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D31B" w14:textId="66CF5B6B" w:rsidR="00CA09B2" w:rsidRPr="005A731E" w:rsidRDefault="00CA09B2">
      <w:pPr>
        <w:pStyle w:val="T1"/>
        <w:pBdr>
          <w:bottom w:val="single" w:sz="6" w:space="0" w:color="auto"/>
        </w:pBdr>
        <w:spacing w:after="240"/>
      </w:pPr>
      <w:r w:rsidRPr="005A731E">
        <w:t xml:space="preserve">IEEE </w:t>
      </w:r>
      <w:r w:rsidR="00B42BF7" w:rsidRPr="005A731E">
        <w:t>802</w:t>
      </w:r>
      <w:r w:rsidR="000D0451">
        <w:t xml:space="preserve"> </w:t>
      </w:r>
      <w:r w:rsidR="00B42BF7" w:rsidRPr="005A731E">
        <w:t>EC</w:t>
      </w:r>
      <w:r w:rsidR="000D0451">
        <w:t xml:space="preserve"> </w:t>
      </w:r>
      <w:r w:rsidR="00B42BF7" w:rsidRPr="005A731E">
        <w:t>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00"/>
        <w:gridCol w:w="2250"/>
        <w:gridCol w:w="2112"/>
        <w:gridCol w:w="1800"/>
      </w:tblGrid>
      <w:tr w:rsidR="00677695" w:rsidRPr="005A731E" w14:paraId="0BF671FD" w14:textId="77777777" w:rsidTr="001F02FE">
        <w:trPr>
          <w:trHeight w:val="489"/>
          <w:jc w:val="center"/>
        </w:trPr>
        <w:tc>
          <w:tcPr>
            <w:tcW w:w="9804" w:type="dxa"/>
            <w:gridSpan w:val="5"/>
            <w:vAlign w:val="center"/>
          </w:tcPr>
          <w:p w14:paraId="4BFB8A53" w14:textId="66D6AF18" w:rsidR="0073571E" w:rsidRPr="005A731E" w:rsidRDefault="00E61AC2" w:rsidP="00975869">
            <w:pPr>
              <w:pStyle w:val="T2"/>
            </w:pPr>
            <w:r w:rsidRPr="005A731E">
              <w:t xml:space="preserve">Minutes of </w:t>
            </w:r>
            <w:r w:rsidR="00A14FB2" w:rsidRPr="005A731E">
              <w:t>EC Privacy Recommendation</w:t>
            </w:r>
            <w:r w:rsidRPr="005A731E">
              <w:t xml:space="preserve"> SG </w:t>
            </w:r>
            <w:r w:rsidR="00975869">
              <w:t>Meeting</w:t>
            </w:r>
            <w:r w:rsidRPr="005A731E">
              <w:t xml:space="preserve"> </w:t>
            </w:r>
            <w:r w:rsidR="0073571E" w:rsidRPr="005A731E">
              <w:br/>
            </w:r>
            <w:r w:rsidR="00975869">
              <w:t xml:space="preserve">March </w:t>
            </w:r>
            <w:r w:rsidR="007A2E4A">
              <w:t xml:space="preserve"> </w:t>
            </w:r>
            <w:r w:rsidR="00975869">
              <w:t>9</w:t>
            </w:r>
            <w:r w:rsidR="007A2E4A">
              <w:t>-</w:t>
            </w:r>
            <w:r w:rsidR="00975869">
              <w:t>13</w:t>
            </w:r>
            <w:r w:rsidR="0073571E" w:rsidRPr="005A731E">
              <w:t>, 201</w:t>
            </w:r>
            <w:r w:rsidR="007A2E4A">
              <w:t>5</w:t>
            </w:r>
          </w:p>
        </w:tc>
      </w:tr>
      <w:tr w:rsidR="00677695" w:rsidRPr="005A731E" w14:paraId="268CF48F" w14:textId="77777777" w:rsidTr="001F02FE">
        <w:trPr>
          <w:trHeight w:val="362"/>
          <w:jc w:val="center"/>
        </w:trPr>
        <w:tc>
          <w:tcPr>
            <w:tcW w:w="9804" w:type="dxa"/>
            <w:gridSpan w:val="5"/>
            <w:vAlign w:val="center"/>
          </w:tcPr>
          <w:p w14:paraId="087FB69A" w14:textId="294E00F3" w:rsidR="00677695" w:rsidRPr="005A731E" w:rsidRDefault="00677695" w:rsidP="007F7A23">
            <w:pPr>
              <w:pStyle w:val="T2"/>
              <w:ind w:left="0"/>
              <w:rPr>
                <w:sz w:val="20"/>
              </w:rPr>
            </w:pPr>
          </w:p>
        </w:tc>
      </w:tr>
      <w:tr w:rsidR="00677695" w:rsidRPr="005A731E" w14:paraId="6AF8F895" w14:textId="77777777" w:rsidTr="001F02FE">
        <w:trPr>
          <w:cantSplit/>
          <w:trHeight w:val="235"/>
          <w:jc w:val="center"/>
        </w:trPr>
        <w:tc>
          <w:tcPr>
            <w:tcW w:w="9804" w:type="dxa"/>
            <w:gridSpan w:val="5"/>
            <w:vAlign w:val="center"/>
          </w:tcPr>
          <w:p w14:paraId="088ED7C9" w14:textId="77777777" w:rsidR="00677695" w:rsidRPr="005A731E" w:rsidRDefault="00677695">
            <w:pPr>
              <w:pStyle w:val="T2"/>
              <w:spacing w:after="0"/>
              <w:ind w:left="0" w:right="0"/>
              <w:jc w:val="left"/>
              <w:rPr>
                <w:sz w:val="20"/>
              </w:rPr>
            </w:pPr>
            <w:r w:rsidRPr="005A731E">
              <w:rPr>
                <w:sz w:val="20"/>
              </w:rPr>
              <w:t>Author(s):</w:t>
            </w:r>
          </w:p>
        </w:tc>
      </w:tr>
      <w:tr w:rsidR="00677695" w:rsidRPr="005A731E" w14:paraId="2EA19674" w14:textId="77777777" w:rsidTr="0075757E">
        <w:trPr>
          <w:trHeight w:val="225"/>
          <w:jc w:val="center"/>
        </w:trPr>
        <w:tc>
          <w:tcPr>
            <w:tcW w:w="1842" w:type="dxa"/>
            <w:vAlign w:val="center"/>
          </w:tcPr>
          <w:p w14:paraId="6C655FAA" w14:textId="77777777" w:rsidR="00677695" w:rsidRPr="005A731E" w:rsidRDefault="00677695">
            <w:pPr>
              <w:pStyle w:val="T2"/>
              <w:spacing w:after="0"/>
              <w:ind w:left="0" w:right="0"/>
              <w:jc w:val="left"/>
              <w:rPr>
                <w:sz w:val="20"/>
              </w:rPr>
            </w:pPr>
            <w:r w:rsidRPr="005A731E">
              <w:rPr>
                <w:sz w:val="20"/>
              </w:rPr>
              <w:t>Name</w:t>
            </w:r>
          </w:p>
        </w:tc>
        <w:tc>
          <w:tcPr>
            <w:tcW w:w="1800" w:type="dxa"/>
            <w:vAlign w:val="center"/>
          </w:tcPr>
          <w:p w14:paraId="0814008F" w14:textId="77777777" w:rsidR="00677695" w:rsidRPr="005A731E" w:rsidRDefault="00677695">
            <w:pPr>
              <w:pStyle w:val="T2"/>
              <w:spacing w:after="0"/>
              <w:ind w:left="0" w:right="0"/>
              <w:jc w:val="left"/>
              <w:rPr>
                <w:sz w:val="20"/>
              </w:rPr>
            </w:pPr>
            <w:r w:rsidRPr="005A731E">
              <w:rPr>
                <w:sz w:val="20"/>
              </w:rPr>
              <w:t>Affiliation</w:t>
            </w:r>
          </w:p>
        </w:tc>
        <w:tc>
          <w:tcPr>
            <w:tcW w:w="2250" w:type="dxa"/>
            <w:vAlign w:val="center"/>
          </w:tcPr>
          <w:p w14:paraId="026634E9" w14:textId="77777777" w:rsidR="00677695" w:rsidRPr="005A731E" w:rsidRDefault="00677695">
            <w:pPr>
              <w:pStyle w:val="T2"/>
              <w:spacing w:after="0"/>
              <w:ind w:left="0" w:right="0"/>
              <w:jc w:val="left"/>
              <w:rPr>
                <w:sz w:val="20"/>
              </w:rPr>
            </w:pPr>
            <w:r w:rsidRPr="005A731E">
              <w:rPr>
                <w:sz w:val="20"/>
              </w:rPr>
              <w:t>Address</w:t>
            </w:r>
          </w:p>
        </w:tc>
        <w:tc>
          <w:tcPr>
            <w:tcW w:w="2112" w:type="dxa"/>
            <w:vAlign w:val="center"/>
          </w:tcPr>
          <w:p w14:paraId="260882A6" w14:textId="77777777" w:rsidR="00677695" w:rsidRPr="005A731E" w:rsidRDefault="00677695">
            <w:pPr>
              <w:pStyle w:val="T2"/>
              <w:spacing w:after="0"/>
              <w:ind w:left="0" w:right="0"/>
              <w:jc w:val="left"/>
              <w:rPr>
                <w:sz w:val="20"/>
              </w:rPr>
            </w:pPr>
            <w:r w:rsidRPr="005A731E">
              <w:rPr>
                <w:sz w:val="20"/>
              </w:rPr>
              <w:t>Phone</w:t>
            </w:r>
          </w:p>
        </w:tc>
        <w:tc>
          <w:tcPr>
            <w:tcW w:w="1800" w:type="dxa"/>
            <w:vAlign w:val="center"/>
          </w:tcPr>
          <w:p w14:paraId="2F88D008" w14:textId="77777777" w:rsidR="00677695" w:rsidRPr="005A731E" w:rsidRDefault="00677695">
            <w:pPr>
              <w:pStyle w:val="T2"/>
              <w:spacing w:after="0"/>
              <w:ind w:left="0" w:right="0"/>
              <w:jc w:val="left"/>
              <w:rPr>
                <w:sz w:val="20"/>
              </w:rPr>
            </w:pPr>
            <w:r w:rsidRPr="005A731E">
              <w:rPr>
                <w:sz w:val="20"/>
              </w:rPr>
              <w:t>email</w:t>
            </w:r>
          </w:p>
        </w:tc>
      </w:tr>
      <w:tr w:rsidR="00EB1717" w:rsidRPr="005A731E" w14:paraId="243DA03E" w14:textId="77777777" w:rsidTr="0075757E">
        <w:trPr>
          <w:trHeight w:val="980"/>
          <w:jc w:val="center"/>
        </w:trPr>
        <w:tc>
          <w:tcPr>
            <w:tcW w:w="1842" w:type="dxa"/>
            <w:vAlign w:val="center"/>
          </w:tcPr>
          <w:p w14:paraId="3939CCAE" w14:textId="45B1D115" w:rsidR="00EB1717" w:rsidRDefault="00EB1717" w:rsidP="0075757E">
            <w:pPr>
              <w:pStyle w:val="T2"/>
              <w:spacing w:after="0"/>
              <w:ind w:left="0" w:right="0"/>
              <w:rPr>
                <w:rFonts w:cstheme="minorBidi"/>
                <w:sz w:val="22"/>
                <w:szCs w:val="22"/>
              </w:rPr>
            </w:pPr>
            <w:r>
              <w:rPr>
                <w:rFonts w:cstheme="minorBidi"/>
                <w:sz w:val="22"/>
                <w:szCs w:val="22"/>
              </w:rPr>
              <w:t>Karen Randall</w:t>
            </w:r>
          </w:p>
        </w:tc>
        <w:tc>
          <w:tcPr>
            <w:tcW w:w="1800" w:type="dxa"/>
            <w:vAlign w:val="center"/>
          </w:tcPr>
          <w:p w14:paraId="796E0706" w14:textId="51AEFE00" w:rsidR="00EB1717" w:rsidRDefault="00EB1717" w:rsidP="0075757E">
            <w:pPr>
              <w:pStyle w:val="T2"/>
              <w:spacing w:after="0"/>
              <w:ind w:left="0" w:right="0"/>
              <w:rPr>
                <w:rFonts w:cstheme="minorBidi"/>
                <w:sz w:val="22"/>
                <w:szCs w:val="22"/>
              </w:rPr>
            </w:pPr>
            <w:r>
              <w:rPr>
                <w:rFonts w:cstheme="minorBidi"/>
                <w:sz w:val="22"/>
                <w:szCs w:val="22"/>
              </w:rPr>
              <w:t>Randall Associates</w:t>
            </w:r>
          </w:p>
        </w:tc>
        <w:tc>
          <w:tcPr>
            <w:tcW w:w="2250" w:type="dxa"/>
            <w:vAlign w:val="center"/>
          </w:tcPr>
          <w:p w14:paraId="0D106CE4" w14:textId="77777777" w:rsidR="00EB1717" w:rsidRPr="002A0296" w:rsidRDefault="00EB1717" w:rsidP="0075757E">
            <w:pPr>
              <w:pStyle w:val="T2"/>
              <w:spacing w:after="0"/>
              <w:ind w:left="0" w:right="0"/>
              <w:rPr>
                <w:b w:val="0"/>
                <w:sz w:val="20"/>
              </w:rPr>
            </w:pPr>
          </w:p>
        </w:tc>
        <w:tc>
          <w:tcPr>
            <w:tcW w:w="2112" w:type="dxa"/>
            <w:vAlign w:val="center"/>
          </w:tcPr>
          <w:p w14:paraId="4A2E161C" w14:textId="77777777" w:rsidR="00EB1717" w:rsidRDefault="00EB1717" w:rsidP="0075757E">
            <w:pPr>
              <w:pStyle w:val="T2"/>
              <w:spacing w:after="0"/>
              <w:ind w:left="0" w:right="0"/>
            </w:pPr>
          </w:p>
        </w:tc>
        <w:tc>
          <w:tcPr>
            <w:tcW w:w="1800" w:type="dxa"/>
            <w:vAlign w:val="center"/>
          </w:tcPr>
          <w:p w14:paraId="6512FB40" w14:textId="6097A5CA" w:rsidR="00EB1717" w:rsidRDefault="00D87E57" w:rsidP="0075757E">
            <w:pPr>
              <w:pStyle w:val="T2"/>
              <w:spacing w:after="0"/>
              <w:ind w:left="0" w:right="0"/>
              <w:jc w:val="left"/>
              <w:rPr>
                <w:rFonts w:cstheme="minorBidi"/>
                <w:sz w:val="22"/>
                <w:szCs w:val="22"/>
              </w:rPr>
            </w:pPr>
            <w:hyperlink r:id="rId8" w:history="1">
              <w:r w:rsidR="00600F6E" w:rsidRPr="00A6664D">
                <w:rPr>
                  <w:rStyle w:val="Hyperlink"/>
                  <w:rFonts w:cstheme="minorBidi"/>
                  <w:sz w:val="22"/>
                  <w:szCs w:val="22"/>
                </w:rPr>
                <w:t>karen@randall-consulting.com</w:t>
              </w:r>
            </w:hyperlink>
            <w:r w:rsidR="00600F6E">
              <w:rPr>
                <w:rFonts w:cstheme="minorBidi"/>
                <w:sz w:val="22"/>
                <w:szCs w:val="22"/>
              </w:rPr>
              <w:t xml:space="preserve"> </w:t>
            </w:r>
          </w:p>
        </w:tc>
      </w:tr>
      <w:tr w:rsidR="008D6DB9" w:rsidRPr="005A731E" w14:paraId="06161564" w14:textId="77777777" w:rsidTr="0075757E">
        <w:trPr>
          <w:trHeight w:val="980"/>
          <w:jc w:val="center"/>
        </w:trPr>
        <w:tc>
          <w:tcPr>
            <w:tcW w:w="1842" w:type="dxa"/>
            <w:vAlign w:val="center"/>
          </w:tcPr>
          <w:p w14:paraId="7CB42A93" w14:textId="183F4E69" w:rsidR="008D6DB9" w:rsidRDefault="008D6DB9" w:rsidP="008D6DB9">
            <w:pPr>
              <w:pStyle w:val="T2"/>
              <w:spacing w:after="0"/>
              <w:ind w:left="0" w:right="0"/>
              <w:rPr>
                <w:rFonts w:cstheme="minorBidi"/>
                <w:sz w:val="22"/>
                <w:szCs w:val="22"/>
              </w:rPr>
            </w:pPr>
            <w:r>
              <w:rPr>
                <w:rFonts w:cstheme="minorBidi"/>
                <w:sz w:val="22"/>
                <w:szCs w:val="22"/>
              </w:rPr>
              <w:t>Juan Carlos Zuniga</w:t>
            </w:r>
          </w:p>
        </w:tc>
        <w:tc>
          <w:tcPr>
            <w:tcW w:w="1800" w:type="dxa"/>
            <w:vAlign w:val="center"/>
          </w:tcPr>
          <w:p w14:paraId="26D23573" w14:textId="4FAFC4A5" w:rsidR="008D6DB9" w:rsidRDefault="008D6DB9" w:rsidP="008D6DB9">
            <w:pPr>
              <w:pStyle w:val="T2"/>
              <w:spacing w:after="0"/>
              <w:ind w:left="0" w:right="0"/>
              <w:rPr>
                <w:rFonts w:cstheme="minorBidi"/>
                <w:sz w:val="22"/>
                <w:szCs w:val="22"/>
              </w:rPr>
            </w:pPr>
            <w:r>
              <w:rPr>
                <w:rFonts w:cstheme="minorBidi"/>
                <w:sz w:val="22"/>
                <w:szCs w:val="22"/>
              </w:rPr>
              <w:t>InterDigital</w:t>
            </w:r>
          </w:p>
        </w:tc>
        <w:tc>
          <w:tcPr>
            <w:tcW w:w="2250" w:type="dxa"/>
            <w:vAlign w:val="center"/>
          </w:tcPr>
          <w:p w14:paraId="695953EB" w14:textId="77777777" w:rsidR="008D6DB9" w:rsidRPr="002A0296" w:rsidRDefault="008D6DB9" w:rsidP="008D6DB9">
            <w:pPr>
              <w:pStyle w:val="T2"/>
              <w:spacing w:after="0"/>
              <w:ind w:left="0" w:right="0"/>
              <w:rPr>
                <w:b w:val="0"/>
                <w:sz w:val="20"/>
              </w:rPr>
            </w:pPr>
          </w:p>
        </w:tc>
        <w:tc>
          <w:tcPr>
            <w:tcW w:w="2112" w:type="dxa"/>
            <w:vAlign w:val="center"/>
          </w:tcPr>
          <w:p w14:paraId="22F541BA" w14:textId="77777777" w:rsidR="008D6DB9" w:rsidRDefault="008D6DB9" w:rsidP="008D6DB9">
            <w:pPr>
              <w:pStyle w:val="T2"/>
              <w:spacing w:after="0"/>
              <w:ind w:left="0" w:right="0"/>
            </w:pPr>
          </w:p>
        </w:tc>
        <w:tc>
          <w:tcPr>
            <w:tcW w:w="1800" w:type="dxa"/>
            <w:vAlign w:val="center"/>
          </w:tcPr>
          <w:p w14:paraId="35E750DE" w14:textId="5C3A0AED" w:rsidR="008D6DB9" w:rsidRDefault="00D87E57" w:rsidP="008D6DB9">
            <w:pPr>
              <w:pStyle w:val="T2"/>
              <w:spacing w:after="0"/>
              <w:ind w:left="0" w:right="0"/>
              <w:jc w:val="left"/>
            </w:pPr>
            <w:hyperlink r:id="rId9" w:history="1">
              <w:r w:rsidR="007D40DC" w:rsidRPr="00D2095E">
                <w:rPr>
                  <w:rStyle w:val="Hyperlink"/>
                  <w:rFonts w:cstheme="minorBidi"/>
                  <w:sz w:val="22"/>
                  <w:szCs w:val="22"/>
                </w:rPr>
                <w:t>j.c.zuniga@ieee.org</w:t>
              </w:r>
            </w:hyperlink>
            <w:r w:rsidR="008D6DB9">
              <w:rPr>
                <w:rFonts w:cstheme="minorBidi"/>
                <w:sz w:val="22"/>
                <w:szCs w:val="22"/>
              </w:rPr>
              <w:t xml:space="preserve"> </w:t>
            </w:r>
          </w:p>
        </w:tc>
      </w:tr>
    </w:tbl>
    <w:p w14:paraId="65F1CD80" w14:textId="77777777"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1BE93ED2" wp14:editId="5E1BC65E">
                <wp:simplePos x="0" y="0"/>
                <wp:positionH relativeFrom="column">
                  <wp:posOffset>-62865</wp:posOffset>
                </wp:positionH>
                <wp:positionV relativeFrom="paragraph">
                  <wp:posOffset>205740</wp:posOffset>
                </wp:positionV>
                <wp:extent cx="5943600" cy="782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445B9F" w14:textId="77777777" w:rsidR="006C68C5" w:rsidRDefault="006C68C5">
                            <w:pPr>
                              <w:pStyle w:val="T1"/>
                              <w:spacing w:after="120"/>
                            </w:pPr>
                            <w:r>
                              <w:t>Abstract</w:t>
                            </w:r>
                          </w:p>
                          <w:p w14:paraId="0298701F" w14:textId="5A2D77A1" w:rsidR="0075757E" w:rsidRDefault="0075757E" w:rsidP="0075757E">
                            <w:pPr>
                              <w:jc w:val="both"/>
                            </w:pPr>
                            <w:r>
                              <w:t xml:space="preserve">Minutes of the EC Privacy Recommendation SG </w:t>
                            </w:r>
                            <w:r w:rsidR="003A3088">
                              <w:t xml:space="preserve">face-to-face meeting during the IEEE 802 </w:t>
                            </w:r>
                            <w:r w:rsidR="00F82A04">
                              <w:t xml:space="preserve">March </w:t>
                            </w:r>
                            <w:bookmarkStart w:id="0" w:name="_GoBack"/>
                            <w:bookmarkEnd w:id="0"/>
                            <w:r w:rsidR="003A3088">
                              <w:t>201</w:t>
                            </w:r>
                            <w:r w:rsidR="007A2E4A">
                              <w:t>5</w:t>
                            </w:r>
                            <w:r w:rsidR="003A3088">
                              <w:t xml:space="preserve"> </w:t>
                            </w:r>
                            <w:r w:rsidR="00975869">
                              <w:t>Plenary</w:t>
                            </w:r>
                            <w:r w:rsidR="007A2E4A">
                              <w:t xml:space="preserve"> meeting in </w:t>
                            </w:r>
                            <w:r w:rsidR="00975869">
                              <w:t>Berlin</w:t>
                            </w:r>
                            <w:r w:rsidR="003A3088">
                              <w:t xml:space="preserve">, </w:t>
                            </w:r>
                            <w:r w:rsidR="00975869">
                              <w:t>Germany</w:t>
                            </w:r>
                            <w:r w:rsidR="003A3088">
                              <w:t>.</w:t>
                            </w:r>
                          </w:p>
                          <w:p w14:paraId="5F776632" w14:textId="77777777" w:rsidR="0075757E" w:rsidRDefault="0075757E">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3E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" o:allowincell="f" stroked="f">
                <v:textbox>
                  <w:txbxContent>
                    <w:p w14:paraId="37445B9F" w14:textId="77777777" w:rsidR="006C68C5" w:rsidRDefault="006C68C5">
                      <w:pPr>
                        <w:pStyle w:val="T1"/>
                        <w:spacing w:after="120"/>
                      </w:pPr>
                      <w:r>
                        <w:t>Abstract</w:t>
                      </w:r>
                    </w:p>
                    <w:p w14:paraId="0298701F" w14:textId="5A2D77A1" w:rsidR="0075757E" w:rsidRDefault="0075757E" w:rsidP="0075757E">
                      <w:pPr>
                        <w:jc w:val="both"/>
                      </w:pPr>
                      <w:r>
                        <w:t xml:space="preserve">Minutes of the EC Privacy Recommendation SG </w:t>
                      </w:r>
                      <w:r w:rsidR="003A3088">
                        <w:t xml:space="preserve">face-to-face meeting during the IEEE 802 </w:t>
                      </w:r>
                      <w:r w:rsidR="00F82A04">
                        <w:t xml:space="preserve">March </w:t>
                      </w:r>
                      <w:bookmarkStart w:id="1" w:name="_GoBack"/>
                      <w:bookmarkEnd w:id="1"/>
                      <w:r w:rsidR="003A3088">
                        <w:t>201</w:t>
                      </w:r>
                      <w:r w:rsidR="007A2E4A">
                        <w:t>5</w:t>
                      </w:r>
                      <w:r w:rsidR="003A3088">
                        <w:t xml:space="preserve"> </w:t>
                      </w:r>
                      <w:r w:rsidR="00975869">
                        <w:t>Plenary</w:t>
                      </w:r>
                      <w:r w:rsidR="007A2E4A">
                        <w:t xml:space="preserve"> meeting in </w:t>
                      </w:r>
                      <w:r w:rsidR="00975869">
                        <w:t>Berlin</w:t>
                      </w:r>
                      <w:r w:rsidR="003A3088">
                        <w:t xml:space="preserve">, </w:t>
                      </w:r>
                      <w:r w:rsidR="00975869">
                        <w:t>Germany</w:t>
                      </w:r>
                      <w:r w:rsidR="003A3088">
                        <w:t>.</w:t>
                      </w:r>
                    </w:p>
                    <w:p w14:paraId="5F776632" w14:textId="77777777" w:rsidR="0075757E" w:rsidRDefault="0075757E">
                      <w:pPr>
                        <w:pStyle w:val="T1"/>
                        <w:spacing w:after="120"/>
                      </w:pPr>
                    </w:p>
                  </w:txbxContent>
                </v:textbox>
              </v:shape>
            </w:pict>
          </mc:Fallback>
        </mc:AlternateContent>
      </w:r>
    </w:p>
    <w:p w14:paraId="08658B9C" w14:textId="4C461C5E" w:rsidR="00C458FF" w:rsidRPr="005A731E" w:rsidRDefault="00CA09B2" w:rsidP="00C458FF">
      <w:r w:rsidRPr="005A731E">
        <w:br w:type="page"/>
      </w:r>
      <w:bookmarkStart w:id="2" w:name="OLE_LINK4"/>
      <w:bookmarkStart w:id="3" w:name="OLE_LINK5"/>
      <w:r w:rsidR="003A3088">
        <w:rPr>
          <w:b/>
          <w:szCs w:val="22"/>
          <w:u w:val="single"/>
        </w:rPr>
        <w:lastRenderedPageBreak/>
        <w:t>Tuesday</w:t>
      </w:r>
      <w:r w:rsidR="00C458FF" w:rsidRPr="005A731E">
        <w:rPr>
          <w:b/>
          <w:szCs w:val="22"/>
          <w:u w:val="single"/>
        </w:rPr>
        <w:t xml:space="preserve">, </w:t>
      </w:r>
      <w:r w:rsidR="00435650">
        <w:rPr>
          <w:b/>
          <w:szCs w:val="22"/>
          <w:u w:val="single"/>
        </w:rPr>
        <w:t xml:space="preserve">March </w:t>
      </w:r>
      <w:r w:rsidR="007A2E4A">
        <w:rPr>
          <w:b/>
          <w:szCs w:val="22"/>
          <w:u w:val="single"/>
        </w:rPr>
        <w:t>1</w:t>
      </w:r>
      <w:r w:rsidR="00435650">
        <w:rPr>
          <w:b/>
          <w:szCs w:val="22"/>
          <w:u w:val="single"/>
        </w:rPr>
        <w:t>0</w:t>
      </w:r>
      <w:r w:rsidR="007A2E4A" w:rsidRPr="007A2E4A">
        <w:rPr>
          <w:b/>
          <w:szCs w:val="22"/>
          <w:u w:val="single"/>
          <w:vertAlign w:val="superscript"/>
        </w:rPr>
        <w:t>th</w:t>
      </w:r>
      <w:r w:rsidR="00463312" w:rsidRPr="005A731E">
        <w:rPr>
          <w:b/>
          <w:szCs w:val="22"/>
          <w:u w:val="single"/>
        </w:rPr>
        <w:t>, 201</w:t>
      </w:r>
      <w:r w:rsidR="007A2E4A">
        <w:rPr>
          <w:b/>
          <w:szCs w:val="22"/>
          <w:u w:val="single"/>
        </w:rPr>
        <w:t>5</w:t>
      </w:r>
    </w:p>
    <w:p w14:paraId="3AA9868F" w14:textId="77777777" w:rsidR="00A44453" w:rsidRPr="005A731E" w:rsidRDefault="00A44453" w:rsidP="00C458FF"/>
    <w:p w14:paraId="149C0035" w14:textId="77777777" w:rsidR="00C458FF" w:rsidRPr="005A731E" w:rsidRDefault="002B3D81" w:rsidP="00C458FF">
      <w:r w:rsidRPr="005A731E">
        <w:t xml:space="preserve">Chair: </w:t>
      </w:r>
      <w:r w:rsidR="00A14FB2" w:rsidRPr="005A731E">
        <w:t>Juan Carlos Zuniga</w:t>
      </w:r>
    </w:p>
    <w:p w14:paraId="3FC0A614" w14:textId="49D675F7" w:rsidR="00453012" w:rsidRPr="000E4D1D" w:rsidRDefault="00453012" w:rsidP="00C458FF">
      <w:pPr>
        <w:rPr>
          <w:lang w:val="en-US"/>
        </w:rPr>
      </w:pPr>
      <w:r w:rsidRPr="000E4D1D">
        <w:rPr>
          <w:lang w:val="en-US"/>
        </w:rPr>
        <w:t xml:space="preserve">Recording secretary: </w:t>
      </w:r>
      <w:r w:rsidR="00EB1717" w:rsidRPr="000E4D1D">
        <w:rPr>
          <w:lang w:val="en-US"/>
        </w:rPr>
        <w:t>Karen Randall</w:t>
      </w:r>
    </w:p>
    <w:p w14:paraId="5CB02947" w14:textId="77777777" w:rsidR="00C458FF" w:rsidRPr="000E4D1D" w:rsidRDefault="00C458FF" w:rsidP="00C458FF">
      <w:pPr>
        <w:rPr>
          <w:lang w:val="en-US"/>
        </w:rPr>
      </w:pPr>
    </w:p>
    <w:p w14:paraId="6D2C64BA" w14:textId="77777777" w:rsidR="00C458FF" w:rsidRPr="005A731E" w:rsidRDefault="00A53DFA" w:rsidP="00C458FF">
      <w:pPr>
        <w:rPr>
          <w:b/>
        </w:rPr>
      </w:pPr>
      <w:r w:rsidRPr="005A731E">
        <w:rPr>
          <w:b/>
        </w:rPr>
        <w:t>Call to order</w:t>
      </w:r>
    </w:p>
    <w:p w14:paraId="5B212EE7" w14:textId="137EA2C9" w:rsidR="00A53DFA" w:rsidRPr="005A731E" w:rsidRDefault="00C458FF" w:rsidP="001F076A">
      <w:pPr>
        <w:pStyle w:val="ListParagraph"/>
        <w:numPr>
          <w:ilvl w:val="0"/>
          <w:numId w:val="1"/>
        </w:numPr>
      </w:pPr>
      <w:r w:rsidRPr="005A731E">
        <w:t xml:space="preserve">Meeting called to order </w:t>
      </w:r>
      <w:r w:rsidR="002209F2" w:rsidRPr="005A731E">
        <w:t xml:space="preserve">at </w:t>
      </w:r>
      <w:r w:rsidR="000E4D1D">
        <w:t>19</w:t>
      </w:r>
      <w:r w:rsidR="001F076A" w:rsidRPr="005A731E">
        <w:t>:</w:t>
      </w:r>
      <w:r w:rsidR="007A2E4A">
        <w:t>3</w:t>
      </w:r>
      <w:r w:rsidR="009A24FE">
        <w:t>6</w:t>
      </w:r>
      <w:r w:rsidR="000E4D1D">
        <w:t xml:space="preserve"> hrs</w:t>
      </w:r>
      <w:r w:rsidR="007A2E4A">
        <w:t>.</w:t>
      </w:r>
      <w:r w:rsidRPr="005A731E">
        <w:t xml:space="preserve">  </w:t>
      </w:r>
    </w:p>
    <w:p w14:paraId="23112D29" w14:textId="77777777" w:rsidR="00FC00A9" w:rsidRDefault="00FC00A9" w:rsidP="00FC00A9">
      <w:pPr>
        <w:pStyle w:val="ListParagraph"/>
        <w:numPr>
          <w:ilvl w:val="0"/>
          <w:numId w:val="1"/>
        </w:numPr>
      </w:pPr>
      <w:r w:rsidRPr="005A731E">
        <w:t xml:space="preserve">The chair slides were posted: </w:t>
      </w:r>
    </w:p>
    <w:p w14:paraId="7A6A3B7B" w14:textId="2D8F3A1D" w:rsidR="009A24FE" w:rsidRDefault="00D87E57" w:rsidP="00FC00A9">
      <w:pPr>
        <w:pStyle w:val="ListParagraph"/>
        <w:numPr>
          <w:ilvl w:val="0"/>
          <w:numId w:val="1"/>
        </w:numPr>
      </w:pPr>
      <w:hyperlink r:id="rId10" w:history="1">
        <w:r w:rsidR="009A24FE" w:rsidRPr="00373A91">
          <w:rPr>
            <w:rStyle w:val="Hyperlink"/>
          </w:rPr>
          <w:t>privecsg-15-0011-00-ecsg-march-plenary-meeting-slides.pptx</w:t>
        </w:r>
      </w:hyperlink>
      <w:r w:rsidR="009A24FE">
        <w:rPr>
          <w:rStyle w:val="Hyperlink"/>
        </w:rPr>
        <w:t xml:space="preserve"> </w:t>
      </w:r>
    </w:p>
    <w:p w14:paraId="4FB4E39C" w14:textId="77777777" w:rsidR="000E4D1D" w:rsidRPr="005A731E" w:rsidRDefault="000E4D1D" w:rsidP="00AA0F03"/>
    <w:p w14:paraId="25C62EC5" w14:textId="77777777" w:rsidR="00F90BCC" w:rsidRPr="005A731E" w:rsidRDefault="00F90BCC" w:rsidP="00F90BCC">
      <w:pPr>
        <w:rPr>
          <w:b/>
        </w:rPr>
      </w:pPr>
      <w:r w:rsidRPr="005A731E">
        <w:rPr>
          <w:b/>
        </w:rPr>
        <w:t>IEEE WG Guidelines</w:t>
      </w:r>
    </w:p>
    <w:p w14:paraId="3EFCFD21" w14:textId="77777777"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14:paraId="0A87B25C" w14:textId="77777777" w:rsidR="00B130FA" w:rsidRPr="005A731E" w:rsidRDefault="00F90BCC" w:rsidP="00F90BCC">
      <w:pPr>
        <w:pStyle w:val="ListParagraph"/>
        <w:numPr>
          <w:ilvl w:val="1"/>
          <w:numId w:val="1"/>
        </w:numPr>
        <w:ind w:left="1080"/>
      </w:pPr>
      <w:r w:rsidRPr="005A731E">
        <w:t>No IPR issues were brought up</w:t>
      </w:r>
    </w:p>
    <w:p w14:paraId="12D21EF5" w14:textId="77777777" w:rsidR="00F90BCC" w:rsidRPr="005A731E" w:rsidRDefault="00F90BCC">
      <w:pPr>
        <w:pStyle w:val="ListParagraph"/>
        <w:rPr>
          <w:b/>
        </w:rPr>
      </w:pPr>
    </w:p>
    <w:p w14:paraId="21FA64F0" w14:textId="77777777" w:rsidR="00A53DFA" w:rsidRPr="005A731E" w:rsidRDefault="00A53DFA" w:rsidP="00A53DFA">
      <w:pPr>
        <w:rPr>
          <w:b/>
        </w:rPr>
      </w:pPr>
      <w:r w:rsidRPr="005A731E">
        <w:rPr>
          <w:b/>
        </w:rPr>
        <w:t>Appointment of recording secretary</w:t>
      </w:r>
    </w:p>
    <w:p w14:paraId="5CA47899" w14:textId="14479ECD" w:rsidR="00A53DFA" w:rsidRPr="000E4D1D" w:rsidRDefault="00A505A2" w:rsidP="0039097A">
      <w:pPr>
        <w:pStyle w:val="ListParagraph"/>
        <w:numPr>
          <w:ilvl w:val="0"/>
          <w:numId w:val="1"/>
        </w:numPr>
        <w:rPr>
          <w:lang w:val="en-US"/>
        </w:rPr>
      </w:pPr>
      <w:r w:rsidRPr="000E4D1D">
        <w:rPr>
          <w:lang w:val="en-US"/>
        </w:rPr>
        <w:t xml:space="preserve">Karen Randall </w:t>
      </w:r>
      <w:r w:rsidR="00FC2989" w:rsidRPr="000E4D1D">
        <w:rPr>
          <w:lang w:val="en-US"/>
        </w:rPr>
        <w:t>volunteered to</w:t>
      </w:r>
      <w:r w:rsidR="00A53DFA" w:rsidRPr="000E4D1D">
        <w:rPr>
          <w:lang w:val="en-US"/>
        </w:rPr>
        <w:t xml:space="preserve"> take notes</w:t>
      </w:r>
    </w:p>
    <w:p w14:paraId="7A772BD9" w14:textId="77777777" w:rsidR="00A53DFA" w:rsidRPr="000E4D1D" w:rsidRDefault="00A53DFA" w:rsidP="00C458FF">
      <w:pPr>
        <w:rPr>
          <w:lang w:val="en-US"/>
        </w:rPr>
      </w:pPr>
    </w:p>
    <w:p w14:paraId="32130337" w14:textId="77777777" w:rsidR="00A53DFA" w:rsidRPr="005A731E" w:rsidRDefault="00A53DFA" w:rsidP="00C458FF">
      <w:pPr>
        <w:rPr>
          <w:b/>
        </w:rPr>
      </w:pPr>
      <w:r w:rsidRPr="005A731E">
        <w:rPr>
          <w:b/>
        </w:rPr>
        <w:t>Agenda</w:t>
      </w:r>
    </w:p>
    <w:bookmarkEnd w:id="2"/>
    <w:bookmarkEnd w:id="3"/>
    <w:p w14:paraId="1D06AB08" w14:textId="77777777" w:rsidR="009A24FE" w:rsidRPr="00442682" w:rsidRDefault="009A24FE" w:rsidP="009A24FE">
      <w:pPr>
        <w:pStyle w:val="ListParagraph"/>
        <w:numPr>
          <w:ilvl w:val="0"/>
          <w:numId w:val="35"/>
        </w:numPr>
      </w:pPr>
      <w:r w:rsidRPr="00442682">
        <w:t>Group reports</w:t>
      </w:r>
    </w:p>
    <w:p w14:paraId="23DC2561" w14:textId="77777777" w:rsidR="009A24FE" w:rsidRPr="00442682" w:rsidRDefault="009A24FE" w:rsidP="009A24FE">
      <w:pPr>
        <w:numPr>
          <w:ilvl w:val="1"/>
          <w:numId w:val="35"/>
        </w:numPr>
        <w:spacing w:line="276" w:lineRule="auto"/>
      </w:pPr>
      <w:r w:rsidRPr="00442682">
        <w:t>802 Privacy PAR/CSD status</w:t>
      </w:r>
    </w:p>
    <w:p w14:paraId="4F92BB0D" w14:textId="77777777" w:rsidR="009A24FE" w:rsidRPr="00442682" w:rsidRDefault="009A24FE" w:rsidP="009A24FE">
      <w:pPr>
        <w:numPr>
          <w:ilvl w:val="1"/>
          <w:numId w:val="35"/>
        </w:numPr>
        <w:spacing w:line="276" w:lineRule="auto"/>
      </w:pPr>
      <w:r w:rsidRPr="00442682">
        <w:t>802 EC Closing Report</w:t>
      </w:r>
    </w:p>
    <w:p w14:paraId="4B1EC022" w14:textId="77777777" w:rsidR="009A24FE" w:rsidRPr="00442682" w:rsidRDefault="009A24FE" w:rsidP="009A24FE">
      <w:pPr>
        <w:pStyle w:val="ListParagraph"/>
        <w:numPr>
          <w:ilvl w:val="0"/>
          <w:numId w:val="35"/>
        </w:numPr>
      </w:pPr>
      <w:r w:rsidRPr="00442682">
        <w:t>2 Technical Presentations</w:t>
      </w:r>
    </w:p>
    <w:p w14:paraId="75BDAD18" w14:textId="77777777" w:rsidR="009A24FE" w:rsidRPr="00442682" w:rsidRDefault="009A24FE" w:rsidP="009A24FE">
      <w:pPr>
        <w:numPr>
          <w:ilvl w:val="1"/>
          <w:numId w:val="35"/>
        </w:numPr>
        <w:spacing w:line="276" w:lineRule="auto"/>
      </w:pPr>
      <w:r w:rsidRPr="00442682">
        <w:t>MAC Address Randomization Trial/Experiment</w:t>
      </w:r>
    </w:p>
    <w:p w14:paraId="08A65C45" w14:textId="77777777" w:rsidR="009A24FE" w:rsidRPr="00442682" w:rsidRDefault="009A24FE" w:rsidP="009A24FE">
      <w:pPr>
        <w:numPr>
          <w:ilvl w:val="1"/>
          <w:numId w:val="35"/>
        </w:numPr>
        <w:spacing w:line="276" w:lineRule="auto"/>
      </w:pPr>
      <w:r w:rsidRPr="00442682">
        <w:t>Privacy Engineered Access Networks</w:t>
      </w:r>
    </w:p>
    <w:p w14:paraId="49CF6DE9" w14:textId="1C025326" w:rsidR="00957E8C" w:rsidRPr="00E628EA" w:rsidRDefault="00E628EA" w:rsidP="00E628EA">
      <w:pPr>
        <w:pStyle w:val="ListParagraph"/>
        <w:numPr>
          <w:ilvl w:val="0"/>
          <w:numId w:val="21"/>
        </w:numPr>
        <w:rPr>
          <w:lang w:val="en-US"/>
        </w:rPr>
      </w:pPr>
      <w:r w:rsidRPr="00E628EA">
        <w:rPr>
          <w:lang w:val="en-US"/>
        </w:rPr>
        <w:t>Next Steps</w:t>
      </w:r>
    </w:p>
    <w:p w14:paraId="3FCA4AB9" w14:textId="77777777" w:rsidR="00E628EA" w:rsidRDefault="00E628EA" w:rsidP="00E628EA">
      <w:pPr>
        <w:rPr>
          <w:lang w:val="en-US"/>
        </w:rPr>
      </w:pPr>
    </w:p>
    <w:p w14:paraId="24FCA7FF" w14:textId="77777777" w:rsidR="00EA5E09" w:rsidRPr="005A731E" w:rsidRDefault="00EA5E09" w:rsidP="00C52844">
      <w:pPr>
        <w:rPr>
          <w:b/>
        </w:rPr>
      </w:pPr>
    </w:p>
    <w:p w14:paraId="0BC5A3CD" w14:textId="505621C2" w:rsidR="00CC1BD1" w:rsidRPr="005A731E" w:rsidRDefault="00957E8C" w:rsidP="00DE0A26">
      <w:pPr>
        <w:rPr>
          <w:b/>
        </w:rPr>
      </w:pPr>
      <w:r w:rsidRPr="005A731E">
        <w:rPr>
          <w:b/>
        </w:rPr>
        <w:t xml:space="preserve">Group’s </w:t>
      </w:r>
      <w:r w:rsidR="00963864">
        <w:rPr>
          <w:b/>
        </w:rPr>
        <w:t>updates</w:t>
      </w:r>
    </w:p>
    <w:p w14:paraId="2B3A465A" w14:textId="77777777" w:rsidR="00080721" w:rsidRDefault="00080721" w:rsidP="00080721"/>
    <w:p w14:paraId="75A9C0B6" w14:textId="25E6E767" w:rsidR="00AF6D20" w:rsidRPr="00435650" w:rsidRDefault="00963864" w:rsidP="00963864">
      <w:pPr>
        <w:pStyle w:val="ListParagraph"/>
        <w:numPr>
          <w:ilvl w:val="0"/>
          <w:numId w:val="1"/>
        </w:numPr>
        <w:rPr>
          <w:b/>
        </w:rPr>
      </w:pPr>
      <w:r w:rsidRPr="00435650">
        <w:rPr>
          <w:b/>
        </w:rPr>
        <w:t xml:space="preserve">IEEE </w:t>
      </w:r>
      <w:r w:rsidR="00435650" w:rsidRPr="00435650">
        <w:rPr>
          <w:b/>
        </w:rPr>
        <w:t xml:space="preserve">Privacy PAR/CSD </w:t>
      </w:r>
    </w:p>
    <w:p w14:paraId="2D812E58" w14:textId="77777777" w:rsidR="00963864" w:rsidRPr="00963864" w:rsidRDefault="00963864" w:rsidP="00963864">
      <w:pPr>
        <w:rPr>
          <w:b/>
        </w:rPr>
      </w:pPr>
    </w:p>
    <w:p w14:paraId="1FCC2F27" w14:textId="77777777" w:rsidR="00435650" w:rsidRDefault="00435650" w:rsidP="00435650">
      <w:r>
        <w:t xml:space="preserve">The status of the IEEE 802 Privacy PAR/CSD is that the PAR and CSD were pre-circulated to the EC/WGs. Comments were received from Roger Marks, IEEE 802.1, IEEE 802.3, IEEE 802.11, and IEEE 802.22. Paul Nikolich (IEEE 802 Chair) asked about his comments; the email may have been held up.  All comments are supposed to be addressed by Wednesday evening. </w:t>
      </w:r>
    </w:p>
    <w:p w14:paraId="7739B2F3" w14:textId="77777777" w:rsidR="00435650" w:rsidRDefault="00435650" w:rsidP="00435650"/>
    <w:p w14:paraId="7B92FA10" w14:textId="77777777" w:rsidR="00435650" w:rsidRDefault="00435650" w:rsidP="00435650">
      <w:r>
        <w:t xml:space="preserve">JC reviewed the PAR and CSD that was pre-circulated and the comments received.  JC stated that the concerns/comments were unlikely to be addressed by the deadline (tomorrow) for submitting the PAR/CSD at this </w:t>
      </w:r>
      <w:proofErr w:type="gramStart"/>
      <w:r>
        <w:t>Plenary</w:t>
      </w:r>
      <w:proofErr w:type="gramEnd"/>
      <w:r>
        <w:t xml:space="preserve"> meeting. He recommended that the group take time to revise the PAR/CSD and resubmit/pre-circulate for the next plenary in July 2015.</w:t>
      </w:r>
    </w:p>
    <w:p w14:paraId="5090420E" w14:textId="77777777" w:rsidR="00435650" w:rsidRDefault="00435650" w:rsidP="00435650"/>
    <w:p w14:paraId="4942F1DF" w14:textId="77777777" w:rsidR="00435650" w:rsidRDefault="00435650" w:rsidP="00435650">
      <w:r>
        <w:t xml:space="preserve">JC started with a summary of the discussion with and comments from IEEE 802.1. It was clear that there were several concerns about the scope and purpose of the project – and the concern that it was not narrow enough to be successful.  For example, for the areas to be considered in the PURPOSE – will all of those be addressed in the final Recommended Practice? It was suggested to include only those topics that are definitely planned to be discussed in the document. Additionally, the PAR seemed to advocate an ongoing “activity”; however it should be written to define a specific deliverable document, not just research activities. </w:t>
      </w:r>
    </w:p>
    <w:p w14:paraId="2845C93C" w14:textId="77777777" w:rsidR="00435650" w:rsidRDefault="00435650" w:rsidP="00435650"/>
    <w:p w14:paraId="1845D8BE" w14:textId="77777777" w:rsidR="00435650" w:rsidRDefault="00435650" w:rsidP="00435650">
      <w:r>
        <w:t xml:space="preserve">Paul N commented that he felt it was beneficial to produce a Recommended Practice that defines a realistic threat model for link layer technology. It was suggested that the Recommended Practice would continue to be developed, but it may be better to develop the PAR within IEEE 802.1, especially given the comments received from that WG. </w:t>
      </w:r>
    </w:p>
    <w:p w14:paraId="4A98B19C" w14:textId="77777777" w:rsidR="00435650" w:rsidRDefault="00435650" w:rsidP="00435650"/>
    <w:p w14:paraId="5EE29D8A" w14:textId="77777777" w:rsidR="00435650" w:rsidRDefault="00435650" w:rsidP="00435650">
      <w:r>
        <w:t xml:space="preserve">Roger Marks stated that he felt that the general comment from IEEE 802.1 is somewhat similar to the comments he submitted. Additionally, he pointed out that there was a weakness in the draft PAR about identifying the audience. It’s important to understand the audience. Nothing in the PAR indicates that standards developers are the intended audience. </w:t>
      </w:r>
    </w:p>
    <w:p w14:paraId="36C2983E" w14:textId="77777777" w:rsidR="00435650" w:rsidRDefault="00435650" w:rsidP="00435650"/>
    <w:p w14:paraId="62574595" w14:textId="77777777" w:rsidR="00435650" w:rsidRDefault="00435650" w:rsidP="00435650">
      <w:r>
        <w:t xml:space="preserve">A second comment from IEEE 802.1 was confusion in the scope about what is meant by “privacy threat model.” Several interpretations are possible. It was recommended that the text here be clearer. </w:t>
      </w:r>
    </w:p>
    <w:p w14:paraId="491554C6" w14:textId="77777777" w:rsidR="00435650" w:rsidRDefault="00435650" w:rsidP="00435650"/>
    <w:p w14:paraId="5261FC22" w14:textId="5413B1EA" w:rsidR="00435650" w:rsidRDefault="00435650" w:rsidP="00435650">
      <w:r>
        <w:t>The PURPOSE could be crisper. Surveillance is agreed to be a privacy issue; however there was concern about opening up the document to try to address the other items (e.g., Stored Data Compromise, Intrusion, Misattribution, Secondary Use, Exclusion); what if they are determined to be not applicable? It is possible to add other threats to be addressed later as appropriate.</w:t>
      </w:r>
    </w:p>
    <w:p w14:paraId="141273C7" w14:textId="77777777" w:rsidR="00435650" w:rsidRDefault="00435650" w:rsidP="00435650"/>
    <w:p w14:paraId="22F06173" w14:textId="77777777" w:rsidR="00435650" w:rsidRDefault="00435650" w:rsidP="00435650">
      <w:r>
        <w:t>The NEED section of the PAR should address why this specific project is needed, not why privacy in general is wanted.</w:t>
      </w:r>
    </w:p>
    <w:p w14:paraId="7AD74F8B" w14:textId="77777777" w:rsidR="00435650" w:rsidRDefault="00435650" w:rsidP="00435650"/>
    <w:p w14:paraId="31136E60" w14:textId="77777777" w:rsidR="00435650" w:rsidRDefault="00435650" w:rsidP="00435650">
      <w:r>
        <w:t>In TECHNICAL FEASIBILITY, the text does not match the proposed scope. Demonstration of the successful use of MAC address randomization does not itself demonstrate that a particular privacy goal has been achieved.</w:t>
      </w:r>
    </w:p>
    <w:p w14:paraId="517E1B7C" w14:textId="77777777" w:rsidR="00435650" w:rsidRDefault="00435650" w:rsidP="00435650"/>
    <w:p w14:paraId="6DF1503E" w14:textId="77777777" w:rsidR="00435650" w:rsidRDefault="00435650" w:rsidP="00435650">
      <w:r>
        <w:t>ECONOMIC FEASIBILITY contains a statement of future intent, not evidence of economic feasibility. It should be easier to make a justifiable statement for a PAR with a narrower scope.</w:t>
      </w:r>
    </w:p>
    <w:p w14:paraId="5DA03F73" w14:textId="77777777" w:rsidR="00435650" w:rsidRDefault="00435650" w:rsidP="00435650"/>
    <w:p w14:paraId="67AF1264" w14:textId="77777777" w:rsidR="00435650" w:rsidRDefault="00435650" w:rsidP="00435650">
      <w:r>
        <w:t xml:space="preserve">JC reviewed at a high level all of the other comments received (Roger Marks, IEEE 802.3, IEEE 802.11, and IEEE 802.22; Paul </w:t>
      </w:r>
      <w:proofErr w:type="spellStart"/>
      <w:r>
        <w:t>Nikolich’s</w:t>
      </w:r>
      <w:proofErr w:type="spellEnd"/>
      <w:r>
        <w:t xml:space="preserve"> comments will be reviewed later). The comments will be studied in detail and the SG will take time to respond individually. It was felt that it may be preferable to withdraw the PAR for approval this week and resubmit after further discussion/revision before the July Plenary. Paul N reminded the SG that responses to those who submitted comments are due by Wednesday evening. </w:t>
      </w:r>
    </w:p>
    <w:p w14:paraId="42616A95" w14:textId="77777777" w:rsidR="00435650" w:rsidRDefault="00435650" w:rsidP="00435650"/>
    <w:p w14:paraId="4DCF65FF" w14:textId="77777777" w:rsidR="008B6E70" w:rsidRDefault="00435650" w:rsidP="00435650">
      <w:r>
        <w:t xml:space="preserve">MOTION: To withdraw the Privacy EC SG PAR proposal from the March 13th EC Agenda by notification to the EC reflector by March 11th, notifying the EC that comment responses will be provided by March 12th. </w:t>
      </w:r>
    </w:p>
    <w:p w14:paraId="2E42B151" w14:textId="2888D69B" w:rsidR="00435650" w:rsidRDefault="00435650" w:rsidP="00435650">
      <w:r>
        <w:t>Moved by Roger Marks; Seconded by Paul Nikolich</w:t>
      </w:r>
    </w:p>
    <w:p w14:paraId="1BC8765F" w14:textId="4F994C70" w:rsidR="007A2E4A" w:rsidRDefault="00435650" w:rsidP="00435650">
      <w:r>
        <w:t xml:space="preserve"> 15/0/1 motion passes.</w:t>
      </w:r>
    </w:p>
    <w:p w14:paraId="471640A0" w14:textId="77777777" w:rsidR="00435650" w:rsidRDefault="00435650" w:rsidP="00435650"/>
    <w:p w14:paraId="3BBA0F18" w14:textId="77777777" w:rsidR="00435650" w:rsidRDefault="00435650" w:rsidP="00435650"/>
    <w:p w14:paraId="7DA6C2BC" w14:textId="5CB604C1" w:rsidR="007A2E4A" w:rsidRDefault="007A2E4A" w:rsidP="007A2E4A">
      <w:pPr>
        <w:pStyle w:val="ListParagraph"/>
        <w:numPr>
          <w:ilvl w:val="0"/>
          <w:numId w:val="1"/>
        </w:numPr>
        <w:rPr>
          <w:b/>
        </w:rPr>
      </w:pPr>
      <w:proofErr w:type="spellStart"/>
      <w:r>
        <w:rPr>
          <w:b/>
        </w:rPr>
        <w:t>WiFi</w:t>
      </w:r>
      <w:proofErr w:type="spellEnd"/>
      <w:r>
        <w:rPr>
          <w:b/>
        </w:rPr>
        <w:t xml:space="preserve"> Privacy Experiment </w:t>
      </w:r>
    </w:p>
    <w:p w14:paraId="167808D6" w14:textId="77777777" w:rsidR="007A2E4A" w:rsidRPr="007A2E4A" w:rsidRDefault="007A2E4A" w:rsidP="007A2E4A">
      <w:pPr>
        <w:rPr>
          <w:b/>
        </w:rPr>
      </w:pPr>
    </w:p>
    <w:p w14:paraId="7FC4F3F3" w14:textId="2B734B3C" w:rsidR="00435650" w:rsidRDefault="00435650" w:rsidP="00435650">
      <w:pPr>
        <w:pStyle w:val="ListParagraph"/>
        <w:numPr>
          <w:ilvl w:val="0"/>
          <w:numId w:val="38"/>
        </w:numPr>
      </w:pPr>
      <w:r>
        <w:t>Antonio de la Oliva presented on the MAC randomization trial (</w:t>
      </w:r>
      <w:hyperlink r:id="rId11" w:history="1">
        <w:r w:rsidRPr="00373A91">
          <w:rPr>
            <w:rStyle w:val="Hyperlink"/>
          </w:rPr>
          <w:t>doc 07, rev1</w:t>
        </w:r>
      </w:hyperlink>
      <w:r>
        <w:t xml:space="preserve">). </w:t>
      </w:r>
    </w:p>
    <w:p w14:paraId="646E48A2" w14:textId="77777777" w:rsidR="00435650" w:rsidRDefault="00435650" w:rsidP="00435650">
      <w:pPr>
        <w:pStyle w:val="ListParagraph"/>
        <w:numPr>
          <w:ilvl w:val="0"/>
          <w:numId w:val="38"/>
        </w:numPr>
      </w:pPr>
      <w:r>
        <w:t xml:space="preserve">As part of the Internet Privacy efforts in coordination between IETF (IAB/IESG) and IEEE 802 (Privacy EC SG), the trial randomizes the MAC address of some users’ Wi-Fi devices.  Instructions on how to participate in this trial are described at </w:t>
      </w:r>
      <w:hyperlink r:id="rId12" w:history="1">
        <w:r w:rsidRPr="007E4AE4">
          <w:rPr>
            <w:rStyle w:val="Hyperlink"/>
          </w:rPr>
          <w:t>http://goo.gl/eFUM9h</w:t>
        </w:r>
      </w:hyperlink>
      <w:r>
        <w:t xml:space="preserve">. </w:t>
      </w:r>
    </w:p>
    <w:p w14:paraId="7889FB50" w14:textId="77777777" w:rsidR="00435650" w:rsidRDefault="00435650" w:rsidP="00435650">
      <w:pPr>
        <w:pStyle w:val="ListParagraph"/>
        <w:numPr>
          <w:ilvl w:val="0"/>
          <w:numId w:val="38"/>
        </w:numPr>
      </w:pPr>
      <w:r>
        <w:t xml:space="preserve">Antonio reviewed the configuration and set up information. </w:t>
      </w:r>
    </w:p>
    <w:p w14:paraId="41CFB620" w14:textId="607B310F" w:rsidR="00435650" w:rsidRDefault="00435650" w:rsidP="00435650">
      <w:pPr>
        <w:pStyle w:val="ListParagraph"/>
        <w:numPr>
          <w:ilvl w:val="0"/>
          <w:numId w:val="38"/>
        </w:numPr>
      </w:pPr>
      <w:r>
        <w:t>Next steps:</w:t>
      </w:r>
    </w:p>
    <w:p w14:paraId="588AC569" w14:textId="77777777" w:rsidR="00435650" w:rsidRDefault="00435650" w:rsidP="00435650">
      <w:pPr>
        <w:pStyle w:val="ListParagraph"/>
        <w:numPr>
          <w:ilvl w:val="0"/>
          <w:numId w:val="32"/>
        </w:numPr>
        <w:spacing w:line="276" w:lineRule="auto"/>
        <w:contextualSpacing/>
      </w:pPr>
      <w:r>
        <w:t>Run similar setup at IETF 92 meeting in Dallas, TX (March 22-27, 2015)</w:t>
      </w:r>
    </w:p>
    <w:p w14:paraId="5EC43A8A" w14:textId="77777777" w:rsidR="00435650" w:rsidRDefault="00435650" w:rsidP="00435650">
      <w:pPr>
        <w:pStyle w:val="ListParagraph"/>
        <w:numPr>
          <w:ilvl w:val="0"/>
          <w:numId w:val="32"/>
        </w:numPr>
        <w:spacing w:line="276" w:lineRule="auto"/>
        <w:contextualSpacing/>
      </w:pPr>
      <w:r>
        <w:t>Compile data and draft a report</w:t>
      </w:r>
    </w:p>
    <w:p w14:paraId="2906A177" w14:textId="77777777" w:rsidR="00435650" w:rsidRDefault="00435650" w:rsidP="00435650">
      <w:pPr>
        <w:pStyle w:val="ListParagraph"/>
        <w:numPr>
          <w:ilvl w:val="0"/>
          <w:numId w:val="32"/>
        </w:numPr>
        <w:spacing w:line="276" w:lineRule="auto"/>
        <w:contextualSpacing/>
      </w:pPr>
      <w:r>
        <w:t>Publish/communicate results at both IEEE 802 and IETF committees</w:t>
      </w:r>
    </w:p>
    <w:p w14:paraId="2A3CF663" w14:textId="77777777" w:rsidR="00435650" w:rsidRDefault="00435650" w:rsidP="00435650">
      <w:pPr>
        <w:rPr>
          <w:szCs w:val="22"/>
        </w:rPr>
      </w:pPr>
    </w:p>
    <w:p w14:paraId="7291DB23" w14:textId="669D8335" w:rsidR="00435650" w:rsidRPr="00442682" w:rsidRDefault="00435650" w:rsidP="00435650">
      <w:r w:rsidRPr="00442682">
        <w:t xml:space="preserve">The EC Privacy SG recessed (until Thursday morning) at </w:t>
      </w:r>
      <w:r>
        <w:t>21</w:t>
      </w:r>
      <w:r w:rsidRPr="00442682">
        <w:t>:09</w:t>
      </w:r>
      <w:r>
        <w:t xml:space="preserve"> hrs</w:t>
      </w:r>
      <w:r w:rsidRPr="00442682">
        <w:t xml:space="preserve">. </w:t>
      </w:r>
    </w:p>
    <w:p w14:paraId="7741E961" w14:textId="77777777" w:rsidR="00435650" w:rsidRDefault="00435650" w:rsidP="00435650">
      <w:pPr>
        <w:rPr>
          <w:szCs w:val="22"/>
        </w:rPr>
      </w:pPr>
    </w:p>
    <w:p w14:paraId="6090AFF2" w14:textId="77777777" w:rsidR="00435650" w:rsidRDefault="00435650" w:rsidP="00435650">
      <w:pPr>
        <w:rPr>
          <w:szCs w:val="22"/>
        </w:rPr>
      </w:pPr>
    </w:p>
    <w:p w14:paraId="23170261" w14:textId="77777777" w:rsidR="00435650" w:rsidRDefault="00435650" w:rsidP="00435650">
      <w:pPr>
        <w:rPr>
          <w:szCs w:val="22"/>
        </w:rPr>
      </w:pPr>
    </w:p>
    <w:p w14:paraId="44C312F6" w14:textId="77777777" w:rsidR="00435650" w:rsidRDefault="00435650" w:rsidP="00435650">
      <w:pPr>
        <w:rPr>
          <w:szCs w:val="22"/>
        </w:rPr>
      </w:pPr>
    </w:p>
    <w:p w14:paraId="0ABB4B66" w14:textId="77777777" w:rsidR="00435650" w:rsidRDefault="00435650" w:rsidP="00435650">
      <w:pPr>
        <w:rPr>
          <w:szCs w:val="22"/>
        </w:rPr>
      </w:pPr>
    </w:p>
    <w:p w14:paraId="46F2219E" w14:textId="67ED4349" w:rsidR="00435650" w:rsidRPr="005A731E" w:rsidRDefault="00435650" w:rsidP="00435650">
      <w:r>
        <w:rPr>
          <w:b/>
          <w:szCs w:val="22"/>
          <w:u w:val="single"/>
        </w:rPr>
        <w:t>Thursday</w:t>
      </w:r>
      <w:r w:rsidRPr="005A731E">
        <w:rPr>
          <w:b/>
          <w:szCs w:val="22"/>
          <w:u w:val="single"/>
        </w:rPr>
        <w:t xml:space="preserve">, </w:t>
      </w:r>
      <w:r>
        <w:rPr>
          <w:b/>
          <w:szCs w:val="22"/>
          <w:u w:val="single"/>
        </w:rPr>
        <w:t>March 12</w:t>
      </w:r>
      <w:r w:rsidRPr="007A2E4A">
        <w:rPr>
          <w:b/>
          <w:szCs w:val="22"/>
          <w:u w:val="single"/>
          <w:vertAlign w:val="superscript"/>
        </w:rPr>
        <w:t>th</w:t>
      </w:r>
      <w:r w:rsidRPr="005A731E">
        <w:rPr>
          <w:b/>
          <w:szCs w:val="22"/>
          <w:u w:val="single"/>
        </w:rPr>
        <w:t>, 201</w:t>
      </w:r>
      <w:r>
        <w:rPr>
          <w:b/>
          <w:szCs w:val="22"/>
          <w:u w:val="single"/>
        </w:rPr>
        <w:t>5</w:t>
      </w:r>
    </w:p>
    <w:p w14:paraId="4E484E56" w14:textId="77777777" w:rsidR="00435650" w:rsidRDefault="00435650" w:rsidP="00435650">
      <w:pPr>
        <w:rPr>
          <w:szCs w:val="22"/>
        </w:rPr>
      </w:pPr>
    </w:p>
    <w:p w14:paraId="64694B74" w14:textId="77777777" w:rsidR="008B6E70" w:rsidRPr="00442682" w:rsidRDefault="008B6E70" w:rsidP="008B6E70">
      <w:pPr>
        <w:pStyle w:val="ListParagraph"/>
        <w:numPr>
          <w:ilvl w:val="0"/>
          <w:numId w:val="40"/>
        </w:numPr>
      </w:pPr>
      <w:r w:rsidRPr="00442682">
        <w:t>JC called the meeting to order at 8:10am on Thursday, March 12, 2015.</w:t>
      </w:r>
    </w:p>
    <w:p w14:paraId="29BAB5DA" w14:textId="77777777" w:rsidR="00435650" w:rsidRDefault="00435650" w:rsidP="00435650">
      <w:pPr>
        <w:rPr>
          <w:szCs w:val="22"/>
        </w:rPr>
      </w:pPr>
    </w:p>
    <w:p w14:paraId="22555064" w14:textId="4EF8A34D" w:rsidR="00435650" w:rsidRPr="00435650" w:rsidRDefault="00435650" w:rsidP="00435650">
      <w:pPr>
        <w:pStyle w:val="ListParagraph"/>
        <w:numPr>
          <w:ilvl w:val="0"/>
          <w:numId w:val="1"/>
        </w:numPr>
        <w:rPr>
          <w:b/>
        </w:rPr>
      </w:pPr>
      <w:r w:rsidRPr="00435650">
        <w:rPr>
          <w:b/>
        </w:rPr>
        <w:t xml:space="preserve">IEEE Privacy PAR/CSD </w:t>
      </w:r>
      <w:r>
        <w:rPr>
          <w:b/>
        </w:rPr>
        <w:t>(continuation)</w:t>
      </w:r>
    </w:p>
    <w:p w14:paraId="7ECAB2DD" w14:textId="77777777" w:rsidR="00435650" w:rsidRPr="00442682" w:rsidRDefault="00435650" w:rsidP="00435650">
      <w:pPr>
        <w:pStyle w:val="ListParagraph"/>
        <w:numPr>
          <w:ilvl w:val="0"/>
          <w:numId w:val="40"/>
        </w:numPr>
      </w:pPr>
      <w:r w:rsidRPr="00442682">
        <w:t xml:space="preserve">attendance: InterDigital, Nokia, Google, IEEE staff, Qualcomm, Aruba, </w:t>
      </w:r>
      <w:proofErr w:type="spellStart"/>
      <w:r w:rsidRPr="00442682">
        <w:t>Cicso</w:t>
      </w:r>
      <w:proofErr w:type="spellEnd"/>
      <w:r w:rsidRPr="00442682">
        <w:t xml:space="preserve">, Siemens, Rockwell Automation, Ericsson, Broadcom, EthAirNet Association, etc. </w:t>
      </w:r>
    </w:p>
    <w:p w14:paraId="413CD5C0" w14:textId="77777777" w:rsidR="00435650" w:rsidRPr="00442682" w:rsidRDefault="00435650" w:rsidP="00435650">
      <w:pPr>
        <w:pStyle w:val="ListParagraph"/>
        <w:numPr>
          <w:ilvl w:val="0"/>
          <w:numId w:val="40"/>
        </w:numPr>
      </w:pPr>
      <w:r w:rsidRPr="00442682">
        <w:t xml:space="preserve">JC reminded those in attendance that the SG had a motion to withdraw the PAR from EC agenda on Friday; however the SG needs to send responses to the commenters on the PAR/CSD today. </w:t>
      </w:r>
    </w:p>
    <w:p w14:paraId="7F97A8E8" w14:textId="77777777" w:rsidR="00435650" w:rsidRDefault="00435650" w:rsidP="00435650">
      <w:pPr>
        <w:pStyle w:val="ListParagraph"/>
        <w:numPr>
          <w:ilvl w:val="0"/>
          <w:numId w:val="40"/>
        </w:numPr>
      </w:pPr>
      <w:r>
        <w:t xml:space="preserve">JC offered an (individual) contribution (see </w:t>
      </w:r>
      <w:hyperlink r:id="rId13" w:history="1">
        <w:proofErr w:type="spellStart"/>
        <w:r w:rsidRPr="00C60EEE">
          <w:rPr>
            <w:rStyle w:val="Hyperlink"/>
          </w:rPr>
          <w:t>dcn</w:t>
        </w:r>
        <w:proofErr w:type="spellEnd"/>
        <w:r w:rsidRPr="00C60EEE">
          <w:rPr>
            <w:rStyle w:val="Hyperlink"/>
          </w:rPr>
          <w:t xml:space="preserve"> 13</w:t>
        </w:r>
      </w:hyperlink>
      <w:r>
        <w:t xml:space="preserve">) with proposed comment responses for review and discussion by the SG. </w:t>
      </w:r>
    </w:p>
    <w:p w14:paraId="02558DB2" w14:textId="77777777" w:rsidR="00435650" w:rsidRDefault="00435650" w:rsidP="00435650">
      <w:pPr>
        <w:pStyle w:val="ListParagraph"/>
        <w:numPr>
          <w:ilvl w:val="0"/>
          <w:numId w:val="40"/>
        </w:numPr>
      </w:pPr>
      <w:r>
        <w:t xml:space="preserve">JC stepped through the slides and revised in real time based on the group’s discussion. </w:t>
      </w:r>
    </w:p>
    <w:p w14:paraId="108F98A8" w14:textId="2729A488" w:rsidR="00435650" w:rsidRDefault="00435650" w:rsidP="00435650">
      <w:pPr>
        <w:pStyle w:val="ListParagraph"/>
        <w:numPr>
          <w:ilvl w:val="0"/>
          <w:numId w:val="40"/>
        </w:numPr>
      </w:pPr>
      <w:r>
        <w:t xml:space="preserve">There still needs to be a clear statement about the user/audience of the standard. </w:t>
      </w:r>
    </w:p>
    <w:p w14:paraId="0399B819" w14:textId="77777777" w:rsidR="00435650" w:rsidRDefault="00435650" w:rsidP="00435650">
      <w:pPr>
        <w:pStyle w:val="ListParagraph"/>
        <w:numPr>
          <w:ilvl w:val="1"/>
          <w:numId w:val="40"/>
        </w:numPr>
      </w:pPr>
      <w:r>
        <w:t xml:space="preserve">The scope can be better defined after the audience is agreed. </w:t>
      </w:r>
    </w:p>
    <w:p w14:paraId="7B0F706B" w14:textId="77777777" w:rsidR="00435650" w:rsidRDefault="00435650" w:rsidP="00435650">
      <w:pPr>
        <w:pStyle w:val="ListParagraph"/>
        <w:numPr>
          <w:ilvl w:val="1"/>
          <w:numId w:val="40"/>
        </w:numPr>
      </w:pPr>
      <w:r>
        <w:t xml:space="preserve">There was much debate about privacy versus security and how privacy controls should enhance (not degrade) security and functionality. </w:t>
      </w:r>
    </w:p>
    <w:p w14:paraId="55E0FE31" w14:textId="1A58AD9D" w:rsidR="00435650" w:rsidRDefault="00435650" w:rsidP="00435650">
      <w:pPr>
        <w:pStyle w:val="ListParagraph"/>
        <w:numPr>
          <w:ilvl w:val="0"/>
          <w:numId w:val="40"/>
        </w:numPr>
      </w:pPr>
      <w:r>
        <w:t xml:space="preserve">Roger Marks commented that he was uncomfortable with the focus on a threat model. The document needs to clarify why developing a threat model for privacy is a good idea (to provide clear recommendations on how to protect against attacks). </w:t>
      </w:r>
      <w:hyperlink r:id="rId14" w:history="1">
        <w:r w:rsidRPr="00C60EEE">
          <w:rPr>
            <w:rStyle w:val="Hyperlink"/>
          </w:rPr>
          <w:t>DCN 13 rev1</w:t>
        </w:r>
      </w:hyperlink>
      <w:r>
        <w:t xml:space="preserve"> is to be uploaded with the responses to all comments received.</w:t>
      </w:r>
    </w:p>
    <w:p w14:paraId="4536BAB0" w14:textId="77777777" w:rsidR="00435650" w:rsidRDefault="00435650" w:rsidP="00435650"/>
    <w:p w14:paraId="5B5B00A9" w14:textId="7B0EDED8" w:rsidR="00435650" w:rsidRPr="00435650" w:rsidRDefault="00435650" w:rsidP="00435650">
      <w:pPr>
        <w:numPr>
          <w:ilvl w:val="0"/>
          <w:numId w:val="35"/>
        </w:numPr>
        <w:spacing w:line="276" w:lineRule="auto"/>
        <w:rPr>
          <w:b/>
        </w:rPr>
      </w:pPr>
      <w:r w:rsidRPr="00435650">
        <w:rPr>
          <w:b/>
        </w:rPr>
        <w:t>Privacy Engineered Access Networks</w:t>
      </w:r>
    </w:p>
    <w:p w14:paraId="57091383" w14:textId="77777777" w:rsidR="00435650" w:rsidRDefault="00435650" w:rsidP="00435650">
      <w:pPr>
        <w:pStyle w:val="ListParagraph"/>
        <w:numPr>
          <w:ilvl w:val="0"/>
          <w:numId w:val="40"/>
        </w:numPr>
      </w:pPr>
      <w:r>
        <w:t xml:space="preserve">Max Riegel presented on Privacy Engineered Access Network (see </w:t>
      </w:r>
      <w:hyperlink r:id="rId15" w:history="1">
        <w:proofErr w:type="spellStart"/>
        <w:r w:rsidRPr="00C60EEE">
          <w:rPr>
            <w:rStyle w:val="Hyperlink"/>
          </w:rPr>
          <w:t>dcn</w:t>
        </w:r>
        <w:proofErr w:type="spellEnd"/>
        <w:r w:rsidRPr="00C60EEE">
          <w:rPr>
            <w:rStyle w:val="Hyperlink"/>
          </w:rPr>
          <w:t xml:space="preserve"> 14</w:t>
        </w:r>
      </w:hyperlink>
      <w:r>
        <w:t xml:space="preserve">). </w:t>
      </w:r>
    </w:p>
    <w:p w14:paraId="7D1995BA" w14:textId="77777777" w:rsidR="00435650" w:rsidRDefault="00435650" w:rsidP="00435650">
      <w:pPr>
        <w:pStyle w:val="ListParagraph"/>
        <w:numPr>
          <w:ilvl w:val="0"/>
          <w:numId w:val="40"/>
        </w:numPr>
      </w:pPr>
      <w:r>
        <w:t xml:space="preserve">This discusses a proposal about what can be done in OmniRAN that could solve some privacy issues. </w:t>
      </w:r>
    </w:p>
    <w:p w14:paraId="4F76F1A5" w14:textId="77777777" w:rsidR="00435650" w:rsidRDefault="00435650" w:rsidP="00435650">
      <w:pPr>
        <w:pStyle w:val="ListParagraph"/>
        <w:numPr>
          <w:ilvl w:val="0"/>
          <w:numId w:val="40"/>
        </w:numPr>
      </w:pPr>
      <w:r>
        <w:t xml:space="preserve">Slide 6 showed a diagram about privacy; </w:t>
      </w:r>
    </w:p>
    <w:p w14:paraId="129F600B" w14:textId="77777777" w:rsidR="00435650" w:rsidRDefault="00435650" w:rsidP="00435650">
      <w:pPr>
        <w:pStyle w:val="ListParagraph"/>
        <w:numPr>
          <w:ilvl w:val="1"/>
          <w:numId w:val="40"/>
        </w:numPr>
      </w:pPr>
      <w:r>
        <w:t xml:space="preserve">Max asked if this is a fair target for the scope and </w:t>
      </w:r>
      <w:proofErr w:type="gramStart"/>
      <w:r>
        <w:t>purpose?</w:t>
      </w:r>
      <w:proofErr w:type="gramEnd"/>
      <w:r>
        <w:t xml:space="preserve"> </w:t>
      </w:r>
    </w:p>
    <w:p w14:paraId="78C191CF" w14:textId="77777777" w:rsidR="00435650" w:rsidRDefault="00435650" w:rsidP="00435650">
      <w:pPr>
        <w:pStyle w:val="ListParagraph"/>
        <w:numPr>
          <w:ilvl w:val="1"/>
          <w:numId w:val="40"/>
        </w:numPr>
      </w:pPr>
      <w:r>
        <w:t xml:space="preserve">Personally Identifiable Information (PII) describes the information and what is to be protected. </w:t>
      </w:r>
    </w:p>
    <w:p w14:paraId="338476AB" w14:textId="3503A3A4" w:rsidR="00435650" w:rsidRDefault="00435650" w:rsidP="00435650">
      <w:pPr>
        <w:pStyle w:val="ListParagraph"/>
        <w:numPr>
          <w:ilvl w:val="1"/>
          <w:numId w:val="40"/>
        </w:numPr>
      </w:pPr>
      <w:r>
        <w:t xml:space="preserve">Brian Weis commented that it is important to remember that the scope is IEEE 802 networks and technologies. </w:t>
      </w:r>
    </w:p>
    <w:p w14:paraId="67A9A4B7" w14:textId="77777777" w:rsidR="00435650" w:rsidRDefault="00435650" w:rsidP="00435650">
      <w:pPr>
        <w:pStyle w:val="ListParagraph"/>
        <w:numPr>
          <w:ilvl w:val="0"/>
          <w:numId w:val="40"/>
        </w:numPr>
      </w:pPr>
      <w:r w:rsidRPr="00320CED">
        <w:t xml:space="preserve">JC commented that there has been some good brainstorming. </w:t>
      </w:r>
    </w:p>
    <w:p w14:paraId="74584B72" w14:textId="77777777" w:rsidR="00435650" w:rsidRDefault="00435650" w:rsidP="00435650">
      <w:pPr>
        <w:pStyle w:val="ListParagraph"/>
        <w:numPr>
          <w:ilvl w:val="1"/>
          <w:numId w:val="40"/>
        </w:numPr>
      </w:pPr>
      <w:r w:rsidRPr="00320CED">
        <w:t xml:space="preserve">Use the email list for continued discussion.  </w:t>
      </w:r>
    </w:p>
    <w:p w14:paraId="6860D479" w14:textId="77777777" w:rsidR="00435650" w:rsidRDefault="00435650" w:rsidP="00435650"/>
    <w:p w14:paraId="30295FBC" w14:textId="27C4F148" w:rsidR="00435650" w:rsidRPr="00435650" w:rsidRDefault="00435650" w:rsidP="00435650">
      <w:pPr>
        <w:numPr>
          <w:ilvl w:val="0"/>
          <w:numId w:val="35"/>
        </w:numPr>
        <w:spacing w:line="276" w:lineRule="auto"/>
        <w:rPr>
          <w:b/>
        </w:rPr>
      </w:pPr>
      <w:r>
        <w:rPr>
          <w:b/>
        </w:rPr>
        <w:t>Next Steps</w:t>
      </w:r>
    </w:p>
    <w:p w14:paraId="7BC941EE" w14:textId="7A534A93" w:rsidR="00435650" w:rsidRPr="00320CED" w:rsidRDefault="00435650" w:rsidP="00435650">
      <w:pPr>
        <w:pStyle w:val="ListParagraph"/>
        <w:numPr>
          <w:ilvl w:val="0"/>
          <w:numId w:val="40"/>
        </w:numPr>
      </w:pPr>
      <w:r w:rsidRPr="00320CED">
        <w:t>JC proposed three teleconferences (</w:t>
      </w:r>
      <w:r>
        <w:t>assuming</w:t>
      </w:r>
      <w:r w:rsidRPr="00320CED">
        <w:t xml:space="preserve"> the EC SG is renewed until July 2015) </w:t>
      </w:r>
      <w:r>
        <w:t>and</w:t>
      </w:r>
      <w:r w:rsidRPr="00320CED">
        <w:t xml:space="preserve"> expected additional participation from members of IEEE 802.1 and IETF:</w:t>
      </w:r>
    </w:p>
    <w:p w14:paraId="72F3300F" w14:textId="77777777" w:rsidR="00435650" w:rsidRPr="00320CED" w:rsidRDefault="00435650" w:rsidP="00435650">
      <w:pPr>
        <w:pStyle w:val="ListParagraph"/>
        <w:numPr>
          <w:ilvl w:val="1"/>
          <w:numId w:val="40"/>
        </w:numPr>
        <w:spacing w:after="200" w:line="276" w:lineRule="auto"/>
        <w:contextualSpacing/>
      </w:pPr>
      <w:r>
        <w:t>15 April 2015, 10:00 AM ET</w:t>
      </w:r>
    </w:p>
    <w:p w14:paraId="76879F2A" w14:textId="77777777" w:rsidR="00435650" w:rsidRPr="00320CED" w:rsidRDefault="00435650" w:rsidP="00435650">
      <w:pPr>
        <w:pStyle w:val="ListParagraph"/>
        <w:numPr>
          <w:ilvl w:val="1"/>
          <w:numId w:val="40"/>
        </w:numPr>
        <w:spacing w:after="200" w:line="276" w:lineRule="auto"/>
        <w:contextualSpacing/>
      </w:pPr>
      <w:r>
        <w:t>3 June 2015, 10:00 AM ET</w:t>
      </w:r>
    </w:p>
    <w:p w14:paraId="4BF207DE" w14:textId="77777777" w:rsidR="00435650" w:rsidRPr="00320CED" w:rsidRDefault="00435650" w:rsidP="00435650">
      <w:pPr>
        <w:pStyle w:val="ListParagraph"/>
        <w:numPr>
          <w:ilvl w:val="2"/>
          <w:numId w:val="40"/>
        </w:numPr>
        <w:spacing w:after="200" w:line="276" w:lineRule="auto"/>
        <w:contextualSpacing/>
      </w:pPr>
      <w:r w:rsidRPr="00320CED">
        <w:t>PAR/CSD submission/pre-circulation after this meeting</w:t>
      </w:r>
    </w:p>
    <w:p w14:paraId="1F24A1FF" w14:textId="77777777" w:rsidR="00435650" w:rsidRPr="00320CED" w:rsidRDefault="00435650" w:rsidP="00435650">
      <w:pPr>
        <w:pStyle w:val="ListParagraph"/>
        <w:numPr>
          <w:ilvl w:val="1"/>
          <w:numId w:val="40"/>
        </w:numPr>
        <w:spacing w:after="200" w:line="276" w:lineRule="auto"/>
        <w:contextualSpacing/>
      </w:pPr>
      <w:r>
        <w:t>1 July 2015, 10:00 AM ET</w:t>
      </w:r>
    </w:p>
    <w:p w14:paraId="5B677F03" w14:textId="77777777" w:rsidR="00435650" w:rsidRPr="00320CED" w:rsidRDefault="00435650" w:rsidP="00435650">
      <w:pPr>
        <w:pStyle w:val="ListParagraph"/>
        <w:numPr>
          <w:ilvl w:val="0"/>
          <w:numId w:val="40"/>
        </w:numPr>
      </w:pPr>
      <w:r w:rsidRPr="00320CED">
        <w:t xml:space="preserve">There will be no meeting of the EC Privacy SG at either May 2015 interim meetings; the next face to face meeting will be at the 13-17 July 2015 Plenary in Waikoloa, HI, USA. </w:t>
      </w:r>
    </w:p>
    <w:p w14:paraId="4BFF7C8B" w14:textId="77777777" w:rsidR="00435650" w:rsidRDefault="00435650" w:rsidP="00435650">
      <w:pPr>
        <w:ind w:left="720"/>
      </w:pPr>
    </w:p>
    <w:p w14:paraId="704538EB" w14:textId="14FD0B57" w:rsidR="00435650" w:rsidRPr="00435650" w:rsidRDefault="00435650" w:rsidP="00435650">
      <w:pPr>
        <w:numPr>
          <w:ilvl w:val="0"/>
          <w:numId w:val="35"/>
        </w:numPr>
        <w:spacing w:line="276" w:lineRule="auto"/>
        <w:rPr>
          <w:b/>
        </w:rPr>
      </w:pPr>
      <w:r>
        <w:rPr>
          <w:b/>
        </w:rPr>
        <w:t>Adjournment</w:t>
      </w:r>
    </w:p>
    <w:p w14:paraId="7786594B" w14:textId="77777777" w:rsidR="00435650" w:rsidRDefault="00435650" w:rsidP="00435650">
      <w:pPr>
        <w:pStyle w:val="ListParagraph"/>
        <w:numPr>
          <w:ilvl w:val="1"/>
          <w:numId w:val="35"/>
        </w:numPr>
      </w:pPr>
      <w:r w:rsidRPr="00320CED">
        <w:t>The EC Privacy SG meeting was adjourned at 9:59am.</w:t>
      </w:r>
    </w:p>
    <w:p w14:paraId="574642AA" w14:textId="77777777" w:rsidR="008D6DB9" w:rsidRPr="00435650" w:rsidRDefault="008D6DB9" w:rsidP="00435650">
      <w:pPr>
        <w:rPr>
          <w:lang w:val="en-US"/>
        </w:rPr>
      </w:pPr>
    </w:p>
    <w:sectPr w:rsidR="008D6DB9" w:rsidRPr="00435650" w:rsidSect="0022746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1F7AB" w14:textId="77777777" w:rsidR="00D87E57" w:rsidRDefault="00D87E57">
      <w:r>
        <w:separator/>
      </w:r>
    </w:p>
  </w:endnote>
  <w:endnote w:type="continuationSeparator" w:id="0">
    <w:p w14:paraId="04F5954D" w14:textId="77777777" w:rsidR="00D87E57" w:rsidRDefault="00D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AED" w14:textId="3619EB98" w:rsidR="006C68C5" w:rsidRPr="007F7A23" w:rsidRDefault="00C614EA">
    <w:pPr>
      <w:pStyle w:val="Footer"/>
      <w:tabs>
        <w:tab w:val="clear" w:pos="6480"/>
        <w:tab w:val="center" w:pos="4680"/>
        <w:tab w:val="right" w:pos="9360"/>
      </w:tabs>
      <w:rPr>
        <w:sz w:val="18"/>
        <w:lang w:val="fr-FR"/>
      </w:rPr>
    </w:pPr>
    <w:r>
      <w:fldChar w:fldCharType="begin"/>
    </w:r>
    <w:r w:rsidRPr="007F7A23">
      <w:rPr>
        <w:lang w:val="fr-FR"/>
      </w:rPr>
      <w:instrText xml:space="preserve"> SUBJECT  \* MERGEFORMAT </w:instrText>
    </w:r>
    <w:r>
      <w:fldChar w:fldCharType="separate"/>
    </w:r>
    <w:r w:rsidR="006C68C5" w:rsidRPr="007F7A23">
      <w:rPr>
        <w:lang w:val="fr-FR"/>
      </w:rPr>
      <w:t>Minutes</w:t>
    </w:r>
    <w:r>
      <w:rPr>
        <w:lang w:val="es-MX"/>
      </w:rPr>
      <w:fldChar w:fldCharType="end"/>
    </w:r>
    <w:r w:rsidR="006C68C5" w:rsidRPr="007F7A23">
      <w:rPr>
        <w:lang w:val="fr-FR"/>
      </w:rPr>
      <w:tab/>
      <w:t xml:space="preserve">Page </w:t>
    </w:r>
    <w:r w:rsidR="006C68C5">
      <w:fldChar w:fldCharType="begin"/>
    </w:r>
    <w:r w:rsidR="006C68C5" w:rsidRPr="007F7A23">
      <w:rPr>
        <w:lang w:val="fr-FR"/>
      </w:rPr>
      <w:instrText xml:space="preserve">page </w:instrText>
    </w:r>
    <w:r w:rsidR="006C68C5">
      <w:fldChar w:fldCharType="separate"/>
    </w:r>
    <w:r w:rsidR="00F82A04">
      <w:rPr>
        <w:noProof/>
        <w:lang w:val="fr-FR"/>
      </w:rPr>
      <w:t>4</w:t>
    </w:r>
    <w:r w:rsidR="006C68C5">
      <w:fldChar w:fldCharType="end"/>
    </w:r>
    <w:r w:rsidR="006C68C5" w:rsidRPr="007F7A23">
      <w:rPr>
        <w:lang w:val="fr-FR"/>
      </w:rPr>
      <w:tab/>
    </w:r>
    <w:r w:rsidR="008D6DB9">
      <w:rPr>
        <w:sz w:val="18"/>
        <w:szCs w:val="18"/>
        <w:lang w:val="fr-FR"/>
      </w:rPr>
      <w:t>K Randall (Randall Associates),</w:t>
    </w:r>
    <w:r w:rsidR="007F7A23" w:rsidRPr="007F7A23">
      <w:rPr>
        <w:sz w:val="18"/>
        <w:szCs w:val="18"/>
        <w:lang w:val="fr-FR"/>
      </w:rPr>
      <w:t xml:space="preserve"> </w:t>
    </w:r>
    <w:r w:rsidR="008D6DB9">
      <w:rPr>
        <w:sz w:val="18"/>
        <w:szCs w:val="18"/>
        <w:lang w:val="fr-FR"/>
      </w:rPr>
      <w:t>JC Zuniga</w:t>
    </w:r>
    <w:proofErr w:type="gramStart"/>
    <w:r w:rsidR="008D6DB9">
      <w:rPr>
        <w:sz w:val="18"/>
        <w:szCs w:val="18"/>
        <w:lang w:val="fr-FR"/>
      </w:rPr>
      <w:t>( Int</w:t>
    </w:r>
    <w:r w:rsidR="007F7A23" w:rsidRPr="007F7A23">
      <w:rPr>
        <w:sz w:val="18"/>
        <w:szCs w:val="18"/>
        <w:lang w:val="fr-FR"/>
      </w:rPr>
      <w:t>erDigital</w:t>
    </w:r>
    <w:proofErr w:type="gramEnd"/>
    <w:r w:rsidR="007F7A23" w:rsidRPr="007F7A23">
      <w:rPr>
        <w:sz w:val="18"/>
        <w:szCs w:val="18"/>
        <w:lang w:val="fr-FR"/>
      </w:rPr>
      <w:t>)</w:t>
    </w:r>
  </w:p>
  <w:p w14:paraId="6FD071D8" w14:textId="77777777" w:rsidR="006C68C5" w:rsidRPr="007F7A23" w:rsidRDefault="006C68C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9B1B" w14:textId="77777777" w:rsidR="00D87E57" w:rsidRDefault="00D87E57">
      <w:r>
        <w:separator/>
      </w:r>
    </w:p>
  </w:footnote>
  <w:footnote w:type="continuationSeparator" w:id="0">
    <w:p w14:paraId="1041674F" w14:textId="77777777" w:rsidR="00D87E57" w:rsidRDefault="00D8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81E" w14:textId="203C82EF" w:rsidR="006C68C5" w:rsidRDefault="00435650">
    <w:pPr>
      <w:pStyle w:val="Header"/>
      <w:tabs>
        <w:tab w:val="clear" w:pos="6480"/>
        <w:tab w:val="center" w:pos="4680"/>
        <w:tab w:val="right" w:pos="9360"/>
      </w:tabs>
    </w:pPr>
    <w:r>
      <w:t xml:space="preserve">March </w:t>
    </w:r>
    <w:r w:rsidR="007A2E4A">
      <w:t>2015</w:t>
    </w:r>
    <w:r w:rsidR="006C68C5">
      <w:tab/>
    </w:r>
    <w:r w:rsidR="006C68C5">
      <w:tab/>
    </w:r>
    <w:fldSimple w:instr=" TITLE  \* MERGEFORMAT ">
      <w:r w:rsidR="006C68C5">
        <w:t>privecsg-1</w:t>
      </w:r>
      <w:r w:rsidR="007F7A23">
        <w:t>5</w:t>
      </w:r>
      <w:r w:rsidR="006C68C5">
        <w:t>-</w:t>
      </w:r>
      <w:r w:rsidR="00186BFE">
        <w:t>0020</w:t>
      </w:r>
      <w:r w:rsidR="006C68C5">
        <w:t>-00</w:t>
      </w:r>
    </w:fldSimple>
    <w:r w:rsidR="006C68C5">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BF4"/>
    <w:multiLevelType w:val="hybridMultilevel"/>
    <w:tmpl w:val="CA0A5ECE"/>
    <w:lvl w:ilvl="0" w:tplc="2F042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4B90"/>
    <w:multiLevelType w:val="hybridMultilevel"/>
    <w:tmpl w:val="12C0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B8E"/>
    <w:multiLevelType w:val="hybridMultilevel"/>
    <w:tmpl w:val="387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E911A4"/>
    <w:multiLevelType w:val="hybridMultilevel"/>
    <w:tmpl w:val="0BCCDA2E"/>
    <w:lvl w:ilvl="0" w:tplc="FD16BC7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A0A52"/>
    <w:multiLevelType w:val="hybridMultilevel"/>
    <w:tmpl w:val="15C8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35D35"/>
    <w:multiLevelType w:val="hybridMultilevel"/>
    <w:tmpl w:val="03820CA2"/>
    <w:lvl w:ilvl="0" w:tplc="AC70C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E086D"/>
    <w:multiLevelType w:val="hybridMultilevel"/>
    <w:tmpl w:val="DBCE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224D8"/>
    <w:multiLevelType w:val="hybridMultilevel"/>
    <w:tmpl w:val="BD668678"/>
    <w:lvl w:ilvl="0" w:tplc="7DC43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13EA"/>
    <w:multiLevelType w:val="hybridMultilevel"/>
    <w:tmpl w:val="49466C64"/>
    <w:lvl w:ilvl="0" w:tplc="3A0A0248">
      <w:start w:val="1"/>
      <w:numFmt w:val="bullet"/>
      <w:lvlText w:val="•"/>
      <w:lvlJc w:val="left"/>
      <w:pPr>
        <w:tabs>
          <w:tab w:val="num" w:pos="720"/>
        </w:tabs>
        <w:ind w:left="720" w:hanging="360"/>
      </w:pPr>
      <w:rPr>
        <w:rFonts w:ascii="Times New Roman" w:hAnsi="Times New Roman" w:hint="default"/>
      </w:rPr>
    </w:lvl>
    <w:lvl w:ilvl="1" w:tplc="C368E01A">
      <w:start w:val="28"/>
      <w:numFmt w:val="bullet"/>
      <w:lvlText w:val="–"/>
      <w:lvlJc w:val="left"/>
      <w:pPr>
        <w:tabs>
          <w:tab w:val="num" w:pos="1440"/>
        </w:tabs>
        <w:ind w:left="1440" w:hanging="360"/>
      </w:pPr>
      <w:rPr>
        <w:rFonts w:ascii="Times New Roman" w:hAnsi="Times New Roman" w:hint="default"/>
      </w:rPr>
    </w:lvl>
    <w:lvl w:ilvl="2" w:tplc="FF807DBC" w:tentative="1">
      <w:start w:val="1"/>
      <w:numFmt w:val="bullet"/>
      <w:lvlText w:val="•"/>
      <w:lvlJc w:val="left"/>
      <w:pPr>
        <w:tabs>
          <w:tab w:val="num" w:pos="2160"/>
        </w:tabs>
        <w:ind w:left="2160" w:hanging="360"/>
      </w:pPr>
      <w:rPr>
        <w:rFonts w:ascii="Times New Roman" w:hAnsi="Times New Roman" w:hint="default"/>
      </w:rPr>
    </w:lvl>
    <w:lvl w:ilvl="3" w:tplc="2338806C" w:tentative="1">
      <w:start w:val="1"/>
      <w:numFmt w:val="bullet"/>
      <w:lvlText w:val="•"/>
      <w:lvlJc w:val="left"/>
      <w:pPr>
        <w:tabs>
          <w:tab w:val="num" w:pos="2880"/>
        </w:tabs>
        <w:ind w:left="2880" w:hanging="360"/>
      </w:pPr>
      <w:rPr>
        <w:rFonts w:ascii="Times New Roman" w:hAnsi="Times New Roman" w:hint="default"/>
      </w:rPr>
    </w:lvl>
    <w:lvl w:ilvl="4" w:tplc="29D2BC9C" w:tentative="1">
      <w:start w:val="1"/>
      <w:numFmt w:val="bullet"/>
      <w:lvlText w:val="•"/>
      <w:lvlJc w:val="left"/>
      <w:pPr>
        <w:tabs>
          <w:tab w:val="num" w:pos="3600"/>
        </w:tabs>
        <w:ind w:left="3600" w:hanging="360"/>
      </w:pPr>
      <w:rPr>
        <w:rFonts w:ascii="Times New Roman" w:hAnsi="Times New Roman" w:hint="default"/>
      </w:rPr>
    </w:lvl>
    <w:lvl w:ilvl="5" w:tplc="5E54478C" w:tentative="1">
      <w:start w:val="1"/>
      <w:numFmt w:val="bullet"/>
      <w:lvlText w:val="•"/>
      <w:lvlJc w:val="left"/>
      <w:pPr>
        <w:tabs>
          <w:tab w:val="num" w:pos="4320"/>
        </w:tabs>
        <w:ind w:left="4320" w:hanging="360"/>
      </w:pPr>
      <w:rPr>
        <w:rFonts w:ascii="Times New Roman" w:hAnsi="Times New Roman" w:hint="default"/>
      </w:rPr>
    </w:lvl>
    <w:lvl w:ilvl="6" w:tplc="3C20E0DA" w:tentative="1">
      <w:start w:val="1"/>
      <w:numFmt w:val="bullet"/>
      <w:lvlText w:val="•"/>
      <w:lvlJc w:val="left"/>
      <w:pPr>
        <w:tabs>
          <w:tab w:val="num" w:pos="5040"/>
        </w:tabs>
        <w:ind w:left="5040" w:hanging="360"/>
      </w:pPr>
      <w:rPr>
        <w:rFonts w:ascii="Times New Roman" w:hAnsi="Times New Roman" w:hint="default"/>
      </w:rPr>
    </w:lvl>
    <w:lvl w:ilvl="7" w:tplc="9462DA32" w:tentative="1">
      <w:start w:val="1"/>
      <w:numFmt w:val="bullet"/>
      <w:lvlText w:val="•"/>
      <w:lvlJc w:val="left"/>
      <w:pPr>
        <w:tabs>
          <w:tab w:val="num" w:pos="5760"/>
        </w:tabs>
        <w:ind w:left="5760" w:hanging="360"/>
      </w:pPr>
      <w:rPr>
        <w:rFonts w:ascii="Times New Roman" w:hAnsi="Times New Roman" w:hint="default"/>
      </w:rPr>
    </w:lvl>
    <w:lvl w:ilvl="8" w:tplc="71460B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46425"/>
    <w:multiLevelType w:val="hybridMultilevel"/>
    <w:tmpl w:val="586EF86C"/>
    <w:lvl w:ilvl="0" w:tplc="2F042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D979F1"/>
    <w:multiLevelType w:val="hybridMultilevel"/>
    <w:tmpl w:val="C01ECB28"/>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63036"/>
    <w:multiLevelType w:val="hybridMultilevel"/>
    <w:tmpl w:val="CDD4B4C4"/>
    <w:lvl w:ilvl="0" w:tplc="FD16BC78">
      <w:start w:val="1"/>
      <w:numFmt w:val="bullet"/>
      <w:lvlText w:val="•"/>
      <w:lvlJc w:val="left"/>
      <w:pPr>
        <w:tabs>
          <w:tab w:val="num" w:pos="1080"/>
        </w:tabs>
        <w:ind w:left="1080" w:hanging="360"/>
      </w:pPr>
      <w:rPr>
        <w:rFonts w:ascii="Times New Roman" w:hAnsi="Times New Roman" w:hint="default"/>
      </w:rPr>
    </w:lvl>
    <w:lvl w:ilvl="1" w:tplc="E578C74C">
      <w:start w:val="28"/>
      <w:numFmt w:val="bullet"/>
      <w:lvlText w:val="–"/>
      <w:lvlJc w:val="left"/>
      <w:pPr>
        <w:tabs>
          <w:tab w:val="num" w:pos="1800"/>
        </w:tabs>
        <w:ind w:left="1800" w:hanging="360"/>
      </w:pPr>
      <w:rPr>
        <w:rFonts w:ascii="Times New Roman" w:hAnsi="Times New Roman" w:hint="default"/>
      </w:rPr>
    </w:lvl>
    <w:lvl w:ilvl="2" w:tplc="54407E6E">
      <w:start w:val="1"/>
      <w:numFmt w:val="bullet"/>
      <w:lvlText w:val="•"/>
      <w:lvlJc w:val="left"/>
      <w:pPr>
        <w:tabs>
          <w:tab w:val="num" w:pos="2520"/>
        </w:tabs>
        <w:ind w:left="2520" w:hanging="360"/>
      </w:pPr>
      <w:rPr>
        <w:rFonts w:ascii="Times New Roman" w:hAnsi="Times New Roman" w:hint="default"/>
      </w:rPr>
    </w:lvl>
    <w:lvl w:ilvl="3" w:tplc="A34C3250">
      <w:start w:val="1"/>
      <w:numFmt w:val="bullet"/>
      <w:lvlText w:val="•"/>
      <w:lvlJc w:val="left"/>
      <w:pPr>
        <w:tabs>
          <w:tab w:val="num" w:pos="3240"/>
        </w:tabs>
        <w:ind w:left="3240" w:hanging="360"/>
      </w:pPr>
      <w:rPr>
        <w:rFonts w:ascii="Times New Roman" w:hAnsi="Times New Roman" w:hint="default"/>
      </w:rPr>
    </w:lvl>
    <w:lvl w:ilvl="4" w:tplc="8438EE50" w:tentative="1">
      <w:start w:val="1"/>
      <w:numFmt w:val="bullet"/>
      <w:lvlText w:val="•"/>
      <w:lvlJc w:val="left"/>
      <w:pPr>
        <w:tabs>
          <w:tab w:val="num" w:pos="3960"/>
        </w:tabs>
        <w:ind w:left="3960" w:hanging="360"/>
      </w:pPr>
      <w:rPr>
        <w:rFonts w:ascii="Times New Roman" w:hAnsi="Times New Roman" w:hint="default"/>
      </w:rPr>
    </w:lvl>
    <w:lvl w:ilvl="5" w:tplc="2C02D3AA" w:tentative="1">
      <w:start w:val="1"/>
      <w:numFmt w:val="bullet"/>
      <w:lvlText w:val="•"/>
      <w:lvlJc w:val="left"/>
      <w:pPr>
        <w:tabs>
          <w:tab w:val="num" w:pos="4680"/>
        </w:tabs>
        <w:ind w:left="4680" w:hanging="360"/>
      </w:pPr>
      <w:rPr>
        <w:rFonts w:ascii="Times New Roman" w:hAnsi="Times New Roman" w:hint="default"/>
      </w:rPr>
    </w:lvl>
    <w:lvl w:ilvl="6" w:tplc="A26EDEE2" w:tentative="1">
      <w:start w:val="1"/>
      <w:numFmt w:val="bullet"/>
      <w:lvlText w:val="•"/>
      <w:lvlJc w:val="left"/>
      <w:pPr>
        <w:tabs>
          <w:tab w:val="num" w:pos="5400"/>
        </w:tabs>
        <w:ind w:left="5400" w:hanging="360"/>
      </w:pPr>
      <w:rPr>
        <w:rFonts w:ascii="Times New Roman" w:hAnsi="Times New Roman" w:hint="default"/>
      </w:rPr>
    </w:lvl>
    <w:lvl w:ilvl="7" w:tplc="32CC486A" w:tentative="1">
      <w:start w:val="1"/>
      <w:numFmt w:val="bullet"/>
      <w:lvlText w:val="•"/>
      <w:lvlJc w:val="left"/>
      <w:pPr>
        <w:tabs>
          <w:tab w:val="num" w:pos="6120"/>
        </w:tabs>
        <w:ind w:left="6120" w:hanging="360"/>
      </w:pPr>
      <w:rPr>
        <w:rFonts w:ascii="Times New Roman" w:hAnsi="Times New Roman" w:hint="default"/>
      </w:rPr>
    </w:lvl>
    <w:lvl w:ilvl="8" w:tplc="5A5A8396"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4E5F66B6"/>
    <w:multiLevelType w:val="hybridMultilevel"/>
    <w:tmpl w:val="27821830"/>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F1A0C"/>
    <w:multiLevelType w:val="hybridMultilevel"/>
    <w:tmpl w:val="F31C30E0"/>
    <w:lvl w:ilvl="0" w:tplc="793696F4">
      <w:start w:val="1"/>
      <w:numFmt w:val="bullet"/>
      <w:lvlText w:val="–"/>
      <w:lvlJc w:val="left"/>
      <w:pPr>
        <w:tabs>
          <w:tab w:val="num" w:pos="360"/>
        </w:tabs>
        <w:ind w:left="360" w:hanging="360"/>
      </w:pPr>
      <w:rPr>
        <w:rFonts w:ascii="Times New Roman" w:hAnsi="Times New Roman" w:hint="default"/>
      </w:rPr>
    </w:lvl>
    <w:lvl w:ilvl="1" w:tplc="A048931A">
      <w:start w:val="1"/>
      <w:numFmt w:val="bullet"/>
      <w:lvlText w:val="–"/>
      <w:lvlJc w:val="left"/>
      <w:pPr>
        <w:tabs>
          <w:tab w:val="num" w:pos="1080"/>
        </w:tabs>
        <w:ind w:left="1080" w:hanging="360"/>
      </w:pPr>
      <w:rPr>
        <w:rFonts w:ascii="Times New Roman" w:hAnsi="Times New Roman" w:hint="default"/>
      </w:rPr>
    </w:lvl>
    <w:lvl w:ilvl="2" w:tplc="E5ACAA62">
      <w:start w:val="1679"/>
      <w:numFmt w:val="bullet"/>
      <w:lvlText w:val="•"/>
      <w:lvlJc w:val="left"/>
      <w:pPr>
        <w:tabs>
          <w:tab w:val="num" w:pos="1800"/>
        </w:tabs>
        <w:ind w:left="1800" w:hanging="360"/>
      </w:pPr>
      <w:rPr>
        <w:rFonts w:ascii="Times New Roman" w:hAnsi="Times New Roman" w:hint="default"/>
      </w:rPr>
    </w:lvl>
    <w:lvl w:ilvl="3" w:tplc="EAF8BC5E" w:tentative="1">
      <w:start w:val="1"/>
      <w:numFmt w:val="bullet"/>
      <w:lvlText w:val="–"/>
      <w:lvlJc w:val="left"/>
      <w:pPr>
        <w:tabs>
          <w:tab w:val="num" w:pos="2520"/>
        </w:tabs>
        <w:ind w:left="2520" w:hanging="360"/>
      </w:pPr>
      <w:rPr>
        <w:rFonts w:ascii="Times New Roman" w:hAnsi="Times New Roman" w:hint="default"/>
      </w:rPr>
    </w:lvl>
    <w:lvl w:ilvl="4" w:tplc="E61673BC" w:tentative="1">
      <w:start w:val="1"/>
      <w:numFmt w:val="bullet"/>
      <w:lvlText w:val="–"/>
      <w:lvlJc w:val="left"/>
      <w:pPr>
        <w:tabs>
          <w:tab w:val="num" w:pos="3240"/>
        </w:tabs>
        <w:ind w:left="3240" w:hanging="360"/>
      </w:pPr>
      <w:rPr>
        <w:rFonts w:ascii="Times New Roman" w:hAnsi="Times New Roman" w:hint="default"/>
      </w:rPr>
    </w:lvl>
    <w:lvl w:ilvl="5" w:tplc="8B98B0D6" w:tentative="1">
      <w:start w:val="1"/>
      <w:numFmt w:val="bullet"/>
      <w:lvlText w:val="–"/>
      <w:lvlJc w:val="left"/>
      <w:pPr>
        <w:tabs>
          <w:tab w:val="num" w:pos="3960"/>
        </w:tabs>
        <w:ind w:left="3960" w:hanging="360"/>
      </w:pPr>
      <w:rPr>
        <w:rFonts w:ascii="Times New Roman" w:hAnsi="Times New Roman" w:hint="default"/>
      </w:rPr>
    </w:lvl>
    <w:lvl w:ilvl="6" w:tplc="8FC8646E" w:tentative="1">
      <w:start w:val="1"/>
      <w:numFmt w:val="bullet"/>
      <w:lvlText w:val="–"/>
      <w:lvlJc w:val="left"/>
      <w:pPr>
        <w:tabs>
          <w:tab w:val="num" w:pos="4680"/>
        </w:tabs>
        <w:ind w:left="4680" w:hanging="360"/>
      </w:pPr>
      <w:rPr>
        <w:rFonts w:ascii="Times New Roman" w:hAnsi="Times New Roman" w:hint="default"/>
      </w:rPr>
    </w:lvl>
    <w:lvl w:ilvl="7" w:tplc="442E043E" w:tentative="1">
      <w:start w:val="1"/>
      <w:numFmt w:val="bullet"/>
      <w:lvlText w:val="–"/>
      <w:lvlJc w:val="left"/>
      <w:pPr>
        <w:tabs>
          <w:tab w:val="num" w:pos="5400"/>
        </w:tabs>
        <w:ind w:left="5400" w:hanging="360"/>
      </w:pPr>
      <w:rPr>
        <w:rFonts w:ascii="Times New Roman" w:hAnsi="Times New Roman" w:hint="default"/>
      </w:rPr>
    </w:lvl>
    <w:lvl w:ilvl="8" w:tplc="0980F16C"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303A70"/>
    <w:multiLevelType w:val="hybridMultilevel"/>
    <w:tmpl w:val="3B1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55CBF"/>
    <w:multiLevelType w:val="hybridMultilevel"/>
    <w:tmpl w:val="5E42A774"/>
    <w:lvl w:ilvl="0" w:tplc="FBAC950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90DB2"/>
    <w:multiLevelType w:val="hybridMultilevel"/>
    <w:tmpl w:val="76B2E83E"/>
    <w:lvl w:ilvl="0" w:tplc="6A580F8C">
      <w:start w:val="1"/>
      <w:numFmt w:val="bullet"/>
      <w:lvlText w:val="•"/>
      <w:lvlJc w:val="left"/>
      <w:pPr>
        <w:ind w:left="720" w:hanging="360"/>
      </w:pPr>
      <w:rPr>
        <w:rFonts w:ascii="Times New Roman" w:hAnsi="Times New Roman" w:hint="default"/>
      </w:rPr>
    </w:lvl>
    <w:lvl w:ilvl="1" w:tplc="43209B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30" w15:restartNumberingAfterBreak="0">
    <w:nsid w:val="665A632B"/>
    <w:multiLevelType w:val="hybridMultilevel"/>
    <w:tmpl w:val="81900C26"/>
    <w:lvl w:ilvl="0" w:tplc="6A580F8C">
      <w:start w:val="1"/>
      <w:numFmt w:val="bullet"/>
      <w:lvlText w:val="•"/>
      <w:lvlJc w:val="left"/>
      <w:pPr>
        <w:tabs>
          <w:tab w:val="num" w:pos="720"/>
        </w:tabs>
        <w:ind w:left="720" w:hanging="360"/>
      </w:pPr>
      <w:rPr>
        <w:rFonts w:ascii="Times New Roman" w:hAnsi="Times New Roman" w:hint="default"/>
      </w:rPr>
    </w:lvl>
    <w:lvl w:ilvl="1" w:tplc="B3846970">
      <w:start w:val="1049"/>
      <w:numFmt w:val="bullet"/>
      <w:lvlText w:val="–"/>
      <w:lvlJc w:val="left"/>
      <w:pPr>
        <w:tabs>
          <w:tab w:val="num" w:pos="1440"/>
        </w:tabs>
        <w:ind w:left="1440" w:hanging="360"/>
      </w:pPr>
      <w:rPr>
        <w:rFonts w:ascii="Times New Roman" w:hAnsi="Times New Roman" w:hint="default"/>
      </w:rPr>
    </w:lvl>
    <w:lvl w:ilvl="2" w:tplc="72440CEC" w:tentative="1">
      <w:start w:val="1"/>
      <w:numFmt w:val="bullet"/>
      <w:lvlText w:val="•"/>
      <w:lvlJc w:val="left"/>
      <w:pPr>
        <w:tabs>
          <w:tab w:val="num" w:pos="2160"/>
        </w:tabs>
        <w:ind w:left="2160" w:hanging="360"/>
      </w:pPr>
      <w:rPr>
        <w:rFonts w:ascii="Times New Roman" w:hAnsi="Times New Roman" w:hint="default"/>
      </w:rPr>
    </w:lvl>
    <w:lvl w:ilvl="3" w:tplc="17289E8A" w:tentative="1">
      <w:start w:val="1"/>
      <w:numFmt w:val="bullet"/>
      <w:lvlText w:val="•"/>
      <w:lvlJc w:val="left"/>
      <w:pPr>
        <w:tabs>
          <w:tab w:val="num" w:pos="2880"/>
        </w:tabs>
        <w:ind w:left="2880" w:hanging="360"/>
      </w:pPr>
      <w:rPr>
        <w:rFonts w:ascii="Times New Roman" w:hAnsi="Times New Roman" w:hint="default"/>
      </w:rPr>
    </w:lvl>
    <w:lvl w:ilvl="4" w:tplc="947E4E6E" w:tentative="1">
      <w:start w:val="1"/>
      <w:numFmt w:val="bullet"/>
      <w:lvlText w:val="•"/>
      <w:lvlJc w:val="left"/>
      <w:pPr>
        <w:tabs>
          <w:tab w:val="num" w:pos="3600"/>
        </w:tabs>
        <w:ind w:left="3600" w:hanging="360"/>
      </w:pPr>
      <w:rPr>
        <w:rFonts w:ascii="Times New Roman" w:hAnsi="Times New Roman" w:hint="default"/>
      </w:rPr>
    </w:lvl>
    <w:lvl w:ilvl="5" w:tplc="4762D0DA" w:tentative="1">
      <w:start w:val="1"/>
      <w:numFmt w:val="bullet"/>
      <w:lvlText w:val="•"/>
      <w:lvlJc w:val="left"/>
      <w:pPr>
        <w:tabs>
          <w:tab w:val="num" w:pos="4320"/>
        </w:tabs>
        <w:ind w:left="4320" w:hanging="360"/>
      </w:pPr>
      <w:rPr>
        <w:rFonts w:ascii="Times New Roman" w:hAnsi="Times New Roman" w:hint="default"/>
      </w:rPr>
    </w:lvl>
    <w:lvl w:ilvl="6" w:tplc="B066B9C4" w:tentative="1">
      <w:start w:val="1"/>
      <w:numFmt w:val="bullet"/>
      <w:lvlText w:val="•"/>
      <w:lvlJc w:val="left"/>
      <w:pPr>
        <w:tabs>
          <w:tab w:val="num" w:pos="5040"/>
        </w:tabs>
        <w:ind w:left="5040" w:hanging="360"/>
      </w:pPr>
      <w:rPr>
        <w:rFonts w:ascii="Times New Roman" w:hAnsi="Times New Roman" w:hint="default"/>
      </w:rPr>
    </w:lvl>
    <w:lvl w:ilvl="7" w:tplc="12D2701A" w:tentative="1">
      <w:start w:val="1"/>
      <w:numFmt w:val="bullet"/>
      <w:lvlText w:val="•"/>
      <w:lvlJc w:val="left"/>
      <w:pPr>
        <w:tabs>
          <w:tab w:val="num" w:pos="5760"/>
        </w:tabs>
        <w:ind w:left="5760" w:hanging="360"/>
      </w:pPr>
      <w:rPr>
        <w:rFonts w:ascii="Times New Roman" w:hAnsi="Times New Roman" w:hint="default"/>
      </w:rPr>
    </w:lvl>
    <w:lvl w:ilvl="8" w:tplc="2EF8670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8072F16"/>
    <w:multiLevelType w:val="hybridMultilevel"/>
    <w:tmpl w:val="16E22F24"/>
    <w:lvl w:ilvl="0" w:tplc="CB3A1912">
      <w:start w:val="1"/>
      <w:numFmt w:val="bullet"/>
      <w:lvlText w:val="–"/>
      <w:lvlJc w:val="left"/>
      <w:pPr>
        <w:tabs>
          <w:tab w:val="num" w:pos="720"/>
        </w:tabs>
        <w:ind w:left="720" w:hanging="360"/>
      </w:pPr>
      <w:rPr>
        <w:rFonts w:ascii="Times New Roman" w:hAnsi="Times New Roman" w:hint="default"/>
      </w:rPr>
    </w:lvl>
    <w:lvl w:ilvl="1" w:tplc="261C7894">
      <w:start w:val="1"/>
      <w:numFmt w:val="bullet"/>
      <w:lvlText w:val="–"/>
      <w:lvlJc w:val="left"/>
      <w:pPr>
        <w:tabs>
          <w:tab w:val="num" w:pos="1440"/>
        </w:tabs>
        <w:ind w:left="1440" w:hanging="360"/>
      </w:pPr>
      <w:rPr>
        <w:rFonts w:ascii="Times New Roman" w:hAnsi="Times New Roman" w:hint="default"/>
      </w:rPr>
    </w:lvl>
    <w:lvl w:ilvl="2" w:tplc="45F0686E" w:tentative="1">
      <w:start w:val="1"/>
      <w:numFmt w:val="bullet"/>
      <w:lvlText w:val="–"/>
      <w:lvlJc w:val="left"/>
      <w:pPr>
        <w:tabs>
          <w:tab w:val="num" w:pos="2160"/>
        </w:tabs>
        <w:ind w:left="2160" w:hanging="360"/>
      </w:pPr>
      <w:rPr>
        <w:rFonts w:ascii="Times New Roman" w:hAnsi="Times New Roman" w:hint="default"/>
      </w:rPr>
    </w:lvl>
    <w:lvl w:ilvl="3" w:tplc="B3D8F544" w:tentative="1">
      <w:start w:val="1"/>
      <w:numFmt w:val="bullet"/>
      <w:lvlText w:val="–"/>
      <w:lvlJc w:val="left"/>
      <w:pPr>
        <w:tabs>
          <w:tab w:val="num" w:pos="2880"/>
        </w:tabs>
        <w:ind w:left="2880" w:hanging="360"/>
      </w:pPr>
      <w:rPr>
        <w:rFonts w:ascii="Times New Roman" w:hAnsi="Times New Roman" w:hint="default"/>
      </w:rPr>
    </w:lvl>
    <w:lvl w:ilvl="4" w:tplc="BEC63EA8" w:tentative="1">
      <w:start w:val="1"/>
      <w:numFmt w:val="bullet"/>
      <w:lvlText w:val="–"/>
      <w:lvlJc w:val="left"/>
      <w:pPr>
        <w:tabs>
          <w:tab w:val="num" w:pos="3600"/>
        </w:tabs>
        <w:ind w:left="3600" w:hanging="360"/>
      </w:pPr>
      <w:rPr>
        <w:rFonts w:ascii="Times New Roman" w:hAnsi="Times New Roman" w:hint="default"/>
      </w:rPr>
    </w:lvl>
    <w:lvl w:ilvl="5" w:tplc="19D0BE22" w:tentative="1">
      <w:start w:val="1"/>
      <w:numFmt w:val="bullet"/>
      <w:lvlText w:val="–"/>
      <w:lvlJc w:val="left"/>
      <w:pPr>
        <w:tabs>
          <w:tab w:val="num" w:pos="4320"/>
        </w:tabs>
        <w:ind w:left="4320" w:hanging="360"/>
      </w:pPr>
      <w:rPr>
        <w:rFonts w:ascii="Times New Roman" w:hAnsi="Times New Roman" w:hint="default"/>
      </w:rPr>
    </w:lvl>
    <w:lvl w:ilvl="6" w:tplc="B0C28F5C" w:tentative="1">
      <w:start w:val="1"/>
      <w:numFmt w:val="bullet"/>
      <w:lvlText w:val="–"/>
      <w:lvlJc w:val="left"/>
      <w:pPr>
        <w:tabs>
          <w:tab w:val="num" w:pos="5040"/>
        </w:tabs>
        <w:ind w:left="5040" w:hanging="360"/>
      </w:pPr>
      <w:rPr>
        <w:rFonts w:ascii="Times New Roman" w:hAnsi="Times New Roman" w:hint="default"/>
      </w:rPr>
    </w:lvl>
    <w:lvl w:ilvl="7" w:tplc="24763CBE" w:tentative="1">
      <w:start w:val="1"/>
      <w:numFmt w:val="bullet"/>
      <w:lvlText w:val="–"/>
      <w:lvlJc w:val="left"/>
      <w:pPr>
        <w:tabs>
          <w:tab w:val="num" w:pos="5760"/>
        </w:tabs>
        <w:ind w:left="5760" w:hanging="360"/>
      </w:pPr>
      <w:rPr>
        <w:rFonts w:ascii="Times New Roman" w:hAnsi="Times New Roman" w:hint="default"/>
      </w:rPr>
    </w:lvl>
    <w:lvl w:ilvl="8" w:tplc="C040042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CB6EAC"/>
    <w:multiLevelType w:val="hybridMultilevel"/>
    <w:tmpl w:val="8C5872CA"/>
    <w:lvl w:ilvl="0" w:tplc="FBAC95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2D203B"/>
    <w:multiLevelType w:val="hybridMultilevel"/>
    <w:tmpl w:val="46AE0D30"/>
    <w:lvl w:ilvl="0" w:tplc="3A0A024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C4183"/>
    <w:multiLevelType w:val="hybridMultilevel"/>
    <w:tmpl w:val="7736CF34"/>
    <w:lvl w:ilvl="0" w:tplc="11683A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563C2B"/>
    <w:multiLevelType w:val="hybridMultilevel"/>
    <w:tmpl w:val="3C248C0E"/>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9"/>
  </w:num>
  <w:num w:numId="4">
    <w:abstractNumId w:val="17"/>
  </w:num>
  <w:num w:numId="5">
    <w:abstractNumId w:val="37"/>
  </w:num>
  <w:num w:numId="6">
    <w:abstractNumId w:val="11"/>
  </w:num>
  <w:num w:numId="7">
    <w:abstractNumId w:val="4"/>
  </w:num>
  <w:num w:numId="8">
    <w:abstractNumId w:val="19"/>
  </w:num>
  <w:num w:numId="9">
    <w:abstractNumId w:val="38"/>
  </w:num>
  <w:num w:numId="10">
    <w:abstractNumId w:val="14"/>
  </w:num>
  <w:num w:numId="11">
    <w:abstractNumId w:val="10"/>
  </w:num>
  <w:num w:numId="12">
    <w:abstractNumId w:val="32"/>
  </w:num>
  <w:num w:numId="13">
    <w:abstractNumId w:val="16"/>
  </w:num>
  <w:num w:numId="14">
    <w:abstractNumId w:val="28"/>
  </w:num>
  <w:num w:numId="15">
    <w:abstractNumId w:val="23"/>
  </w:num>
  <w:num w:numId="16">
    <w:abstractNumId w:val="27"/>
  </w:num>
  <w:num w:numId="17">
    <w:abstractNumId w:val="8"/>
  </w:num>
  <w:num w:numId="18">
    <w:abstractNumId w:val="6"/>
  </w:num>
  <w:num w:numId="19">
    <w:abstractNumId w:val="3"/>
  </w:num>
  <w:num w:numId="20">
    <w:abstractNumId w:val="24"/>
  </w:num>
  <w:num w:numId="21">
    <w:abstractNumId w:val="13"/>
  </w:num>
  <w:num w:numId="22">
    <w:abstractNumId w:val="31"/>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22"/>
  </w:num>
  <w:num w:numId="28">
    <w:abstractNumId w:val="7"/>
  </w:num>
  <w:num w:numId="29">
    <w:abstractNumId w:val="12"/>
  </w:num>
  <w:num w:numId="30">
    <w:abstractNumId w:val="36"/>
  </w:num>
  <w:num w:numId="31">
    <w:abstractNumId w:val="35"/>
  </w:num>
  <w:num w:numId="32">
    <w:abstractNumId w:val="33"/>
  </w:num>
  <w:num w:numId="33">
    <w:abstractNumId w:val="21"/>
  </w:num>
  <w:num w:numId="34">
    <w:abstractNumId w:val="30"/>
  </w:num>
  <w:num w:numId="35">
    <w:abstractNumId w:val="34"/>
  </w:num>
  <w:num w:numId="36">
    <w:abstractNumId w:val="18"/>
  </w:num>
  <w:num w:numId="37">
    <w:abstractNumId w:val="0"/>
  </w:num>
  <w:num w:numId="38">
    <w:abstractNumId w:val="15"/>
  </w:num>
  <w:num w:numId="39">
    <w:abstractNumId w:val="26"/>
  </w:num>
  <w:num w:numId="4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67C3"/>
    <w:rsid w:val="00097748"/>
    <w:rsid w:val="000A0AF7"/>
    <w:rsid w:val="000B0471"/>
    <w:rsid w:val="000B2275"/>
    <w:rsid w:val="000B7BA8"/>
    <w:rsid w:val="000C13B3"/>
    <w:rsid w:val="000C5D8C"/>
    <w:rsid w:val="000D01BE"/>
    <w:rsid w:val="000D0451"/>
    <w:rsid w:val="000D2E67"/>
    <w:rsid w:val="000D58D5"/>
    <w:rsid w:val="000E03DA"/>
    <w:rsid w:val="000E225B"/>
    <w:rsid w:val="000E4D1D"/>
    <w:rsid w:val="000F27F6"/>
    <w:rsid w:val="0010426F"/>
    <w:rsid w:val="0010512B"/>
    <w:rsid w:val="00112B78"/>
    <w:rsid w:val="0011301E"/>
    <w:rsid w:val="001205C7"/>
    <w:rsid w:val="001216B1"/>
    <w:rsid w:val="001312E0"/>
    <w:rsid w:val="00142AA2"/>
    <w:rsid w:val="001540A3"/>
    <w:rsid w:val="00167E07"/>
    <w:rsid w:val="001703B7"/>
    <w:rsid w:val="0017630E"/>
    <w:rsid w:val="00184EAE"/>
    <w:rsid w:val="00186BFE"/>
    <w:rsid w:val="00187AB8"/>
    <w:rsid w:val="001911F1"/>
    <w:rsid w:val="00192AEC"/>
    <w:rsid w:val="0019706B"/>
    <w:rsid w:val="001A1344"/>
    <w:rsid w:val="001A2153"/>
    <w:rsid w:val="001B2ADF"/>
    <w:rsid w:val="001B36F3"/>
    <w:rsid w:val="001B3EAE"/>
    <w:rsid w:val="001B6CCE"/>
    <w:rsid w:val="001B7DE0"/>
    <w:rsid w:val="001C1F37"/>
    <w:rsid w:val="001C33A6"/>
    <w:rsid w:val="001D0D43"/>
    <w:rsid w:val="001D196C"/>
    <w:rsid w:val="001D276E"/>
    <w:rsid w:val="001D723B"/>
    <w:rsid w:val="001E12CD"/>
    <w:rsid w:val="001E19FE"/>
    <w:rsid w:val="001E6E0C"/>
    <w:rsid w:val="001F02FE"/>
    <w:rsid w:val="001F076A"/>
    <w:rsid w:val="00203D0D"/>
    <w:rsid w:val="00207E5E"/>
    <w:rsid w:val="00216E52"/>
    <w:rsid w:val="00216ECE"/>
    <w:rsid w:val="0022019D"/>
    <w:rsid w:val="002209F2"/>
    <w:rsid w:val="00227199"/>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86CCF"/>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3382B"/>
    <w:rsid w:val="0035128A"/>
    <w:rsid w:val="003612ED"/>
    <w:rsid w:val="00365B54"/>
    <w:rsid w:val="003660DD"/>
    <w:rsid w:val="003703ED"/>
    <w:rsid w:val="003704FB"/>
    <w:rsid w:val="003719EC"/>
    <w:rsid w:val="00372D12"/>
    <w:rsid w:val="00382DDE"/>
    <w:rsid w:val="00385ADC"/>
    <w:rsid w:val="0039097A"/>
    <w:rsid w:val="003A3088"/>
    <w:rsid w:val="003A42C8"/>
    <w:rsid w:val="003A5B23"/>
    <w:rsid w:val="003A6DD2"/>
    <w:rsid w:val="003A71F1"/>
    <w:rsid w:val="003B1B34"/>
    <w:rsid w:val="003B743F"/>
    <w:rsid w:val="003C74AF"/>
    <w:rsid w:val="003D05C1"/>
    <w:rsid w:val="003D25C5"/>
    <w:rsid w:val="003E0424"/>
    <w:rsid w:val="003E378E"/>
    <w:rsid w:val="003E3E50"/>
    <w:rsid w:val="003E71FE"/>
    <w:rsid w:val="003F1944"/>
    <w:rsid w:val="00400A38"/>
    <w:rsid w:val="004030F4"/>
    <w:rsid w:val="004057F6"/>
    <w:rsid w:val="004059EE"/>
    <w:rsid w:val="00422222"/>
    <w:rsid w:val="004222B5"/>
    <w:rsid w:val="00423C31"/>
    <w:rsid w:val="004251FD"/>
    <w:rsid w:val="00427D34"/>
    <w:rsid w:val="004321C9"/>
    <w:rsid w:val="00432F66"/>
    <w:rsid w:val="00433738"/>
    <w:rsid w:val="00435650"/>
    <w:rsid w:val="00442037"/>
    <w:rsid w:val="004427C0"/>
    <w:rsid w:val="00442C40"/>
    <w:rsid w:val="00443ECB"/>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402A"/>
    <w:rsid w:val="005369F1"/>
    <w:rsid w:val="00551745"/>
    <w:rsid w:val="00552DDA"/>
    <w:rsid w:val="00557EB4"/>
    <w:rsid w:val="0056239A"/>
    <w:rsid w:val="00563031"/>
    <w:rsid w:val="005706D1"/>
    <w:rsid w:val="005723F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0F6E"/>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1A3A"/>
    <w:rsid w:val="00682354"/>
    <w:rsid w:val="00683511"/>
    <w:rsid w:val="006928E1"/>
    <w:rsid w:val="006A057A"/>
    <w:rsid w:val="006A10D2"/>
    <w:rsid w:val="006A3FFE"/>
    <w:rsid w:val="006B0B0F"/>
    <w:rsid w:val="006B7FF7"/>
    <w:rsid w:val="006C0727"/>
    <w:rsid w:val="006C68C5"/>
    <w:rsid w:val="006D0911"/>
    <w:rsid w:val="006D0E18"/>
    <w:rsid w:val="006D5A4D"/>
    <w:rsid w:val="006D75DD"/>
    <w:rsid w:val="006E145F"/>
    <w:rsid w:val="006E1575"/>
    <w:rsid w:val="006E593E"/>
    <w:rsid w:val="006E632A"/>
    <w:rsid w:val="006F00C5"/>
    <w:rsid w:val="006F03EE"/>
    <w:rsid w:val="006F2074"/>
    <w:rsid w:val="006F2AF4"/>
    <w:rsid w:val="00704957"/>
    <w:rsid w:val="0070656E"/>
    <w:rsid w:val="007127B7"/>
    <w:rsid w:val="0071436D"/>
    <w:rsid w:val="007160DC"/>
    <w:rsid w:val="00716B8F"/>
    <w:rsid w:val="00717DFF"/>
    <w:rsid w:val="00723CE0"/>
    <w:rsid w:val="00723DE1"/>
    <w:rsid w:val="00725DD9"/>
    <w:rsid w:val="007278E0"/>
    <w:rsid w:val="0073571E"/>
    <w:rsid w:val="00752DF8"/>
    <w:rsid w:val="0075757E"/>
    <w:rsid w:val="00760199"/>
    <w:rsid w:val="00760883"/>
    <w:rsid w:val="00770572"/>
    <w:rsid w:val="0079046C"/>
    <w:rsid w:val="0079103F"/>
    <w:rsid w:val="00794036"/>
    <w:rsid w:val="00796EA4"/>
    <w:rsid w:val="007A182E"/>
    <w:rsid w:val="007A2508"/>
    <w:rsid w:val="007A2E4A"/>
    <w:rsid w:val="007A4247"/>
    <w:rsid w:val="007B0DFC"/>
    <w:rsid w:val="007B14F5"/>
    <w:rsid w:val="007B2229"/>
    <w:rsid w:val="007B50E4"/>
    <w:rsid w:val="007B70F8"/>
    <w:rsid w:val="007C1B62"/>
    <w:rsid w:val="007C73D7"/>
    <w:rsid w:val="007D1E21"/>
    <w:rsid w:val="007D3AA3"/>
    <w:rsid w:val="007D40DC"/>
    <w:rsid w:val="007E02F5"/>
    <w:rsid w:val="007E2779"/>
    <w:rsid w:val="007E4DEA"/>
    <w:rsid w:val="007E57CC"/>
    <w:rsid w:val="007E6A49"/>
    <w:rsid w:val="007F3292"/>
    <w:rsid w:val="007F6FB6"/>
    <w:rsid w:val="007F72CB"/>
    <w:rsid w:val="007F779A"/>
    <w:rsid w:val="007F7A23"/>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B6E70"/>
    <w:rsid w:val="008C33BD"/>
    <w:rsid w:val="008C5199"/>
    <w:rsid w:val="008C6FBE"/>
    <w:rsid w:val="008D1213"/>
    <w:rsid w:val="008D42AE"/>
    <w:rsid w:val="008D6DB9"/>
    <w:rsid w:val="008D7D53"/>
    <w:rsid w:val="008E0557"/>
    <w:rsid w:val="008E2115"/>
    <w:rsid w:val="008E3617"/>
    <w:rsid w:val="008E4E0D"/>
    <w:rsid w:val="008E6C44"/>
    <w:rsid w:val="008F673A"/>
    <w:rsid w:val="00904B6B"/>
    <w:rsid w:val="00904BF0"/>
    <w:rsid w:val="0090533F"/>
    <w:rsid w:val="009128BF"/>
    <w:rsid w:val="00912905"/>
    <w:rsid w:val="009404AE"/>
    <w:rsid w:val="00941916"/>
    <w:rsid w:val="00942142"/>
    <w:rsid w:val="00943BFE"/>
    <w:rsid w:val="0094515F"/>
    <w:rsid w:val="0094617B"/>
    <w:rsid w:val="009477D8"/>
    <w:rsid w:val="00950A3E"/>
    <w:rsid w:val="00955FE2"/>
    <w:rsid w:val="00957827"/>
    <w:rsid w:val="00957E8C"/>
    <w:rsid w:val="00963864"/>
    <w:rsid w:val="00970AB9"/>
    <w:rsid w:val="00975869"/>
    <w:rsid w:val="00980D46"/>
    <w:rsid w:val="00983594"/>
    <w:rsid w:val="00984DB5"/>
    <w:rsid w:val="009872AA"/>
    <w:rsid w:val="0098767A"/>
    <w:rsid w:val="009916C4"/>
    <w:rsid w:val="00992E41"/>
    <w:rsid w:val="009A24FE"/>
    <w:rsid w:val="009A2AC1"/>
    <w:rsid w:val="009A44D0"/>
    <w:rsid w:val="009A5AFC"/>
    <w:rsid w:val="009B1B72"/>
    <w:rsid w:val="009B7510"/>
    <w:rsid w:val="009D205C"/>
    <w:rsid w:val="009D3D5D"/>
    <w:rsid w:val="009D73A0"/>
    <w:rsid w:val="009E0F8E"/>
    <w:rsid w:val="009E1D1E"/>
    <w:rsid w:val="009E223C"/>
    <w:rsid w:val="009E36AF"/>
    <w:rsid w:val="009E3B92"/>
    <w:rsid w:val="009E50D1"/>
    <w:rsid w:val="009E6B72"/>
    <w:rsid w:val="009F3912"/>
    <w:rsid w:val="009F5D1F"/>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05A2"/>
    <w:rsid w:val="00A53DFA"/>
    <w:rsid w:val="00A56709"/>
    <w:rsid w:val="00A62191"/>
    <w:rsid w:val="00A67BFD"/>
    <w:rsid w:val="00A707C2"/>
    <w:rsid w:val="00A738C2"/>
    <w:rsid w:val="00AA0631"/>
    <w:rsid w:val="00AA0F03"/>
    <w:rsid w:val="00AA427C"/>
    <w:rsid w:val="00AA793C"/>
    <w:rsid w:val="00AB6947"/>
    <w:rsid w:val="00AC4C46"/>
    <w:rsid w:val="00AC6A54"/>
    <w:rsid w:val="00AC7860"/>
    <w:rsid w:val="00AD2F59"/>
    <w:rsid w:val="00AD318F"/>
    <w:rsid w:val="00AD49C0"/>
    <w:rsid w:val="00AE08D3"/>
    <w:rsid w:val="00AF6D20"/>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1CCE"/>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024"/>
    <w:rsid w:val="00BD54A9"/>
    <w:rsid w:val="00BD6AC9"/>
    <w:rsid w:val="00BD6ACD"/>
    <w:rsid w:val="00BE0394"/>
    <w:rsid w:val="00BE33E9"/>
    <w:rsid w:val="00BE386A"/>
    <w:rsid w:val="00BE68C2"/>
    <w:rsid w:val="00BF3A12"/>
    <w:rsid w:val="00BF49BD"/>
    <w:rsid w:val="00BF6BB6"/>
    <w:rsid w:val="00C0210B"/>
    <w:rsid w:val="00C03247"/>
    <w:rsid w:val="00C04197"/>
    <w:rsid w:val="00C14223"/>
    <w:rsid w:val="00C15F65"/>
    <w:rsid w:val="00C20497"/>
    <w:rsid w:val="00C30E84"/>
    <w:rsid w:val="00C344E4"/>
    <w:rsid w:val="00C40C43"/>
    <w:rsid w:val="00C42FE2"/>
    <w:rsid w:val="00C4305E"/>
    <w:rsid w:val="00C458FF"/>
    <w:rsid w:val="00C4657E"/>
    <w:rsid w:val="00C46A17"/>
    <w:rsid w:val="00C5023A"/>
    <w:rsid w:val="00C52844"/>
    <w:rsid w:val="00C53AE3"/>
    <w:rsid w:val="00C614EA"/>
    <w:rsid w:val="00C66C39"/>
    <w:rsid w:val="00C74469"/>
    <w:rsid w:val="00C84F53"/>
    <w:rsid w:val="00C85C7D"/>
    <w:rsid w:val="00C86A89"/>
    <w:rsid w:val="00C872A4"/>
    <w:rsid w:val="00C94196"/>
    <w:rsid w:val="00C96878"/>
    <w:rsid w:val="00CA09B2"/>
    <w:rsid w:val="00CA25CF"/>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6C37"/>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87E57"/>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2F54"/>
    <w:rsid w:val="00E15447"/>
    <w:rsid w:val="00E179DA"/>
    <w:rsid w:val="00E20E31"/>
    <w:rsid w:val="00E36C98"/>
    <w:rsid w:val="00E36E32"/>
    <w:rsid w:val="00E41687"/>
    <w:rsid w:val="00E4278A"/>
    <w:rsid w:val="00E42E55"/>
    <w:rsid w:val="00E43E2A"/>
    <w:rsid w:val="00E46DCF"/>
    <w:rsid w:val="00E61AC2"/>
    <w:rsid w:val="00E628EA"/>
    <w:rsid w:val="00E67902"/>
    <w:rsid w:val="00E7648A"/>
    <w:rsid w:val="00E94DEE"/>
    <w:rsid w:val="00E95193"/>
    <w:rsid w:val="00EA2494"/>
    <w:rsid w:val="00EA42B9"/>
    <w:rsid w:val="00EA5E09"/>
    <w:rsid w:val="00EA61D5"/>
    <w:rsid w:val="00EB1717"/>
    <w:rsid w:val="00EB2E5E"/>
    <w:rsid w:val="00EB77FD"/>
    <w:rsid w:val="00EC0863"/>
    <w:rsid w:val="00EC0934"/>
    <w:rsid w:val="00EC2E47"/>
    <w:rsid w:val="00EC3443"/>
    <w:rsid w:val="00F02189"/>
    <w:rsid w:val="00F06183"/>
    <w:rsid w:val="00F06190"/>
    <w:rsid w:val="00F07722"/>
    <w:rsid w:val="00F15114"/>
    <w:rsid w:val="00F20436"/>
    <w:rsid w:val="00F268D3"/>
    <w:rsid w:val="00F303E6"/>
    <w:rsid w:val="00F344EB"/>
    <w:rsid w:val="00F43B6A"/>
    <w:rsid w:val="00F43DBE"/>
    <w:rsid w:val="00F62BF1"/>
    <w:rsid w:val="00F733F0"/>
    <w:rsid w:val="00F746B5"/>
    <w:rsid w:val="00F7597E"/>
    <w:rsid w:val="00F75CAD"/>
    <w:rsid w:val="00F819C6"/>
    <w:rsid w:val="00F82A04"/>
    <w:rsid w:val="00F90BCC"/>
    <w:rsid w:val="00F93741"/>
    <w:rsid w:val="00FA41AC"/>
    <w:rsid w:val="00FA669A"/>
    <w:rsid w:val="00FA6BB4"/>
    <w:rsid w:val="00FB66AD"/>
    <w:rsid w:val="00FC00A9"/>
    <w:rsid w:val="00FC2989"/>
    <w:rsid w:val="00FC529D"/>
    <w:rsid w:val="00FD2C1F"/>
    <w:rsid w:val="00FD739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CFA0"/>
  <w15:docId w15:val="{52845850-6D24-4ED1-A7A9-3DFC25F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0413189">
      <w:bodyDiv w:val="1"/>
      <w:marLeft w:val="0"/>
      <w:marRight w:val="0"/>
      <w:marTop w:val="0"/>
      <w:marBottom w:val="0"/>
      <w:divBdr>
        <w:top w:val="none" w:sz="0" w:space="0" w:color="auto"/>
        <w:left w:val="none" w:sz="0" w:space="0" w:color="auto"/>
        <w:bottom w:val="none" w:sz="0" w:space="0" w:color="auto"/>
        <w:right w:val="none" w:sz="0" w:space="0" w:color="auto"/>
      </w:divBdr>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50805477">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2506925">
      <w:bodyDiv w:val="1"/>
      <w:marLeft w:val="0"/>
      <w:marRight w:val="0"/>
      <w:marTop w:val="0"/>
      <w:marBottom w:val="0"/>
      <w:divBdr>
        <w:top w:val="none" w:sz="0" w:space="0" w:color="auto"/>
        <w:left w:val="none" w:sz="0" w:space="0" w:color="auto"/>
        <w:bottom w:val="none" w:sz="0" w:space="0" w:color="auto"/>
        <w:right w:val="none" w:sz="0" w:space="0" w:color="auto"/>
      </w:divBdr>
      <w:divsChild>
        <w:div w:id="977689342">
          <w:marLeft w:val="1166"/>
          <w:marRight w:val="0"/>
          <w:marTop w:val="86"/>
          <w:marBottom w:val="0"/>
          <w:divBdr>
            <w:top w:val="none" w:sz="0" w:space="0" w:color="auto"/>
            <w:left w:val="none" w:sz="0" w:space="0" w:color="auto"/>
            <w:bottom w:val="none" w:sz="0" w:space="0" w:color="auto"/>
            <w:right w:val="none" w:sz="0" w:space="0" w:color="auto"/>
          </w:divBdr>
        </w:div>
        <w:div w:id="1713067399">
          <w:marLeft w:val="1166"/>
          <w:marRight w:val="0"/>
          <w:marTop w:val="86"/>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10915442">
      <w:bodyDiv w:val="1"/>
      <w:marLeft w:val="0"/>
      <w:marRight w:val="0"/>
      <w:marTop w:val="0"/>
      <w:marBottom w:val="0"/>
      <w:divBdr>
        <w:top w:val="none" w:sz="0" w:space="0" w:color="auto"/>
        <w:left w:val="none" w:sz="0" w:space="0" w:color="auto"/>
        <w:bottom w:val="none" w:sz="0" w:space="0" w:color="auto"/>
        <w:right w:val="none" w:sz="0" w:space="0" w:color="auto"/>
      </w:divBdr>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17304362">
      <w:bodyDiv w:val="1"/>
      <w:marLeft w:val="0"/>
      <w:marRight w:val="0"/>
      <w:marTop w:val="0"/>
      <w:marBottom w:val="0"/>
      <w:divBdr>
        <w:top w:val="none" w:sz="0" w:space="0" w:color="auto"/>
        <w:left w:val="none" w:sz="0" w:space="0" w:color="auto"/>
        <w:bottom w:val="none" w:sz="0" w:space="0" w:color="auto"/>
        <w:right w:val="none" w:sz="0" w:space="0" w:color="auto"/>
      </w:divBdr>
      <w:divsChild>
        <w:div w:id="1601840450">
          <w:marLeft w:val="547"/>
          <w:marRight w:val="0"/>
          <w:marTop w:val="115"/>
          <w:marBottom w:val="0"/>
          <w:divBdr>
            <w:top w:val="none" w:sz="0" w:space="0" w:color="auto"/>
            <w:left w:val="none" w:sz="0" w:space="0" w:color="auto"/>
            <w:bottom w:val="none" w:sz="0" w:space="0" w:color="auto"/>
            <w:right w:val="none" w:sz="0" w:space="0" w:color="auto"/>
          </w:divBdr>
        </w:div>
        <w:div w:id="164058361">
          <w:marLeft w:val="547"/>
          <w:marRight w:val="0"/>
          <w:marTop w:val="115"/>
          <w:marBottom w:val="0"/>
          <w:divBdr>
            <w:top w:val="none" w:sz="0" w:space="0" w:color="auto"/>
            <w:left w:val="none" w:sz="0" w:space="0" w:color="auto"/>
            <w:bottom w:val="none" w:sz="0" w:space="0" w:color="auto"/>
            <w:right w:val="none" w:sz="0" w:space="0" w:color="auto"/>
          </w:divBdr>
        </w:div>
        <w:div w:id="628782042">
          <w:marLeft w:val="1166"/>
          <w:marRight w:val="0"/>
          <w:marTop w:val="96"/>
          <w:marBottom w:val="0"/>
          <w:divBdr>
            <w:top w:val="none" w:sz="0" w:space="0" w:color="auto"/>
            <w:left w:val="none" w:sz="0" w:space="0" w:color="auto"/>
            <w:bottom w:val="none" w:sz="0" w:space="0" w:color="auto"/>
            <w:right w:val="none" w:sz="0" w:space="0" w:color="auto"/>
          </w:divBdr>
        </w:div>
        <w:div w:id="372121498">
          <w:marLeft w:val="1166"/>
          <w:marRight w:val="0"/>
          <w:marTop w:val="96"/>
          <w:marBottom w:val="0"/>
          <w:divBdr>
            <w:top w:val="none" w:sz="0" w:space="0" w:color="auto"/>
            <w:left w:val="none" w:sz="0" w:space="0" w:color="auto"/>
            <w:bottom w:val="none" w:sz="0" w:space="0" w:color="auto"/>
            <w:right w:val="none" w:sz="0" w:space="0" w:color="auto"/>
          </w:divBdr>
        </w:div>
        <w:div w:id="1619096353">
          <w:marLeft w:val="547"/>
          <w:marRight w:val="0"/>
          <w:marTop w:val="115"/>
          <w:marBottom w:val="0"/>
          <w:divBdr>
            <w:top w:val="none" w:sz="0" w:space="0" w:color="auto"/>
            <w:left w:val="none" w:sz="0" w:space="0" w:color="auto"/>
            <w:bottom w:val="none" w:sz="0" w:space="0" w:color="auto"/>
            <w:right w:val="none" w:sz="0" w:space="0" w:color="auto"/>
          </w:divBdr>
        </w:div>
        <w:div w:id="1447237375">
          <w:marLeft w:val="1166"/>
          <w:marRight w:val="0"/>
          <w:marTop w:val="96"/>
          <w:marBottom w:val="0"/>
          <w:divBdr>
            <w:top w:val="none" w:sz="0" w:space="0" w:color="auto"/>
            <w:left w:val="none" w:sz="0" w:space="0" w:color="auto"/>
            <w:bottom w:val="none" w:sz="0" w:space="0" w:color="auto"/>
            <w:right w:val="none" w:sz="0" w:space="0" w:color="auto"/>
          </w:divBdr>
        </w:div>
        <w:div w:id="472067151">
          <w:marLeft w:val="1166"/>
          <w:marRight w:val="0"/>
          <w:marTop w:val="96"/>
          <w:marBottom w:val="0"/>
          <w:divBdr>
            <w:top w:val="none" w:sz="0" w:space="0" w:color="auto"/>
            <w:left w:val="none" w:sz="0" w:space="0" w:color="auto"/>
            <w:bottom w:val="none" w:sz="0" w:space="0" w:color="auto"/>
            <w:right w:val="none" w:sz="0" w:space="0" w:color="auto"/>
          </w:divBdr>
        </w:div>
        <w:div w:id="499472095">
          <w:marLeft w:val="547"/>
          <w:marRight w:val="0"/>
          <w:marTop w:val="115"/>
          <w:marBottom w:val="0"/>
          <w:divBdr>
            <w:top w:val="none" w:sz="0" w:space="0" w:color="auto"/>
            <w:left w:val="none" w:sz="0" w:space="0" w:color="auto"/>
            <w:bottom w:val="none" w:sz="0" w:space="0" w:color="auto"/>
            <w:right w:val="none" w:sz="0" w:space="0" w:color="auto"/>
          </w:divBdr>
        </w:div>
        <w:div w:id="404762187">
          <w:marLeft w:val="1166"/>
          <w:marRight w:val="0"/>
          <w:marTop w:val="96"/>
          <w:marBottom w:val="0"/>
          <w:divBdr>
            <w:top w:val="none" w:sz="0" w:space="0" w:color="auto"/>
            <w:left w:val="none" w:sz="0" w:space="0" w:color="auto"/>
            <w:bottom w:val="none" w:sz="0" w:space="0" w:color="auto"/>
            <w:right w:val="none" w:sz="0" w:space="0" w:color="auto"/>
          </w:divBdr>
        </w:div>
        <w:div w:id="778377625">
          <w:marLeft w:val="1166"/>
          <w:marRight w:val="0"/>
          <w:marTop w:val="96"/>
          <w:marBottom w:val="0"/>
          <w:divBdr>
            <w:top w:val="none" w:sz="0" w:space="0" w:color="auto"/>
            <w:left w:val="none" w:sz="0" w:space="0" w:color="auto"/>
            <w:bottom w:val="none" w:sz="0" w:space="0" w:color="auto"/>
            <w:right w:val="none" w:sz="0" w:space="0" w:color="auto"/>
          </w:divBdr>
        </w:div>
        <w:div w:id="937640376">
          <w:marLeft w:val="1166"/>
          <w:marRight w:val="0"/>
          <w:marTop w:val="96"/>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7029662">
      <w:bodyDiv w:val="1"/>
      <w:marLeft w:val="0"/>
      <w:marRight w:val="0"/>
      <w:marTop w:val="0"/>
      <w:marBottom w:val="0"/>
      <w:divBdr>
        <w:top w:val="none" w:sz="0" w:space="0" w:color="auto"/>
        <w:left w:val="none" w:sz="0" w:space="0" w:color="auto"/>
        <w:bottom w:val="none" w:sz="0" w:space="0" w:color="auto"/>
        <w:right w:val="none" w:sz="0" w:space="0" w:color="auto"/>
      </w:divBdr>
      <w:divsChild>
        <w:div w:id="1980959313">
          <w:marLeft w:val="547"/>
          <w:marRight w:val="0"/>
          <w:marTop w:val="115"/>
          <w:marBottom w:val="0"/>
          <w:divBdr>
            <w:top w:val="none" w:sz="0" w:space="0" w:color="auto"/>
            <w:left w:val="none" w:sz="0" w:space="0" w:color="auto"/>
            <w:bottom w:val="none" w:sz="0" w:space="0" w:color="auto"/>
            <w:right w:val="none" w:sz="0" w:space="0" w:color="auto"/>
          </w:divBdr>
        </w:div>
        <w:div w:id="1932355536">
          <w:marLeft w:val="547"/>
          <w:marRight w:val="0"/>
          <w:marTop w:val="115"/>
          <w:marBottom w:val="0"/>
          <w:divBdr>
            <w:top w:val="none" w:sz="0" w:space="0" w:color="auto"/>
            <w:left w:val="none" w:sz="0" w:space="0" w:color="auto"/>
            <w:bottom w:val="none" w:sz="0" w:space="0" w:color="auto"/>
            <w:right w:val="none" w:sz="0" w:space="0" w:color="auto"/>
          </w:divBdr>
        </w:div>
        <w:div w:id="1657296921">
          <w:marLeft w:val="547"/>
          <w:marRight w:val="0"/>
          <w:marTop w:val="115"/>
          <w:marBottom w:val="0"/>
          <w:divBdr>
            <w:top w:val="none" w:sz="0" w:space="0" w:color="auto"/>
            <w:left w:val="none" w:sz="0" w:space="0" w:color="auto"/>
            <w:bottom w:val="none" w:sz="0" w:space="0" w:color="auto"/>
            <w:right w:val="none" w:sz="0" w:space="0" w:color="auto"/>
          </w:divBdr>
        </w:div>
        <w:div w:id="764957220">
          <w:marLeft w:val="547"/>
          <w:marRight w:val="0"/>
          <w:marTop w:val="115"/>
          <w:marBottom w:val="0"/>
          <w:divBdr>
            <w:top w:val="none" w:sz="0" w:space="0" w:color="auto"/>
            <w:left w:val="none" w:sz="0" w:space="0" w:color="auto"/>
            <w:bottom w:val="none" w:sz="0" w:space="0" w:color="auto"/>
            <w:right w:val="none" w:sz="0" w:space="0" w:color="auto"/>
          </w:divBdr>
        </w:div>
        <w:div w:id="1598832641">
          <w:marLeft w:val="1166"/>
          <w:marRight w:val="0"/>
          <w:marTop w:val="115"/>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hyperlink" Target="https://mentor.ieee.org/privecsg/dcn/15/privecsg-15-0013-00-0000-response-to-par-csd-comments.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o.gl/eFUM9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07-01-0000-wifi-privacy-experiement-at-802-berlin-plenary.pptx" TargetMode="External"/><Relationship Id="rId5" Type="http://schemas.openxmlformats.org/officeDocument/2006/relationships/webSettings" Target="webSettings.xml"/><Relationship Id="rId15" Type="http://schemas.openxmlformats.org/officeDocument/2006/relationships/hyperlink" Target="https://mentor.ieee.org/privecsg/dcn/15/privecsg-15-0014-00-0000-privacy-engineered-access-network.pptx" TargetMode="External"/><Relationship Id="rId10" Type="http://schemas.openxmlformats.org/officeDocument/2006/relationships/hyperlink" Target="https://mentor.ieee.org/privecsg/dcn/15/privecsg-15-0011-01-ecsg-march-plenary-meeting-slides.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hyperlink" Target="https://mentor.ieee.org/privecsg/dcn/15/privecsg-15-0013-01-0000-response-to-par-csd-comm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6161-59F5-4350-AB5D-A25B5B04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26</TotalTime>
  <Pages>1</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8728</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dc:creator>
  <cp:keywords>January 2013</cp:keywords>
  <dc:description>Jim Lansford, CSR</dc:description>
  <cp:lastModifiedBy>Zuniga, Juan Carlos</cp:lastModifiedBy>
  <cp:revision>9</cp:revision>
  <cp:lastPrinted>2013-01-29T21:04:00Z</cp:lastPrinted>
  <dcterms:created xsi:type="dcterms:W3CDTF">2015-06-02T17:10:00Z</dcterms:created>
  <dcterms:modified xsi:type="dcterms:W3CDTF">2015-06-02T18:07:00Z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