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D31B" w14:textId="66CF5B6B" w:rsidR="00CA09B2" w:rsidRPr="005A731E" w:rsidRDefault="00CA09B2">
      <w:pPr>
        <w:pStyle w:val="T1"/>
        <w:pBdr>
          <w:bottom w:val="single" w:sz="6" w:space="0" w:color="auto"/>
        </w:pBdr>
        <w:spacing w:after="240"/>
      </w:pPr>
      <w:r w:rsidRPr="005A731E">
        <w:t xml:space="preserve">IEEE </w:t>
      </w:r>
      <w:r w:rsidR="00B42BF7" w:rsidRPr="005A731E">
        <w:t>802</w:t>
      </w:r>
      <w:r w:rsidR="000D0451">
        <w:t xml:space="preserve"> </w:t>
      </w:r>
      <w:r w:rsidR="00B42BF7" w:rsidRPr="005A731E">
        <w:t>EC</w:t>
      </w:r>
      <w:r w:rsidR="000D0451">
        <w:t xml:space="preserve"> </w:t>
      </w:r>
      <w:r w:rsidR="00B42BF7" w:rsidRPr="005A731E">
        <w:t>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00"/>
        <w:gridCol w:w="2250"/>
        <w:gridCol w:w="2112"/>
        <w:gridCol w:w="1800"/>
      </w:tblGrid>
      <w:tr w:rsidR="00677695" w:rsidRPr="005A731E" w14:paraId="0BF671FD" w14:textId="77777777" w:rsidTr="001F02FE">
        <w:trPr>
          <w:trHeight w:val="489"/>
          <w:jc w:val="center"/>
        </w:trPr>
        <w:tc>
          <w:tcPr>
            <w:tcW w:w="9804" w:type="dxa"/>
            <w:gridSpan w:val="5"/>
            <w:vAlign w:val="center"/>
          </w:tcPr>
          <w:p w14:paraId="4BFB8A53" w14:textId="0185D719" w:rsidR="0073571E" w:rsidRPr="005A731E" w:rsidRDefault="00E61AC2" w:rsidP="007A2E4A">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7A2E4A">
              <w:t>January 12-16</w:t>
            </w:r>
            <w:r w:rsidR="0073571E" w:rsidRPr="005A731E">
              <w:t>, 201</w:t>
            </w:r>
            <w:r w:rsidR="007A2E4A">
              <w:t>5</w:t>
            </w:r>
          </w:p>
        </w:tc>
      </w:tr>
      <w:tr w:rsidR="00677695" w:rsidRPr="005A731E" w14:paraId="268CF48F" w14:textId="77777777" w:rsidTr="001F02FE">
        <w:trPr>
          <w:trHeight w:val="362"/>
          <w:jc w:val="center"/>
        </w:trPr>
        <w:tc>
          <w:tcPr>
            <w:tcW w:w="9804" w:type="dxa"/>
            <w:gridSpan w:val="5"/>
            <w:vAlign w:val="center"/>
          </w:tcPr>
          <w:p w14:paraId="087FB69A" w14:textId="294E00F3" w:rsidR="00677695" w:rsidRPr="005A731E" w:rsidRDefault="00677695" w:rsidP="007F7A23">
            <w:pPr>
              <w:pStyle w:val="T2"/>
              <w:ind w:left="0"/>
              <w:rPr>
                <w:sz w:val="20"/>
              </w:rPr>
            </w:pPr>
          </w:p>
        </w:tc>
      </w:tr>
      <w:tr w:rsidR="00677695" w:rsidRPr="005A731E" w14:paraId="6AF8F895" w14:textId="77777777" w:rsidTr="001F02FE">
        <w:trPr>
          <w:cantSplit/>
          <w:trHeight w:val="235"/>
          <w:jc w:val="center"/>
        </w:trPr>
        <w:tc>
          <w:tcPr>
            <w:tcW w:w="9804" w:type="dxa"/>
            <w:gridSpan w:val="5"/>
            <w:vAlign w:val="center"/>
          </w:tcPr>
          <w:p w14:paraId="088ED7C9" w14:textId="77777777" w:rsidR="00677695" w:rsidRPr="005A731E" w:rsidRDefault="00677695">
            <w:pPr>
              <w:pStyle w:val="T2"/>
              <w:spacing w:after="0"/>
              <w:ind w:left="0" w:right="0"/>
              <w:jc w:val="left"/>
              <w:rPr>
                <w:sz w:val="20"/>
              </w:rPr>
            </w:pPr>
            <w:r w:rsidRPr="005A731E">
              <w:rPr>
                <w:sz w:val="20"/>
              </w:rPr>
              <w:t>Author(s):</w:t>
            </w:r>
          </w:p>
        </w:tc>
      </w:tr>
      <w:tr w:rsidR="00677695" w:rsidRPr="005A731E" w14:paraId="2EA19674" w14:textId="77777777" w:rsidTr="0075757E">
        <w:trPr>
          <w:trHeight w:val="225"/>
          <w:jc w:val="center"/>
        </w:trPr>
        <w:tc>
          <w:tcPr>
            <w:tcW w:w="1842" w:type="dxa"/>
            <w:vAlign w:val="center"/>
          </w:tcPr>
          <w:p w14:paraId="6C655FAA" w14:textId="77777777" w:rsidR="00677695" w:rsidRPr="005A731E" w:rsidRDefault="00677695">
            <w:pPr>
              <w:pStyle w:val="T2"/>
              <w:spacing w:after="0"/>
              <w:ind w:left="0" w:right="0"/>
              <w:jc w:val="left"/>
              <w:rPr>
                <w:sz w:val="20"/>
              </w:rPr>
            </w:pPr>
            <w:r w:rsidRPr="005A731E">
              <w:rPr>
                <w:sz w:val="20"/>
              </w:rPr>
              <w:t>Name</w:t>
            </w:r>
          </w:p>
        </w:tc>
        <w:tc>
          <w:tcPr>
            <w:tcW w:w="1800" w:type="dxa"/>
            <w:vAlign w:val="center"/>
          </w:tcPr>
          <w:p w14:paraId="0814008F" w14:textId="77777777" w:rsidR="00677695" w:rsidRPr="005A731E" w:rsidRDefault="00677695">
            <w:pPr>
              <w:pStyle w:val="T2"/>
              <w:spacing w:after="0"/>
              <w:ind w:left="0" w:right="0"/>
              <w:jc w:val="left"/>
              <w:rPr>
                <w:sz w:val="20"/>
              </w:rPr>
            </w:pPr>
            <w:r w:rsidRPr="005A731E">
              <w:rPr>
                <w:sz w:val="20"/>
              </w:rPr>
              <w:t>Affiliation</w:t>
            </w:r>
          </w:p>
        </w:tc>
        <w:tc>
          <w:tcPr>
            <w:tcW w:w="2250" w:type="dxa"/>
            <w:vAlign w:val="center"/>
          </w:tcPr>
          <w:p w14:paraId="026634E9" w14:textId="77777777" w:rsidR="00677695" w:rsidRPr="005A731E" w:rsidRDefault="00677695">
            <w:pPr>
              <w:pStyle w:val="T2"/>
              <w:spacing w:after="0"/>
              <w:ind w:left="0" w:right="0"/>
              <w:jc w:val="left"/>
              <w:rPr>
                <w:sz w:val="20"/>
              </w:rPr>
            </w:pPr>
            <w:r w:rsidRPr="005A731E">
              <w:rPr>
                <w:sz w:val="20"/>
              </w:rPr>
              <w:t>Address</w:t>
            </w:r>
          </w:p>
        </w:tc>
        <w:tc>
          <w:tcPr>
            <w:tcW w:w="2112" w:type="dxa"/>
            <w:vAlign w:val="center"/>
          </w:tcPr>
          <w:p w14:paraId="260882A6" w14:textId="77777777" w:rsidR="00677695" w:rsidRPr="005A731E" w:rsidRDefault="00677695">
            <w:pPr>
              <w:pStyle w:val="T2"/>
              <w:spacing w:after="0"/>
              <w:ind w:left="0" w:right="0"/>
              <w:jc w:val="left"/>
              <w:rPr>
                <w:sz w:val="20"/>
              </w:rPr>
            </w:pPr>
            <w:r w:rsidRPr="005A731E">
              <w:rPr>
                <w:sz w:val="20"/>
              </w:rPr>
              <w:t>Phone</w:t>
            </w:r>
          </w:p>
        </w:tc>
        <w:tc>
          <w:tcPr>
            <w:tcW w:w="1800" w:type="dxa"/>
            <w:vAlign w:val="center"/>
          </w:tcPr>
          <w:p w14:paraId="2F88D008" w14:textId="77777777" w:rsidR="00677695" w:rsidRPr="005A731E" w:rsidRDefault="00677695">
            <w:pPr>
              <w:pStyle w:val="T2"/>
              <w:spacing w:after="0"/>
              <w:ind w:left="0" w:right="0"/>
              <w:jc w:val="left"/>
              <w:rPr>
                <w:sz w:val="20"/>
              </w:rPr>
            </w:pPr>
            <w:r w:rsidRPr="005A731E">
              <w:rPr>
                <w:sz w:val="20"/>
              </w:rPr>
              <w:t>email</w:t>
            </w:r>
          </w:p>
        </w:tc>
      </w:tr>
      <w:tr w:rsidR="00EB1717" w:rsidRPr="005A731E" w14:paraId="243DA03E" w14:textId="77777777" w:rsidTr="0075757E">
        <w:trPr>
          <w:trHeight w:val="980"/>
          <w:jc w:val="center"/>
        </w:trPr>
        <w:tc>
          <w:tcPr>
            <w:tcW w:w="1842" w:type="dxa"/>
            <w:vAlign w:val="center"/>
          </w:tcPr>
          <w:p w14:paraId="3939CCAE" w14:textId="45B1D115" w:rsidR="00EB1717" w:rsidRDefault="00EB1717" w:rsidP="0075757E">
            <w:pPr>
              <w:pStyle w:val="T2"/>
              <w:spacing w:after="0"/>
              <w:ind w:left="0" w:right="0"/>
              <w:rPr>
                <w:rFonts w:cstheme="minorBidi"/>
                <w:sz w:val="22"/>
                <w:szCs w:val="22"/>
              </w:rPr>
            </w:pPr>
            <w:r>
              <w:rPr>
                <w:rFonts w:cstheme="minorBidi"/>
                <w:sz w:val="22"/>
                <w:szCs w:val="22"/>
              </w:rPr>
              <w:t>Karen Randall</w:t>
            </w:r>
          </w:p>
        </w:tc>
        <w:tc>
          <w:tcPr>
            <w:tcW w:w="1800" w:type="dxa"/>
            <w:vAlign w:val="center"/>
          </w:tcPr>
          <w:p w14:paraId="796E0706" w14:textId="51AEFE00" w:rsidR="00EB1717" w:rsidRDefault="00EB1717" w:rsidP="0075757E">
            <w:pPr>
              <w:pStyle w:val="T2"/>
              <w:spacing w:after="0"/>
              <w:ind w:left="0" w:right="0"/>
              <w:rPr>
                <w:rFonts w:cstheme="minorBidi"/>
                <w:sz w:val="22"/>
                <w:szCs w:val="22"/>
              </w:rPr>
            </w:pPr>
            <w:r>
              <w:rPr>
                <w:rFonts w:cstheme="minorBidi"/>
                <w:sz w:val="22"/>
                <w:szCs w:val="22"/>
              </w:rPr>
              <w:t>Randall Associates</w:t>
            </w:r>
          </w:p>
        </w:tc>
        <w:tc>
          <w:tcPr>
            <w:tcW w:w="2250" w:type="dxa"/>
            <w:vAlign w:val="center"/>
          </w:tcPr>
          <w:p w14:paraId="0D106CE4" w14:textId="77777777" w:rsidR="00EB1717" w:rsidRPr="002A0296" w:rsidRDefault="00EB1717" w:rsidP="0075757E">
            <w:pPr>
              <w:pStyle w:val="T2"/>
              <w:spacing w:after="0"/>
              <w:ind w:left="0" w:right="0"/>
              <w:rPr>
                <w:b w:val="0"/>
                <w:sz w:val="20"/>
              </w:rPr>
            </w:pPr>
          </w:p>
        </w:tc>
        <w:tc>
          <w:tcPr>
            <w:tcW w:w="2112" w:type="dxa"/>
            <w:vAlign w:val="center"/>
          </w:tcPr>
          <w:p w14:paraId="4A2E161C" w14:textId="77777777" w:rsidR="00EB1717" w:rsidRDefault="00EB1717" w:rsidP="0075757E">
            <w:pPr>
              <w:pStyle w:val="T2"/>
              <w:spacing w:after="0"/>
              <w:ind w:left="0" w:right="0"/>
            </w:pPr>
          </w:p>
        </w:tc>
        <w:tc>
          <w:tcPr>
            <w:tcW w:w="1800" w:type="dxa"/>
            <w:vAlign w:val="center"/>
          </w:tcPr>
          <w:p w14:paraId="6512FB40" w14:textId="6097A5CA" w:rsidR="00EB1717" w:rsidRDefault="00E4278A" w:rsidP="0075757E">
            <w:pPr>
              <w:pStyle w:val="T2"/>
              <w:spacing w:after="0"/>
              <w:ind w:left="0" w:right="0"/>
              <w:jc w:val="left"/>
              <w:rPr>
                <w:rFonts w:cstheme="minorBidi"/>
                <w:sz w:val="22"/>
                <w:szCs w:val="22"/>
              </w:rPr>
            </w:pPr>
            <w:hyperlink r:id="rId8" w:history="1">
              <w:r w:rsidR="00600F6E" w:rsidRPr="00A6664D">
                <w:rPr>
                  <w:rStyle w:val="Hyperlink"/>
                  <w:rFonts w:cstheme="minorBidi"/>
                  <w:sz w:val="22"/>
                  <w:szCs w:val="22"/>
                </w:rPr>
                <w:t>karen@randall-consulting.com</w:t>
              </w:r>
            </w:hyperlink>
            <w:r w:rsidR="00600F6E">
              <w:rPr>
                <w:rFonts w:cstheme="minorBidi"/>
                <w:sz w:val="22"/>
                <w:szCs w:val="22"/>
              </w:rPr>
              <w:t xml:space="preserve"> </w:t>
            </w:r>
          </w:p>
        </w:tc>
      </w:tr>
      <w:tr w:rsidR="008D6DB9" w:rsidRPr="005A731E" w14:paraId="06161564" w14:textId="77777777" w:rsidTr="0075757E">
        <w:trPr>
          <w:trHeight w:val="980"/>
          <w:jc w:val="center"/>
        </w:trPr>
        <w:tc>
          <w:tcPr>
            <w:tcW w:w="1842" w:type="dxa"/>
            <w:vAlign w:val="center"/>
          </w:tcPr>
          <w:p w14:paraId="7CB42A93" w14:textId="183F4E69" w:rsidR="008D6DB9" w:rsidRDefault="008D6DB9" w:rsidP="008D6DB9">
            <w:pPr>
              <w:pStyle w:val="T2"/>
              <w:spacing w:after="0"/>
              <w:ind w:left="0" w:right="0"/>
              <w:rPr>
                <w:rFonts w:cstheme="minorBidi"/>
                <w:sz w:val="22"/>
                <w:szCs w:val="22"/>
              </w:rPr>
            </w:pPr>
            <w:r>
              <w:rPr>
                <w:rFonts w:cstheme="minorBidi"/>
                <w:sz w:val="22"/>
                <w:szCs w:val="22"/>
              </w:rPr>
              <w:t>Juan Carlos Zuniga</w:t>
            </w:r>
          </w:p>
        </w:tc>
        <w:tc>
          <w:tcPr>
            <w:tcW w:w="1800" w:type="dxa"/>
            <w:vAlign w:val="center"/>
          </w:tcPr>
          <w:p w14:paraId="26D23573" w14:textId="4FAFC4A5" w:rsidR="008D6DB9" w:rsidRDefault="008D6DB9" w:rsidP="008D6DB9">
            <w:pPr>
              <w:pStyle w:val="T2"/>
              <w:spacing w:after="0"/>
              <w:ind w:left="0" w:right="0"/>
              <w:rPr>
                <w:rFonts w:cstheme="minorBidi"/>
                <w:sz w:val="22"/>
                <w:szCs w:val="22"/>
              </w:rPr>
            </w:pPr>
            <w:r>
              <w:rPr>
                <w:rFonts w:cstheme="minorBidi"/>
                <w:sz w:val="22"/>
                <w:szCs w:val="22"/>
              </w:rPr>
              <w:t>InterDigital</w:t>
            </w:r>
          </w:p>
        </w:tc>
        <w:tc>
          <w:tcPr>
            <w:tcW w:w="2250" w:type="dxa"/>
            <w:vAlign w:val="center"/>
          </w:tcPr>
          <w:p w14:paraId="695953EB" w14:textId="77777777" w:rsidR="008D6DB9" w:rsidRPr="002A0296" w:rsidRDefault="008D6DB9" w:rsidP="008D6DB9">
            <w:pPr>
              <w:pStyle w:val="T2"/>
              <w:spacing w:after="0"/>
              <w:ind w:left="0" w:right="0"/>
              <w:rPr>
                <w:b w:val="0"/>
                <w:sz w:val="20"/>
              </w:rPr>
            </w:pPr>
          </w:p>
        </w:tc>
        <w:tc>
          <w:tcPr>
            <w:tcW w:w="2112" w:type="dxa"/>
            <w:vAlign w:val="center"/>
          </w:tcPr>
          <w:p w14:paraId="22F541BA" w14:textId="77777777" w:rsidR="008D6DB9" w:rsidRDefault="008D6DB9" w:rsidP="008D6DB9">
            <w:pPr>
              <w:pStyle w:val="T2"/>
              <w:spacing w:after="0"/>
              <w:ind w:left="0" w:right="0"/>
            </w:pPr>
          </w:p>
        </w:tc>
        <w:tc>
          <w:tcPr>
            <w:tcW w:w="1800" w:type="dxa"/>
            <w:vAlign w:val="center"/>
          </w:tcPr>
          <w:p w14:paraId="35E750DE" w14:textId="5C3A0AED" w:rsidR="008D6DB9" w:rsidRDefault="00E4278A" w:rsidP="008D6DB9">
            <w:pPr>
              <w:pStyle w:val="T2"/>
              <w:spacing w:after="0"/>
              <w:ind w:left="0" w:right="0"/>
              <w:jc w:val="left"/>
            </w:pPr>
            <w:hyperlink r:id="rId9" w:history="1">
              <w:r w:rsidR="007D40DC" w:rsidRPr="00D2095E">
                <w:rPr>
                  <w:rStyle w:val="Hyperlink"/>
                  <w:rFonts w:cstheme="minorBidi"/>
                  <w:sz w:val="22"/>
                  <w:szCs w:val="22"/>
                </w:rPr>
                <w:t>j.c.zuniga@ieee.org</w:t>
              </w:r>
            </w:hyperlink>
            <w:r w:rsidR="008D6DB9">
              <w:rPr>
                <w:rFonts w:cstheme="minorBidi"/>
                <w:sz w:val="22"/>
                <w:szCs w:val="22"/>
              </w:rPr>
              <w:t xml:space="preserve"> </w:t>
            </w:r>
          </w:p>
        </w:tc>
      </w:tr>
    </w:tbl>
    <w:p w14:paraId="65F1CD80" w14:textId="77777777"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1BE93ED2" wp14:editId="5E1BC65E">
                <wp:simplePos x="0" y="0"/>
                <wp:positionH relativeFrom="column">
                  <wp:posOffset>-62865</wp:posOffset>
                </wp:positionH>
                <wp:positionV relativeFrom="paragraph">
                  <wp:posOffset>205740</wp:posOffset>
                </wp:positionV>
                <wp:extent cx="5943600" cy="782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3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445B9F" w14:textId="77777777" w:rsidR="006C68C5" w:rsidRDefault="006C68C5">
                            <w:pPr>
                              <w:pStyle w:val="T1"/>
                              <w:spacing w:after="120"/>
                            </w:pPr>
                            <w:r>
                              <w:t>Abstract</w:t>
                            </w:r>
                          </w:p>
                          <w:p w14:paraId="0298701F" w14:textId="0CF8DB71" w:rsidR="0075757E" w:rsidRDefault="0075757E" w:rsidP="0075757E">
                            <w:pPr>
                              <w:jc w:val="both"/>
                            </w:pPr>
                            <w:r>
                              <w:t xml:space="preserve">Minutes of the EC Privacy Recommendation SG </w:t>
                            </w:r>
                            <w:r w:rsidR="003A3088">
                              <w:t xml:space="preserve">face-to-face meeting during the IEEE 802 </w:t>
                            </w:r>
                            <w:r w:rsidR="007A2E4A">
                              <w:t>January</w:t>
                            </w:r>
                            <w:r w:rsidR="003A3088">
                              <w:t xml:space="preserve"> 201</w:t>
                            </w:r>
                            <w:r w:rsidR="007A2E4A">
                              <w:t>5</w:t>
                            </w:r>
                            <w:r w:rsidR="003A3088">
                              <w:t xml:space="preserve"> </w:t>
                            </w:r>
                            <w:r w:rsidR="007A2E4A">
                              <w:t>Interim meeting in Atlanta, GA</w:t>
                            </w:r>
                            <w:r w:rsidR="003A3088">
                              <w:t>, USA.</w:t>
                            </w:r>
                          </w:p>
                          <w:p w14:paraId="5F776632" w14:textId="77777777" w:rsidR="0075757E" w:rsidRDefault="0075757E">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93ED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6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" o:allowincell="f" stroked="f">
                <v:textbox>
                  <w:txbxContent>
                    <w:p w14:paraId="37445B9F" w14:textId="77777777" w:rsidR="006C68C5" w:rsidRDefault="006C68C5">
                      <w:pPr>
                        <w:pStyle w:val="T1"/>
                        <w:spacing w:after="120"/>
                      </w:pPr>
                      <w:r>
                        <w:t>Abstract</w:t>
                      </w:r>
                    </w:p>
                    <w:p w14:paraId="0298701F" w14:textId="0CF8DB71" w:rsidR="0075757E" w:rsidRDefault="0075757E" w:rsidP="0075757E">
                      <w:pPr>
                        <w:jc w:val="both"/>
                      </w:pPr>
                      <w:r>
                        <w:t xml:space="preserve">Minutes of the EC Privacy Recommendation SG </w:t>
                      </w:r>
                      <w:r w:rsidR="003A3088">
                        <w:t xml:space="preserve">face-to-face meeting during the IEEE 802 </w:t>
                      </w:r>
                      <w:r w:rsidR="007A2E4A">
                        <w:t>January</w:t>
                      </w:r>
                      <w:r w:rsidR="003A3088">
                        <w:t xml:space="preserve"> 201</w:t>
                      </w:r>
                      <w:r w:rsidR="007A2E4A">
                        <w:t>5</w:t>
                      </w:r>
                      <w:r w:rsidR="003A3088">
                        <w:t xml:space="preserve"> </w:t>
                      </w:r>
                      <w:r w:rsidR="007A2E4A">
                        <w:t>Interim meeting in Atlanta, GA</w:t>
                      </w:r>
                      <w:r w:rsidR="003A3088">
                        <w:t>, USA.</w:t>
                      </w:r>
                    </w:p>
                    <w:p w14:paraId="5F776632" w14:textId="77777777" w:rsidR="0075757E" w:rsidRDefault="0075757E">
                      <w:pPr>
                        <w:pStyle w:val="T1"/>
                        <w:spacing w:after="120"/>
                      </w:pPr>
                    </w:p>
                  </w:txbxContent>
                </v:textbox>
              </v:shape>
            </w:pict>
          </mc:Fallback>
        </mc:AlternateContent>
      </w:r>
    </w:p>
    <w:p w14:paraId="08658B9C" w14:textId="139EB019" w:rsidR="00C458FF" w:rsidRPr="005A731E" w:rsidRDefault="00CA09B2" w:rsidP="00C458FF">
      <w:r w:rsidRPr="005A731E">
        <w:br w:type="page"/>
      </w:r>
      <w:bookmarkStart w:id="1" w:name="OLE_LINK4"/>
      <w:bookmarkStart w:id="2" w:name="OLE_LINK5"/>
      <w:r w:rsidR="003A3088">
        <w:rPr>
          <w:b/>
          <w:szCs w:val="22"/>
          <w:u w:val="single"/>
        </w:rPr>
        <w:lastRenderedPageBreak/>
        <w:t>Tuesday</w:t>
      </w:r>
      <w:r w:rsidR="00C458FF" w:rsidRPr="005A731E">
        <w:rPr>
          <w:b/>
          <w:szCs w:val="22"/>
          <w:u w:val="single"/>
        </w:rPr>
        <w:t xml:space="preserve">, </w:t>
      </w:r>
      <w:r w:rsidR="007A2E4A">
        <w:rPr>
          <w:b/>
          <w:szCs w:val="22"/>
          <w:u w:val="single"/>
        </w:rPr>
        <w:t>January 13</w:t>
      </w:r>
      <w:r w:rsidR="007A2E4A" w:rsidRPr="007A2E4A">
        <w:rPr>
          <w:b/>
          <w:szCs w:val="22"/>
          <w:u w:val="single"/>
          <w:vertAlign w:val="superscript"/>
        </w:rPr>
        <w:t>th</w:t>
      </w:r>
      <w:r w:rsidR="00463312" w:rsidRPr="005A731E">
        <w:rPr>
          <w:b/>
          <w:szCs w:val="22"/>
          <w:u w:val="single"/>
        </w:rPr>
        <w:t>, 201</w:t>
      </w:r>
      <w:r w:rsidR="007A2E4A">
        <w:rPr>
          <w:b/>
          <w:szCs w:val="22"/>
          <w:u w:val="single"/>
        </w:rPr>
        <w:t>5</w:t>
      </w:r>
    </w:p>
    <w:p w14:paraId="3AA9868F" w14:textId="77777777" w:rsidR="00A44453" w:rsidRPr="005A731E" w:rsidRDefault="00A44453" w:rsidP="00C458FF"/>
    <w:p w14:paraId="149C0035" w14:textId="77777777" w:rsidR="00C458FF" w:rsidRPr="005A731E" w:rsidRDefault="002B3D81" w:rsidP="00C458FF">
      <w:r w:rsidRPr="005A731E">
        <w:t xml:space="preserve">Chair: </w:t>
      </w:r>
      <w:r w:rsidR="00A14FB2" w:rsidRPr="005A731E">
        <w:t>Juan Carlos Zuniga</w:t>
      </w:r>
    </w:p>
    <w:p w14:paraId="3FC0A614" w14:textId="49D675F7" w:rsidR="00453012" w:rsidRPr="000E4D1D" w:rsidRDefault="00453012" w:rsidP="00C458FF">
      <w:pPr>
        <w:rPr>
          <w:lang w:val="en-US"/>
        </w:rPr>
      </w:pPr>
      <w:r w:rsidRPr="000E4D1D">
        <w:rPr>
          <w:lang w:val="en-US"/>
        </w:rPr>
        <w:t xml:space="preserve">Recording secretary: </w:t>
      </w:r>
      <w:r w:rsidR="00EB1717" w:rsidRPr="000E4D1D">
        <w:rPr>
          <w:lang w:val="en-US"/>
        </w:rPr>
        <w:t>Karen Randall</w:t>
      </w:r>
    </w:p>
    <w:p w14:paraId="5CB02947" w14:textId="77777777" w:rsidR="00C458FF" w:rsidRPr="000E4D1D" w:rsidRDefault="00C458FF" w:rsidP="00C458FF">
      <w:pPr>
        <w:rPr>
          <w:lang w:val="en-US"/>
        </w:rPr>
      </w:pPr>
    </w:p>
    <w:p w14:paraId="6D2C64BA" w14:textId="77777777" w:rsidR="00C458FF" w:rsidRPr="005A731E" w:rsidRDefault="00A53DFA" w:rsidP="00C458FF">
      <w:pPr>
        <w:rPr>
          <w:b/>
        </w:rPr>
      </w:pPr>
      <w:r w:rsidRPr="005A731E">
        <w:rPr>
          <w:b/>
        </w:rPr>
        <w:t>Call to order</w:t>
      </w:r>
    </w:p>
    <w:p w14:paraId="5B212EE7" w14:textId="025BBD5E" w:rsidR="00A53DFA" w:rsidRPr="005A731E" w:rsidRDefault="00C458FF" w:rsidP="001F076A">
      <w:pPr>
        <w:pStyle w:val="ListParagraph"/>
        <w:numPr>
          <w:ilvl w:val="0"/>
          <w:numId w:val="1"/>
        </w:numPr>
      </w:pPr>
      <w:r w:rsidRPr="005A731E">
        <w:t xml:space="preserve">Meeting called to order </w:t>
      </w:r>
      <w:r w:rsidR="002209F2" w:rsidRPr="005A731E">
        <w:t xml:space="preserve">at </w:t>
      </w:r>
      <w:r w:rsidR="000E4D1D">
        <w:t>19</w:t>
      </w:r>
      <w:r w:rsidR="001F076A" w:rsidRPr="005A731E">
        <w:t>:</w:t>
      </w:r>
      <w:r w:rsidR="007A2E4A">
        <w:t>32</w:t>
      </w:r>
      <w:r w:rsidR="000E4D1D">
        <w:t xml:space="preserve"> hrs</w:t>
      </w:r>
      <w:r w:rsidR="007A2E4A">
        <w:t>.</w:t>
      </w:r>
      <w:r w:rsidRPr="005A731E">
        <w:t xml:space="preserve">  </w:t>
      </w:r>
    </w:p>
    <w:p w14:paraId="23112D29" w14:textId="77777777" w:rsidR="00FC00A9" w:rsidRDefault="00FC00A9" w:rsidP="00FC00A9">
      <w:pPr>
        <w:pStyle w:val="ListParagraph"/>
        <w:numPr>
          <w:ilvl w:val="0"/>
          <w:numId w:val="1"/>
        </w:numPr>
      </w:pPr>
      <w:r w:rsidRPr="005A731E">
        <w:t xml:space="preserve">The chair slides were posted: </w:t>
      </w:r>
    </w:p>
    <w:p w14:paraId="08A46513" w14:textId="26E758D5" w:rsidR="00AA0F03" w:rsidRDefault="00E4278A" w:rsidP="00AA0F03">
      <w:pPr>
        <w:pStyle w:val="ListParagraph"/>
        <w:numPr>
          <w:ilvl w:val="0"/>
          <w:numId w:val="1"/>
        </w:numPr>
      </w:pPr>
      <w:hyperlink r:id="rId10" w:history="1">
        <w:r w:rsidR="007A2E4A">
          <w:rPr>
            <w:rStyle w:val="Hyperlink"/>
          </w:rPr>
          <w:t>https://mentor.ieee.org/privecsg/dcn/15/privecsg-15-0003</w:t>
        </w:r>
      </w:hyperlink>
    </w:p>
    <w:p w14:paraId="4FB4E39C" w14:textId="77777777" w:rsidR="000E4D1D" w:rsidRPr="005A731E" w:rsidRDefault="000E4D1D" w:rsidP="00AA0F03"/>
    <w:p w14:paraId="25C62EC5" w14:textId="77777777" w:rsidR="00F90BCC" w:rsidRPr="005A731E" w:rsidRDefault="00F90BCC" w:rsidP="00F90BCC">
      <w:pPr>
        <w:rPr>
          <w:b/>
        </w:rPr>
      </w:pPr>
      <w:r w:rsidRPr="005A731E">
        <w:rPr>
          <w:b/>
        </w:rPr>
        <w:t>IEEE WG Guidelines</w:t>
      </w:r>
    </w:p>
    <w:p w14:paraId="3EFCFD21" w14:textId="77777777"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14:paraId="0A87B25C" w14:textId="77777777" w:rsidR="00B130FA" w:rsidRPr="005A731E" w:rsidRDefault="00F90BCC" w:rsidP="00F90BCC">
      <w:pPr>
        <w:pStyle w:val="ListParagraph"/>
        <w:numPr>
          <w:ilvl w:val="1"/>
          <w:numId w:val="1"/>
        </w:numPr>
        <w:ind w:left="1080"/>
      </w:pPr>
      <w:r w:rsidRPr="005A731E">
        <w:t>No IPR issues were brought up</w:t>
      </w:r>
    </w:p>
    <w:p w14:paraId="12D21EF5" w14:textId="77777777" w:rsidR="00F90BCC" w:rsidRPr="005A731E" w:rsidRDefault="00F90BCC">
      <w:pPr>
        <w:pStyle w:val="ListParagraph"/>
        <w:rPr>
          <w:b/>
        </w:rPr>
      </w:pPr>
    </w:p>
    <w:p w14:paraId="21FA64F0" w14:textId="77777777" w:rsidR="00A53DFA" w:rsidRPr="005A731E" w:rsidRDefault="00A53DFA" w:rsidP="00A53DFA">
      <w:pPr>
        <w:rPr>
          <w:b/>
        </w:rPr>
      </w:pPr>
      <w:r w:rsidRPr="005A731E">
        <w:rPr>
          <w:b/>
        </w:rPr>
        <w:t>Appointment of recording secretary</w:t>
      </w:r>
    </w:p>
    <w:p w14:paraId="5CA47899" w14:textId="14479ECD" w:rsidR="00A53DFA" w:rsidRPr="000E4D1D" w:rsidRDefault="00A505A2" w:rsidP="0039097A">
      <w:pPr>
        <w:pStyle w:val="ListParagraph"/>
        <w:numPr>
          <w:ilvl w:val="0"/>
          <w:numId w:val="1"/>
        </w:numPr>
        <w:rPr>
          <w:lang w:val="en-US"/>
        </w:rPr>
      </w:pPr>
      <w:r w:rsidRPr="000E4D1D">
        <w:rPr>
          <w:lang w:val="en-US"/>
        </w:rPr>
        <w:t xml:space="preserve">Karen Randall </w:t>
      </w:r>
      <w:r w:rsidR="00FC2989" w:rsidRPr="000E4D1D">
        <w:rPr>
          <w:lang w:val="en-US"/>
        </w:rPr>
        <w:t>volunteered to</w:t>
      </w:r>
      <w:r w:rsidR="00A53DFA" w:rsidRPr="000E4D1D">
        <w:rPr>
          <w:lang w:val="en-US"/>
        </w:rPr>
        <w:t xml:space="preserve"> take notes</w:t>
      </w:r>
    </w:p>
    <w:p w14:paraId="7A772BD9" w14:textId="77777777" w:rsidR="00A53DFA" w:rsidRPr="000E4D1D" w:rsidRDefault="00A53DFA" w:rsidP="00C458FF">
      <w:pPr>
        <w:rPr>
          <w:lang w:val="en-US"/>
        </w:rPr>
      </w:pPr>
    </w:p>
    <w:p w14:paraId="32130337" w14:textId="77777777" w:rsidR="00A53DFA" w:rsidRPr="005A731E" w:rsidRDefault="00A53DFA" w:rsidP="00C458FF">
      <w:pPr>
        <w:rPr>
          <w:b/>
        </w:rPr>
      </w:pPr>
      <w:r w:rsidRPr="005A731E">
        <w:rPr>
          <w:b/>
        </w:rPr>
        <w:t>Agenda</w:t>
      </w:r>
    </w:p>
    <w:bookmarkEnd w:id="1"/>
    <w:bookmarkEnd w:id="2"/>
    <w:p w14:paraId="24E3AD4C" w14:textId="77777777" w:rsidR="00681A3A" w:rsidRPr="00E628EA" w:rsidRDefault="00286CCF" w:rsidP="00E628EA">
      <w:pPr>
        <w:numPr>
          <w:ilvl w:val="0"/>
          <w:numId w:val="21"/>
        </w:numPr>
        <w:rPr>
          <w:lang w:val="en-US"/>
        </w:rPr>
      </w:pPr>
      <w:r w:rsidRPr="00E628EA">
        <w:rPr>
          <w:lang w:val="en-US"/>
        </w:rPr>
        <w:t>Welcome</w:t>
      </w:r>
    </w:p>
    <w:p w14:paraId="4D7C14CD" w14:textId="77777777" w:rsidR="00681A3A" w:rsidRPr="00E628EA" w:rsidRDefault="00286CCF" w:rsidP="00E628EA">
      <w:pPr>
        <w:numPr>
          <w:ilvl w:val="0"/>
          <w:numId w:val="21"/>
        </w:numPr>
        <w:rPr>
          <w:lang w:val="en-US"/>
        </w:rPr>
      </w:pPr>
      <w:r w:rsidRPr="00E628EA">
        <w:rPr>
          <w:lang w:val="en-US"/>
        </w:rPr>
        <w:t>Chair's slides</w:t>
      </w:r>
    </w:p>
    <w:p w14:paraId="2C36CE4C" w14:textId="77777777" w:rsidR="00681A3A" w:rsidRPr="00E628EA" w:rsidRDefault="00286CCF" w:rsidP="00E628EA">
      <w:pPr>
        <w:numPr>
          <w:ilvl w:val="1"/>
          <w:numId w:val="21"/>
        </w:numPr>
        <w:rPr>
          <w:lang w:val="en-US"/>
        </w:rPr>
      </w:pPr>
      <w:r w:rsidRPr="00E628EA">
        <w:rPr>
          <w:lang w:val="en-US"/>
        </w:rPr>
        <w:t>IEEE Slides</w:t>
      </w:r>
    </w:p>
    <w:p w14:paraId="4D94FA92" w14:textId="77777777" w:rsidR="00681A3A" w:rsidRPr="00E628EA" w:rsidRDefault="00286CCF" w:rsidP="00E628EA">
      <w:pPr>
        <w:numPr>
          <w:ilvl w:val="1"/>
          <w:numId w:val="21"/>
        </w:numPr>
        <w:rPr>
          <w:lang w:val="en-US"/>
        </w:rPr>
      </w:pPr>
      <w:r w:rsidRPr="00E628EA">
        <w:rPr>
          <w:lang w:val="en-US"/>
        </w:rPr>
        <w:t>Call meeting to order</w:t>
      </w:r>
    </w:p>
    <w:p w14:paraId="675D9F62" w14:textId="77777777" w:rsidR="00681A3A" w:rsidRPr="00E628EA" w:rsidRDefault="00286CCF" w:rsidP="00E628EA">
      <w:pPr>
        <w:numPr>
          <w:ilvl w:val="0"/>
          <w:numId w:val="21"/>
        </w:numPr>
        <w:rPr>
          <w:lang w:val="en-US"/>
        </w:rPr>
      </w:pPr>
      <w:r w:rsidRPr="00E628EA">
        <w:rPr>
          <w:lang w:val="en-US"/>
        </w:rPr>
        <w:t>Group’s updates</w:t>
      </w:r>
    </w:p>
    <w:p w14:paraId="76197186" w14:textId="06A2A5E8" w:rsidR="00681A3A" w:rsidRPr="00E628EA" w:rsidRDefault="007A2E4A" w:rsidP="00E628EA">
      <w:pPr>
        <w:numPr>
          <w:ilvl w:val="1"/>
          <w:numId w:val="21"/>
        </w:numPr>
        <w:rPr>
          <w:lang w:val="en-US"/>
        </w:rPr>
      </w:pPr>
      <w:r>
        <w:rPr>
          <w:lang w:val="en-US"/>
        </w:rPr>
        <w:t>Local Space Address SG (802c PAR)</w:t>
      </w:r>
    </w:p>
    <w:p w14:paraId="49252614" w14:textId="77777777" w:rsidR="00681A3A" w:rsidRPr="00E628EA" w:rsidRDefault="00286CCF" w:rsidP="00E628EA">
      <w:pPr>
        <w:numPr>
          <w:ilvl w:val="0"/>
          <w:numId w:val="21"/>
        </w:numPr>
        <w:rPr>
          <w:lang w:val="en-US"/>
        </w:rPr>
      </w:pPr>
      <w:r w:rsidRPr="00E628EA">
        <w:rPr>
          <w:lang w:val="en-US"/>
        </w:rPr>
        <w:t>Technical Presentations</w:t>
      </w:r>
    </w:p>
    <w:p w14:paraId="1BD3E1FA" w14:textId="0D1ACF75" w:rsidR="007A2E4A" w:rsidRPr="00E628EA" w:rsidRDefault="007A2E4A" w:rsidP="007A2E4A">
      <w:pPr>
        <w:numPr>
          <w:ilvl w:val="1"/>
          <w:numId w:val="21"/>
        </w:numPr>
        <w:rPr>
          <w:lang w:val="en-US"/>
        </w:rPr>
      </w:pPr>
      <w:r w:rsidRPr="00E628EA">
        <w:rPr>
          <w:lang w:val="en-US"/>
        </w:rPr>
        <w:t xml:space="preserve">IETF MAC Address Randomization Trial </w:t>
      </w:r>
      <w:r>
        <w:rPr>
          <w:lang w:val="en-US"/>
        </w:rPr>
        <w:t>Results and Next Steps</w:t>
      </w:r>
    </w:p>
    <w:p w14:paraId="3C652898" w14:textId="31E3C13F" w:rsidR="007A2E4A" w:rsidRPr="00E628EA" w:rsidRDefault="007A2E4A" w:rsidP="007A2E4A">
      <w:pPr>
        <w:numPr>
          <w:ilvl w:val="1"/>
          <w:numId w:val="21"/>
        </w:numPr>
        <w:rPr>
          <w:lang w:val="en-US"/>
        </w:rPr>
      </w:pPr>
      <w:r>
        <w:rPr>
          <w:lang w:val="en-US"/>
        </w:rPr>
        <w:t>Secure Moderated Random MAC Addresses</w:t>
      </w:r>
    </w:p>
    <w:p w14:paraId="7F080B10" w14:textId="77777777" w:rsidR="00681A3A" w:rsidRPr="00E628EA" w:rsidRDefault="00286CCF" w:rsidP="00E628EA">
      <w:pPr>
        <w:numPr>
          <w:ilvl w:val="1"/>
          <w:numId w:val="21"/>
        </w:numPr>
        <w:rPr>
          <w:lang w:val="en-US"/>
        </w:rPr>
      </w:pPr>
      <w:r w:rsidRPr="00E628EA">
        <w:rPr>
          <w:lang w:val="en-US"/>
        </w:rPr>
        <w:t>Privacy Threat Model</w:t>
      </w:r>
    </w:p>
    <w:p w14:paraId="49CF6DE9" w14:textId="1C025326" w:rsidR="00957E8C" w:rsidRPr="00E628EA" w:rsidRDefault="00E628EA" w:rsidP="00E628EA">
      <w:pPr>
        <w:pStyle w:val="ListParagraph"/>
        <w:numPr>
          <w:ilvl w:val="0"/>
          <w:numId w:val="21"/>
        </w:numPr>
        <w:rPr>
          <w:lang w:val="en-US"/>
        </w:rPr>
      </w:pPr>
      <w:r w:rsidRPr="00E628EA">
        <w:rPr>
          <w:lang w:val="en-US"/>
        </w:rPr>
        <w:t>Next Steps</w:t>
      </w:r>
    </w:p>
    <w:p w14:paraId="3FCA4AB9" w14:textId="77777777" w:rsidR="00E628EA" w:rsidRDefault="00E628EA" w:rsidP="00E628EA">
      <w:pPr>
        <w:rPr>
          <w:lang w:val="en-US"/>
        </w:rPr>
      </w:pPr>
    </w:p>
    <w:p w14:paraId="24FCA7FF" w14:textId="77777777" w:rsidR="00EA5E09" w:rsidRPr="005A731E" w:rsidRDefault="00EA5E09" w:rsidP="00C52844">
      <w:pPr>
        <w:rPr>
          <w:b/>
        </w:rPr>
      </w:pPr>
    </w:p>
    <w:p w14:paraId="38A0AD6E" w14:textId="7480EC1D" w:rsidR="007A2E4A" w:rsidRDefault="007A2E4A" w:rsidP="00DE0A26">
      <w:pPr>
        <w:rPr>
          <w:b/>
        </w:rPr>
      </w:pPr>
      <w:r>
        <w:rPr>
          <w:b/>
        </w:rPr>
        <w:t>Minutes</w:t>
      </w:r>
    </w:p>
    <w:p w14:paraId="63B1C889" w14:textId="77777777" w:rsidR="007A2E4A" w:rsidRPr="007A2E4A" w:rsidRDefault="007A2E4A" w:rsidP="007A2E4A">
      <w:pPr>
        <w:pStyle w:val="ListParagraph"/>
        <w:numPr>
          <w:ilvl w:val="0"/>
          <w:numId w:val="30"/>
        </w:numPr>
      </w:pPr>
      <w:r w:rsidRPr="007A2E4A">
        <w:t xml:space="preserve">November Plenary and Dec 10 teleconference minutes were approved with no comments. </w:t>
      </w:r>
    </w:p>
    <w:p w14:paraId="10EF0202" w14:textId="36672BED" w:rsidR="007A2E4A" w:rsidRPr="007A2E4A" w:rsidRDefault="007A2E4A" w:rsidP="007A2E4A">
      <w:pPr>
        <w:pStyle w:val="ListParagraph"/>
        <w:numPr>
          <w:ilvl w:val="0"/>
          <w:numId w:val="30"/>
        </w:numPr>
      </w:pPr>
      <w:r w:rsidRPr="007A2E4A">
        <w:t>Approval of minutes as posted: 9/0/1</w:t>
      </w:r>
    </w:p>
    <w:p w14:paraId="2F0CFC1D" w14:textId="77777777" w:rsidR="007A2E4A" w:rsidRPr="007A2E4A" w:rsidRDefault="007A2E4A" w:rsidP="007A2E4A">
      <w:pPr>
        <w:rPr>
          <w:b/>
        </w:rPr>
      </w:pPr>
    </w:p>
    <w:p w14:paraId="0BC5A3CD" w14:textId="505621C2" w:rsidR="00CC1BD1" w:rsidRPr="005A731E" w:rsidRDefault="00957E8C" w:rsidP="00DE0A26">
      <w:pPr>
        <w:rPr>
          <w:b/>
        </w:rPr>
      </w:pPr>
      <w:r w:rsidRPr="005A731E">
        <w:rPr>
          <w:b/>
        </w:rPr>
        <w:t xml:space="preserve">Group’s </w:t>
      </w:r>
      <w:r w:rsidR="00963864">
        <w:rPr>
          <w:b/>
        </w:rPr>
        <w:t>updates</w:t>
      </w:r>
    </w:p>
    <w:p w14:paraId="2B3A465A" w14:textId="77777777" w:rsidR="00080721" w:rsidRDefault="00080721" w:rsidP="00080721"/>
    <w:p w14:paraId="75A9C0B6" w14:textId="4B901A3B" w:rsidR="00AF6D20" w:rsidRDefault="00963864" w:rsidP="00963864">
      <w:pPr>
        <w:pStyle w:val="ListParagraph"/>
        <w:numPr>
          <w:ilvl w:val="0"/>
          <w:numId w:val="1"/>
        </w:numPr>
        <w:rPr>
          <w:b/>
        </w:rPr>
      </w:pPr>
      <w:r>
        <w:rPr>
          <w:b/>
        </w:rPr>
        <w:t xml:space="preserve">IEEE </w:t>
      </w:r>
      <w:r w:rsidR="00AF6D20" w:rsidRPr="00963864">
        <w:rPr>
          <w:b/>
        </w:rPr>
        <w:t>802c PAR</w:t>
      </w:r>
    </w:p>
    <w:p w14:paraId="2D812E58" w14:textId="77777777" w:rsidR="00963864" w:rsidRPr="00963864" w:rsidRDefault="00963864" w:rsidP="00963864">
      <w:pPr>
        <w:rPr>
          <w:b/>
        </w:rPr>
      </w:pPr>
    </w:p>
    <w:p w14:paraId="66628EF0" w14:textId="4D3C2025" w:rsidR="007A2E4A" w:rsidRDefault="007A2E4A" w:rsidP="007A2E4A">
      <w:pPr>
        <w:pStyle w:val="ListParagraph"/>
        <w:numPr>
          <w:ilvl w:val="0"/>
          <w:numId w:val="23"/>
        </w:numPr>
      </w:pPr>
      <w:r>
        <w:t>Juan Carlos</w:t>
      </w:r>
      <w:r w:rsidRPr="003603A7">
        <w:t xml:space="preserve"> noted that continuing discussion on IEEE 802c PAR is occurring in Local Address Study Group. That SG is planning to develop a PAR and CSD text. Anyone interested in this topic is encouraged to participate and express opinions directly in the LASG.</w:t>
      </w:r>
    </w:p>
    <w:p w14:paraId="1BC8765F" w14:textId="77777777" w:rsidR="007A2E4A" w:rsidRDefault="007A2E4A" w:rsidP="007A2E4A"/>
    <w:p w14:paraId="7DA6C2BC" w14:textId="15F7BB89" w:rsidR="007A2E4A" w:rsidRDefault="007A2E4A" w:rsidP="007A2E4A">
      <w:pPr>
        <w:pStyle w:val="ListParagraph"/>
        <w:numPr>
          <w:ilvl w:val="0"/>
          <w:numId w:val="1"/>
        </w:numPr>
        <w:rPr>
          <w:b/>
        </w:rPr>
      </w:pPr>
      <w:proofErr w:type="spellStart"/>
      <w:r>
        <w:rPr>
          <w:b/>
        </w:rPr>
        <w:t>WiFi</w:t>
      </w:r>
      <w:proofErr w:type="spellEnd"/>
      <w:r>
        <w:rPr>
          <w:b/>
        </w:rPr>
        <w:t xml:space="preserve"> Privacy Experiment at IETF 91</w:t>
      </w:r>
    </w:p>
    <w:p w14:paraId="167808D6" w14:textId="77777777" w:rsidR="007A2E4A" w:rsidRPr="007A2E4A" w:rsidRDefault="007A2E4A" w:rsidP="007A2E4A">
      <w:pPr>
        <w:rPr>
          <w:b/>
        </w:rPr>
      </w:pPr>
    </w:p>
    <w:p w14:paraId="59C9681A" w14:textId="13D50E14" w:rsidR="007A2E4A" w:rsidRPr="008D6DB9" w:rsidRDefault="007A2E4A" w:rsidP="008D6DB9">
      <w:pPr>
        <w:pStyle w:val="ListParagraph"/>
        <w:numPr>
          <w:ilvl w:val="0"/>
          <w:numId w:val="32"/>
        </w:numPr>
        <w:rPr>
          <w:szCs w:val="22"/>
        </w:rPr>
      </w:pPr>
      <w:r w:rsidRPr="008D6DB9">
        <w:rPr>
          <w:szCs w:val="22"/>
        </w:rPr>
        <w:t xml:space="preserve">Juan Carlos provided an overview on the </w:t>
      </w:r>
      <w:proofErr w:type="spellStart"/>
      <w:r w:rsidRPr="008D6DB9">
        <w:rPr>
          <w:szCs w:val="22"/>
        </w:rPr>
        <w:t>WiFi</w:t>
      </w:r>
      <w:proofErr w:type="spellEnd"/>
      <w:r w:rsidRPr="008D6DB9">
        <w:rPr>
          <w:szCs w:val="22"/>
        </w:rPr>
        <w:t xml:space="preserve"> Privacy network experiment held during IETF91 in November 2014.  Updated presentation is available at </w:t>
      </w:r>
    </w:p>
    <w:p w14:paraId="1EAB82F1" w14:textId="77777777" w:rsidR="007A2E4A" w:rsidRPr="008D6DB9" w:rsidRDefault="00E4278A" w:rsidP="008D6DB9">
      <w:pPr>
        <w:pStyle w:val="ListParagraph"/>
        <w:numPr>
          <w:ilvl w:val="0"/>
          <w:numId w:val="32"/>
        </w:numPr>
        <w:rPr>
          <w:szCs w:val="22"/>
        </w:rPr>
      </w:pPr>
      <w:hyperlink r:id="rId11" w:history="1">
        <w:r w:rsidR="007A2E4A" w:rsidRPr="008D6DB9">
          <w:rPr>
            <w:rStyle w:val="Hyperlink"/>
            <w:i/>
            <w:iCs/>
            <w:szCs w:val="22"/>
          </w:rPr>
          <w:t>https</w:t>
        </w:r>
      </w:hyperlink>
      <w:hyperlink r:id="rId12" w:history="1">
        <w:r w:rsidR="007A2E4A" w:rsidRPr="008D6DB9">
          <w:rPr>
            <w:rStyle w:val="Hyperlink"/>
            <w:i/>
            <w:iCs/>
            <w:szCs w:val="22"/>
          </w:rPr>
          <w:t>://</w:t>
        </w:r>
      </w:hyperlink>
      <w:hyperlink r:id="rId13" w:history="1">
        <w:r w:rsidR="007A2E4A" w:rsidRPr="008D6DB9">
          <w:rPr>
            <w:rStyle w:val="Hyperlink"/>
            <w:i/>
            <w:iCs/>
            <w:szCs w:val="22"/>
          </w:rPr>
          <w:t>mentor.ieee.org/privecsg/dcn/14/privecsg-14-0025-01-0000-wifi-privacy-network-experiment-at-ietf91.pptx</w:t>
        </w:r>
      </w:hyperlink>
    </w:p>
    <w:p w14:paraId="34CB14B1" w14:textId="28646E11" w:rsidR="007A2E4A" w:rsidRPr="008D6DB9" w:rsidRDefault="007A2E4A" w:rsidP="008D6DB9">
      <w:pPr>
        <w:pStyle w:val="ListParagraph"/>
        <w:numPr>
          <w:ilvl w:val="0"/>
          <w:numId w:val="32"/>
        </w:numPr>
        <w:rPr>
          <w:szCs w:val="22"/>
        </w:rPr>
      </w:pPr>
      <w:r w:rsidRPr="008D6DB9">
        <w:rPr>
          <w:szCs w:val="22"/>
        </w:rPr>
        <w:t xml:space="preserve">Plans are to: </w:t>
      </w:r>
    </w:p>
    <w:p w14:paraId="6DE5AC87" w14:textId="77777777" w:rsidR="007A2E4A" w:rsidRPr="007A2E4A" w:rsidRDefault="007A2E4A" w:rsidP="007A2E4A">
      <w:pPr>
        <w:pStyle w:val="ListParagraph"/>
        <w:numPr>
          <w:ilvl w:val="0"/>
          <w:numId w:val="31"/>
        </w:numPr>
        <w:contextualSpacing/>
        <w:rPr>
          <w:szCs w:val="22"/>
        </w:rPr>
      </w:pPr>
      <w:proofErr w:type="gramStart"/>
      <w:r w:rsidRPr="007A2E4A">
        <w:rPr>
          <w:szCs w:val="22"/>
        </w:rPr>
        <w:t>repeat</w:t>
      </w:r>
      <w:proofErr w:type="gramEnd"/>
      <w:r w:rsidRPr="007A2E4A">
        <w:rPr>
          <w:szCs w:val="22"/>
        </w:rPr>
        <w:t xml:space="preserve"> the trial at next IETF meeting in Dallas in March.</w:t>
      </w:r>
    </w:p>
    <w:p w14:paraId="1F18BC45" w14:textId="77777777" w:rsidR="007A2E4A" w:rsidRPr="007A2E4A" w:rsidRDefault="007A2E4A" w:rsidP="007A2E4A">
      <w:pPr>
        <w:pStyle w:val="ListParagraph"/>
        <w:numPr>
          <w:ilvl w:val="0"/>
          <w:numId w:val="31"/>
        </w:numPr>
        <w:contextualSpacing/>
        <w:rPr>
          <w:szCs w:val="22"/>
        </w:rPr>
      </w:pPr>
      <w:proofErr w:type="gramStart"/>
      <w:r w:rsidRPr="007A2E4A">
        <w:rPr>
          <w:szCs w:val="22"/>
        </w:rPr>
        <w:t>prepare</w:t>
      </w:r>
      <w:proofErr w:type="gramEnd"/>
      <w:r w:rsidRPr="007A2E4A">
        <w:rPr>
          <w:szCs w:val="22"/>
        </w:rPr>
        <w:t xml:space="preserve"> a “wish list” for network administrators of future trial experiments. </w:t>
      </w:r>
    </w:p>
    <w:p w14:paraId="12FB550C" w14:textId="77777777" w:rsidR="007A2E4A" w:rsidRPr="007A2E4A" w:rsidRDefault="007A2E4A" w:rsidP="007A2E4A">
      <w:pPr>
        <w:pStyle w:val="ListParagraph"/>
        <w:numPr>
          <w:ilvl w:val="0"/>
          <w:numId w:val="31"/>
        </w:numPr>
        <w:contextualSpacing/>
        <w:rPr>
          <w:szCs w:val="22"/>
        </w:rPr>
      </w:pPr>
      <w:r w:rsidRPr="007A2E4A">
        <w:rPr>
          <w:szCs w:val="22"/>
        </w:rPr>
        <w:lastRenderedPageBreak/>
        <w:t>prepare address randomization tools for more platforms/OSes, including mobile ones (e.g., Android)</w:t>
      </w:r>
    </w:p>
    <w:p w14:paraId="4EFA66C1" w14:textId="77777777" w:rsidR="007A2E4A" w:rsidRPr="007A2E4A" w:rsidRDefault="007A2E4A" w:rsidP="007A2E4A">
      <w:pPr>
        <w:pStyle w:val="ListParagraph"/>
        <w:numPr>
          <w:ilvl w:val="0"/>
          <w:numId w:val="31"/>
        </w:numPr>
        <w:contextualSpacing/>
        <w:rPr>
          <w:szCs w:val="22"/>
        </w:rPr>
      </w:pPr>
      <w:proofErr w:type="gramStart"/>
      <w:r w:rsidRPr="007A2E4A">
        <w:rPr>
          <w:szCs w:val="22"/>
        </w:rPr>
        <w:t>make</w:t>
      </w:r>
      <w:proofErr w:type="gramEnd"/>
      <w:r w:rsidRPr="007A2E4A">
        <w:rPr>
          <w:szCs w:val="22"/>
        </w:rPr>
        <w:t xml:space="preserve"> a more detailed study of collision effects under different scenarios. At this trial, there were forced collisions in a constrained environment; would like to have more to study. </w:t>
      </w:r>
      <w:proofErr w:type="gramStart"/>
      <w:r w:rsidRPr="007A2E4A">
        <w:rPr>
          <w:szCs w:val="22"/>
        </w:rPr>
        <w:t>is</w:t>
      </w:r>
      <w:proofErr w:type="gramEnd"/>
      <w:r w:rsidRPr="007A2E4A">
        <w:rPr>
          <w:szCs w:val="22"/>
        </w:rPr>
        <w:t xml:space="preserve"> there a need to change the script to see collisions?</w:t>
      </w:r>
    </w:p>
    <w:p w14:paraId="7744D932" w14:textId="77777777" w:rsidR="007A2E4A" w:rsidRPr="007A2E4A" w:rsidRDefault="007A2E4A" w:rsidP="007A2E4A">
      <w:pPr>
        <w:pStyle w:val="ListParagraph"/>
        <w:numPr>
          <w:ilvl w:val="0"/>
          <w:numId w:val="31"/>
        </w:numPr>
        <w:contextualSpacing/>
        <w:rPr>
          <w:szCs w:val="22"/>
        </w:rPr>
      </w:pPr>
      <w:r w:rsidRPr="007A2E4A">
        <w:rPr>
          <w:szCs w:val="22"/>
        </w:rPr>
        <w:t xml:space="preserve">Probably hold trial at the IEEE interim meeting in May in Vancouver. </w:t>
      </w:r>
    </w:p>
    <w:p w14:paraId="274D4043" w14:textId="77777777" w:rsidR="007A2E4A" w:rsidRPr="007A2E4A" w:rsidRDefault="007A2E4A" w:rsidP="007A2E4A">
      <w:pPr>
        <w:rPr>
          <w:szCs w:val="22"/>
        </w:rPr>
      </w:pPr>
    </w:p>
    <w:p w14:paraId="59A70FCC" w14:textId="77777777" w:rsidR="007A2E4A" w:rsidRPr="008D6DB9" w:rsidRDefault="007A2E4A" w:rsidP="008D6DB9">
      <w:pPr>
        <w:pStyle w:val="ListParagraph"/>
        <w:numPr>
          <w:ilvl w:val="0"/>
          <w:numId w:val="33"/>
        </w:numPr>
        <w:rPr>
          <w:color w:val="000000"/>
          <w:szCs w:val="22"/>
        </w:rPr>
      </w:pPr>
      <w:r w:rsidRPr="008D6DB9">
        <w:rPr>
          <w:szCs w:val="22"/>
        </w:rPr>
        <w:t xml:space="preserve">Dan Harkins suggested that DCN </w:t>
      </w:r>
      <w:r w:rsidRPr="008D6DB9">
        <w:rPr>
          <w:color w:val="000000"/>
          <w:szCs w:val="22"/>
        </w:rPr>
        <w:t>11-14-0367-02-000m-privacy-enhancements might be useful. He also noted that there is also a corresponding presentation at 11-14-0430-02-000m-random-macs-for-privacy.</w:t>
      </w:r>
    </w:p>
    <w:p w14:paraId="1481FCBC" w14:textId="77777777" w:rsidR="007A2E4A" w:rsidRDefault="007A2E4A" w:rsidP="007A2E4A">
      <w:pPr>
        <w:rPr>
          <w:lang w:val="en-US"/>
        </w:rPr>
      </w:pPr>
    </w:p>
    <w:p w14:paraId="61A5F740" w14:textId="574AF57D" w:rsidR="008D6DB9" w:rsidRPr="008D6DB9" w:rsidRDefault="008D6DB9" w:rsidP="008D6DB9">
      <w:pPr>
        <w:pStyle w:val="ListParagraph"/>
        <w:numPr>
          <w:ilvl w:val="0"/>
          <w:numId w:val="1"/>
        </w:numPr>
        <w:rPr>
          <w:b/>
        </w:rPr>
      </w:pPr>
      <w:r w:rsidRPr="008D6DB9">
        <w:rPr>
          <w:b/>
        </w:rPr>
        <w:t>Secure Moderated Random MAC Addresses</w:t>
      </w:r>
    </w:p>
    <w:p w14:paraId="370B4AF6" w14:textId="77777777" w:rsidR="008D6DB9" w:rsidRPr="007A2E4A" w:rsidRDefault="008D6DB9" w:rsidP="008D6DB9">
      <w:pPr>
        <w:rPr>
          <w:b/>
        </w:rPr>
      </w:pPr>
    </w:p>
    <w:p w14:paraId="724A9A6C" w14:textId="2FA97580" w:rsidR="008D6DB9" w:rsidRPr="003603A7" w:rsidRDefault="008D6DB9" w:rsidP="008D6DB9">
      <w:pPr>
        <w:pStyle w:val="ListParagraph"/>
        <w:numPr>
          <w:ilvl w:val="0"/>
          <w:numId w:val="33"/>
        </w:numPr>
      </w:pPr>
      <w:r w:rsidRPr="003603A7">
        <w:t xml:space="preserve">Bob Moskowitz presented on Secure Moderated Random MAC Addresses, available at: </w:t>
      </w:r>
    </w:p>
    <w:p w14:paraId="33130ABC" w14:textId="40FDC500" w:rsidR="008D6DB9" w:rsidRPr="003603A7" w:rsidRDefault="00E4278A" w:rsidP="008D6DB9">
      <w:pPr>
        <w:pStyle w:val="ListParagraph"/>
        <w:numPr>
          <w:ilvl w:val="0"/>
          <w:numId w:val="32"/>
        </w:numPr>
      </w:pPr>
      <w:hyperlink r:id="rId14" w:history="1">
        <w:r w:rsidR="008D6DB9" w:rsidRPr="003603A7">
          <w:rPr>
            <w:rStyle w:val="Hyperlink"/>
          </w:rPr>
          <w:t>https://mentor.ieee.org/privecsg/dcn/14/privecsg-14-0026-01-0000-secure-moderated-random-mac-addresses.ppt</w:t>
        </w:r>
      </w:hyperlink>
    </w:p>
    <w:p w14:paraId="47478ABF" w14:textId="7C8F9E8B" w:rsidR="008D6DB9" w:rsidRPr="008D6DB9" w:rsidRDefault="008D6DB9" w:rsidP="008D6DB9">
      <w:pPr>
        <w:pStyle w:val="ListParagraph"/>
        <w:numPr>
          <w:ilvl w:val="0"/>
          <w:numId w:val="32"/>
        </w:numPr>
        <w:rPr>
          <w:szCs w:val="22"/>
        </w:rPr>
      </w:pPr>
      <w:r w:rsidRPr="003603A7">
        <w:t xml:space="preserve">He noted that this is a revised version from Dec 10 </w:t>
      </w:r>
      <w:proofErr w:type="spellStart"/>
      <w:r w:rsidRPr="003603A7">
        <w:t>telecon</w:t>
      </w:r>
      <w:proofErr w:type="spellEnd"/>
      <w:r w:rsidRPr="003603A7">
        <w:t xml:space="preserve">. </w:t>
      </w:r>
      <w:r>
        <w:t xml:space="preserve"> </w:t>
      </w:r>
      <w:r w:rsidRPr="003603A7">
        <w:t>The problem statement is that it is a free-for-all in Local Scope MAC address space and randomized address selection has no method of dealing with collisions. This proposal is for an enhanced Moderator Protocol.</w:t>
      </w:r>
      <w:r w:rsidRPr="008D6DB9">
        <w:rPr>
          <w:szCs w:val="22"/>
        </w:rPr>
        <w:t xml:space="preserve"> </w:t>
      </w:r>
    </w:p>
    <w:p w14:paraId="12E43E56" w14:textId="77777777" w:rsidR="008D6DB9" w:rsidRDefault="008D6DB9" w:rsidP="007A2E4A">
      <w:pPr>
        <w:rPr>
          <w:lang w:val="en-US"/>
        </w:rPr>
      </w:pPr>
    </w:p>
    <w:p w14:paraId="593835E5" w14:textId="77777777" w:rsidR="008D6DB9" w:rsidRDefault="008D6DB9" w:rsidP="007A2E4A">
      <w:pPr>
        <w:rPr>
          <w:lang w:val="en-US"/>
        </w:rPr>
      </w:pPr>
    </w:p>
    <w:p w14:paraId="032A1A44" w14:textId="581FA65D" w:rsidR="008D6DB9" w:rsidRPr="008D6DB9" w:rsidRDefault="008D6DB9" w:rsidP="008D6DB9">
      <w:pPr>
        <w:pStyle w:val="ListParagraph"/>
        <w:numPr>
          <w:ilvl w:val="0"/>
          <w:numId w:val="1"/>
        </w:numPr>
        <w:rPr>
          <w:b/>
        </w:rPr>
      </w:pPr>
      <w:r>
        <w:rPr>
          <w:b/>
        </w:rPr>
        <w:t>Next Steps</w:t>
      </w:r>
    </w:p>
    <w:p w14:paraId="013E623F" w14:textId="77777777" w:rsidR="008D6DB9" w:rsidRPr="007A2E4A" w:rsidRDefault="008D6DB9" w:rsidP="008D6DB9">
      <w:pPr>
        <w:rPr>
          <w:b/>
        </w:rPr>
      </w:pPr>
    </w:p>
    <w:p w14:paraId="60A10ED1" w14:textId="77777777" w:rsidR="008D6DB9" w:rsidRDefault="008D6DB9" w:rsidP="008D6DB9">
      <w:pPr>
        <w:pStyle w:val="ListParagraph"/>
        <w:numPr>
          <w:ilvl w:val="0"/>
          <w:numId w:val="33"/>
        </w:numPr>
      </w:pPr>
      <w:r>
        <w:t xml:space="preserve">Proposed Next Steps for the Privacy SG is to consider developing a PAR/CSD on recommended privacy practices for IEEE 802 protocols. Will continue the call for proposals to discuss technical topics. </w:t>
      </w:r>
    </w:p>
    <w:p w14:paraId="1DC254B9" w14:textId="77777777" w:rsidR="008D6DB9" w:rsidRDefault="008D6DB9" w:rsidP="008D6DB9">
      <w:pPr>
        <w:pStyle w:val="ListParagraph"/>
        <w:numPr>
          <w:ilvl w:val="0"/>
          <w:numId w:val="33"/>
        </w:numPr>
      </w:pPr>
    </w:p>
    <w:p w14:paraId="43390D28" w14:textId="77777777" w:rsidR="008D6DB9" w:rsidRDefault="008D6DB9" w:rsidP="008D6DB9">
      <w:pPr>
        <w:pStyle w:val="ListParagraph"/>
        <w:numPr>
          <w:ilvl w:val="0"/>
          <w:numId w:val="33"/>
        </w:numPr>
      </w:pPr>
      <w:r>
        <w:t xml:space="preserve">Paul Nikolich suggested that the group consider the possible scope of the draft PAR at this meeting. JC agreed to generate a scope, purpose and CSD for review at the next meeting slot on Thursday evening. </w:t>
      </w:r>
    </w:p>
    <w:p w14:paraId="7EBA8A19" w14:textId="77777777" w:rsidR="008D6DB9" w:rsidRDefault="008D6DB9" w:rsidP="008D6DB9">
      <w:pPr>
        <w:pStyle w:val="ListParagraph"/>
        <w:numPr>
          <w:ilvl w:val="0"/>
          <w:numId w:val="33"/>
        </w:numPr>
      </w:pPr>
      <w:r>
        <w:t xml:space="preserve">Paul also asked if the draft PAR goes forward, which WG would be the most likely home for this </w:t>
      </w:r>
      <w:proofErr w:type="gramStart"/>
      <w:r>
        <w:t>work?</w:t>
      </w:r>
      <w:proofErr w:type="gramEnd"/>
      <w:r>
        <w:t xml:space="preserve"> </w:t>
      </w:r>
    </w:p>
    <w:p w14:paraId="1BD6B426" w14:textId="77777777" w:rsidR="008D6DB9" w:rsidRDefault="008D6DB9" w:rsidP="008D6DB9">
      <w:pPr>
        <w:pStyle w:val="ListParagraph"/>
        <w:numPr>
          <w:ilvl w:val="0"/>
          <w:numId w:val="33"/>
        </w:numPr>
      </w:pPr>
      <w:r>
        <w:t>JC: if scope will apply to all of IEEE 802, then either IEEE 802.1 or new WG.</w:t>
      </w:r>
    </w:p>
    <w:p w14:paraId="77A3EADE" w14:textId="77777777" w:rsidR="008D6DB9" w:rsidRDefault="008D6DB9" w:rsidP="008D6DB9"/>
    <w:p w14:paraId="66764400" w14:textId="77777777" w:rsidR="008D6DB9" w:rsidRDefault="008D6DB9" w:rsidP="008D6DB9"/>
    <w:p w14:paraId="514BBF90" w14:textId="6E8AE900" w:rsidR="008D6DB9" w:rsidRDefault="008D6DB9" w:rsidP="008D6DB9">
      <w:r w:rsidRPr="003603A7">
        <w:t>Meeting recess</w:t>
      </w:r>
      <w:r>
        <w:t>ed</w:t>
      </w:r>
      <w:r w:rsidRPr="003603A7">
        <w:t xml:space="preserve"> at </w:t>
      </w:r>
      <w:r>
        <w:t>20</w:t>
      </w:r>
      <w:r w:rsidRPr="003603A7">
        <w:t>:57</w:t>
      </w:r>
      <w:r>
        <w:t xml:space="preserve"> hrs</w:t>
      </w:r>
    </w:p>
    <w:p w14:paraId="62199E3B" w14:textId="77777777" w:rsidR="008D6DB9" w:rsidRDefault="008D6DB9" w:rsidP="008D6DB9"/>
    <w:p w14:paraId="0BD839BE" w14:textId="77777777" w:rsidR="008D6DB9" w:rsidRDefault="008D6DB9" w:rsidP="008D6DB9"/>
    <w:p w14:paraId="41DF8216" w14:textId="1354908A" w:rsidR="008D6DB9" w:rsidRPr="005A731E" w:rsidRDefault="008D6DB9" w:rsidP="008D6DB9">
      <w:r>
        <w:rPr>
          <w:b/>
          <w:szCs w:val="22"/>
          <w:u w:val="single"/>
        </w:rPr>
        <w:t>Thursday</w:t>
      </w:r>
      <w:r w:rsidRPr="005A731E">
        <w:rPr>
          <w:b/>
          <w:szCs w:val="22"/>
          <w:u w:val="single"/>
        </w:rPr>
        <w:t xml:space="preserve">, </w:t>
      </w:r>
      <w:r>
        <w:rPr>
          <w:b/>
          <w:szCs w:val="22"/>
          <w:u w:val="single"/>
        </w:rPr>
        <w:t>January 15</w:t>
      </w:r>
      <w:r w:rsidRPr="007A2E4A">
        <w:rPr>
          <w:b/>
          <w:szCs w:val="22"/>
          <w:u w:val="single"/>
          <w:vertAlign w:val="superscript"/>
        </w:rPr>
        <w:t>th</w:t>
      </w:r>
      <w:r w:rsidRPr="005A731E">
        <w:rPr>
          <w:b/>
          <w:szCs w:val="22"/>
          <w:u w:val="single"/>
        </w:rPr>
        <w:t>, 201</w:t>
      </w:r>
      <w:r>
        <w:rPr>
          <w:b/>
          <w:szCs w:val="22"/>
          <w:u w:val="single"/>
        </w:rPr>
        <w:t>5</w:t>
      </w:r>
    </w:p>
    <w:p w14:paraId="012BEE9E" w14:textId="77777777" w:rsidR="008D6DB9" w:rsidRPr="003603A7" w:rsidRDefault="008D6DB9" w:rsidP="008D6DB9"/>
    <w:p w14:paraId="7915ED8E" w14:textId="77777777" w:rsidR="007A2E4A" w:rsidRDefault="007A2E4A" w:rsidP="007A2E4A">
      <w:pPr>
        <w:rPr>
          <w:lang w:val="en-US"/>
        </w:rPr>
      </w:pPr>
    </w:p>
    <w:p w14:paraId="4AE2A337" w14:textId="4BAFD1A3" w:rsidR="008D6DB9" w:rsidRPr="003603A7" w:rsidRDefault="008D6DB9" w:rsidP="008D6DB9">
      <w:r w:rsidRPr="003603A7">
        <w:t xml:space="preserve">The second session was called to order at </w:t>
      </w:r>
      <w:r w:rsidR="007D40DC">
        <w:t>19</w:t>
      </w:r>
      <w:r w:rsidRPr="003603A7">
        <w:t>:37</w:t>
      </w:r>
      <w:r w:rsidR="007D40DC">
        <w:t xml:space="preserve"> hrs</w:t>
      </w:r>
      <w:r w:rsidRPr="003603A7">
        <w:t xml:space="preserve"> on Thurs, January 15, 2015. </w:t>
      </w:r>
    </w:p>
    <w:p w14:paraId="739C6465" w14:textId="77777777" w:rsidR="008D6DB9" w:rsidRPr="003603A7" w:rsidRDefault="008D6DB9" w:rsidP="008D6DB9">
      <w:r w:rsidRPr="003603A7">
        <w:t>This session will review the proposal for PAR and CSD text. Draft generated by JC was posted to mentor site (</w:t>
      </w:r>
      <w:proofErr w:type="spellStart"/>
      <w:r w:rsidRPr="003603A7">
        <w:fldChar w:fldCharType="begin"/>
      </w:r>
      <w:r w:rsidRPr="003603A7">
        <w:instrText xml:space="preserve"> HYPERLINK "https://mentor.ieee.org/privecsg/dcn/15/privecsg-15-0004-00-0000-privacy-recommendation-par-csd-proposal.pptx" </w:instrText>
      </w:r>
      <w:r w:rsidRPr="003603A7">
        <w:fldChar w:fldCharType="separate"/>
      </w:r>
      <w:r w:rsidRPr="003603A7">
        <w:rPr>
          <w:rStyle w:val="Hyperlink"/>
        </w:rPr>
        <w:t>dcn</w:t>
      </w:r>
      <w:proofErr w:type="spellEnd"/>
      <w:r w:rsidRPr="003603A7">
        <w:rPr>
          <w:rStyle w:val="Hyperlink"/>
        </w:rPr>
        <w:t xml:space="preserve"> 15-0005-privacy-recommendation-PAR-proposal</w:t>
      </w:r>
      <w:r w:rsidRPr="003603A7">
        <w:fldChar w:fldCharType="end"/>
      </w:r>
      <w:r w:rsidRPr="003603A7">
        <w:t>).</w:t>
      </w:r>
      <w:r>
        <w:t xml:space="preserve"> </w:t>
      </w:r>
      <w:r w:rsidRPr="003603A7">
        <w:t xml:space="preserve">If </w:t>
      </w:r>
      <w:r>
        <w:t>there is agreement</w:t>
      </w:r>
      <w:r w:rsidRPr="003603A7">
        <w:t>,</w:t>
      </w:r>
      <w:r>
        <w:t xml:space="preserve"> it</w:t>
      </w:r>
      <w:r w:rsidRPr="003603A7">
        <w:t xml:space="preserve"> can be considered </w:t>
      </w:r>
      <w:r>
        <w:t>for approval at</w:t>
      </w:r>
      <w:r w:rsidRPr="003603A7">
        <w:t xml:space="preserve"> </w:t>
      </w:r>
      <w:r>
        <w:t xml:space="preserve">the </w:t>
      </w:r>
      <w:r w:rsidRPr="003603A7">
        <w:t xml:space="preserve">March Plenary. No need to rush; can decide after next teleconference call. </w:t>
      </w:r>
    </w:p>
    <w:p w14:paraId="51C47AB7" w14:textId="77777777" w:rsidR="008D6DB9" w:rsidRPr="003603A7" w:rsidRDefault="008D6DB9" w:rsidP="008D6DB9"/>
    <w:p w14:paraId="79A49A6A" w14:textId="77777777" w:rsidR="008D6DB9" w:rsidRPr="003603A7" w:rsidRDefault="008D6DB9" w:rsidP="008D6DB9">
      <w:r w:rsidRPr="003603A7">
        <w:rPr>
          <w:u w:val="single"/>
        </w:rPr>
        <w:t>Suggested TITLE</w:t>
      </w:r>
    </w:p>
    <w:p w14:paraId="3AC4CFD7" w14:textId="77777777" w:rsidR="008D6DB9" w:rsidRPr="003603A7" w:rsidRDefault="008D6DB9" w:rsidP="008D6DB9">
      <w:r w:rsidRPr="003603A7">
        <w:t>IEEE Recommended Practice for Information technology-- Telecommunications and information exchange between systems-- Local and metropolitan area networks: Privacy considerations for IEEE 802 Protocols.</w:t>
      </w:r>
    </w:p>
    <w:p w14:paraId="2B664459" w14:textId="77777777" w:rsidR="008D6DB9" w:rsidRPr="003603A7" w:rsidRDefault="008D6DB9" w:rsidP="008D6DB9"/>
    <w:p w14:paraId="0D58CAA0" w14:textId="77777777" w:rsidR="008D6DB9" w:rsidRPr="003603A7" w:rsidRDefault="008D6DB9" w:rsidP="008D6DB9">
      <w:r w:rsidRPr="003603A7">
        <w:t xml:space="preserve">Brian </w:t>
      </w:r>
      <w:r>
        <w:t xml:space="preserve">Weis </w:t>
      </w:r>
      <w:r w:rsidRPr="003603A7">
        <w:t xml:space="preserve">commented that Paul N recommended a threat model/analysis. </w:t>
      </w:r>
    </w:p>
    <w:p w14:paraId="226209C2" w14:textId="77777777" w:rsidR="008D6DB9" w:rsidRPr="003603A7" w:rsidRDefault="008D6DB9" w:rsidP="008D6DB9">
      <w:r w:rsidRPr="003603A7">
        <w:t xml:space="preserve">JC - yes, privacy threat model/analysis and recommendations to mitigate those threats. </w:t>
      </w:r>
    </w:p>
    <w:p w14:paraId="261D22B5" w14:textId="77777777" w:rsidR="008D6DB9" w:rsidRPr="003603A7" w:rsidRDefault="008D6DB9" w:rsidP="008D6DB9">
      <w:r w:rsidRPr="003603A7">
        <w:lastRenderedPageBreak/>
        <w:t>Pat</w:t>
      </w:r>
      <w:r>
        <w:t xml:space="preserve"> Thaler</w:t>
      </w:r>
      <w:r w:rsidRPr="003603A7">
        <w:t xml:space="preserve"> – may prefer to see a PAR for </w:t>
      </w:r>
      <w:r>
        <w:t xml:space="preserve">a </w:t>
      </w:r>
      <w:r w:rsidRPr="003603A7">
        <w:t xml:space="preserve">threat model then mitigations could follow. </w:t>
      </w:r>
    </w:p>
    <w:p w14:paraId="46C93B51" w14:textId="77777777" w:rsidR="008D6DB9" w:rsidRPr="003603A7" w:rsidRDefault="008D6DB9" w:rsidP="008D6DB9">
      <w:r w:rsidRPr="003603A7">
        <w:t xml:space="preserve">Brian </w:t>
      </w:r>
      <w:r>
        <w:t xml:space="preserve">Weis </w:t>
      </w:r>
      <w:r w:rsidRPr="003603A7">
        <w:t xml:space="preserve">– commented that his observation is that this is too broad. </w:t>
      </w:r>
      <w:proofErr w:type="gramStart"/>
      <w:r>
        <w:t>want</w:t>
      </w:r>
      <w:proofErr w:type="gramEnd"/>
      <w:r>
        <w:t xml:space="preserve"> to </w:t>
      </w:r>
      <w:r w:rsidRPr="003603A7">
        <w:t xml:space="preserve">tightly describe solutions. </w:t>
      </w:r>
    </w:p>
    <w:p w14:paraId="30F569CB" w14:textId="77777777" w:rsidR="008D6DB9" w:rsidRPr="003603A7" w:rsidRDefault="008D6DB9" w:rsidP="008D6DB9">
      <w:r w:rsidRPr="003603A7">
        <w:t>Will coordinate with IETF (and ISOC) on threat model; model should be similar but may have some slight differences (IEEE deals with over the air, for example). So recommendations could complement</w:t>
      </w:r>
      <w:r>
        <w:t>.</w:t>
      </w:r>
    </w:p>
    <w:p w14:paraId="51E862A4" w14:textId="77777777" w:rsidR="008D6DB9" w:rsidRPr="003603A7" w:rsidRDefault="008D6DB9" w:rsidP="008D6DB9">
      <w:r w:rsidRPr="003603A7">
        <w:t xml:space="preserve">Agreed that to try to get the detailed threat model set between now and July. </w:t>
      </w:r>
    </w:p>
    <w:p w14:paraId="5B1D1BDF" w14:textId="77777777" w:rsidR="008D6DB9" w:rsidRPr="003603A7" w:rsidRDefault="008D6DB9" w:rsidP="008D6DB9"/>
    <w:p w14:paraId="06C3223E" w14:textId="77777777" w:rsidR="008D6DB9" w:rsidRPr="003603A7" w:rsidRDefault="008D6DB9" w:rsidP="008D6DB9">
      <w:r w:rsidRPr="003603A7">
        <w:rPr>
          <w:u w:val="single"/>
        </w:rPr>
        <w:t>SCOPE</w:t>
      </w:r>
    </w:p>
    <w:p w14:paraId="07054B0A" w14:textId="77777777" w:rsidR="008D6DB9" w:rsidRPr="003603A7" w:rsidRDefault="008D6DB9" w:rsidP="008D6DB9">
      <w:r>
        <w:t>C</w:t>
      </w:r>
      <w:r w:rsidRPr="003603A7">
        <w:t xml:space="preserve">onsiderations </w:t>
      </w:r>
      <w:r>
        <w:t xml:space="preserve">for designers of new protocols and </w:t>
      </w:r>
      <w:r w:rsidRPr="003603A7">
        <w:t>advice for future protocols. Not looking at current protocols at this time. Some</w:t>
      </w:r>
      <w:r>
        <w:t xml:space="preserve"> follow-</w:t>
      </w:r>
      <w:r w:rsidRPr="003603A7">
        <w:t xml:space="preserve">on work to look at current protocols? </w:t>
      </w:r>
    </w:p>
    <w:p w14:paraId="711C800B" w14:textId="77777777" w:rsidR="008D6DB9" w:rsidRPr="003603A7" w:rsidRDefault="008D6DB9" w:rsidP="008D6DB9">
      <w:pPr>
        <w:rPr>
          <w:i/>
        </w:rPr>
      </w:pPr>
      <w:r w:rsidRPr="003603A7">
        <w:rPr>
          <w:i/>
        </w:rPr>
        <w:t>This document specifies a privacy threat model for IEEE 802 protocols and provides recommendations for protocol developers and implementers on how to protect against privacy threats.</w:t>
      </w:r>
    </w:p>
    <w:p w14:paraId="6D6915C9" w14:textId="77777777" w:rsidR="008D6DB9" w:rsidRPr="003603A7" w:rsidRDefault="008D6DB9" w:rsidP="008D6DB9"/>
    <w:p w14:paraId="7375C085" w14:textId="77777777" w:rsidR="008D6DB9" w:rsidRPr="003603A7" w:rsidRDefault="008D6DB9" w:rsidP="008D6DB9">
      <w:pPr>
        <w:rPr>
          <w:u w:val="single"/>
        </w:rPr>
      </w:pPr>
      <w:r w:rsidRPr="003603A7">
        <w:rPr>
          <w:u w:val="single"/>
        </w:rPr>
        <w:t>PURPOSE</w:t>
      </w:r>
    </w:p>
    <w:p w14:paraId="07679BF1" w14:textId="77777777" w:rsidR="008D6DB9" w:rsidRPr="003603A7" w:rsidRDefault="008D6DB9" w:rsidP="008D6DB9">
      <w:pPr>
        <w:rPr>
          <w:i/>
        </w:rPr>
      </w:pPr>
      <w:r w:rsidRPr="003603A7">
        <w:rPr>
          <w:i/>
        </w:rPr>
        <w:t>The recommended practice document will provide recommendations to address privacy threats applicable to link layer technologies, including threats such as Surveillance, Monitoring, Stored Data Compromise, Intrusion, Misattribution, Correlation, Identification, Secondary Use, Disclosure and Exclusion.</w:t>
      </w:r>
    </w:p>
    <w:p w14:paraId="2CD61623" w14:textId="77777777" w:rsidR="008D6DB9" w:rsidRPr="003603A7" w:rsidRDefault="008D6DB9" w:rsidP="008D6DB9"/>
    <w:p w14:paraId="2C1C0F4A" w14:textId="77777777" w:rsidR="008D6DB9" w:rsidRPr="003603A7" w:rsidRDefault="008D6DB9" w:rsidP="008D6DB9">
      <w:pPr>
        <w:rPr>
          <w:u w:val="single"/>
        </w:rPr>
      </w:pPr>
      <w:r w:rsidRPr="003603A7">
        <w:rPr>
          <w:u w:val="single"/>
        </w:rPr>
        <w:t>NEED</w:t>
      </w:r>
    </w:p>
    <w:p w14:paraId="4B8343CD" w14:textId="77777777" w:rsidR="008D6DB9" w:rsidRPr="003603A7" w:rsidRDefault="008D6DB9" w:rsidP="008D6DB9">
      <w:pPr>
        <w:rPr>
          <w:i/>
        </w:rPr>
      </w:pPr>
      <w:proofErr w:type="gramStart"/>
      <w:r w:rsidRPr="003603A7">
        <w:t>fourth</w:t>
      </w:r>
      <w:proofErr w:type="gramEnd"/>
      <w:r w:rsidRPr="003603A7">
        <w:t xml:space="preserve"> bullet: </w:t>
      </w:r>
      <w:r w:rsidRPr="003603A7">
        <w:rPr>
          <w:i/>
        </w:rPr>
        <w:t>This document will provide recommendations on how to consider privacy as part of protocol design and implementation</w:t>
      </w:r>
    </w:p>
    <w:p w14:paraId="05CCF8FA" w14:textId="77777777" w:rsidR="008D6DB9" w:rsidRPr="003603A7" w:rsidRDefault="008D6DB9" w:rsidP="008D6DB9"/>
    <w:p w14:paraId="237838B5" w14:textId="77777777" w:rsidR="008D6DB9" w:rsidRPr="003603A7" w:rsidRDefault="008D6DB9" w:rsidP="008D6DB9">
      <w:r w:rsidRPr="003603A7">
        <w:t>Reviewed all proposed text again with some word-</w:t>
      </w:r>
      <w:proofErr w:type="spellStart"/>
      <w:r w:rsidRPr="003603A7">
        <w:t>smithing</w:t>
      </w:r>
      <w:proofErr w:type="spellEnd"/>
      <w:r w:rsidRPr="003603A7">
        <w:t xml:space="preserve"> and editing. Revised version will be uploaded to </w:t>
      </w:r>
      <w:proofErr w:type="spellStart"/>
      <w:r w:rsidRPr="003603A7">
        <w:t>ECPrivacy</w:t>
      </w:r>
      <w:proofErr w:type="spellEnd"/>
      <w:r w:rsidRPr="003603A7">
        <w:t xml:space="preserve"> site on Mentor. </w:t>
      </w:r>
    </w:p>
    <w:p w14:paraId="56243FD5" w14:textId="77777777" w:rsidR="008D6DB9" w:rsidRPr="003603A7" w:rsidRDefault="008D6DB9" w:rsidP="008D6DB9"/>
    <w:p w14:paraId="47B1C48A" w14:textId="77777777" w:rsidR="008D6DB9" w:rsidRPr="003603A7" w:rsidRDefault="008D6DB9" w:rsidP="008D6DB9">
      <w:r w:rsidRPr="003603A7">
        <w:t>Some discussion about which WG should be assigned the PAR. Think IEEE 802.1. If so, will be a good idea to present to the full IEEE 802.1 group; present at the IEEE 802.1 opening plenary at the March meeting for consideration, comments. Then will have 2 sessions at the meeting for technical discussion</w:t>
      </w:r>
      <w:r>
        <w:t xml:space="preserve"> (possibly Tuesday evening and Thursday morning), followed by the IEEE 802.1 closing plenary on Thursday afternoon.</w:t>
      </w:r>
    </w:p>
    <w:p w14:paraId="09CDCD22" w14:textId="77777777" w:rsidR="008D6DB9" w:rsidRPr="003603A7" w:rsidRDefault="008D6DB9" w:rsidP="008D6DB9"/>
    <w:p w14:paraId="37435384" w14:textId="77777777" w:rsidR="008D6DB9" w:rsidRPr="003603A7" w:rsidRDefault="008D6DB9" w:rsidP="008D6DB9">
      <w:r w:rsidRPr="003603A7">
        <w:t>Glenn</w:t>
      </w:r>
      <w:r>
        <w:t xml:space="preserve"> Parsons – think </w:t>
      </w:r>
      <w:r w:rsidRPr="003603A7">
        <w:t>more than the PAR</w:t>
      </w:r>
      <w:r>
        <w:t xml:space="preserve"> needs to be considered</w:t>
      </w:r>
      <w:r w:rsidRPr="003603A7">
        <w:t xml:space="preserve">. </w:t>
      </w:r>
      <w:r>
        <w:t xml:space="preserve">SG </w:t>
      </w:r>
      <w:r w:rsidRPr="003603A7">
        <w:t>status</w:t>
      </w:r>
      <w:r>
        <w:t xml:space="preserve">:  </w:t>
      </w:r>
      <w:r w:rsidRPr="003603A7">
        <w:t>done in Berlin or extend</w:t>
      </w:r>
      <w:r>
        <w:t>ed</w:t>
      </w:r>
      <w:r w:rsidRPr="003603A7">
        <w:t xml:space="preserve">? </w:t>
      </w:r>
      <w:r>
        <w:t xml:space="preserve"> And will need to recommend if the proposed PAR will be in IEEE 802.1 security task group or a separate task group.  SG</w:t>
      </w:r>
      <w:r w:rsidRPr="003603A7">
        <w:t xml:space="preserve"> </w:t>
      </w:r>
      <w:r>
        <w:t>can</w:t>
      </w:r>
      <w:r w:rsidRPr="003603A7">
        <w:t xml:space="preserve"> pre-circulate a PAR for </w:t>
      </w:r>
      <w:r>
        <w:t xml:space="preserve">IEEE 802.1 and </w:t>
      </w:r>
      <w:r w:rsidRPr="003603A7">
        <w:t xml:space="preserve">submit </w:t>
      </w:r>
      <w:r>
        <w:t xml:space="preserve">it </w:t>
      </w:r>
      <w:r w:rsidRPr="003603A7">
        <w:t xml:space="preserve">to </w:t>
      </w:r>
      <w:r>
        <w:t xml:space="preserve">the </w:t>
      </w:r>
      <w:r w:rsidRPr="003603A7">
        <w:t>EC</w:t>
      </w:r>
      <w:r>
        <w:t xml:space="preserve"> before March OR can present everything to IEEE 802.1 first and refine prior to submission in July. </w:t>
      </w:r>
    </w:p>
    <w:p w14:paraId="2CE7B157" w14:textId="77777777" w:rsidR="008D6DB9" w:rsidRPr="003603A7" w:rsidRDefault="008D6DB9" w:rsidP="008D6DB9">
      <w:r>
        <w:t>Pat Thaler recommended pre-circulating</w:t>
      </w:r>
      <w:r w:rsidRPr="003603A7">
        <w:t xml:space="preserve"> PAR/CSD for </w:t>
      </w:r>
      <w:r>
        <w:t xml:space="preserve">approval in </w:t>
      </w:r>
      <w:r w:rsidRPr="003603A7">
        <w:t xml:space="preserve">March. </w:t>
      </w:r>
    </w:p>
    <w:p w14:paraId="4F8B2DE5" w14:textId="77777777" w:rsidR="008D6DB9" w:rsidRPr="003603A7" w:rsidRDefault="008D6DB9" w:rsidP="008D6DB9"/>
    <w:p w14:paraId="296C9B7C" w14:textId="77777777" w:rsidR="008D6DB9" w:rsidRPr="003603A7" w:rsidRDefault="008D6DB9" w:rsidP="008D6DB9">
      <w:r w:rsidRPr="003603A7">
        <w:t>Next steps</w:t>
      </w:r>
    </w:p>
    <w:p w14:paraId="4695B019" w14:textId="77777777" w:rsidR="008D6DB9" w:rsidRPr="003603A7" w:rsidRDefault="008D6DB9" w:rsidP="008D6DB9">
      <w:pPr>
        <w:pStyle w:val="ListParagraph"/>
        <w:numPr>
          <w:ilvl w:val="0"/>
          <w:numId w:val="33"/>
        </w:numPr>
        <w:contextualSpacing/>
        <w:rPr>
          <w:rFonts w:asciiTheme="minorHAnsi" w:hAnsiTheme="minorHAnsi"/>
        </w:rPr>
      </w:pPr>
      <w:r w:rsidRPr="003603A7">
        <w:rPr>
          <w:rFonts w:asciiTheme="minorHAnsi" w:hAnsiTheme="minorHAnsi"/>
        </w:rPr>
        <w:t xml:space="preserve">refine PAR, CSD </w:t>
      </w:r>
    </w:p>
    <w:p w14:paraId="779196EE" w14:textId="77777777" w:rsidR="008D6DB9" w:rsidRPr="003603A7" w:rsidRDefault="008D6DB9" w:rsidP="008D6DB9">
      <w:pPr>
        <w:pStyle w:val="ListParagraph"/>
        <w:numPr>
          <w:ilvl w:val="0"/>
          <w:numId w:val="33"/>
        </w:numPr>
        <w:contextualSpacing/>
        <w:rPr>
          <w:rFonts w:asciiTheme="minorHAnsi" w:hAnsiTheme="minorHAnsi"/>
        </w:rPr>
      </w:pPr>
      <w:r w:rsidRPr="003603A7">
        <w:rPr>
          <w:rFonts w:asciiTheme="minorHAnsi" w:hAnsiTheme="minorHAnsi"/>
        </w:rPr>
        <w:t>continue to work on threat model</w:t>
      </w:r>
    </w:p>
    <w:p w14:paraId="27581F39" w14:textId="77777777" w:rsidR="008D6DB9" w:rsidRDefault="008D6DB9" w:rsidP="008D6DB9">
      <w:pPr>
        <w:pStyle w:val="ListParagraph"/>
        <w:numPr>
          <w:ilvl w:val="0"/>
          <w:numId w:val="33"/>
        </w:numPr>
        <w:contextualSpacing/>
        <w:rPr>
          <w:rFonts w:asciiTheme="minorHAnsi" w:hAnsiTheme="minorHAnsi"/>
        </w:rPr>
      </w:pPr>
      <w:r w:rsidRPr="003603A7">
        <w:rPr>
          <w:rFonts w:asciiTheme="minorHAnsi" w:hAnsiTheme="minorHAnsi"/>
        </w:rPr>
        <w:t>any other tech presentati</w:t>
      </w:r>
      <w:r>
        <w:rPr>
          <w:rFonts w:asciiTheme="minorHAnsi" w:hAnsiTheme="minorHAnsi"/>
        </w:rPr>
        <w:t>ons</w:t>
      </w:r>
    </w:p>
    <w:p w14:paraId="7AB2A3CC" w14:textId="77777777" w:rsidR="008D6DB9" w:rsidRPr="003603A7" w:rsidRDefault="008D6DB9" w:rsidP="008D6DB9">
      <w:pPr>
        <w:pStyle w:val="ListParagraph"/>
        <w:numPr>
          <w:ilvl w:val="0"/>
          <w:numId w:val="33"/>
        </w:numPr>
        <w:contextualSpacing/>
        <w:rPr>
          <w:rFonts w:asciiTheme="minorHAnsi" w:hAnsiTheme="minorHAnsi"/>
        </w:rPr>
      </w:pPr>
      <w:r w:rsidRPr="003603A7">
        <w:rPr>
          <w:rFonts w:asciiTheme="minorHAnsi" w:hAnsiTheme="minorHAnsi"/>
        </w:rPr>
        <w:t>do want to continue the trial… present at the teleconferences</w:t>
      </w:r>
    </w:p>
    <w:p w14:paraId="3242BE00" w14:textId="77777777" w:rsidR="008D6DB9" w:rsidRPr="003603A7" w:rsidRDefault="008D6DB9" w:rsidP="008D6DB9"/>
    <w:p w14:paraId="457FC743" w14:textId="77777777" w:rsidR="008D6DB9" w:rsidRDefault="008D6DB9" w:rsidP="008D6DB9">
      <w:r w:rsidRPr="003603A7">
        <w:t xml:space="preserve">Teleconference calls on February 4, 25 at 10am ET. </w:t>
      </w:r>
      <w:r>
        <w:t xml:space="preserve"> </w:t>
      </w:r>
    </w:p>
    <w:p w14:paraId="520C3732" w14:textId="77777777" w:rsidR="008D6DB9" w:rsidRPr="003603A7" w:rsidRDefault="008D6DB9" w:rsidP="008D6DB9">
      <w:r>
        <w:t>Privacy SG will have f</w:t>
      </w:r>
      <w:r w:rsidRPr="003603A7">
        <w:t>ace to face meeting at the March Plenary in Berlin</w:t>
      </w:r>
      <w:r>
        <w:t>; expect</w:t>
      </w:r>
      <w:r w:rsidRPr="003603A7">
        <w:t xml:space="preserve"> </w:t>
      </w:r>
      <w:r>
        <w:t xml:space="preserve">to present at the </w:t>
      </w:r>
      <w:r w:rsidRPr="003603A7">
        <w:t xml:space="preserve">WG1 </w:t>
      </w:r>
      <w:r>
        <w:t xml:space="preserve">opening </w:t>
      </w:r>
      <w:r w:rsidRPr="003603A7">
        <w:t xml:space="preserve">plenary on Monday; a </w:t>
      </w:r>
      <w:r>
        <w:t xml:space="preserve">SG </w:t>
      </w:r>
      <w:r w:rsidRPr="003603A7">
        <w:t>session on Tuesday (evening), Thursday (morning), and then the closing IEEE 802.1 plenary (Thurs</w:t>
      </w:r>
      <w:r>
        <w:t>day</w:t>
      </w:r>
      <w:r w:rsidRPr="003603A7">
        <w:t xml:space="preserve"> afternoon).</w:t>
      </w:r>
    </w:p>
    <w:p w14:paraId="39AE5B8C" w14:textId="77777777" w:rsidR="008D6DB9" w:rsidRPr="003603A7" w:rsidRDefault="008D6DB9" w:rsidP="008D6DB9"/>
    <w:p w14:paraId="61159D31" w14:textId="5C1BB0AA" w:rsidR="008D6DB9" w:rsidRPr="007D40DC" w:rsidRDefault="008D6DB9" w:rsidP="001247FB">
      <w:pPr>
        <w:pStyle w:val="ListParagraph"/>
        <w:numPr>
          <w:ilvl w:val="0"/>
          <w:numId w:val="33"/>
        </w:numPr>
        <w:rPr>
          <w:lang w:val="en-US"/>
        </w:rPr>
      </w:pPr>
      <w:r>
        <w:t xml:space="preserve">Meeting </w:t>
      </w:r>
      <w:r w:rsidRPr="003603A7">
        <w:t>adjourn</w:t>
      </w:r>
      <w:r>
        <w:t>ed</w:t>
      </w:r>
      <w:r w:rsidRPr="003603A7">
        <w:t xml:space="preserve"> at </w:t>
      </w:r>
      <w:r w:rsidR="007D40DC">
        <w:t>21</w:t>
      </w:r>
      <w:r w:rsidRPr="003603A7">
        <w:t>:14</w:t>
      </w:r>
      <w:r w:rsidR="007D40DC">
        <w:t xml:space="preserve"> hrs</w:t>
      </w:r>
    </w:p>
    <w:p w14:paraId="66D367E9" w14:textId="77777777" w:rsidR="008D6DB9" w:rsidRDefault="008D6DB9" w:rsidP="008D6DB9">
      <w:pPr>
        <w:rPr>
          <w:lang w:val="en-US"/>
        </w:rPr>
      </w:pPr>
    </w:p>
    <w:p w14:paraId="574642AA" w14:textId="77777777" w:rsidR="008D6DB9" w:rsidRDefault="008D6DB9" w:rsidP="008D6DB9">
      <w:pPr>
        <w:rPr>
          <w:lang w:val="en-US"/>
        </w:rPr>
      </w:pPr>
    </w:p>
    <w:sectPr w:rsidR="008D6DB9" w:rsidSect="0022746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35A88" w14:textId="77777777" w:rsidR="00E4278A" w:rsidRDefault="00E4278A">
      <w:r>
        <w:separator/>
      </w:r>
    </w:p>
  </w:endnote>
  <w:endnote w:type="continuationSeparator" w:id="0">
    <w:p w14:paraId="358F712C" w14:textId="77777777" w:rsidR="00E4278A" w:rsidRDefault="00E4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AED" w14:textId="3619EB98" w:rsidR="006C68C5" w:rsidRPr="007F7A23" w:rsidRDefault="00C614EA">
    <w:pPr>
      <w:pStyle w:val="Footer"/>
      <w:tabs>
        <w:tab w:val="clear" w:pos="6480"/>
        <w:tab w:val="center" w:pos="4680"/>
        <w:tab w:val="right" w:pos="9360"/>
      </w:tabs>
      <w:rPr>
        <w:sz w:val="18"/>
        <w:lang w:val="fr-FR"/>
      </w:rPr>
    </w:pPr>
    <w:r>
      <w:fldChar w:fldCharType="begin"/>
    </w:r>
    <w:r w:rsidRPr="007F7A23">
      <w:rPr>
        <w:lang w:val="fr-FR"/>
      </w:rPr>
      <w:instrText xml:space="preserve"> SUBJECT  \* MERGEFORMAT </w:instrText>
    </w:r>
    <w:r>
      <w:fldChar w:fldCharType="separate"/>
    </w:r>
    <w:r w:rsidR="006C68C5" w:rsidRPr="007F7A23">
      <w:rPr>
        <w:lang w:val="fr-FR"/>
      </w:rPr>
      <w:t>Minutes</w:t>
    </w:r>
    <w:r>
      <w:rPr>
        <w:lang w:val="es-MX"/>
      </w:rPr>
      <w:fldChar w:fldCharType="end"/>
    </w:r>
    <w:r w:rsidR="006C68C5" w:rsidRPr="007F7A23">
      <w:rPr>
        <w:lang w:val="fr-FR"/>
      </w:rPr>
      <w:tab/>
      <w:t xml:space="preserve">Page </w:t>
    </w:r>
    <w:r w:rsidR="006C68C5">
      <w:fldChar w:fldCharType="begin"/>
    </w:r>
    <w:r w:rsidR="006C68C5" w:rsidRPr="007F7A23">
      <w:rPr>
        <w:lang w:val="fr-FR"/>
      </w:rPr>
      <w:instrText xml:space="preserve">page </w:instrText>
    </w:r>
    <w:r w:rsidR="006C68C5">
      <w:fldChar w:fldCharType="separate"/>
    </w:r>
    <w:r w:rsidR="007127B7">
      <w:rPr>
        <w:noProof/>
        <w:lang w:val="fr-FR"/>
      </w:rPr>
      <w:t>4</w:t>
    </w:r>
    <w:r w:rsidR="006C68C5">
      <w:fldChar w:fldCharType="end"/>
    </w:r>
    <w:r w:rsidR="006C68C5" w:rsidRPr="007F7A23">
      <w:rPr>
        <w:lang w:val="fr-FR"/>
      </w:rPr>
      <w:tab/>
    </w:r>
    <w:r w:rsidR="008D6DB9">
      <w:rPr>
        <w:sz w:val="18"/>
        <w:szCs w:val="18"/>
        <w:lang w:val="fr-FR"/>
      </w:rPr>
      <w:t>K Randall (Randall Associates),</w:t>
    </w:r>
    <w:r w:rsidR="007F7A23" w:rsidRPr="007F7A23">
      <w:rPr>
        <w:sz w:val="18"/>
        <w:szCs w:val="18"/>
        <w:lang w:val="fr-FR"/>
      </w:rPr>
      <w:t xml:space="preserve"> </w:t>
    </w:r>
    <w:r w:rsidR="008D6DB9">
      <w:rPr>
        <w:sz w:val="18"/>
        <w:szCs w:val="18"/>
        <w:lang w:val="fr-FR"/>
      </w:rPr>
      <w:t>JC Zuniga</w:t>
    </w:r>
    <w:proofErr w:type="gramStart"/>
    <w:r w:rsidR="008D6DB9">
      <w:rPr>
        <w:sz w:val="18"/>
        <w:szCs w:val="18"/>
        <w:lang w:val="fr-FR"/>
      </w:rPr>
      <w:t>( Int</w:t>
    </w:r>
    <w:r w:rsidR="007F7A23" w:rsidRPr="007F7A23">
      <w:rPr>
        <w:sz w:val="18"/>
        <w:szCs w:val="18"/>
        <w:lang w:val="fr-FR"/>
      </w:rPr>
      <w:t>erDigital</w:t>
    </w:r>
    <w:proofErr w:type="gramEnd"/>
    <w:r w:rsidR="007F7A23" w:rsidRPr="007F7A23">
      <w:rPr>
        <w:sz w:val="18"/>
        <w:szCs w:val="18"/>
        <w:lang w:val="fr-FR"/>
      </w:rPr>
      <w:t>)</w:t>
    </w:r>
  </w:p>
  <w:p w14:paraId="6FD071D8" w14:textId="77777777" w:rsidR="006C68C5" w:rsidRPr="007F7A23" w:rsidRDefault="006C68C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D11A1" w14:textId="77777777" w:rsidR="00E4278A" w:rsidRDefault="00E4278A">
      <w:r>
        <w:separator/>
      </w:r>
    </w:p>
  </w:footnote>
  <w:footnote w:type="continuationSeparator" w:id="0">
    <w:p w14:paraId="199CEB3F" w14:textId="77777777" w:rsidR="00E4278A" w:rsidRDefault="00E4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281E" w14:textId="232EC4FE" w:rsidR="006C68C5" w:rsidRDefault="007A2E4A">
    <w:pPr>
      <w:pStyle w:val="Header"/>
      <w:tabs>
        <w:tab w:val="clear" w:pos="6480"/>
        <w:tab w:val="center" w:pos="4680"/>
        <w:tab w:val="right" w:pos="9360"/>
      </w:tabs>
    </w:pPr>
    <w:r>
      <w:t>January 2015</w:t>
    </w:r>
    <w:r w:rsidR="006C68C5">
      <w:tab/>
    </w:r>
    <w:r w:rsidR="006C68C5">
      <w:tab/>
    </w:r>
    <w:fldSimple w:instr=" TITLE  \* MERGEFORMAT ">
      <w:r w:rsidR="006C68C5">
        <w:t>privecsg-1</w:t>
      </w:r>
      <w:r w:rsidR="007F7A23">
        <w:t>5</w:t>
      </w:r>
      <w:r w:rsidR="006C68C5">
        <w:t>-</w:t>
      </w:r>
      <w:r w:rsidR="007127B7">
        <w:t>0018</w:t>
      </w:r>
      <w:r w:rsidR="006C68C5">
        <w:t>-00</w:t>
      </w:r>
    </w:fldSimple>
    <w:r w:rsidR="006C68C5">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B90"/>
    <w:multiLevelType w:val="hybridMultilevel"/>
    <w:tmpl w:val="12C0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62B8E"/>
    <w:multiLevelType w:val="hybridMultilevel"/>
    <w:tmpl w:val="387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E911A4"/>
    <w:multiLevelType w:val="hybridMultilevel"/>
    <w:tmpl w:val="0BCCDA2E"/>
    <w:lvl w:ilvl="0" w:tplc="FD16BC7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A0A52"/>
    <w:multiLevelType w:val="hybridMultilevel"/>
    <w:tmpl w:val="15C8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D35"/>
    <w:multiLevelType w:val="hybridMultilevel"/>
    <w:tmpl w:val="03820CA2"/>
    <w:lvl w:ilvl="0" w:tplc="AC70C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086D"/>
    <w:multiLevelType w:val="hybridMultilevel"/>
    <w:tmpl w:val="DBCE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224D8"/>
    <w:multiLevelType w:val="hybridMultilevel"/>
    <w:tmpl w:val="BD668678"/>
    <w:lvl w:ilvl="0" w:tplc="7DC43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D13EA"/>
    <w:multiLevelType w:val="hybridMultilevel"/>
    <w:tmpl w:val="49466C64"/>
    <w:lvl w:ilvl="0" w:tplc="3A0A0248">
      <w:start w:val="1"/>
      <w:numFmt w:val="bullet"/>
      <w:lvlText w:val="•"/>
      <w:lvlJc w:val="left"/>
      <w:pPr>
        <w:tabs>
          <w:tab w:val="num" w:pos="720"/>
        </w:tabs>
        <w:ind w:left="720" w:hanging="360"/>
      </w:pPr>
      <w:rPr>
        <w:rFonts w:ascii="Times New Roman" w:hAnsi="Times New Roman" w:hint="default"/>
      </w:rPr>
    </w:lvl>
    <w:lvl w:ilvl="1" w:tplc="C368E01A">
      <w:start w:val="28"/>
      <w:numFmt w:val="bullet"/>
      <w:lvlText w:val="–"/>
      <w:lvlJc w:val="left"/>
      <w:pPr>
        <w:tabs>
          <w:tab w:val="num" w:pos="1440"/>
        </w:tabs>
        <w:ind w:left="1440" w:hanging="360"/>
      </w:pPr>
      <w:rPr>
        <w:rFonts w:ascii="Times New Roman" w:hAnsi="Times New Roman" w:hint="default"/>
      </w:rPr>
    </w:lvl>
    <w:lvl w:ilvl="2" w:tplc="FF807DBC" w:tentative="1">
      <w:start w:val="1"/>
      <w:numFmt w:val="bullet"/>
      <w:lvlText w:val="•"/>
      <w:lvlJc w:val="left"/>
      <w:pPr>
        <w:tabs>
          <w:tab w:val="num" w:pos="2160"/>
        </w:tabs>
        <w:ind w:left="2160" w:hanging="360"/>
      </w:pPr>
      <w:rPr>
        <w:rFonts w:ascii="Times New Roman" w:hAnsi="Times New Roman" w:hint="default"/>
      </w:rPr>
    </w:lvl>
    <w:lvl w:ilvl="3" w:tplc="2338806C" w:tentative="1">
      <w:start w:val="1"/>
      <w:numFmt w:val="bullet"/>
      <w:lvlText w:val="•"/>
      <w:lvlJc w:val="left"/>
      <w:pPr>
        <w:tabs>
          <w:tab w:val="num" w:pos="2880"/>
        </w:tabs>
        <w:ind w:left="2880" w:hanging="360"/>
      </w:pPr>
      <w:rPr>
        <w:rFonts w:ascii="Times New Roman" w:hAnsi="Times New Roman" w:hint="default"/>
      </w:rPr>
    </w:lvl>
    <w:lvl w:ilvl="4" w:tplc="29D2BC9C" w:tentative="1">
      <w:start w:val="1"/>
      <w:numFmt w:val="bullet"/>
      <w:lvlText w:val="•"/>
      <w:lvlJc w:val="left"/>
      <w:pPr>
        <w:tabs>
          <w:tab w:val="num" w:pos="3600"/>
        </w:tabs>
        <w:ind w:left="3600" w:hanging="360"/>
      </w:pPr>
      <w:rPr>
        <w:rFonts w:ascii="Times New Roman" w:hAnsi="Times New Roman" w:hint="default"/>
      </w:rPr>
    </w:lvl>
    <w:lvl w:ilvl="5" w:tplc="5E54478C" w:tentative="1">
      <w:start w:val="1"/>
      <w:numFmt w:val="bullet"/>
      <w:lvlText w:val="•"/>
      <w:lvlJc w:val="left"/>
      <w:pPr>
        <w:tabs>
          <w:tab w:val="num" w:pos="4320"/>
        </w:tabs>
        <w:ind w:left="4320" w:hanging="360"/>
      </w:pPr>
      <w:rPr>
        <w:rFonts w:ascii="Times New Roman" w:hAnsi="Times New Roman" w:hint="default"/>
      </w:rPr>
    </w:lvl>
    <w:lvl w:ilvl="6" w:tplc="3C20E0DA" w:tentative="1">
      <w:start w:val="1"/>
      <w:numFmt w:val="bullet"/>
      <w:lvlText w:val="•"/>
      <w:lvlJc w:val="left"/>
      <w:pPr>
        <w:tabs>
          <w:tab w:val="num" w:pos="5040"/>
        </w:tabs>
        <w:ind w:left="5040" w:hanging="360"/>
      </w:pPr>
      <w:rPr>
        <w:rFonts w:ascii="Times New Roman" w:hAnsi="Times New Roman" w:hint="default"/>
      </w:rPr>
    </w:lvl>
    <w:lvl w:ilvl="7" w:tplc="9462DA32" w:tentative="1">
      <w:start w:val="1"/>
      <w:numFmt w:val="bullet"/>
      <w:lvlText w:val="•"/>
      <w:lvlJc w:val="left"/>
      <w:pPr>
        <w:tabs>
          <w:tab w:val="num" w:pos="5760"/>
        </w:tabs>
        <w:ind w:left="5760" w:hanging="360"/>
      </w:pPr>
      <w:rPr>
        <w:rFonts w:ascii="Times New Roman" w:hAnsi="Times New Roman" w:hint="default"/>
      </w:rPr>
    </w:lvl>
    <w:lvl w:ilvl="8" w:tplc="71460B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63036"/>
    <w:multiLevelType w:val="hybridMultilevel"/>
    <w:tmpl w:val="CDD4B4C4"/>
    <w:lvl w:ilvl="0" w:tplc="FD16BC78">
      <w:start w:val="1"/>
      <w:numFmt w:val="bullet"/>
      <w:lvlText w:val="•"/>
      <w:lvlJc w:val="left"/>
      <w:pPr>
        <w:tabs>
          <w:tab w:val="num" w:pos="1080"/>
        </w:tabs>
        <w:ind w:left="1080" w:hanging="360"/>
      </w:pPr>
      <w:rPr>
        <w:rFonts w:ascii="Times New Roman" w:hAnsi="Times New Roman" w:hint="default"/>
      </w:rPr>
    </w:lvl>
    <w:lvl w:ilvl="1" w:tplc="E578C74C">
      <w:start w:val="28"/>
      <w:numFmt w:val="bullet"/>
      <w:lvlText w:val="–"/>
      <w:lvlJc w:val="left"/>
      <w:pPr>
        <w:tabs>
          <w:tab w:val="num" w:pos="1800"/>
        </w:tabs>
        <w:ind w:left="1800" w:hanging="360"/>
      </w:pPr>
      <w:rPr>
        <w:rFonts w:ascii="Times New Roman" w:hAnsi="Times New Roman" w:hint="default"/>
      </w:rPr>
    </w:lvl>
    <w:lvl w:ilvl="2" w:tplc="54407E6E">
      <w:start w:val="1"/>
      <w:numFmt w:val="bullet"/>
      <w:lvlText w:val="•"/>
      <w:lvlJc w:val="left"/>
      <w:pPr>
        <w:tabs>
          <w:tab w:val="num" w:pos="2520"/>
        </w:tabs>
        <w:ind w:left="2520" w:hanging="360"/>
      </w:pPr>
      <w:rPr>
        <w:rFonts w:ascii="Times New Roman" w:hAnsi="Times New Roman" w:hint="default"/>
      </w:rPr>
    </w:lvl>
    <w:lvl w:ilvl="3" w:tplc="A34C3250">
      <w:start w:val="1"/>
      <w:numFmt w:val="bullet"/>
      <w:lvlText w:val="•"/>
      <w:lvlJc w:val="left"/>
      <w:pPr>
        <w:tabs>
          <w:tab w:val="num" w:pos="3240"/>
        </w:tabs>
        <w:ind w:left="3240" w:hanging="360"/>
      </w:pPr>
      <w:rPr>
        <w:rFonts w:ascii="Times New Roman" w:hAnsi="Times New Roman" w:hint="default"/>
      </w:rPr>
    </w:lvl>
    <w:lvl w:ilvl="4" w:tplc="8438EE50" w:tentative="1">
      <w:start w:val="1"/>
      <w:numFmt w:val="bullet"/>
      <w:lvlText w:val="•"/>
      <w:lvlJc w:val="left"/>
      <w:pPr>
        <w:tabs>
          <w:tab w:val="num" w:pos="3960"/>
        </w:tabs>
        <w:ind w:left="3960" w:hanging="360"/>
      </w:pPr>
      <w:rPr>
        <w:rFonts w:ascii="Times New Roman" w:hAnsi="Times New Roman" w:hint="default"/>
      </w:rPr>
    </w:lvl>
    <w:lvl w:ilvl="5" w:tplc="2C02D3AA" w:tentative="1">
      <w:start w:val="1"/>
      <w:numFmt w:val="bullet"/>
      <w:lvlText w:val="•"/>
      <w:lvlJc w:val="left"/>
      <w:pPr>
        <w:tabs>
          <w:tab w:val="num" w:pos="4680"/>
        </w:tabs>
        <w:ind w:left="4680" w:hanging="360"/>
      </w:pPr>
      <w:rPr>
        <w:rFonts w:ascii="Times New Roman" w:hAnsi="Times New Roman" w:hint="default"/>
      </w:rPr>
    </w:lvl>
    <w:lvl w:ilvl="6" w:tplc="A26EDEE2" w:tentative="1">
      <w:start w:val="1"/>
      <w:numFmt w:val="bullet"/>
      <w:lvlText w:val="•"/>
      <w:lvlJc w:val="left"/>
      <w:pPr>
        <w:tabs>
          <w:tab w:val="num" w:pos="5400"/>
        </w:tabs>
        <w:ind w:left="5400" w:hanging="360"/>
      </w:pPr>
      <w:rPr>
        <w:rFonts w:ascii="Times New Roman" w:hAnsi="Times New Roman" w:hint="default"/>
      </w:rPr>
    </w:lvl>
    <w:lvl w:ilvl="7" w:tplc="32CC486A" w:tentative="1">
      <w:start w:val="1"/>
      <w:numFmt w:val="bullet"/>
      <w:lvlText w:val="•"/>
      <w:lvlJc w:val="left"/>
      <w:pPr>
        <w:tabs>
          <w:tab w:val="num" w:pos="6120"/>
        </w:tabs>
        <w:ind w:left="6120" w:hanging="360"/>
      </w:pPr>
      <w:rPr>
        <w:rFonts w:ascii="Times New Roman" w:hAnsi="Times New Roman" w:hint="default"/>
      </w:rPr>
    </w:lvl>
    <w:lvl w:ilvl="8" w:tplc="5A5A8396"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4E5F66B6"/>
    <w:multiLevelType w:val="hybridMultilevel"/>
    <w:tmpl w:val="27821830"/>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F1A0C"/>
    <w:multiLevelType w:val="hybridMultilevel"/>
    <w:tmpl w:val="F31C30E0"/>
    <w:lvl w:ilvl="0" w:tplc="793696F4">
      <w:start w:val="1"/>
      <w:numFmt w:val="bullet"/>
      <w:lvlText w:val="–"/>
      <w:lvlJc w:val="left"/>
      <w:pPr>
        <w:tabs>
          <w:tab w:val="num" w:pos="360"/>
        </w:tabs>
        <w:ind w:left="360" w:hanging="360"/>
      </w:pPr>
      <w:rPr>
        <w:rFonts w:ascii="Times New Roman" w:hAnsi="Times New Roman" w:hint="default"/>
      </w:rPr>
    </w:lvl>
    <w:lvl w:ilvl="1" w:tplc="A048931A">
      <w:start w:val="1"/>
      <w:numFmt w:val="bullet"/>
      <w:lvlText w:val="–"/>
      <w:lvlJc w:val="left"/>
      <w:pPr>
        <w:tabs>
          <w:tab w:val="num" w:pos="1080"/>
        </w:tabs>
        <w:ind w:left="1080" w:hanging="360"/>
      </w:pPr>
      <w:rPr>
        <w:rFonts w:ascii="Times New Roman" w:hAnsi="Times New Roman" w:hint="default"/>
      </w:rPr>
    </w:lvl>
    <w:lvl w:ilvl="2" w:tplc="E5ACAA62">
      <w:start w:val="1679"/>
      <w:numFmt w:val="bullet"/>
      <w:lvlText w:val="•"/>
      <w:lvlJc w:val="left"/>
      <w:pPr>
        <w:tabs>
          <w:tab w:val="num" w:pos="1800"/>
        </w:tabs>
        <w:ind w:left="1800" w:hanging="360"/>
      </w:pPr>
      <w:rPr>
        <w:rFonts w:ascii="Times New Roman" w:hAnsi="Times New Roman" w:hint="default"/>
      </w:rPr>
    </w:lvl>
    <w:lvl w:ilvl="3" w:tplc="EAF8BC5E" w:tentative="1">
      <w:start w:val="1"/>
      <w:numFmt w:val="bullet"/>
      <w:lvlText w:val="–"/>
      <w:lvlJc w:val="left"/>
      <w:pPr>
        <w:tabs>
          <w:tab w:val="num" w:pos="2520"/>
        </w:tabs>
        <w:ind w:left="2520" w:hanging="360"/>
      </w:pPr>
      <w:rPr>
        <w:rFonts w:ascii="Times New Roman" w:hAnsi="Times New Roman" w:hint="default"/>
      </w:rPr>
    </w:lvl>
    <w:lvl w:ilvl="4" w:tplc="E61673BC" w:tentative="1">
      <w:start w:val="1"/>
      <w:numFmt w:val="bullet"/>
      <w:lvlText w:val="–"/>
      <w:lvlJc w:val="left"/>
      <w:pPr>
        <w:tabs>
          <w:tab w:val="num" w:pos="3240"/>
        </w:tabs>
        <w:ind w:left="3240" w:hanging="360"/>
      </w:pPr>
      <w:rPr>
        <w:rFonts w:ascii="Times New Roman" w:hAnsi="Times New Roman" w:hint="default"/>
      </w:rPr>
    </w:lvl>
    <w:lvl w:ilvl="5" w:tplc="8B98B0D6" w:tentative="1">
      <w:start w:val="1"/>
      <w:numFmt w:val="bullet"/>
      <w:lvlText w:val="–"/>
      <w:lvlJc w:val="left"/>
      <w:pPr>
        <w:tabs>
          <w:tab w:val="num" w:pos="3960"/>
        </w:tabs>
        <w:ind w:left="3960" w:hanging="360"/>
      </w:pPr>
      <w:rPr>
        <w:rFonts w:ascii="Times New Roman" w:hAnsi="Times New Roman" w:hint="default"/>
      </w:rPr>
    </w:lvl>
    <w:lvl w:ilvl="6" w:tplc="8FC8646E" w:tentative="1">
      <w:start w:val="1"/>
      <w:numFmt w:val="bullet"/>
      <w:lvlText w:val="–"/>
      <w:lvlJc w:val="left"/>
      <w:pPr>
        <w:tabs>
          <w:tab w:val="num" w:pos="4680"/>
        </w:tabs>
        <w:ind w:left="4680" w:hanging="360"/>
      </w:pPr>
      <w:rPr>
        <w:rFonts w:ascii="Times New Roman" w:hAnsi="Times New Roman" w:hint="default"/>
      </w:rPr>
    </w:lvl>
    <w:lvl w:ilvl="7" w:tplc="442E043E" w:tentative="1">
      <w:start w:val="1"/>
      <w:numFmt w:val="bullet"/>
      <w:lvlText w:val="–"/>
      <w:lvlJc w:val="left"/>
      <w:pPr>
        <w:tabs>
          <w:tab w:val="num" w:pos="5400"/>
        </w:tabs>
        <w:ind w:left="5400" w:hanging="360"/>
      </w:pPr>
      <w:rPr>
        <w:rFonts w:ascii="Times New Roman" w:hAnsi="Times New Roman" w:hint="default"/>
      </w:rPr>
    </w:lvl>
    <w:lvl w:ilvl="8" w:tplc="0980F16C"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A303A70"/>
    <w:multiLevelType w:val="hybridMultilevel"/>
    <w:tmpl w:val="3B16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68072F16"/>
    <w:multiLevelType w:val="hybridMultilevel"/>
    <w:tmpl w:val="16E22F24"/>
    <w:lvl w:ilvl="0" w:tplc="CB3A1912">
      <w:start w:val="1"/>
      <w:numFmt w:val="bullet"/>
      <w:lvlText w:val="–"/>
      <w:lvlJc w:val="left"/>
      <w:pPr>
        <w:tabs>
          <w:tab w:val="num" w:pos="720"/>
        </w:tabs>
        <w:ind w:left="720" w:hanging="360"/>
      </w:pPr>
      <w:rPr>
        <w:rFonts w:ascii="Times New Roman" w:hAnsi="Times New Roman" w:hint="default"/>
      </w:rPr>
    </w:lvl>
    <w:lvl w:ilvl="1" w:tplc="261C7894">
      <w:start w:val="1"/>
      <w:numFmt w:val="bullet"/>
      <w:lvlText w:val="–"/>
      <w:lvlJc w:val="left"/>
      <w:pPr>
        <w:tabs>
          <w:tab w:val="num" w:pos="1440"/>
        </w:tabs>
        <w:ind w:left="1440" w:hanging="360"/>
      </w:pPr>
      <w:rPr>
        <w:rFonts w:ascii="Times New Roman" w:hAnsi="Times New Roman" w:hint="default"/>
      </w:rPr>
    </w:lvl>
    <w:lvl w:ilvl="2" w:tplc="45F0686E" w:tentative="1">
      <w:start w:val="1"/>
      <w:numFmt w:val="bullet"/>
      <w:lvlText w:val="–"/>
      <w:lvlJc w:val="left"/>
      <w:pPr>
        <w:tabs>
          <w:tab w:val="num" w:pos="2160"/>
        </w:tabs>
        <w:ind w:left="2160" w:hanging="360"/>
      </w:pPr>
      <w:rPr>
        <w:rFonts w:ascii="Times New Roman" w:hAnsi="Times New Roman" w:hint="default"/>
      </w:rPr>
    </w:lvl>
    <w:lvl w:ilvl="3" w:tplc="B3D8F544" w:tentative="1">
      <w:start w:val="1"/>
      <w:numFmt w:val="bullet"/>
      <w:lvlText w:val="–"/>
      <w:lvlJc w:val="left"/>
      <w:pPr>
        <w:tabs>
          <w:tab w:val="num" w:pos="2880"/>
        </w:tabs>
        <w:ind w:left="2880" w:hanging="360"/>
      </w:pPr>
      <w:rPr>
        <w:rFonts w:ascii="Times New Roman" w:hAnsi="Times New Roman" w:hint="default"/>
      </w:rPr>
    </w:lvl>
    <w:lvl w:ilvl="4" w:tplc="BEC63EA8" w:tentative="1">
      <w:start w:val="1"/>
      <w:numFmt w:val="bullet"/>
      <w:lvlText w:val="–"/>
      <w:lvlJc w:val="left"/>
      <w:pPr>
        <w:tabs>
          <w:tab w:val="num" w:pos="3600"/>
        </w:tabs>
        <w:ind w:left="3600" w:hanging="360"/>
      </w:pPr>
      <w:rPr>
        <w:rFonts w:ascii="Times New Roman" w:hAnsi="Times New Roman" w:hint="default"/>
      </w:rPr>
    </w:lvl>
    <w:lvl w:ilvl="5" w:tplc="19D0BE22" w:tentative="1">
      <w:start w:val="1"/>
      <w:numFmt w:val="bullet"/>
      <w:lvlText w:val="–"/>
      <w:lvlJc w:val="left"/>
      <w:pPr>
        <w:tabs>
          <w:tab w:val="num" w:pos="4320"/>
        </w:tabs>
        <w:ind w:left="4320" w:hanging="360"/>
      </w:pPr>
      <w:rPr>
        <w:rFonts w:ascii="Times New Roman" w:hAnsi="Times New Roman" w:hint="default"/>
      </w:rPr>
    </w:lvl>
    <w:lvl w:ilvl="6" w:tplc="B0C28F5C" w:tentative="1">
      <w:start w:val="1"/>
      <w:numFmt w:val="bullet"/>
      <w:lvlText w:val="–"/>
      <w:lvlJc w:val="left"/>
      <w:pPr>
        <w:tabs>
          <w:tab w:val="num" w:pos="5040"/>
        </w:tabs>
        <w:ind w:left="5040" w:hanging="360"/>
      </w:pPr>
      <w:rPr>
        <w:rFonts w:ascii="Times New Roman" w:hAnsi="Times New Roman" w:hint="default"/>
      </w:rPr>
    </w:lvl>
    <w:lvl w:ilvl="7" w:tplc="24763CBE" w:tentative="1">
      <w:start w:val="1"/>
      <w:numFmt w:val="bullet"/>
      <w:lvlText w:val="–"/>
      <w:lvlJc w:val="left"/>
      <w:pPr>
        <w:tabs>
          <w:tab w:val="num" w:pos="5760"/>
        </w:tabs>
        <w:ind w:left="5760" w:hanging="360"/>
      </w:pPr>
      <w:rPr>
        <w:rFonts w:ascii="Times New Roman" w:hAnsi="Times New Roman" w:hint="default"/>
      </w:rPr>
    </w:lvl>
    <w:lvl w:ilvl="8" w:tplc="C040042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CB6EAC"/>
    <w:multiLevelType w:val="hybridMultilevel"/>
    <w:tmpl w:val="8C5872CA"/>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C4183"/>
    <w:multiLevelType w:val="hybridMultilevel"/>
    <w:tmpl w:val="7736CF34"/>
    <w:lvl w:ilvl="0" w:tplc="11683A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563C2B"/>
    <w:multiLevelType w:val="hybridMultilevel"/>
    <w:tmpl w:val="3C248C0E"/>
    <w:lvl w:ilvl="0" w:tplc="FBAC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4"/>
  </w:num>
  <w:num w:numId="4">
    <w:abstractNumId w:val="15"/>
  </w:num>
  <w:num w:numId="5">
    <w:abstractNumId w:val="30"/>
  </w:num>
  <w:num w:numId="6">
    <w:abstractNumId w:val="10"/>
  </w:num>
  <w:num w:numId="7">
    <w:abstractNumId w:val="3"/>
  </w:num>
  <w:num w:numId="8">
    <w:abstractNumId w:val="16"/>
  </w:num>
  <w:num w:numId="9">
    <w:abstractNumId w:val="31"/>
  </w:num>
  <w:num w:numId="10">
    <w:abstractNumId w:val="13"/>
  </w:num>
  <w:num w:numId="11">
    <w:abstractNumId w:val="9"/>
  </w:num>
  <w:num w:numId="12">
    <w:abstractNumId w:val="26"/>
  </w:num>
  <w:num w:numId="13">
    <w:abstractNumId w:val="14"/>
  </w:num>
  <w:num w:numId="14">
    <w:abstractNumId w:val="23"/>
  </w:num>
  <w:num w:numId="15">
    <w:abstractNumId w:val="20"/>
  </w:num>
  <w:num w:numId="16">
    <w:abstractNumId w:val="22"/>
  </w:num>
  <w:num w:numId="17">
    <w:abstractNumId w:val="7"/>
  </w:num>
  <w:num w:numId="18">
    <w:abstractNumId w:val="5"/>
  </w:num>
  <w:num w:numId="19">
    <w:abstractNumId w:val="2"/>
  </w:num>
  <w:num w:numId="20">
    <w:abstractNumId w:val="21"/>
  </w:num>
  <w:num w:numId="21">
    <w:abstractNumId w:val="12"/>
  </w:num>
  <w:num w:numId="22">
    <w:abstractNumId w:val="25"/>
  </w:num>
  <w:num w:numId="23">
    <w:abstractNumId w:val="1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19"/>
  </w:num>
  <w:num w:numId="28">
    <w:abstractNumId w:val="6"/>
  </w:num>
  <w:num w:numId="29">
    <w:abstractNumId w:val="11"/>
  </w:num>
  <w:num w:numId="30">
    <w:abstractNumId w:val="29"/>
  </w:num>
  <w:num w:numId="31">
    <w:abstractNumId w:val="28"/>
  </w:num>
  <w:num w:numId="32">
    <w:abstractNumId w:val="27"/>
  </w:num>
  <w:num w:numId="3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67C3"/>
    <w:rsid w:val="00097748"/>
    <w:rsid w:val="000A0AF7"/>
    <w:rsid w:val="000B0471"/>
    <w:rsid w:val="000B2275"/>
    <w:rsid w:val="000B7BA8"/>
    <w:rsid w:val="000C13B3"/>
    <w:rsid w:val="000C5D8C"/>
    <w:rsid w:val="000D01BE"/>
    <w:rsid w:val="000D0451"/>
    <w:rsid w:val="000D2E67"/>
    <w:rsid w:val="000D58D5"/>
    <w:rsid w:val="000E03DA"/>
    <w:rsid w:val="000E225B"/>
    <w:rsid w:val="000E4D1D"/>
    <w:rsid w:val="000F27F6"/>
    <w:rsid w:val="0010426F"/>
    <w:rsid w:val="0010512B"/>
    <w:rsid w:val="00112B78"/>
    <w:rsid w:val="0011301E"/>
    <w:rsid w:val="001205C7"/>
    <w:rsid w:val="001216B1"/>
    <w:rsid w:val="001312E0"/>
    <w:rsid w:val="00142AA2"/>
    <w:rsid w:val="001540A3"/>
    <w:rsid w:val="00167E07"/>
    <w:rsid w:val="001703B7"/>
    <w:rsid w:val="0017630E"/>
    <w:rsid w:val="00184EAE"/>
    <w:rsid w:val="00187AB8"/>
    <w:rsid w:val="001911F1"/>
    <w:rsid w:val="00192AEC"/>
    <w:rsid w:val="0019706B"/>
    <w:rsid w:val="001A1344"/>
    <w:rsid w:val="001A2153"/>
    <w:rsid w:val="001B2ADF"/>
    <w:rsid w:val="001B36F3"/>
    <w:rsid w:val="001B3EAE"/>
    <w:rsid w:val="001B6CCE"/>
    <w:rsid w:val="001B7DE0"/>
    <w:rsid w:val="001C1F37"/>
    <w:rsid w:val="001C33A6"/>
    <w:rsid w:val="001D0D43"/>
    <w:rsid w:val="001D196C"/>
    <w:rsid w:val="001D276E"/>
    <w:rsid w:val="001D723B"/>
    <w:rsid w:val="001E12CD"/>
    <w:rsid w:val="001E19FE"/>
    <w:rsid w:val="001E6E0C"/>
    <w:rsid w:val="001F02FE"/>
    <w:rsid w:val="001F076A"/>
    <w:rsid w:val="00203D0D"/>
    <w:rsid w:val="00207E5E"/>
    <w:rsid w:val="00216E52"/>
    <w:rsid w:val="00216ECE"/>
    <w:rsid w:val="0022019D"/>
    <w:rsid w:val="002209F2"/>
    <w:rsid w:val="00227199"/>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86CCF"/>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3382B"/>
    <w:rsid w:val="0035128A"/>
    <w:rsid w:val="003612ED"/>
    <w:rsid w:val="00365B54"/>
    <w:rsid w:val="003660DD"/>
    <w:rsid w:val="003703ED"/>
    <w:rsid w:val="003704FB"/>
    <w:rsid w:val="003719EC"/>
    <w:rsid w:val="00372D12"/>
    <w:rsid w:val="00382DDE"/>
    <w:rsid w:val="00385ADC"/>
    <w:rsid w:val="0039097A"/>
    <w:rsid w:val="003A3088"/>
    <w:rsid w:val="003A42C8"/>
    <w:rsid w:val="003A5B23"/>
    <w:rsid w:val="003A6DD2"/>
    <w:rsid w:val="003A71F1"/>
    <w:rsid w:val="003B1B34"/>
    <w:rsid w:val="003B743F"/>
    <w:rsid w:val="003C74AF"/>
    <w:rsid w:val="003D05C1"/>
    <w:rsid w:val="003D25C5"/>
    <w:rsid w:val="003E0424"/>
    <w:rsid w:val="003E378E"/>
    <w:rsid w:val="003E3E50"/>
    <w:rsid w:val="003E71FE"/>
    <w:rsid w:val="003F1944"/>
    <w:rsid w:val="00400A38"/>
    <w:rsid w:val="004030F4"/>
    <w:rsid w:val="004057F6"/>
    <w:rsid w:val="004059EE"/>
    <w:rsid w:val="00422222"/>
    <w:rsid w:val="004222B5"/>
    <w:rsid w:val="00423C31"/>
    <w:rsid w:val="004251FD"/>
    <w:rsid w:val="00427D34"/>
    <w:rsid w:val="004321C9"/>
    <w:rsid w:val="00432F66"/>
    <w:rsid w:val="00433738"/>
    <w:rsid w:val="00442037"/>
    <w:rsid w:val="004427C0"/>
    <w:rsid w:val="00442C40"/>
    <w:rsid w:val="00443ECB"/>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402A"/>
    <w:rsid w:val="005369F1"/>
    <w:rsid w:val="00551745"/>
    <w:rsid w:val="00552DDA"/>
    <w:rsid w:val="00557EB4"/>
    <w:rsid w:val="0056239A"/>
    <w:rsid w:val="00563031"/>
    <w:rsid w:val="005706D1"/>
    <w:rsid w:val="005723F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0F6E"/>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1A3A"/>
    <w:rsid w:val="00682354"/>
    <w:rsid w:val="00683511"/>
    <w:rsid w:val="006928E1"/>
    <w:rsid w:val="006A057A"/>
    <w:rsid w:val="006A10D2"/>
    <w:rsid w:val="006A3FFE"/>
    <w:rsid w:val="006B0B0F"/>
    <w:rsid w:val="006B7FF7"/>
    <w:rsid w:val="006C0727"/>
    <w:rsid w:val="006C68C5"/>
    <w:rsid w:val="006D0911"/>
    <w:rsid w:val="006D0E18"/>
    <w:rsid w:val="006D5A4D"/>
    <w:rsid w:val="006D75DD"/>
    <w:rsid w:val="006E145F"/>
    <w:rsid w:val="006E1575"/>
    <w:rsid w:val="006E593E"/>
    <w:rsid w:val="006E632A"/>
    <w:rsid w:val="006F00C5"/>
    <w:rsid w:val="006F03EE"/>
    <w:rsid w:val="006F2074"/>
    <w:rsid w:val="006F2AF4"/>
    <w:rsid w:val="00704957"/>
    <w:rsid w:val="0070656E"/>
    <w:rsid w:val="007127B7"/>
    <w:rsid w:val="0071436D"/>
    <w:rsid w:val="007160DC"/>
    <w:rsid w:val="00716B8F"/>
    <w:rsid w:val="00717DFF"/>
    <w:rsid w:val="00723CE0"/>
    <w:rsid w:val="00723DE1"/>
    <w:rsid w:val="00725DD9"/>
    <w:rsid w:val="007278E0"/>
    <w:rsid w:val="0073571E"/>
    <w:rsid w:val="00752DF8"/>
    <w:rsid w:val="0075757E"/>
    <w:rsid w:val="00760199"/>
    <w:rsid w:val="00760883"/>
    <w:rsid w:val="00770572"/>
    <w:rsid w:val="0079046C"/>
    <w:rsid w:val="0079103F"/>
    <w:rsid w:val="00794036"/>
    <w:rsid w:val="00796EA4"/>
    <w:rsid w:val="007A182E"/>
    <w:rsid w:val="007A2508"/>
    <w:rsid w:val="007A2E4A"/>
    <w:rsid w:val="007A4247"/>
    <w:rsid w:val="007B0DFC"/>
    <w:rsid w:val="007B14F5"/>
    <w:rsid w:val="007B2229"/>
    <w:rsid w:val="007B50E4"/>
    <w:rsid w:val="007B70F8"/>
    <w:rsid w:val="007C1B62"/>
    <w:rsid w:val="007C73D7"/>
    <w:rsid w:val="007D1E21"/>
    <w:rsid w:val="007D3AA3"/>
    <w:rsid w:val="007D40DC"/>
    <w:rsid w:val="007E02F5"/>
    <w:rsid w:val="007E2779"/>
    <w:rsid w:val="007E4DEA"/>
    <w:rsid w:val="007E57CC"/>
    <w:rsid w:val="007E6A49"/>
    <w:rsid w:val="007F3292"/>
    <w:rsid w:val="007F6FB6"/>
    <w:rsid w:val="007F72CB"/>
    <w:rsid w:val="007F779A"/>
    <w:rsid w:val="007F7A23"/>
    <w:rsid w:val="008040BD"/>
    <w:rsid w:val="008064B1"/>
    <w:rsid w:val="00817B17"/>
    <w:rsid w:val="00820D61"/>
    <w:rsid w:val="00820F37"/>
    <w:rsid w:val="008270D1"/>
    <w:rsid w:val="0084032B"/>
    <w:rsid w:val="00841E24"/>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1213"/>
    <w:rsid w:val="008D42AE"/>
    <w:rsid w:val="008D6DB9"/>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3BFE"/>
    <w:rsid w:val="0094515F"/>
    <w:rsid w:val="0094617B"/>
    <w:rsid w:val="009477D8"/>
    <w:rsid w:val="00950A3E"/>
    <w:rsid w:val="00955FE2"/>
    <w:rsid w:val="00957827"/>
    <w:rsid w:val="00957E8C"/>
    <w:rsid w:val="00963864"/>
    <w:rsid w:val="00970AB9"/>
    <w:rsid w:val="00980D46"/>
    <w:rsid w:val="00983594"/>
    <w:rsid w:val="00984DB5"/>
    <w:rsid w:val="009872AA"/>
    <w:rsid w:val="0098767A"/>
    <w:rsid w:val="009916C4"/>
    <w:rsid w:val="00992E41"/>
    <w:rsid w:val="009A2AC1"/>
    <w:rsid w:val="009A44D0"/>
    <w:rsid w:val="009A5AFC"/>
    <w:rsid w:val="009B1B72"/>
    <w:rsid w:val="009B7510"/>
    <w:rsid w:val="009D205C"/>
    <w:rsid w:val="009D3D5D"/>
    <w:rsid w:val="009D73A0"/>
    <w:rsid w:val="009E0F8E"/>
    <w:rsid w:val="009E1D1E"/>
    <w:rsid w:val="009E223C"/>
    <w:rsid w:val="009E36AF"/>
    <w:rsid w:val="009E3B92"/>
    <w:rsid w:val="009E50D1"/>
    <w:rsid w:val="009E6B72"/>
    <w:rsid w:val="009F3912"/>
    <w:rsid w:val="009F5D1F"/>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05A2"/>
    <w:rsid w:val="00A53DFA"/>
    <w:rsid w:val="00A56709"/>
    <w:rsid w:val="00A62191"/>
    <w:rsid w:val="00A67BFD"/>
    <w:rsid w:val="00A707C2"/>
    <w:rsid w:val="00A738C2"/>
    <w:rsid w:val="00AA0631"/>
    <w:rsid w:val="00AA0F03"/>
    <w:rsid w:val="00AA427C"/>
    <w:rsid w:val="00AA793C"/>
    <w:rsid w:val="00AB6947"/>
    <w:rsid w:val="00AC4C46"/>
    <w:rsid w:val="00AC6A54"/>
    <w:rsid w:val="00AC7860"/>
    <w:rsid w:val="00AD2F59"/>
    <w:rsid w:val="00AD318F"/>
    <w:rsid w:val="00AD49C0"/>
    <w:rsid w:val="00AE08D3"/>
    <w:rsid w:val="00AF6D20"/>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1CCE"/>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024"/>
    <w:rsid w:val="00BD54A9"/>
    <w:rsid w:val="00BD6AC9"/>
    <w:rsid w:val="00BD6ACD"/>
    <w:rsid w:val="00BE0394"/>
    <w:rsid w:val="00BE33E9"/>
    <w:rsid w:val="00BE386A"/>
    <w:rsid w:val="00BE68C2"/>
    <w:rsid w:val="00BF3A12"/>
    <w:rsid w:val="00BF49BD"/>
    <w:rsid w:val="00BF6BB6"/>
    <w:rsid w:val="00C0210B"/>
    <w:rsid w:val="00C03247"/>
    <w:rsid w:val="00C04197"/>
    <w:rsid w:val="00C14223"/>
    <w:rsid w:val="00C15F65"/>
    <w:rsid w:val="00C20497"/>
    <w:rsid w:val="00C30E84"/>
    <w:rsid w:val="00C344E4"/>
    <w:rsid w:val="00C40C43"/>
    <w:rsid w:val="00C42FE2"/>
    <w:rsid w:val="00C4305E"/>
    <w:rsid w:val="00C458FF"/>
    <w:rsid w:val="00C4657E"/>
    <w:rsid w:val="00C46A17"/>
    <w:rsid w:val="00C5023A"/>
    <w:rsid w:val="00C52844"/>
    <w:rsid w:val="00C53AE3"/>
    <w:rsid w:val="00C614EA"/>
    <w:rsid w:val="00C66C39"/>
    <w:rsid w:val="00C74469"/>
    <w:rsid w:val="00C84F53"/>
    <w:rsid w:val="00C85C7D"/>
    <w:rsid w:val="00C86A89"/>
    <w:rsid w:val="00C872A4"/>
    <w:rsid w:val="00C94196"/>
    <w:rsid w:val="00C96878"/>
    <w:rsid w:val="00CA09B2"/>
    <w:rsid w:val="00CA25CF"/>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6C37"/>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2F54"/>
    <w:rsid w:val="00E15447"/>
    <w:rsid w:val="00E179DA"/>
    <w:rsid w:val="00E20E31"/>
    <w:rsid w:val="00E36C98"/>
    <w:rsid w:val="00E36E32"/>
    <w:rsid w:val="00E41687"/>
    <w:rsid w:val="00E4278A"/>
    <w:rsid w:val="00E42E55"/>
    <w:rsid w:val="00E43E2A"/>
    <w:rsid w:val="00E46DCF"/>
    <w:rsid w:val="00E61AC2"/>
    <w:rsid w:val="00E628EA"/>
    <w:rsid w:val="00E67902"/>
    <w:rsid w:val="00E7648A"/>
    <w:rsid w:val="00E94DEE"/>
    <w:rsid w:val="00EA2494"/>
    <w:rsid w:val="00EA42B9"/>
    <w:rsid w:val="00EA5E09"/>
    <w:rsid w:val="00EA61D5"/>
    <w:rsid w:val="00EB1717"/>
    <w:rsid w:val="00EB2E5E"/>
    <w:rsid w:val="00EB77FD"/>
    <w:rsid w:val="00EC0863"/>
    <w:rsid w:val="00EC0934"/>
    <w:rsid w:val="00EC2E47"/>
    <w:rsid w:val="00EC3443"/>
    <w:rsid w:val="00F02189"/>
    <w:rsid w:val="00F06183"/>
    <w:rsid w:val="00F06190"/>
    <w:rsid w:val="00F07722"/>
    <w:rsid w:val="00F15114"/>
    <w:rsid w:val="00F20436"/>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39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BCFA0"/>
  <w15:docId w15:val="{52845850-6D24-4ED1-A7A9-3DFC25F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0413189">
      <w:bodyDiv w:val="1"/>
      <w:marLeft w:val="0"/>
      <w:marRight w:val="0"/>
      <w:marTop w:val="0"/>
      <w:marBottom w:val="0"/>
      <w:divBdr>
        <w:top w:val="none" w:sz="0" w:space="0" w:color="auto"/>
        <w:left w:val="none" w:sz="0" w:space="0" w:color="auto"/>
        <w:bottom w:val="none" w:sz="0" w:space="0" w:color="auto"/>
        <w:right w:val="none" w:sz="0" w:space="0" w:color="auto"/>
      </w:divBdr>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50805477">
      <w:bodyDiv w:val="1"/>
      <w:marLeft w:val="0"/>
      <w:marRight w:val="0"/>
      <w:marTop w:val="0"/>
      <w:marBottom w:val="0"/>
      <w:divBdr>
        <w:top w:val="none" w:sz="0" w:space="0" w:color="auto"/>
        <w:left w:val="none" w:sz="0" w:space="0" w:color="auto"/>
        <w:bottom w:val="none" w:sz="0" w:space="0" w:color="auto"/>
        <w:right w:val="none" w:sz="0" w:space="0" w:color="auto"/>
      </w:divBdr>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092506925">
      <w:bodyDiv w:val="1"/>
      <w:marLeft w:val="0"/>
      <w:marRight w:val="0"/>
      <w:marTop w:val="0"/>
      <w:marBottom w:val="0"/>
      <w:divBdr>
        <w:top w:val="none" w:sz="0" w:space="0" w:color="auto"/>
        <w:left w:val="none" w:sz="0" w:space="0" w:color="auto"/>
        <w:bottom w:val="none" w:sz="0" w:space="0" w:color="auto"/>
        <w:right w:val="none" w:sz="0" w:space="0" w:color="auto"/>
      </w:divBdr>
      <w:divsChild>
        <w:div w:id="977689342">
          <w:marLeft w:val="1166"/>
          <w:marRight w:val="0"/>
          <w:marTop w:val="86"/>
          <w:marBottom w:val="0"/>
          <w:divBdr>
            <w:top w:val="none" w:sz="0" w:space="0" w:color="auto"/>
            <w:left w:val="none" w:sz="0" w:space="0" w:color="auto"/>
            <w:bottom w:val="none" w:sz="0" w:space="0" w:color="auto"/>
            <w:right w:val="none" w:sz="0" w:space="0" w:color="auto"/>
          </w:divBdr>
        </w:div>
        <w:div w:id="1713067399">
          <w:marLeft w:val="1166"/>
          <w:marRight w:val="0"/>
          <w:marTop w:val="86"/>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10915442">
      <w:bodyDiv w:val="1"/>
      <w:marLeft w:val="0"/>
      <w:marRight w:val="0"/>
      <w:marTop w:val="0"/>
      <w:marBottom w:val="0"/>
      <w:divBdr>
        <w:top w:val="none" w:sz="0" w:space="0" w:color="auto"/>
        <w:left w:val="none" w:sz="0" w:space="0" w:color="auto"/>
        <w:bottom w:val="none" w:sz="0" w:space="0" w:color="auto"/>
        <w:right w:val="none" w:sz="0" w:space="0" w:color="auto"/>
      </w:divBdr>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17304362">
      <w:bodyDiv w:val="1"/>
      <w:marLeft w:val="0"/>
      <w:marRight w:val="0"/>
      <w:marTop w:val="0"/>
      <w:marBottom w:val="0"/>
      <w:divBdr>
        <w:top w:val="none" w:sz="0" w:space="0" w:color="auto"/>
        <w:left w:val="none" w:sz="0" w:space="0" w:color="auto"/>
        <w:bottom w:val="none" w:sz="0" w:space="0" w:color="auto"/>
        <w:right w:val="none" w:sz="0" w:space="0" w:color="auto"/>
      </w:divBdr>
      <w:divsChild>
        <w:div w:id="1601840450">
          <w:marLeft w:val="547"/>
          <w:marRight w:val="0"/>
          <w:marTop w:val="115"/>
          <w:marBottom w:val="0"/>
          <w:divBdr>
            <w:top w:val="none" w:sz="0" w:space="0" w:color="auto"/>
            <w:left w:val="none" w:sz="0" w:space="0" w:color="auto"/>
            <w:bottom w:val="none" w:sz="0" w:space="0" w:color="auto"/>
            <w:right w:val="none" w:sz="0" w:space="0" w:color="auto"/>
          </w:divBdr>
        </w:div>
        <w:div w:id="164058361">
          <w:marLeft w:val="547"/>
          <w:marRight w:val="0"/>
          <w:marTop w:val="115"/>
          <w:marBottom w:val="0"/>
          <w:divBdr>
            <w:top w:val="none" w:sz="0" w:space="0" w:color="auto"/>
            <w:left w:val="none" w:sz="0" w:space="0" w:color="auto"/>
            <w:bottom w:val="none" w:sz="0" w:space="0" w:color="auto"/>
            <w:right w:val="none" w:sz="0" w:space="0" w:color="auto"/>
          </w:divBdr>
        </w:div>
        <w:div w:id="628782042">
          <w:marLeft w:val="1166"/>
          <w:marRight w:val="0"/>
          <w:marTop w:val="96"/>
          <w:marBottom w:val="0"/>
          <w:divBdr>
            <w:top w:val="none" w:sz="0" w:space="0" w:color="auto"/>
            <w:left w:val="none" w:sz="0" w:space="0" w:color="auto"/>
            <w:bottom w:val="none" w:sz="0" w:space="0" w:color="auto"/>
            <w:right w:val="none" w:sz="0" w:space="0" w:color="auto"/>
          </w:divBdr>
        </w:div>
        <w:div w:id="372121498">
          <w:marLeft w:val="1166"/>
          <w:marRight w:val="0"/>
          <w:marTop w:val="96"/>
          <w:marBottom w:val="0"/>
          <w:divBdr>
            <w:top w:val="none" w:sz="0" w:space="0" w:color="auto"/>
            <w:left w:val="none" w:sz="0" w:space="0" w:color="auto"/>
            <w:bottom w:val="none" w:sz="0" w:space="0" w:color="auto"/>
            <w:right w:val="none" w:sz="0" w:space="0" w:color="auto"/>
          </w:divBdr>
        </w:div>
        <w:div w:id="1619096353">
          <w:marLeft w:val="547"/>
          <w:marRight w:val="0"/>
          <w:marTop w:val="115"/>
          <w:marBottom w:val="0"/>
          <w:divBdr>
            <w:top w:val="none" w:sz="0" w:space="0" w:color="auto"/>
            <w:left w:val="none" w:sz="0" w:space="0" w:color="auto"/>
            <w:bottom w:val="none" w:sz="0" w:space="0" w:color="auto"/>
            <w:right w:val="none" w:sz="0" w:space="0" w:color="auto"/>
          </w:divBdr>
        </w:div>
        <w:div w:id="1447237375">
          <w:marLeft w:val="1166"/>
          <w:marRight w:val="0"/>
          <w:marTop w:val="96"/>
          <w:marBottom w:val="0"/>
          <w:divBdr>
            <w:top w:val="none" w:sz="0" w:space="0" w:color="auto"/>
            <w:left w:val="none" w:sz="0" w:space="0" w:color="auto"/>
            <w:bottom w:val="none" w:sz="0" w:space="0" w:color="auto"/>
            <w:right w:val="none" w:sz="0" w:space="0" w:color="auto"/>
          </w:divBdr>
        </w:div>
        <w:div w:id="472067151">
          <w:marLeft w:val="1166"/>
          <w:marRight w:val="0"/>
          <w:marTop w:val="96"/>
          <w:marBottom w:val="0"/>
          <w:divBdr>
            <w:top w:val="none" w:sz="0" w:space="0" w:color="auto"/>
            <w:left w:val="none" w:sz="0" w:space="0" w:color="auto"/>
            <w:bottom w:val="none" w:sz="0" w:space="0" w:color="auto"/>
            <w:right w:val="none" w:sz="0" w:space="0" w:color="auto"/>
          </w:divBdr>
        </w:div>
        <w:div w:id="499472095">
          <w:marLeft w:val="547"/>
          <w:marRight w:val="0"/>
          <w:marTop w:val="115"/>
          <w:marBottom w:val="0"/>
          <w:divBdr>
            <w:top w:val="none" w:sz="0" w:space="0" w:color="auto"/>
            <w:left w:val="none" w:sz="0" w:space="0" w:color="auto"/>
            <w:bottom w:val="none" w:sz="0" w:space="0" w:color="auto"/>
            <w:right w:val="none" w:sz="0" w:space="0" w:color="auto"/>
          </w:divBdr>
        </w:div>
        <w:div w:id="404762187">
          <w:marLeft w:val="1166"/>
          <w:marRight w:val="0"/>
          <w:marTop w:val="96"/>
          <w:marBottom w:val="0"/>
          <w:divBdr>
            <w:top w:val="none" w:sz="0" w:space="0" w:color="auto"/>
            <w:left w:val="none" w:sz="0" w:space="0" w:color="auto"/>
            <w:bottom w:val="none" w:sz="0" w:space="0" w:color="auto"/>
            <w:right w:val="none" w:sz="0" w:space="0" w:color="auto"/>
          </w:divBdr>
        </w:div>
        <w:div w:id="778377625">
          <w:marLeft w:val="1166"/>
          <w:marRight w:val="0"/>
          <w:marTop w:val="96"/>
          <w:marBottom w:val="0"/>
          <w:divBdr>
            <w:top w:val="none" w:sz="0" w:space="0" w:color="auto"/>
            <w:left w:val="none" w:sz="0" w:space="0" w:color="auto"/>
            <w:bottom w:val="none" w:sz="0" w:space="0" w:color="auto"/>
            <w:right w:val="none" w:sz="0" w:space="0" w:color="auto"/>
          </w:divBdr>
        </w:div>
        <w:div w:id="937640376">
          <w:marLeft w:val="1166"/>
          <w:marRight w:val="0"/>
          <w:marTop w:val="96"/>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27029662">
      <w:bodyDiv w:val="1"/>
      <w:marLeft w:val="0"/>
      <w:marRight w:val="0"/>
      <w:marTop w:val="0"/>
      <w:marBottom w:val="0"/>
      <w:divBdr>
        <w:top w:val="none" w:sz="0" w:space="0" w:color="auto"/>
        <w:left w:val="none" w:sz="0" w:space="0" w:color="auto"/>
        <w:bottom w:val="none" w:sz="0" w:space="0" w:color="auto"/>
        <w:right w:val="none" w:sz="0" w:space="0" w:color="auto"/>
      </w:divBdr>
      <w:divsChild>
        <w:div w:id="1980959313">
          <w:marLeft w:val="547"/>
          <w:marRight w:val="0"/>
          <w:marTop w:val="115"/>
          <w:marBottom w:val="0"/>
          <w:divBdr>
            <w:top w:val="none" w:sz="0" w:space="0" w:color="auto"/>
            <w:left w:val="none" w:sz="0" w:space="0" w:color="auto"/>
            <w:bottom w:val="none" w:sz="0" w:space="0" w:color="auto"/>
            <w:right w:val="none" w:sz="0" w:space="0" w:color="auto"/>
          </w:divBdr>
        </w:div>
        <w:div w:id="1932355536">
          <w:marLeft w:val="547"/>
          <w:marRight w:val="0"/>
          <w:marTop w:val="115"/>
          <w:marBottom w:val="0"/>
          <w:divBdr>
            <w:top w:val="none" w:sz="0" w:space="0" w:color="auto"/>
            <w:left w:val="none" w:sz="0" w:space="0" w:color="auto"/>
            <w:bottom w:val="none" w:sz="0" w:space="0" w:color="auto"/>
            <w:right w:val="none" w:sz="0" w:space="0" w:color="auto"/>
          </w:divBdr>
        </w:div>
        <w:div w:id="1657296921">
          <w:marLeft w:val="547"/>
          <w:marRight w:val="0"/>
          <w:marTop w:val="115"/>
          <w:marBottom w:val="0"/>
          <w:divBdr>
            <w:top w:val="none" w:sz="0" w:space="0" w:color="auto"/>
            <w:left w:val="none" w:sz="0" w:space="0" w:color="auto"/>
            <w:bottom w:val="none" w:sz="0" w:space="0" w:color="auto"/>
            <w:right w:val="none" w:sz="0" w:space="0" w:color="auto"/>
          </w:divBdr>
        </w:div>
        <w:div w:id="764957220">
          <w:marLeft w:val="547"/>
          <w:marRight w:val="0"/>
          <w:marTop w:val="115"/>
          <w:marBottom w:val="0"/>
          <w:divBdr>
            <w:top w:val="none" w:sz="0" w:space="0" w:color="auto"/>
            <w:left w:val="none" w:sz="0" w:space="0" w:color="auto"/>
            <w:bottom w:val="none" w:sz="0" w:space="0" w:color="auto"/>
            <w:right w:val="none" w:sz="0" w:space="0" w:color="auto"/>
          </w:divBdr>
        </w:div>
        <w:div w:id="1598832641">
          <w:marLeft w:val="1166"/>
          <w:marRight w:val="0"/>
          <w:marTop w:val="115"/>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hyperlink" Target="https://mentor.ieee.org/privecsg/dcn/14/privecsg-14-0025-01-0000-wifi-privacy-network-experiment-at-ietf91.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privecsg/dcn/14/privecsg-14-0025-01-0000-wifi-privacy-network-experiment-at-ietf91.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4/privecsg-14-0025-01-0000-wifi-privacy-network-experiment-at-ietf91.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privecsg/dcn/15/privecsg-15-0003" TargetMode="Externa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hyperlink" Target="https://mentor.ieee.org/privecsg/dcn/14/privecsg-14-0026-01-0000-secure-moderated-random-mac-addresses.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CFEB-387E-4552-AC0B-FD963F85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17</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7994</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dc:creator>
  <cp:keywords>January 2013</cp:keywords>
  <dc:description>Jim Lansford, CSR</dc:description>
  <cp:lastModifiedBy>Zuniga, Juan Carlos</cp:lastModifiedBy>
  <cp:revision>5</cp:revision>
  <cp:lastPrinted>2013-01-29T21:04:00Z</cp:lastPrinted>
  <dcterms:created xsi:type="dcterms:W3CDTF">2015-06-02T15:31:00Z</dcterms:created>
  <dcterms:modified xsi:type="dcterms:W3CDTF">2015-06-02T15:55:00Z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