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7E5666BC" w:rsidR="00DC15F9" w:rsidRDefault="004807E3" w:rsidP="00D54566">
            <w:pPr>
              <w:pStyle w:val="Title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</w:t>
            </w:r>
            <w:proofErr w:type="spellStart"/>
            <w:r w:rsidR="0010409A">
              <w:t>OmniRAN</w:t>
            </w:r>
            <w:proofErr w:type="spellEnd"/>
            <w:r w:rsidR="0010409A">
              <w:t xml:space="preserve"> TG conference call</w:t>
            </w:r>
            <w:r w:rsidR="0010409A">
              <w:br/>
              <w:t xml:space="preserve">on </w:t>
            </w:r>
            <w:r w:rsidR="001233A3">
              <w:rPr>
                <w:lang w:eastAsia="zh-CN"/>
              </w:rPr>
              <w:t>April</w:t>
            </w:r>
            <w:r w:rsidR="00991DE7">
              <w:t xml:space="preserve"> </w:t>
            </w:r>
            <w:r w:rsidR="00D54566">
              <w:t>1</w:t>
            </w:r>
            <w:r w:rsidR="001233A3">
              <w:rPr>
                <w:lang w:eastAsia="zh-CN"/>
              </w:rPr>
              <w:t>3</w:t>
            </w:r>
            <w:r w:rsidR="00D54566">
              <w:rPr>
                <w:vertAlign w:val="superscript"/>
              </w:rPr>
              <w:t>th</w:t>
            </w:r>
            <w:r w:rsidR="0010409A">
              <w:t>, 0930-1100AM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283D2F38" w:rsidR="00DC15F9" w:rsidRDefault="0010409A" w:rsidP="00D54566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D4059D">
              <w:rPr>
                <w:b/>
                <w:lang w:eastAsia="zh-CN"/>
              </w:rPr>
              <w:t>April</w:t>
            </w:r>
            <w:r w:rsidR="001C2E41">
              <w:rPr>
                <w:b/>
              </w:rPr>
              <w:t xml:space="preserve"> </w:t>
            </w:r>
            <w:r w:rsidR="00D54566">
              <w:rPr>
                <w:b/>
              </w:rPr>
              <w:t>30</w:t>
            </w:r>
            <w:r w:rsidR="001C2E41">
              <w:rPr>
                <w:b/>
                <w:vertAlign w:val="superscript"/>
              </w:rPr>
              <w:t>th</w:t>
            </w:r>
            <w:r w:rsidR="00FF38CE">
              <w:rPr>
                <w:b/>
              </w:rPr>
              <w:t>, 2018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D607CC" w:rsidP="000826F1">
            <w:hyperlink r:id="rId9" w:history="1">
              <w:r w:rsidR="00DB02F2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DC15F9" w:rsidRDefault="0010409A">
                            <w:pPr>
                              <w:pStyle w:val="Heading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214D6EBF" w:rsidR="00FF779A" w:rsidRDefault="004807E3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proofErr w:type="gramStart"/>
                            <w:r>
                              <w:rPr>
                                <w:color w:val="00000A"/>
                              </w:rPr>
                              <w:t>Minutes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of the IEEE 802.1 </w:t>
                            </w:r>
                            <w:proofErr w:type="spellStart"/>
                            <w:r w:rsidR="0010409A"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 w:rsidR="0010409A"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1233A3">
                              <w:rPr>
                                <w:color w:val="00000A"/>
                                <w:lang w:eastAsia="zh-CN"/>
                              </w:rPr>
                              <w:t>April</w:t>
                            </w:r>
                            <w:r w:rsidR="00991DE7">
                              <w:rPr>
                                <w:color w:val="00000A"/>
                              </w:rPr>
                              <w:t xml:space="preserve"> </w:t>
                            </w:r>
                            <w:r w:rsidR="00D54566">
                              <w:rPr>
                                <w:color w:val="00000A"/>
                                <w:lang w:eastAsia="zh-CN"/>
                              </w:rPr>
                              <w:t>13th</w:t>
                            </w:r>
                            <w:r w:rsidR="00FF38CE">
                              <w:rPr>
                                <w:color w:val="00000A"/>
                              </w:rPr>
                              <w:t>, 2018</w:t>
                            </w:r>
                            <w:r w:rsidR="00060F21">
                              <w:rPr>
                                <w:color w:val="00000A"/>
                              </w:rPr>
                              <w:t>.</w:t>
                            </w:r>
                            <w:proofErr w:type="gramEnd"/>
                            <w:r w:rsidR="00060F21">
                              <w:rPr>
                                <w:color w:val="00000A"/>
                              </w:rPr>
                              <w:t xml:space="preserve"> </w:t>
                            </w:r>
                          </w:p>
                          <w:p w14:paraId="7E08EA36" w14:textId="6D061E25" w:rsidR="00DC15F9" w:rsidRDefault="00DC15F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906A2"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14:paraId="64C53ED9" w14:textId="77777777"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214D6EBF" w:rsidR="00FF779A" w:rsidRDefault="004807E3"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Minutes</w:t>
                      </w:r>
                      <w:r w:rsidR="0010409A">
                        <w:rPr>
                          <w:color w:val="00000A"/>
                        </w:rPr>
                        <w:t xml:space="preserve"> of the IEEE 802.1 OmniRAN conference call on </w:t>
                      </w:r>
                      <w:r w:rsidR="001233A3">
                        <w:rPr>
                          <w:color w:val="00000A"/>
                          <w:lang w:eastAsia="zh-CN"/>
                        </w:rPr>
                        <w:t>April</w:t>
                      </w:r>
                      <w:r w:rsidR="00991DE7">
                        <w:rPr>
                          <w:color w:val="00000A"/>
                        </w:rPr>
                        <w:t xml:space="preserve"> </w:t>
                      </w:r>
                      <w:r w:rsidR="00D54566">
                        <w:rPr>
                          <w:color w:val="00000A"/>
                          <w:lang w:eastAsia="zh-CN"/>
                        </w:rPr>
                        <w:t>13th</w:t>
                      </w:r>
                      <w:r w:rsidR="00FF38CE">
                        <w:rPr>
                          <w:color w:val="00000A"/>
                        </w:rPr>
                        <w:t>, 2018</w:t>
                      </w:r>
                      <w:r w:rsidR="00060F21">
                        <w:rPr>
                          <w:color w:val="00000A"/>
                        </w:rPr>
                        <w:t xml:space="preserve">. </w:t>
                      </w:r>
                    </w:p>
                    <w:p w14:paraId="7E08EA36" w14:textId="6D061E25" w:rsidR="00DC15F9" w:rsidRDefault="00DC15F9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0" w:name="h.gjdgxs"/>
      <w:bookmarkEnd w:id="0"/>
      <w:r>
        <w:lastRenderedPageBreak/>
        <w:t xml:space="preserve">Chair: Max </w:t>
      </w:r>
      <w:proofErr w:type="spellStart"/>
      <w:r>
        <w:t>Riegel</w:t>
      </w:r>
      <w:proofErr w:type="spellEnd"/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Heading2"/>
      </w:pPr>
      <w:r>
        <w:t>Call to order</w:t>
      </w:r>
    </w:p>
    <w:p w14:paraId="42B01DA1" w14:textId="77777777" w:rsidR="001233A3" w:rsidRPr="001233A3" w:rsidRDefault="0010409A" w:rsidP="001233A3">
      <w:pPr>
        <w:pStyle w:val="ListParagraph"/>
        <w:numPr>
          <w:ilvl w:val="0"/>
          <w:numId w:val="1"/>
        </w:numPr>
        <w:rPr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="001233A3">
        <w:rPr>
          <w:color w:val="000000"/>
          <w:sz w:val="22"/>
          <w:szCs w:val="20"/>
          <w:lang w:eastAsia="zh-CN"/>
        </w:rPr>
        <w:t xml:space="preserve"> by the chair:</w:t>
      </w:r>
    </w:p>
    <w:p w14:paraId="1B9D95B8" w14:textId="7D07531B" w:rsidR="001233A3" w:rsidRDefault="00D607CC" w:rsidP="00D54566">
      <w:pPr>
        <w:pStyle w:val="Normal-dash"/>
        <w:numPr>
          <w:ilvl w:val="0"/>
          <w:numId w:val="3"/>
        </w:numPr>
      </w:pPr>
      <w:hyperlink r:id="rId10" w:history="1">
        <w:r w:rsidR="00D54566" w:rsidRPr="0067245D">
          <w:rPr>
            <w:rStyle w:val="Hyperlink"/>
          </w:rPr>
          <w:t>https://mentor.ieee.org/omniran/dcn/18/omniran-18-0040-00-00TG-apr-13th-confcall-slides.pptx</w:t>
        </w:r>
      </w:hyperlink>
    </w:p>
    <w:p w14:paraId="323C6761" w14:textId="636610C9" w:rsidR="00060F21" w:rsidRDefault="00060F21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</w:t>
      </w:r>
      <w:r w:rsidR="000E1E43">
        <w:rPr>
          <w:lang w:eastAsia="zh-CN"/>
        </w:rPr>
        <w:t>3</w:t>
      </w:r>
      <w:r w:rsidR="001032DF">
        <w:rPr>
          <w:lang w:eastAsia="zh-CN"/>
        </w:rPr>
        <w:t>0 AM ET</w:t>
      </w:r>
      <w:r>
        <w:rPr>
          <w:lang w:eastAsia="zh-CN"/>
        </w:rPr>
        <w:t>.</w:t>
      </w:r>
    </w:p>
    <w:p w14:paraId="5256B3C7" w14:textId="77777777" w:rsidR="00DC15F9" w:rsidRDefault="0010409A">
      <w:pPr>
        <w:pStyle w:val="Heading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Heading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5BED9A83" w:rsidR="004807E3" w:rsidRDefault="004807E3">
            <w:r w:rsidRPr="004807E3">
              <w:t xml:space="preserve">Walter </w:t>
            </w:r>
            <w:proofErr w:type="spellStart"/>
            <w:r w:rsidRPr="004807E3"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4D10E7FC" w:rsidR="004807E3" w:rsidRDefault="006347A5">
            <w:r>
              <w:t>Self</w:t>
            </w:r>
          </w:p>
        </w:tc>
      </w:tr>
      <w:tr w:rsidR="00182B32" w14:paraId="7E741224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FC8588" w14:textId="45E8E2D8" w:rsidR="00182B32" w:rsidRPr="004807E3" w:rsidRDefault="00182B32">
            <w: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9B9371" w14:textId="12534460" w:rsidR="00182B32" w:rsidRDefault="00182B32">
            <w:r>
              <w:t>UC3M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Heading2"/>
      </w:pPr>
      <w:r>
        <w:t>IEEE WG Guidelines</w:t>
      </w:r>
    </w:p>
    <w:p w14:paraId="673AEFB9" w14:textId="77777777" w:rsidR="00F05F6F" w:rsidRDefault="00F05F6F" w:rsidP="00A36CAC">
      <w:pPr>
        <w:pStyle w:val="Normal-bullet"/>
        <w:numPr>
          <w:ilvl w:val="0"/>
          <w:numId w:val="2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A36CAC">
      <w:pPr>
        <w:pStyle w:val="Normal-dash"/>
        <w:numPr>
          <w:ilvl w:val="0"/>
          <w:numId w:val="3"/>
        </w:numPr>
      </w:pPr>
      <w:r>
        <w:t>No IPR declaration was made.</w:t>
      </w:r>
    </w:p>
    <w:p w14:paraId="653BC822" w14:textId="77777777" w:rsidR="00F05F6F" w:rsidRDefault="00F05F6F" w:rsidP="00F05F6F">
      <w:pPr>
        <w:pStyle w:val="Heading2"/>
      </w:pPr>
      <w:r>
        <w:t>Agenda approval</w:t>
      </w:r>
    </w:p>
    <w:p w14:paraId="4179B0E5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as proposed in the chair’s meeting slides:</w:t>
      </w:r>
    </w:p>
    <w:p w14:paraId="66C12E9D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Minutes</w:t>
      </w:r>
    </w:p>
    <w:p w14:paraId="1C263958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Reports</w:t>
      </w:r>
    </w:p>
    <w:p w14:paraId="0172A590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Open issues of implementation of remedies to P802.1CF</w:t>
      </w:r>
    </w:p>
    <w:p w14:paraId="26462875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Review and completion of documentation of proposed disposition of P802.1CF</w:t>
      </w:r>
    </w:p>
    <w:p w14:paraId="6C8ACB3F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Final review of P802.1CF-D2.0 in preparation of WG ballot</w:t>
      </w:r>
    </w:p>
    <w:p w14:paraId="23A424D0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P802.1CF-D2.0 WG ballot procedure</w:t>
      </w:r>
    </w:p>
    <w:p w14:paraId="6B251773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 xml:space="preserve">Pittsburgh </w:t>
      </w:r>
      <w:proofErr w:type="spellStart"/>
      <w:r w:rsidRPr="00D54566">
        <w:t>OmniRAN</w:t>
      </w:r>
      <w:proofErr w:type="spellEnd"/>
      <w:r w:rsidRPr="00D54566">
        <w:t xml:space="preserve"> interim meeting planning</w:t>
      </w:r>
    </w:p>
    <w:p w14:paraId="09019975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r w:rsidRPr="00D54566">
        <w:t>Next meeting</w:t>
      </w:r>
    </w:p>
    <w:p w14:paraId="1D68C897" w14:textId="77777777" w:rsidR="00A91DFF" w:rsidRPr="00D54566" w:rsidRDefault="009A61F4" w:rsidP="00D54566">
      <w:pPr>
        <w:pStyle w:val="Normal-dash"/>
        <w:numPr>
          <w:ilvl w:val="0"/>
          <w:numId w:val="3"/>
        </w:numPr>
      </w:pPr>
      <w:proofErr w:type="spellStart"/>
      <w:r w:rsidRPr="00D54566">
        <w:t>AoB</w:t>
      </w:r>
      <w:proofErr w:type="spellEnd"/>
    </w:p>
    <w:p w14:paraId="790DBAA6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Heading2"/>
        <w:rPr>
          <w:lang w:eastAsia="zh-CN"/>
        </w:rPr>
      </w:pPr>
      <w:r>
        <w:rPr>
          <w:lang w:eastAsia="zh-CN"/>
        </w:rPr>
        <w:t>Review of minutes</w:t>
      </w:r>
    </w:p>
    <w:p w14:paraId="388EBCF4" w14:textId="2C291B92" w:rsidR="00F05F6F" w:rsidRDefault="00D54566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April</w:t>
      </w:r>
      <w:r w:rsidR="001C2E41"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vertAlign w:val="superscript"/>
          <w:lang w:eastAsia="zh-CN"/>
        </w:rPr>
        <w:t>rd</w:t>
      </w:r>
      <w:r w:rsidR="004B6EB6">
        <w:rPr>
          <w:lang w:eastAsia="zh-CN"/>
        </w:rPr>
        <w:t xml:space="preserve"> </w:t>
      </w:r>
      <w:proofErr w:type="spellStart"/>
      <w:r w:rsidR="004B6EB6">
        <w:rPr>
          <w:lang w:eastAsia="zh-CN"/>
        </w:rPr>
        <w:t>confcall</w:t>
      </w:r>
      <w:proofErr w:type="spellEnd"/>
      <w:r w:rsidR="001C2E41">
        <w:rPr>
          <w:lang w:eastAsia="zh-CN"/>
        </w:rPr>
        <w:t xml:space="preserve"> </w:t>
      </w:r>
      <w:r w:rsidR="00F05F6F">
        <w:rPr>
          <w:lang w:eastAsia="zh-CN"/>
        </w:rPr>
        <w:t>minutes</w:t>
      </w:r>
    </w:p>
    <w:p w14:paraId="56377200" w14:textId="77777777" w:rsidR="00A91DFF" w:rsidRPr="00D54566" w:rsidRDefault="00D607CC" w:rsidP="00D54566">
      <w:pPr>
        <w:pStyle w:val="Normal-dash"/>
        <w:numPr>
          <w:ilvl w:val="0"/>
          <w:numId w:val="3"/>
        </w:numPr>
      </w:pPr>
      <w:hyperlink r:id="rId11" w:history="1">
        <w:r w:rsidR="009A61F4" w:rsidRPr="00D54566">
          <w:rPr>
            <w:rStyle w:val="Hyperlink"/>
          </w:rPr>
          <w:t>https://mentor.ieee.org/omniran/dcn/18/omniran-18-0039-00-00TG-apr-3rd-confcall-minutes.docx</w:t>
        </w:r>
      </w:hyperlink>
    </w:p>
    <w:p w14:paraId="5E28244E" w14:textId="1ECF23EF" w:rsidR="00F05F6F" w:rsidRDefault="00F05F6F" w:rsidP="00A36CAC">
      <w:pPr>
        <w:pStyle w:val="Normal-dot"/>
        <w:numPr>
          <w:ilvl w:val="0"/>
          <w:numId w:val="5"/>
        </w:numPr>
        <w:ind w:left="1037" w:hanging="357"/>
        <w:rPr>
          <w:lang w:eastAsia="zh-CN"/>
        </w:rPr>
      </w:pPr>
      <w:r w:rsidRPr="00F05F6F">
        <w:rPr>
          <w:lang w:eastAsia="zh-CN"/>
        </w:rPr>
        <w:lastRenderedPageBreak/>
        <w:t>Postponed to the next F2F mee</w:t>
      </w:r>
      <w:r>
        <w:rPr>
          <w:lang w:eastAsia="zh-CN"/>
        </w:rPr>
        <w:t>ting to achieve formal approval</w:t>
      </w:r>
    </w:p>
    <w:p w14:paraId="45059B7A" w14:textId="77777777" w:rsidR="00F05F6F" w:rsidRDefault="00F05F6F" w:rsidP="00F05F6F">
      <w:pPr>
        <w:pStyle w:val="Heading2"/>
      </w:pPr>
      <w:r>
        <w:t>Reports</w:t>
      </w:r>
    </w:p>
    <w:p w14:paraId="546248D8" w14:textId="2DD32048" w:rsidR="005327F7" w:rsidRPr="00CD2EAA" w:rsidRDefault="009A61F4" w:rsidP="00CD2EAA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1D12C5">
        <w:rPr>
          <w:lang w:eastAsia="zh-CN"/>
        </w:rPr>
        <w:t>Max informed that Glenn was severely injured in a skiing accident. Most likely, Glenn will not be able to participate in the Pittsburgh meeting, and John Messenger is taki</w:t>
      </w:r>
      <w:bookmarkStart w:id="1" w:name="_GoBack"/>
      <w:bookmarkEnd w:id="1"/>
      <w:r w:rsidRPr="001D12C5">
        <w:rPr>
          <w:lang w:eastAsia="zh-CN"/>
        </w:rPr>
        <w:t xml:space="preserve">ng care of 802.1 </w:t>
      </w:r>
      <w:proofErr w:type="gramStart"/>
      <w:r w:rsidRPr="001D12C5">
        <w:rPr>
          <w:lang w:eastAsia="zh-CN"/>
        </w:rPr>
        <w:t>business</w:t>
      </w:r>
      <w:proofErr w:type="gramEnd"/>
      <w:r w:rsidRPr="001D12C5">
        <w:rPr>
          <w:lang w:eastAsia="zh-CN"/>
        </w:rPr>
        <w:t xml:space="preserve"> for the next couple of weeks.</w:t>
      </w:r>
    </w:p>
    <w:p w14:paraId="06C90B0D" w14:textId="06983E20" w:rsidR="00022465" w:rsidRDefault="001472BC" w:rsidP="00022465">
      <w:pPr>
        <w:pStyle w:val="Heading2"/>
      </w:pPr>
      <w:r w:rsidRPr="001472BC">
        <w:t>Open issues of implementation of remedies to P802.1CF</w:t>
      </w:r>
      <w:r w:rsidR="00022465" w:rsidRPr="00243595" w:rsidDel="00991DE7">
        <w:t xml:space="preserve"> </w:t>
      </w:r>
    </w:p>
    <w:p w14:paraId="516DB77E" w14:textId="77777777" w:rsidR="001472BC" w:rsidRDefault="001472BC" w:rsidP="00A36CAC">
      <w:pPr>
        <w:pStyle w:val="Normal-bullet"/>
        <w:numPr>
          <w:ilvl w:val="0"/>
          <w:numId w:val="4"/>
        </w:numPr>
        <w:ind w:left="357" w:hanging="357"/>
      </w:pPr>
      <w:r w:rsidRPr="001472BC">
        <w:t>Walter shared a few hours before the call a preliminary draft P802.1CF/D1.1.3 for review of the replacement of figures with Hao and Max.</w:t>
      </w:r>
    </w:p>
    <w:p w14:paraId="04E99FBF" w14:textId="75BD9C55" w:rsidR="00747E53" w:rsidRDefault="00972586" w:rsidP="00A36CAC">
      <w:pPr>
        <w:pStyle w:val="Normal-bullet"/>
        <w:numPr>
          <w:ilvl w:val="0"/>
          <w:numId w:val="4"/>
        </w:numPr>
        <w:ind w:left="357" w:hanging="357"/>
      </w:pPr>
      <w:r>
        <w:t xml:space="preserve">For most of the call, </w:t>
      </w:r>
      <w:r w:rsidR="00747E53">
        <w:t xml:space="preserve">the group </w:t>
      </w:r>
      <w:r>
        <w:t>went</w:t>
      </w:r>
      <w:r w:rsidR="00747E53">
        <w:t xml:space="preserve"> through the preliminary draft </w:t>
      </w:r>
      <w:r w:rsidR="00747E53" w:rsidRPr="00747E53">
        <w:t>to identify remaining corrections and edits</w:t>
      </w:r>
      <w:r w:rsidR="00747E53">
        <w:t>.</w:t>
      </w:r>
    </w:p>
    <w:p w14:paraId="1B07D80D" w14:textId="25FB944B" w:rsidR="00747E53" w:rsidRDefault="00747E53" w:rsidP="00A36CAC">
      <w:pPr>
        <w:pStyle w:val="Normal-bullet"/>
        <w:numPr>
          <w:ilvl w:val="0"/>
          <w:numId w:val="4"/>
        </w:numPr>
        <w:ind w:left="357" w:hanging="357"/>
      </w:pPr>
      <w:r w:rsidRPr="00747E53">
        <w:t>The list of issues was captured by Hao in an Excel file an</w:t>
      </w:r>
      <w:r w:rsidR="004A7EF6">
        <w:t xml:space="preserve">d </w:t>
      </w:r>
      <w:r w:rsidRPr="00747E53">
        <w:t>distributed directly after the call to allow Hao, Max and Walter to immediately start implementations.</w:t>
      </w:r>
    </w:p>
    <w:p w14:paraId="23A747D6" w14:textId="0C755D2C" w:rsidR="00747E53" w:rsidRPr="004A7EF6" w:rsidRDefault="004A7EF6" w:rsidP="00A36CAC">
      <w:pPr>
        <w:pStyle w:val="Normal-bullet"/>
        <w:numPr>
          <w:ilvl w:val="0"/>
          <w:numId w:val="4"/>
        </w:numPr>
        <w:ind w:left="357" w:hanging="357"/>
        <w:rPr>
          <w:i/>
        </w:rPr>
      </w:pPr>
      <w:r>
        <w:rPr>
          <w:i/>
        </w:rPr>
        <w:t>The list of issues collected in the call and distributed after the call to the editor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60"/>
      </w:tblGrid>
      <w:tr w:rsidR="004A7EF6" w:rsidRPr="004A7EF6" w14:paraId="33F1C847" w14:textId="77777777" w:rsidTr="00880240">
        <w:trPr>
          <w:trHeight w:val="300"/>
        </w:trPr>
        <w:tc>
          <w:tcPr>
            <w:tcW w:w="960" w:type="dxa"/>
            <w:shd w:val="clear" w:color="000000" w:fill="FFFF00"/>
            <w:noWrap/>
            <w:vAlign w:val="bottom"/>
            <w:hideMark/>
          </w:tcPr>
          <w:p w14:paraId="33C2861C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Number</w:t>
            </w:r>
          </w:p>
        </w:tc>
        <w:tc>
          <w:tcPr>
            <w:tcW w:w="9160" w:type="dxa"/>
            <w:shd w:val="clear" w:color="000000" w:fill="FFFF00"/>
            <w:vAlign w:val="bottom"/>
            <w:hideMark/>
          </w:tcPr>
          <w:p w14:paraId="489FC267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Comments</w:t>
            </w:r>
          </w:p>
        </w:tc>
      </w:tr>
      <w:tr w:rsidR="004A7EF6" w:rsidRPr="004A7EF6" w14:paraId="1ED0997A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D23FB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707A4C5E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Reference: add MEF 6.2 for explanation of the E-Line, LAN, tree behavior</w:t>
            </w:r>
          </w:p>
        </w:tc>
      </w:tr>
      <w:tr w:rsidR="004A7EF6" w:rsidRPr="004A7EF6" w14:paraId="5B136DEE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9CA361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6B3493B5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Definitions: fine</w:t>
            </w:r>
          </w:p>
        </w:tc>
      </w:tr>
      <w:tr w:rsidR="004A7EF6" w:rsidRPr="004A7EF6" w14:paraId="37A30C8E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6D21F3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5CBC1CA0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Acronyms: 4.1 is fine; 4.2 is moved to the annex, fine</w:t>
            </w:r>
          </w:p>
        </w:tc>
      </w:tr>
      <w:tr w:rsidR="004A7EF6" w:rsidRPr="004A7EF6" w14:paraId="7AFED57C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562AE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06475E71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 xml:space="preserve">Conformance: keep for </w:t>
            </w:r>
            <w:proofErr w:type="spellStart"/>
            <w:r w:rsidRPr="00880240">
              <w:rPr>
                <w:rFonts w:ascii="Arial" w:eastAsia="Times New Roman" w:hAnsi="Arial" w:cs="Arial"/>
                <w:sz w:val="20"/>
              </w:rPr>
              <w:t>temproray</w:t>
            </w:r>
            <w:proofErr w:type="spellEnd"/>
            <w:r w:rsidRPr="00880240">
              <w:rPr>
                <w:rFonts w:ascii="Arial" w:eastAsia="Times New Roman" w:hAnsi="Arial" w:cs="Arial"/>
                <w:sz w:val="20"/>
              </w:rPr>
              <w:t xml:space="preserve"> in order to maintain the clause number; fine</w:t>
            </w:r>
          </w:p>
        </w:tc>
      </w:tr>
      <w:tr w:rsidR="004A7EF6" w:rsidRPr="004A7EF6" w14:paraId="1FAAB130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0FE58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473A3908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-7: Max will redraw it to remove glitches (texts in Figure 7 is searchable now)</w:t>
            </w:r>
          </w:p>
        </w:tc>
      </w:tr>
      <w:tr w:rsidR="004A7EF6" w:rsidRPr="004A7EF6" w14:paraId="276BFF85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C4AA3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59A84500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Line 710: figure number is missing</w:t>
            </w:r>
          </w:p>
        </w:tc>
      </w:tr>
      <w:tr w:rsidR="004A7EF6" w:rsidRPr="004A7EF6" w14:paraId="1C3C41D7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366815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4343D481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12 needs to be redrawn</w:t>
            </w:r>
          </w:p>
        </w:tc>
      </w:tr>
      <w:tr w:rsidR="004A7EF6" w:rsidRPr="004A7EF6" w14:paraId="3F8A2213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69AF0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4E62CE1E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Line 736 also missing figure number</w:t>
            </w:r>
          </w:p>
        </w:tc>
      </w:tr>
      <w:tr w:rsidR="004A7EF6" w:rsidRPr="004A7EF6" w14:paraId="3CC9DB06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A1030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015BE0C0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13: change ‘</w:t>
            </w:r>
            <w:proofErr w:type="spellStart"/>
            <w:r w:rsidRPr="00880240">
              <w:rPr>
                <w:rFonts w:ascii="Arial" w:eastAsia="Times New Roman" w:hAnsi="Arial" w:cs="Arial"/>
                <w:sz w:val="20"/>
              </w:rPr>
              <w:t>datapath</w:t>
            </w:r>
            <w:proofErr w:type="spellEnd"/>
            <w:r w:rsidRPr="00880240">
              <w:rPr>
                <w:rFonts w:ascii="Arial" w:eastAsia="Times New Roman" w:hAnsi="Arial" w:cs="Arial"/>
                <w:sz w:val="20"/>
              </w:rPr>
              <w:t>’ to ‘port’</w:t>
            </w:r>
          </w:p>
        </w:tc>
      </w:tr>
      <w:tr w:rsidR="004A7EF6" w:rsidRPr="004A7EF6" w14:paraId="4B811AD0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454A4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208FE641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24, in the figure, it still appears as ‘</w:t>
            </w:r>
            <w:proofErr w:type="spellStart"/>
            <w:r w:rsidRPr="00880240">
              <w:rPr>
                <w:rFonts w:ascii="Arial" w:eastAsia="Times New Roman" w:hAnsi="Arial" w:cs="Arial"/>
                <w:sz w:val="20"/>
              </w:rPr>
              <w:t>WiFi</w:t>
            </w:r>
            <w:proofErr w:type="spellEnd"/>
            <w:r w:rsidRPr="00880240">
              <w:rPr>
                <w:rFonts w:ascii="Arial" w:eastAsia="Times New Roman" w:hAnsi="Arial" w:cs="Arial"/>
                <w:sz w:val="20"/>
              </w:rPr>
              <w:t xml:space="preserve"> router’; Max will correct it;</w:t>
            </w:r>
          </w:p>
        </w:tc>
      </w:tr>
      <w:tr w:rsidR="004A7EF6" w:rsidRPr="004A7EF6" w14:paraId="2F3D1A13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E772E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015EDC7B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25 (a) and (b) become Figure 25 and Figure 26; Hao will fix it;</w:t>
            </w:r>
          </w:p>
        </w:tc>
      </w:tr>
      <w:tr w:rsidR="004A7EF6" w:rsidRPr="004A7EF6" w14:paraId="1B5896C1" w14:textId="77777777" w:rsidTr="0088024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1E1801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5B8BC02E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27 is a good practice for color the background figure; Max will re-draw other figures in this clause (the mapping figures) with the background colored;</w:t>
            </w:r>
          </w:p>
        </w:tc>
      </w:tr>
      <w:tr w:rsidR="004A7EF6" w:rsidRPr="004A7EF6" w14:paraId="15460DDA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9C2F20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72C89D43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clause 6.9 virtualized network is missing</w:t>
            </w:r>
          </w:p>
        </w:tc>
      </w:tr>
      <w:tr w:rsidR="004A7EF6" w:rsidRPr="004A7EF6" w14:paraId="12FFCFCC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8E1712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14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5517F431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 xml:space="preserve">Figure 35 is not a SVG one </w:t>
            </w:r>
          </w:p>
        </w:tc>
      </w:tr>
      <w:tr w:rsidR="004A7EF6" w:rsidRPr="004A7EF6" w14:paraId="59001810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D39056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21551B2C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36 break into two figures, and the caption will be provided later</w:t>
            </w:r>
          </w:p>
        </w:tc>
      </w:tr>
      <w:tr w:rsidR="004A7EF6" w:rsidRPr="004A7EF6" w14:paraId="1591E97F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7F6AD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16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0DAF3506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Line 1718: missing figure number</w:t>
            </w:r>
          </w:p>
        </w:tc>
      </w:tr>
      <w:tr w:rsidR="004A7EF6" w:rsidRPr="004A7EF6" w14:paraId="5A57C907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75719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17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29952922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Line 1737 missing figure number</w:t>
            </w:r>
          </w:p>
        </w:tc>
      </w:tr>
      <w:tr w:rsidR="004A7EF6" w:rsidRPr="004A7EF6" w14:paraId="740E813B" w14:textId="77777777" w:rsidTr="00880240">
        <w:trPr>
          <w:trHeight w:val="26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C7FCEA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18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373E8203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39: grammar mistake in the figure, fix it with 'response with the renewal', Hao will correct it</w:t>
            </w:r>
          </w:p>
        </w:tc>
      </w:tr>
      <w:tr w:rsidR="004A7EF6" w:rsidRPr="004A7EF6" w14:paraId="5767BEA7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0B3F6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19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4384C433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41-44 are on working process</w:t>
            </w:r>
          </w:p>
        </w:tc>
      </w:tr>
      <w:tr w:rsidR="004A7EF6" w:rsidRPr="004A7EF6" w14:paraId="16EA88B1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9FC9C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142CD4C0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57 shows glitches, Max will re-draw it</w:t>
            </w:r>
          </w:p>
        </w:tc>
      </w:tr>
      <w:tr w:rsidR="004A7EF6" w:rsidRPr="004A7EF6" w14:paraId="6200ECC1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AB7F5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6ABFFAAF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58 shows glitches, Max will fix it</w:t>
            </w:r>
          </w:p>
        </w:tc>
      </w:tr>
      <w:tr w:rsidR="004A7EF6" w:rsidRPr="004A7EF6" w14:paraId="45013A8B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79881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22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64F27862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60, typo in 6) ‘</w:t>
            </w:r>
            <w:proofErr w:type="spellStart"/>
            <w:r w:rsidRPr="00880240">
              <w:rPr>
                <w:rFonts w:ascii="Arial" w:eastAsia="Times New Roman" w:hAnsi="Arial" w:cs="Arial"/>
                <w:sz w:val="20"/>
              </w:rPr>
              <w:t>sucess</w:t>
            </w:r>
            <w:proofErr w:type="spellEnd"/>
            <w:r w:rsidRPr="00880240">
              <w:rPr>
                <w:rFonts w:ascii="Arial" w:eastAsia="Times New Roman" w:hAnsi="Arial" w:cs="Arial"/>
                <w:sz w:val="20"/>
              </w:rPr>
              <w:t>’</w:t>
            </w:r>
          </w:p>
        </w:tc>
      </w:tr>
      <w:tr w:rsidR="004A7EF6" w:rsidRPr="004A7EF6" w14:paraId="3E531EBC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2FB266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23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4FDBCCF8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66 is not correct, duplicate with Figure 65</w:t>
            </w:r>
          </w:p>
        </w:tc>
      </w:tr>
      <w:tr w:rsidR="004A7EF6" w:rsidRPr="004A7EF6" w14:paraId="4FF79006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EE791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24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3D967447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77 is in working process</w:t>
            </w:r>
          </w:p>
        </w:tc>
      </w:tr>
      <w:tr w:rsidR="004A7EF6" w:rsidRPr="004A7EF6" w14:paraId="25C2541E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D13EA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78D1DAC3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78 is not SVG yet</w:t>
            </w:r>
          </w:p>
        </w:tc>
      </w:tr>
      <w:tr w:rsidR="004A7EF6" w:rsidRPr="004A7EF6" w14:paraId="31B976A9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21BE51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lastRenderedPageBreak/>
              <w:t>26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488F04D7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81 break into two figures, the caption will be provided later by Hao</w:t>
            </w:r>
          </w:p>
        </w:tc>
      </w:tr>
      <w:tr w:rsidR="004A7EF6" w:rsidRPr="004A7EF6" w14:paraId="5D17FFF6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A00F8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27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21D40030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Figure 92, part of the figure doesn’t show, Hao will check it</w:t>
            </w:r>
          </w:p>
        </w:tc>
      </w:tr>
      <w:tr w:rsidR="004A7EF6" w:rsidRPr="004A7EF6" w14:paraId="1DF69D85" w14:textId="77777777" w:rsidTr="008802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C367FD" w14:textId="77777777" w:rsidR="004A7EF6" w:rsidRPr="00880240" w:rsidRDefault="004A7EF6" w:rsidP="004A7EF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28</w:t>
            </w:r>
          </w:p>
        </w:tc>
        <w:tc>
          <w:tcPr>
            <w:tcW w:w="9160" w:type="dxa"/>
            <w:shd w:val="clear" w:color="auto" w:fill="auto"/>
            <w:vAlign w:val="bottom"/>
            <w:hideMark/>
          </w:tcPr>
          <w:p w14:paraId="6F795D21" w14:textId="77777777" w:rsidR="004A7EF6" w:rsidRPr="00880240" w:rsidRDefault="004A7EF6" w:rsidP="004A7EF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80240">
              <w:rPr>
                <w:rFonts w:ascii="Arial" w:eastAsia="Times New Roman" w:hAnsi="Arial" w:cs="Arial"/>
                <w:sz w:val="20"/>
              </w:rPr>
              <w:t>Comment #25, some texts are needed; and #26 requires texts; Max will work on it</w:t>
            </w:r>
          </w:p>
        </w:tc>
      </w:tr>
    </w:tbl>
    <w:p w14:paraId="13CAC3EC" w14:textId="4BDBBFC8" w:rsidR="007D5AB0" w:rsidRDefault="00747E53" w:rsidP="007D5AB0">
      <w:pPr>
        <w:pStyle w:val="Heading2"/>
      </w:pPr>
      <w:r w:rsidRPr="00747E53">
        <w:t>Review and completion of documentation of proposed disposition of P802.1CF</w:t>
      </w:r>
      <w:r w:rsidR="007D5AB0" w:rsidRPr="00243595" w:rsidDel="00991DE7">
        <w:t xml:space="preserve"> </w:t>
      </w:r>
    </w:p>
    <w:p w14:paraId="64CAEDE7" w14:textId="1230F595" w:rsidR="007D5AB0" w:rsidRDefault="00747E53" w:rsidP="007D5AB0">
      <w:pPr>
        <w:pStyle w:val="Normal-bullet"/>
        <w:numPr>
          <w:ilvl w:val="0"/>
          <w:numId w:val="4"/>
        </w:numPr>
        <w:ind w:left="357" w:hanging="357"/>
      </w:pPr>
      <w:r w:rsidRPr="00747E53">
        <w:t>Max explained that he will update Java database to final disposition status to enable formal documentation of comment resolution process. The Excel spreadsheet will show identical content in a different format.</w:t>
      </w:r>
    </w:p>
    <w:p w14:paraId="51C62CF6" w14:textId="7F662F1D" w:rsidR="007D5AB0" w:rsidRDefault="00165948" w:rsidP="007D5AB0">
      <w:pPr>
        <w:pStyle w:val="Heading2"/>
      </w:pPr>
      <w:r w:rsidRPr="00165948">
        <w:t>Final review of P802.1CF-D2.0 in preparation of WG ballot</w:t>
      </w:r>
      <w:r w:rsidR="007D5AB0" w:rsidRPr="00243595" w:rsidDel="00991DE7">
        <w:t xml:space="preserve"> </w:t>
      </w:r>
    </w:p>
    <w:p w14:paraId="70725FCA" w14:textId="0D841D61" w:rsidR="00FB670E" w:rsidRPr="00FB670E" w:rsidRDefault="009A61F4" w:rsidP="009E425E">
      <w:pPr>
        <w:pStyle w:val="Normal-bullet"/>
        <w:numPr>
          <w:ilvl w:val="0"/>
          <w:numId w:val="4"/>
        </w:numPr>
        <w:ind w:left="357" w:hanging="357"/>
      </w:pPr>
      <w:r w:rsidRPr="00165948">
        <w:t xml:space="preserve">Further steps for completion of D2.0 were outlined and agreed. Final review will be done through email with sharing document through shared </w:t>
      </w:r>
      <w:proofErr w:type="spellStart"/>
      <w:r w:rsidRPr="00165948">
        <w:t>DropBox</w:t>
      </w:r>
      <w:proofErr w:type="spellEnd"/>
      <w:r w:rsidRPr="00165948">
        <w:t xml:space="preserve"> folder to avoid issues with attachment limitations of email systems.</w:t>
      </w:r>
    </w:p>
    <w:p w14:paraId="3B942AC2" w14:textId="60070934" w:rsidR="00FB670E" w:rsidRDefault="00350E8D" w:rsidP="00FB670E">
      <w:pPr>
        <w:pStyle w:val="Heading2"/>
      </w:pPr>
      <w:r w:rsidRPr="00350E8D">
        <w:t>P802.1CF-D2.0 WG ballot procedure</w:t>
      </w:r>
    </w:p>
    <w:p w14:paraId="44A4C0C6" w14:textId="77777777" w:rsidR="00350E8D" w:rsidRDefault="00350E8D" w:rsidP="00350E8D">
      <w:pPr>
        <w:pStyle w:val="Normal-bullet"/>
        <w:numPr>
          <w:ilvl w:val="0"/>
          <w:numId w:val="4"/>
        </w:numPr>
        <w:ind w:left="357" w:hanging="357"/>
      </w:pPr>
      <w:r>
        <w:t>To meet the 30 days commenting period with closing before the Pittsburgh meeting, the new WG ballot has to be announced on April 19th.</w:t>
      </w:r>
    </w:p>
    <w:p w14:paraId="4C15C7A4" w14:textId="0E21E05F" w:rsidR="00350E8D" w:rsidRDefault="00350E8D" w:rsidP="00A36CAC">
      <w:pPr>
        <w:pStyle w:val="Normal-bullet"/>
        <w:numPr>
          <w:ilvl w:val="0"/>
          <w:numId w:val="4"/>
        </w:numPr>
        <w:ind w:left="357" w:hanging="357"/>
      </w:pPr>
      <w:r>
        <w:t>Max will send out the announcement by himself.</w:t>
      </w:r>
    </w:p>
    <w:p w14:paraId="3291FD24" w14:textId="6F4E214F" w:rsidR="00A654BD" w:rsidRDefault="00350E8D" w:rsidP="00A654BD">
      <w:pPr>
        <w:pStyle w:val="Heading2"/>
      </w:pPr>
      <w:r w:rsidRPr="00350E8D">
        <w:t xml:space="preserve">Pittsburgh </w:t>
      </w:r>
      <w:proofErr w:type="spellStart"/>
      <w:r w:rsidRPr="00350E8D">
        <w:t>OmniRAN</w:t>
      </w:r>
      <w:proofErr w:type="spellEnd"/>
      <w:r w:rsidRPr="00350E8D">
        <w:t xml:space="preserve"> interim meeting planning</w:t>
      </w:r>
    </w:p>
    <w:p w14:paraId="4B4A5727" w14:textId="0F5FF457" w:rsidR="00A26F73" w:rsidRDefault="00A26F73" w:rsidP="004D6A84">
      <w:pPr>
        <w:pStyle w:val="Normal-dash"/>
        <w:numPr>
          <w:ilvl w:val="0"/>
          <w:numId w:val="4"/>
        </w:numPr>
        <w:ind w:left="357" w:hanging="357"/>
      </w:pPr>
      <w:proofErr w:type="spellStart"/>
      <w:r>
        <w:t>OmniRAN</w:t>
      </w:r>
      <w:proofErr w:type="spellEnd"/>
      <w:r>
        <w:t xml:space="preserve"> will meet from Monday to Wednesday with three full </w:t>
      </w:r>
      <w:proofErr w:type="gramStart"/>
      <w:r>
        <w:t>days,</w:t>
      </w:r>
      <w:proofErr w:type="gramEnd"/>
      <w:r>
        <w:t xml:space="preserve"> detail arrangement was contained in the meeting slides.</w:t>
      </w:r>
    </w:p>
    <w:p w14:paraId="01D0BE9D" w14:textId="77777777" w:rsidR="00A91DFF" w:rsidRPr="00A26F73" w:rsidRDefault="009A61F4" w:rsidP="00A26F73">
      <w:pPr>
        <w:pStyle w:val="Normal-dash"/>
        <w:numPr>
          <w:ilvl w:val="0"/>
          <w:numId w:val="4"/>
        </w:numPr>
        <w:ind w:left="357" w:hanging="357"/>
      </w:pPr>
      <w:r w:rsidRPr="00A26F73">
        <w:t xml:space="preserve">The proposed schedule as well as the proposed agenda were reviewed and accepted. </w:t>
      </w:r>
    </w:p>
    <w:p w14:paraId="402D4A7A" w14:textId="77777777" w:rsidR="00A91DFF" w:rsidRPr="00A26F73" w:rsidRDefault="009A61F4" w:rsidP="00A26F73">
      <w:pPr>
        <w:pStyle w:val="Normal-dash"/>
        <w:numPr>
          <w:ilvl w:val="0"/>
          <w:numId w:val="4"/>
        </w:numPr>
        <w:ind w:left="357" w:hanging="357"/>
      </w:pPr>
      <w:r w:rsidRPr="00A26F73">
        <w:t xml:space="preserve">The P802.1CQ session will start Monday morning 9AM, to allow European experts to participate remotely through </w:t>
      </w:r>
      <w:proofErr w:type="spellStart"/>
      <w:r w:rsidRPr="00A26F73">
        <w:t>WebEX</w:t>
      </w:r>
      <w:proofErr w:type="spellEnd"/>
      <w:r w:rsidRPr="00A26F73">
        <w:t>.</w:t>
      </w:r>
    </w:p>
    <w:p w14:paraId="6B2F7C05" w14:textId="6B7BC5AC" w:rsidR="00DD1840" w:rsidRDefault="00F9334C" w:rsidP="00DD1840">
      <w:pPr>
        <w:pStyle w:val="Heading2"/>
      </w:pPr>
      <w:r w:rsidRPr="00F9334C">
        <w:t>Next meeting</w:t>
      </w:r>
    </w:p>
    <w:p w14:paraId="6C524E67" w14:textId="77777777" w:rsidR="00A91DFF" w:rsidRPr="00A26F73" w:rsidRDefault="009A61F4" w:rsidP="00A26F73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A26F73">
        <w:rPr>
          <w:lang w:eastAsia="zh-CN"/>
        </w:rPr>
        <w:t>F2F meeting at Pittsburgh interim starting May 21</w:t>
      </w:r>
      <w:r w:rsidRPr="00A26F73">
        <w:rPr>
          <w:vertAlign w:val="superscript"/>
          <w:lang w:eastAsia="zh-CN"/>
        </w:rPr>
        <w:t>st</w:t>
      </w:r>
      <w:r w:rsidRPr="00A26F73">
        <w:rPr>
          <w:lang w:eastAsia="zh-CN"/>
        </w:rPr>
        <w:t>, 09:00</w:t>
      </w:r>
    </w:p>
    <w:p w14:paraId="19827CBB" w14:textId="77777777" w:rsidR="00DD1840" w:rsidRDefault="00DD1840" w:rsidP="00DD1840">
      <w:pPr>
        <w:pStyle w:val="Heading2"/>
      </w:pPr>
      <w:r>
        <w:t>AOB</w:t>
      </w:r>
    </w:p>
    <w:p w14:paraId="72AF366F" w14:textId="5686F8F0" w:rsidR="00A577A9" w:rsidRPr="00FF36AF" w:rsidRDefault="00A26F73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None.</w:t>
      </w:r>
    </w:p>
    <w:p w14:paraId="00409D03" w14:textId="77777777" w:rsidR="00DD1840" w:rsidRDefault="00DD1840">
      <w:pPr>
        <w:pStyle w:val="Normal-bullet"/>
      </w:pPr>
    </w:p>
    <w:p w14:paraId="537810F2" w14:textId="77777777" w:rsidR="00A577A9" w:rsidRDefault="00A577A9">
      <w:pPr>
        <w:pStyle w:val="Normal-bullet"/>
        <w:rPr>
          <w:lang w:eastAsia="zh-CN"/>
        </w:rPr>
      </w:pPr>
    </w:p>
    <w:p w14:paraId="786C6343" w14:textId="7B6BB648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FF36AF">
        <w:t>1</w:t>
      </w:r>
      <w:r w:rsidR="00A26F73">
        <w:rPr>
          <w:lang w:eastAsia="zh-CN"/>
        </w:rPr>
        <w:t>1</w:t>
      </w:r>
      <w:r w:rsidR="003D6490">
        <w:t>:</w:t>
      </w:r>
      <w:r w:rsidR="00A26F73">
        <w:rPr>
          <w:lang w:eastAsia="zh-CN"/>
        </w:rPr>
        <w:t>0</w:t>
      </w:r>
      <w:r w:rsidR="004F7C97">
        <w:rPr>
          <w:lang w:eastAsia="zh-CN"/>
        </w:rPr>
        <w:t>0</w:t>
      </w:r>
      <w:r>
        <w:t xml:space="preserve"> AM ET.</w:t>
      </w:r>
    </w:p>
    <w:sectPr w:rsidR="00DC15F9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8D85" w14:textId="77777777" w:rsidR="00D607CC" w:rsidRDefault="00D607CC">
      <w:pPr>
        <w:spacing w:after="0" w:line="240" w:lineRule="auto"/>
      </w:pPr>
      <w:r>
        <w:separator/>
      </w:r>
    </w:p>
  </w:endnote>
  <w:endnote w:type="continuationSeparator" w:id="0">
    <w:p w14:paraId="0E0B2D35" w14:textId="77777777" w:rsidR="00D607CC" w:rsidRDefault="00D6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2935F0D2"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1233A3">
      <w:rPr>
        <w:lang w:eastAsia="zh-CN"/>
      </w:rPr>
      <w:t>April</w:t>
    </w:r>
    <w:r w:rsidR="00991DE7">
      <w:t xml:space="preserve"> </w:t>
    </w:r>
    <w:r>
      <w:t>201</w:t>
    </w:r>
    <w:r w:rsidR="00FF38CE">
      <w:t>8</w:t>
    </w:r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79398D">
      <w:rPr>
        <w:noProof/>
      </w:rPr>
      <w:t>3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14:paraId="6AEB7D27" w14:textId="77777777"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42B08" w14:textId="77777777" w:rsidR="00D607CC" w:rsidRDefault="00D607CC">
      <w:pPr>
        <w:spacing w:after="0" w:line="240" w:lineRule="auto"/>
      </w:pPr>
      <w:r>
        <w:separator/>
      </w:r>
    </w:p>
  </w:footnote>
  <w:footnote w:type="continuationSeparator" w:id="0">
    <w:p w14:paraId="56C51093" w14:textId="77777777" w:rsidR="00D607CC" w:rsidRDefault="00D6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43871014" w:rsidR="00DC15F9" w:rsidRDefault="001233A3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April</w:t>
    </w:r>
    <w:r w:rsidR="00991DE7">
      <w:rPr>
        <w:b/>
        <w:sz w:val="28"/>
      </w:rPr>
      <w:t xml:space="preserve"> </w:t>
    </w:r>
    <w:r w:rsidR="00FF38CE">
      <w:rPr>
        <w:b/>
        <w:sz w:val="28"/>
      </w:rPr>
      <w:t>2018</w:t>
    </w:r>
    <w:r w:rsidR="00FF38CE">
      <w:rPr>
        <w:b/>
        <w:sz w:val="28"/>
      </w:rPr>
      <w:tab/>
    </w:r>
    <w:r w:rsidR="00FF38CE">
      <w:rPr>
        <w:b/>
        <w:sz w:val="28"/>
      </w:rPr>
      <w:tab/>
      <w:t>omniran-18</w:t>
    </w:r>
    <w:r w:rsidR="001B7293">
      <w:rPr>
        <w:b/>
        <w:sz w:val="28"/>
      </w:rPr>
      <w:t>-</w:t>
    </w:r>
    <w:r w:rsidR="0079398D">
      <w:rPr>
        <w:b/>
        <w:sz w:val="28"/>
      </w:rPr>
      <w:t>00</w:t>
    </w:r>
    <w:r w:rsidR="0079398D">
      <w:rPr>
        <w:b/>
        <w:sz w:val="28"/>
        <w:lang w:eastAsia="zh-CN"/>
      </w:rPr>
      <w:t>41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4AD14A7"/>
    <w:multiLevelType w:val="hybridMultilevel"/>
    <w:tmpl w:val="1968ECFA"/>
    <w:lvl w:ilvl="0" w:tplc="15CEE8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1E4"/>
    <w:multiLevelType w:val="hybridMultilevel"/>
    <w:tmpl w:val="DDD23FF4"/>
    <w:lvl w:ilvl="0" w:tplc="F72E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4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A1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A0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A9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4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E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187A45"/>
    <w:multiLevelType w:val="hybridMultilevel"/>
    <w:tmpl w:val="1A50D538"/>
    <w:lvl w:ilvl="0" w:tplc="6E3C8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4E2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C4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07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2EB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47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AF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23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81B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66365"/>
    <w:multiLevelType w:val="hybridMultilevel"/>
    <w:tmpl w:val="D4A0BB10"/>
    <w:lvl w:ilvl="0" w:tplc="D0549D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79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CE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8EA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27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0B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29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EFA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06C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B71E73"/>
    <w:multiLevelType w:val="hybridMultilevel"/>
    <w:tmpl w:val="C3FACB96"/>
    <w:lvl w:ilvl="0" w:tplc="C4882D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AB7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1B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D0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2CA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4D1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8EE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79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4A4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F4306C"/>
    <w:multiLevelType w:val="hybridMultilevel"/>
    <w:tmpl w:val="B2D05D60"/>
    <w:lvl w:ilvl="0" w:tplc="8046A6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09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D4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7C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D4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EF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C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EE1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80B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3214DE"/>
    <w:multiLevelType w:val="hybridMultilevel"/>
    <w:tmpl w:val="7D082E94"/>
    <w:lvl w:ilvl="0" w:tplc="3C34F5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D9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0788C">
      <w:start w:val="24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2CA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827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C57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62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6FB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DF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8D1E60"/>
    <w:multiLevelType w:val="hybridMultilevel"/>
    <w:tmpl w:val="FFF27D38"/>
    <w:lvl w:ilvl="0" w:tplc="40F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A0FDA">
      <w:start w:val="24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A93F4">
      <w:start w:val="24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8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09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4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2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10">
    <w:nsid w:val="332C5EE5"/>
    <w:multiLevelType w:val="multilevel"/>
    <w:tmpl w:val="D9C602F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1">
    <w:nsid w:val="39495297"/>
    <w:multiLevelType w:val="hybridMultilevel"/>
    <w:tmpl w:val="40404082"/>
    <w:lvl w:ilvl="0" w:tplc="1458F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E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6E8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4ED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CF3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86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ABF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C59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0DC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B53216"/>
    <w:multiLevelType w:val="hybridMultilevel"/>
    <w:tmpl w:val="6504E682"/>
    <w:lvl w:ilvl="0" w:tplc="B97C7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44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D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2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C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0D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71C3016"/>
    <w:multiLevelType w:val="hybridMultilevel"/>
    <w:tmpl w:val="DC84770C"/>
    <w:lvl w:ilvl="0" w:tplc="A51828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D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EEE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8C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210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A31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05A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AFD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D7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554F4E"/>
    <w:multiLevelType w:val="hybridMultilevel"/>
    <w:tmpl w:val="7092101C"/>
    <w:lvl w:ilvl="0" w:tplc="434E69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4EA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8F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4C6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2E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C0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447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AC3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EC1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52164A"/>
    <w:multiLevelType w:val="hybridMultilevel"/>
    <w:tmpl w:val="A678E356"/>
    <w:lvl w:ilvl="0" w:tplc="E1040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6EF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E1E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6E1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E73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EA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692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06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3A5332"/>
    <w:multiLevelType w:val="hybridMultilevel"/>
    <w:tmpl w:val="EBDAC9FE"/>
    <w:lvl w:ilvl="0" w:tplc="9E349D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E7E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D3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8B0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03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0B6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8CD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278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A0D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5B1767"/>
    <w:multiLevelType w:val="hybridMultilevel"/>
    <w:tmpl w:val="EC8A32BA"/>
    <w:lvl w:ilvl="0" w:tplc="87845E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E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0B904">
      <w:start w:val="17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83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03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8A9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48D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C7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2FC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5D145AD"/>
    <w:multiLevelType w:val="hybridMultilevel"/>
    <w:tmpl w:val="A1E0BB78"/>
    <w:lvl w:ilvl="0" w:tplc="7B6203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4B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C0B80">
      <w:start w:val="27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6B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24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C1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52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ACC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449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19"/>
  </w:num>
  <w:num w:numId="5">
    <w:abstractNumId w:val="10"/>
  </w:num>
  <w:num w:numId="6">
    <w:abstractNumId w:val="8"/>
  </w:num>
  <w:num w:numId="7">
    <w:abstractNumId w:val="14"/>
  </w:num>
  <w:num w:numId="8">
    <w:abstractNumId w:val="17"/>
  </w:num>
  <w:num w:numId="9">
    <w:abstractNumId w:val="7"/>
  </w:num>
  <w:num w:numId="10">
    <w:abstractNumId w:val="2"/>
  </w:num>
  <w:num w:numId="11">
    <w:abstractNumId w:val="3"/>
  </w:num>
  <w:num w:numId="12">
    <w:abstractNumId w:val="15"/>
  </w:num>
  <w:num w:numId="13">
    <w:abstractNumId w:val="18"/>
  </w:num>
  <w:num w:numId="14">
    <w:abstractNumId w:val="4"/>
  </w:num>
  <w:num w:numId="15">
    <w:abstractNumId w:val="1"/>
  </w:num>
  <w:num w:numId="16">
    <w:abstractNumId w:val="12"/>
  </w:num>
  <w:num w:numId="17">
    <w:abstractNumId w:val="6"/>
  </w:num>
  <w:num w:numId="18">
    <w:abstractNumId w:val="11"/>
  </w:num>
  <w:num w:numId="19">
    <w:abstractNumId w:val="13"/>
  </w:num>
  <w:num w:numId="20">
    <w:abstractNumId w:val="5"/>
  </w:num>
  <w:num w:numId="21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07CC1"/>
    <w:rsid w:val="000163CD"/>
    <w:rsid w:val="0001711D"/>
    <w:rsid w:val="00022465"/>
    <w:rsid w:val="00042BBB"/>
    <w:rsid w:val="00057923"/>
    <w:rsid w:val="00060F21"/>
    <w:rsid w:val="00061332"/>
    <w:rsid w:val="000773D3"/>
    <w:rsid w:val="00083F97"/>
    <w:rsid w:val="000868F7"/>
    <w:rsid w:val="00092AA5"/>
    <w:rsid w:val="000A1C35"/>
    <w:rsid w:val="000C01B0"/>
    <w:rsid w:val="000C6EAB"/>
    <w:rsid w:val="000E1E43"/>
    <w:rsid w:val="000E6E9A"/>
    <w:rsid w:val="001006EB"/>
    <w:rsid w:val="001032DF"/>
    <w:rsid w:val="0010409A"/>
    <w:rsid w:val="0010454A"/>
    <w:rsid w:val="0010785C"/>
    <w:rsid w:val="00115153"/>
    <w:rsid w:val="001233A3"/>
    <w:rsid w:val="00125158"/>
    <w:rsid w:val="001331FB"/>
    <w:rsid w:val="001373FD"/>
    <w:rsid w:val="0014528B"/>
    <w:rsid w:val="001472BC"/>
    <w:rsid w:val="00164E29"/>
    <w:rsid w:val="00165948"/>
    <w:rsid w:val="00182B32"/>
    <w:rsid w:val="00191A12"/>
    <w:rsid w:val="00193F8B"/>
    <w:rsid w:val="001946FB"/>
    <w:rsid w:val="001A23A2"/>
    <w:rsid w:val="001B7293"/>
    <w:rsid w:val="001C2082"/>
    <w:rsid w:val="001C2E41"/>
    <w:rsid w:val="001D12C5"/>
    <w:rsid w:val="001F487B"/>
    <w:rsid w:val="00203A9D"/>
    <w:rsid w:val="00204BEE"/>
    <w:rsid w:val="00206DFC"/>
    <w:rsid w:val="00225524"/>
    <w:rsid w:val="00243595"/>
    <w:rsid w:val="00247983"/>
    <w:rsid w:val="00253FB8"/>
    <w:rsid w:val="00256B7B"/>
    <w:rsid w:val="00265FEB"/>
    <w:rsid w:val="002809B8"/>
    <w:rsid w:val="00280E4F"/>
    <w:rsid w:val="00282B3E"/>
    <w:rsid w:val="00297969"/>
    <w:rsid w:val="002D1339"/>
    <w:rsid w:val="002F287D"/>
    <w:rsid w:val="00304665"/>
    <w:rsid w:val="003128D9"/>
    <w:rsid w:val="00312924"/>
    <w:rsid w:val="003241FD"/>
    <w:rsid w:val="00342743"/>
    <w:rsid w:val="00343932"/>
    <w:rsid w:val="00350E8D"/>
    <w:rsid w:val="00354F6E"/>
    <w:rsid w:val="00356244"/>
    <w:rsid w:val="003716E6"/>
    <w:rsid w:val="00375D8F"/>
    <w:rsid w:val="00383B0C"/>
    <w:rsid w:val="00385085"/>
    <w:rsid w:val="00394C71"/>
    <w:rsid w:val="003A15E9"/>
    <w:rsid w:val="003A23F8"/>
    <w:rsid w:val="003C1751"/>
    <w:rsid w:val="003C731A"/>
    <w:rsid w:val="003D3477"/>
    <w:rsid w:val="003D55B4"/>
    <w:rsid w:val="003D6490"/>
    <w:rsid w:val="003E50D7"/>
    <w:rsid w:val="00414C79"/>
    <w:rsid w:val="00424292"/>
    <w:rsid w:val="00435689"/>
    <w:rsid w:val="00452B29"/>
    <w:rsid w:val="00464982"/>
    <w:rsid w:val="00464FE2"/>
    <w:rsid w:val="00472366"/>
    <w:rsid w:val="004774F3"/>
    <w:rsid w:val="004807E3"/>
    <w:rsid w:val="00492842"/>
    <w:rsid w:val="00494E83"/>
    <w:rsid w:val="004A7EF6"/>
    <w:rsid w:val="004B32E2"/>
    <w:rsid w:val="004B4DFA"/>
    <w:rsid w:val="004B6EB6"/>
    <w:rsid w:val="004D6A84"/>
    <w:rsid w:val="004F6535"/>
    <w:rsid w:val="004F7C97"/>
    <w:rsid w:val="00503BCE"/>
    <w:rsid w:val="0051363C"/>
    <w:rsid w:val="00525917"/>
    <w:rsid w:val="00526438"/>
    <w:rsid w:val="005327F7"/>
    <w:rsid w:val="005360D6"/>
    <w:rsid w:val="00537272"/>
    <w:rsid w:val="00544888"/>
    <w:rsid w:val="00556945"/>
    <w:rsid w:val="005733AF"/>
    <w:rsid w:val="0058601B"/>
    <w:rsid w:val="005A5556"/>
    <w:rsid w:val="005A5D13"/>
    <w:rsid w:val="005B1238"/>
    <w:rsid w:val="005D55DE"/>
    <w:rsid w:val="005F154E"/>
    <w:rsid w:val="0060795F"/>
    <w:rsid w:val="00610378"/>
    <w:rsid w:val="00613301"/>
    <w:rsid w:val="006156AF"/>
    <w:rsid w:val="006171BB"/>
    <w:rsid w:val="00625AE2"/>
    <w:rsid w:val="006347A5"/>
    <w:rsid w:val="00650517"/>
    <w:rsid w:val="006513D3"/>
    <w:rsid w:val="00673177"/>
    <w:rsid w:val="0068512E"/>
    <w:rsid w:val="00690350"/>
    <w:rsid w:val="00692F92"/>
    <w:rsid w:val="00693250"/>
    <w:rsid w:val="006A1EAD"/>
    <w:rsid w:val="006A25B0"/>
    <w:rsid w:val="006A719D"/>
    <w:rsid w:val="006B2E1F"/>
    <w:rsid w:val="006B3544"/>
    <w:rsid w:val="006C3947"/>
    <w:rsid w:val="006E612D"/>
    <w:rsid w:val="006F71A4"/>
    <w:rsid w:val="00713EC2"/>
    <w:rsid w:val="00722EAE"/>
    <w:rsid w:val="00727D92"/>
    <w:rsid w:val="00735CDA"/>
    <w:rsid w:val="00740558"/>
    <w:rsid w:val="0074131C"/>
    <w:rsid w:val="00743FFA"/>
    <w:rsid w:val="00747E53"/>
    <w:rsid w:val="00762221"/>
    <w:rsid w:val="0076701F"/>
    <w:rsid w:val="00784D28"/>
    <w:rsid w:val="00785ADD"/>
    <w:rsid w:val="00787001"/>
    <w:rsid w:val="0079398D"/>
    <w:rsid w:val="007A0CDA"/>
    <w:rsid w:val="007D5AB0"/>
    <w:rsid w:val="00814741"/>
    <w:rsid w:val="00880240"/>
    <w:rsid w:val="00883475"/>
    <w:rsid w:val="008D6D84"/>
    <w:rsid w:val="008D7100"/>
    <w:rsid w:val="009012D9"/>
    <w:rsid w:val="009071C5"/>
    <w:rsid w:val="00920013"/>
    <w:rsid w:val="00924F72"/>
    <w:rsid w:val="009274BB"/>
    <w:rsid w:val="00935AFC"/>
    <w:rsid w:val="009568C8"/>
    <w:rsid w:val="00956BED"/>
    <w:rsid w:val="00965ABE"/>
    <w:rsid w:val="00972586"/>
    <w:rsid w:val="00976D9D"/>
    <w:rsid w:val="0098516C"/>
    <w:rsid w:val="00991DE7"/>
    <w:rsid w:val="0099727F"/>
    <w:rsid w:val="009A61F4"/>
    <w:rsid w:val="009A7CE6"/>
    <w:rsid w:val="009C389C"/>
    <w:rsid w:val="009D5186"/>
    <w:rsid w:val="009D7F58"/>
    <w:rsid w:val="009E0D38"/>
    <w:rsid w:val="009E425E"/>
    <w:rsid w:val="009E5510"/>
    <w:rsid w:val="009E7C42"/>
    <w:rsid w:val="00A07DDF"/>
    <w:rsid w:val="00A153E6"/>
    <w:rsid w:val="00A24407"/>
    <w:rsid w:val="00A26F73"/>
    <w:rsid w:val="00A36CAC"/>
    <w:rsid w:val="00A425FE"/>
    <w:rsid w:val="00A45141"/>
    <w:rsid w:val="00A54067"/>
    <w:rsid w:val="00A577A9"/>
    <w:rsid w:val="00A654BD"/>
    <w:rsid w:val="00A746A6"/>
    <w:rsid w:val="00A9040C"/>
    <w:rsid w:val="00A91DFF"/>
    <w:rsid w:val="00A92161"/>
    <w:rsid w:val="00A92191"/>
    <w:rsid w:val="00A93BDF"/>
    <w:rsid w:val="00A94A35"/>
    <w:rsid w:val="00AA4E0F"/>
    <w:rsid w:val="00AB3891"/>
    <w:rsid w:val="00AC0416"/>
    <w:rsid w:val="00AC0445"/>
    <w:rsid w:val="00AC52CE"/>
    <w:rsid w:val="00AD7AE6"/>
    <w:rsid w:val="00AD7D48"/>
    <w:rsid w:val="00AE163B"/>
    <w:rsid w:val="00B14BFE"/>
    <w:rsid w:val="00B33575"/>
    <w:rsid w:val="00B50238"/>
    <w:rsid w:val="00B54040"/>
    <w:rsid w:val="00B67246"/>
    <w:rsid w:val="00B85382"/>
    <w:rsid w:val="00BA395A"/>
    <w:rsid w:val="00BA570B"/>
    <w:rsid w:val="00BA6750"/>
    <w:rsid w:val="00BC164A"/>
    <w:rsid w:val="00BF2282"/>
    <w:rsid w:val="00BF7371"/>
    <w:rsid w:val="00C005B2"/>
    <w:rsid w:val="00C029A8"/>
    <w:rsid w:val="00C07F51"/>
    <w:rsid w:val="00C225F4"/>
    <w:rsid w:val="00C313DD"/>
    <w:rsid w:val="00C33B69"/>
    <w:rsid w:val="00C343CD"/>
    <w:rsid w:val="00C34D0B"/>
    <w:rsid w:val="00C351B2"/>
    <w:rsid w:val="00C37E3A"/>
    <w:rsid w:val="00C52AFC"/>
    <w:rsid w:val="00C55A88"/>
    <w:rsid w:val="00C568DB"/>
    <w:rsid w:val="00C60C3B"/>
    <w:rsid w:val="00C6734D"/>
    <w:rsid w:val="00C77042"/>
    <w:rsid w:val="00C843C0"/>
    <w:rsid w:val="00C96013"/>
    <w:rsid w:val="00CA64BB"/>
    <w:rsid w:val="00CC7062"/>
    <w:rsid w:val="00CD2EAA"/>
    <w:rsid w:val="00CE2E83"/>
    <w:rsid w:val="00D3464E"/>
    <w:rsid w:val="00D4059D"/>
    <w:rsid w:val="00D431C4"/>
    <w:rsid w:val="00D51AAB"/>
    <w:rsid w:val="00D54566"/>
    <w:rsid w:val="00D607CC"/>
    <w:rsid w:val="00D66B20"/>
    <w:rsid w:val="00D70E39"/>
    <w:rsid w:val="00D75B9E"/>
    <w:rsid w:val="00D76600"/>
    <w:rsid w:val="00D8552A"/>
    <w:rsid w:val="00D87E5E"/>
    <w:rsid w:val="00DB02F2"/>
    <w:rsid w:val="00DC15F9"/>
    <w:rsid w:val="00DC1D73"/>
    <w:rsid w:val="00DD1840"/>
    <w:rsid w:val="00DD1B98"/>
    <w:rsid w:val="00DF089B"/>
    <w:rsid w:val="00DF0F68"/>
    <w:rsid w:val="00DF7D5F"/>
    <w:rsid w:val="00E20BFF"/>
    <w:rsid w:val="00E224B1"/>
    <w:rsid w:val="00E255D2"/>
    <w:rsid w:val="00E3638B"/>
    <w:rsid w:val="00E427C2"/>
    <w:rsid w:val="00E474B0"/>
    <w:rsid w:val="00E7501D"/>
    <w:rsid w:val="00E83B03"/>
    <w:rsid w:val="00E91FE1"/>
    <w:rsid w:val="00E92936"/>
    <w:rsid w:val="00EA6B1B"/>
    <w:rsid w:val="00EA6E4F"/>
    <w:rsid w:val="00EB2B05"/>
    <w:rsid w:val="00EE121C"/>
    <w:rsid w:val="00F036AA"/>
    <w:rsid w:val="00F05F6F"/>
    <w:rsid w:val="00F12626"/>
    <w:rsid w:val="00F15838"/>
    <w:rsid w:val="00F22BFB"/>
    <w:rsid w:val="00F27983"/>
    <w:rsid w:val="00F44B66"/>
    <w:rsid w:val="00F5151D"/>
    <w:rsid w:val="00F81AFB"/>
    <w:rsid w:val="00F9334C"/>
    <w:rsid w:val="00F93A65"/>
    <w:rsid w:val="00F97F84"/>
    <w:rsid w:val="00FB670E"/>
    <w:rsid w:val="00FE6393"/>
    <w:rsid w:val="00FF36AF"/>
    <w:rsid w:val="00FF38C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3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4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94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0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8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1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7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74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9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9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1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4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9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1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6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1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4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9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6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1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6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1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0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39-00-00TG-apr-3rd-confcall-minutes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omniran/dcn/18/omniran-18-0040-00-00TG-apr-13th-confcall-slides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9F9E-2A6F-46C3-9998-1EB64F5F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3</cp:revision>
  <dcterms:created xsi:type="dcterms:W3CDTF">2018-05-02T14:15:00Z</dcterms:created>
  <dcterms:modified xsi:type="dcterms:W3CDTF">2018-05-02T14:17:00Z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