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173B3E6D" w:rsidR="00DC15F9" w:rsidRDefault="004807E3" w:rsidP="00991DE7">
            <w:pPr>
              <w:pStyle w:val="Title"/>
            </w:pPr>
            <w:r>
              <w:t>Minutes</w:t>
            </w:r>
            <w:r w:rsidR="0010409A">
              <w:t xml:space="preserve"> of IEEE 802.1</w:t>
            </w:r>
            <w:r w:rsidR="0010409A">
              <w:rPr>
                <w:lang w:eastAsia="zh-CN"/>
              </w:rPr>
              <w:t>CF</w:t>
            </w:r>
            <w:r w:rsidR="0010409A">
              <w:t xml:space="preserve"> </w:t>
            </w:r>
            <w:proofErr w:type="spellStart"/>
            <w:r w:rsidR="0010409A">
              <w:t>OmniRAN</w:t>
            </w:r>
            <w:proofErr w:type="spellEnd"/>
            <w:r w:rsidR="0010409A">
              <w:t xml:space="preserve"> TG conference call</w:t>
            </w:r>
            <w:r w:rsidR="0010409A">
              <w:br/>
              <w:t xml:space="preserve">on </w:t>
            </w:r>
            <w:r w:rsidR="00991DE7">
              <w:rPr>
                <w:lang w:eastAsia="zh-CN"/>
              </w:rPr>
              <w:t>March</w:t>
            </w:r>
            <w:r w:rsidR="00991DE7">
              <w:t xml:space="preserve"> </w:t>
            </w:r>
            <w:r w:rsidR="00991DE7">
              <w:rPr>
                <w:lang w:eastAsia="zh-CN"/>
              </w:rPr>
              <w:t>20</w:t>
            </w:r>
            <w:r w:rsidR="00991DE7">
              <w:rPr>
                <w:vertAlign w:val="superscript"/>
              </w:rPr>
              <w:t>th</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56671477" w:rsidR="00DC15F9" w:rsidRDefault="0010409A" w:rsidP="001C2E41">
            <w:pPr>
              <w:tabs>
                <w:tab w:val="left" w:pos="3282"/>
              </w:tabs>
              <w:rPr>
                <w:b/>
              </w:rPr>
            </w:pPr>
            <w:r>
              <w:rPr>
                <w:b/>
              </w:rPr>
              <w:t xml:space="preserve">Date:  </w:t>
            </w:r>
            <w:r>
              <w:rPr>
                <w:b/>
              </w:rPr>
              <w:tab/>
            </w:r>
            <w:r w:rsidR="001C2E41">
              <w:rPr>
                <w:b/>
                <w:lang w:eastAsia="zh-CN"/>
              </w:rPr>
              <w:t>March</w:t>
            </w:r>
            <w:r w:rsidR="001C2E41">
              <w:rPr>
                <w:b/>
              </w:rPr>
              <w:t xml:space="preserve"> </w:t>
            </w:r>
            <w:r w:rsidR="001C2E41">
              <w:rPr>
                <w:rFonts w:hint="eastAsia"/>
                <w:b/>
                <w:lang w:eastAsia="zh-CN"/>
              </w:rPr>
              <w:t>2</w:t>
            </w:r>
            <w:r w:rsidR="001C2E41">
              <w:rPr>
                <w:b/>
                <w:lang w:eastAsia="zh-CN"/>
              </w:rPr>
              <w:t>6</w:t>
            </w:r>
            <w:r w:rsidR="001C2E41">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D70E39" w:rsidP="000826F1">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Heading2"/>
                              <w:rPr>
                                <w:color w:val="00000A"/>
                              </w:rPr>
                            </w:pPr>
                            <w:r>
                              <w:rPr>
                                <w:color w:val="00000A"/>
                              </w:rPr>
                              <w:t>Abstract</w:t>
                            </w:r>
                          </w:p>
                          <w:p w14:paraId="2EE92CF5" w14:textId="49347CE2"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991DE7">
                              <w:rPr>
                                <w:color w:val="00000A"/>
                                <w:lang w:eastAsia="zh-CN"/>
                              </w:rPr>
                              <w:t>March</w:t>
                            </w:r>
                            <w:r w:rsidR="00991DE7">
                              <w:rPr>
                                <w:color w:val="00000A"/>
                              </w:rPr>
                              <w:t xml:space="preserve"> </w:t>
                            </w:r>
                            <w:r w:rsidR="00991DE7">
                              <w:rPr>
                                <w:color w:val="00000A"/>
                                <w:lang w:eastAsia="zh-CN"/>
                              </w:rPr>
                              <w:t>20th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w:pict>
              <v:rect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Heading2"/>
                        <w:rPr>
                          <w:color w:val="00000A"/>
                        </w:rPr>
                      </w:pPr>
                      <w:r>
                        <w:rPr>
                          <w:color w:val="00000A"/>
                        </w:rPr>
                        <w:t>Abstract</w:t>
                      </w:r>
                    </w:p>
                    <w:p w14:paraId="2EE92CF5" w14:textId="49347CE2" w:rsidR="00FF779A" w:rsidRDefault="004807E3">
                      <w:pPr>
                        <w:pStyle w:val="FrameContents"/>
                        <w:rPr>
                          <w:color w:val="00000A"/>
                        </w:rPr>
                      </w:pPr>
                      <w:proofErr w:type="gramStart"/>
                      <w:r>
                        <w:rPr>
                          <w:color w:val="00000A"/>
                        </w:rPr>
                        <w:t>Minutes</w:t>
                      </w:r>
                      <w:r w:rsidR="0010409A">
                        <w:rPr>
                          <w:color w:val="00000A"/>
                        </w:rPr>
                        <w:t xml:space="preserve"> of the IEEE 802.1 </w:t>
                      </w:r>
                      <w:proofErr w:type="spellStart"/>
                      <w:r w:rsidR="0010409A">
                        <w:rPr>
                          <w:color w:val="00000A"/>
                        </w:rPr>
                        <w:t>OmniRAN</w:t>
                      </w:r>
                      <w:proofErr w:type="spellEnd"/>
                      <w:r w:rsidR="0010409A">
                        <w:rPr>
                          <w:color w:val="00000A"/>
                        </w:rPr>
                        <w:t xml:space="preserve"> conference call on </w:t>
                      </w:r>
                      <w:r w:rsidR="00991DE7">
                        <w:rPr>
                          <w:color w:val="00000A"/>
                          <w:lang w:eastAsia="zh-CN"/>
                        </w:rPr>
                        <w:t>March</w:t>
                      </w:r>
                      <w:r w:rsidR="00991DE7">
                        <w:rPr>
                          <w:color w:val="00000A"/>
                        </w:rPr>
                        <w:t xml:space="preserve"> </w:t>
                      </w:r>
                      <w:r w:rsidR="00991DE7">
                        <w:rPr>
                          <w:color w:val="00000A"/>
                          <w:lang w:eastAsia="zh-CN"/>
                        </w:rPr>
                        <w:t>20th</w:t>
                      </w:r>
                      <w:r w:rsidR="00FF38CE">
                        <w:rPr>
                          <w:color w:val="00000A"/>
                        </w:rPr>
                        <w:t>, 2018</w:t>
                      </w:r>
                      <w:r w:rsidR="00060F21">
                        <w:rPr>
                          <w:color w:val="00000A"/>
                        </w:rPr>
                        <w:t>.</w:t>
                      </w:r>
                      <w:proofErr w:type="gramEnd"/>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0" w:name="h.gjdgxs"/>
      <w:bookmarkEnd w:id="0"/>
      <w:r>
        <w:lastRenderedPageBreak/>
        <w:t xml:space="preserve">Chair: Max </w:t>
      </w:r>
      <w:proofErr w:type="spellStart"/>
      <w:r>
        <w:t>Riegel</w:t>
      </w:r>
      <w:proofErr w:type="spellEnd"/>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190FFFBC" w14:textId="77777777" w:rsidR="001C2E41" w:rsidRPr="00A654BD" w:rsidRDefault="0010409A" w:rsidP="001C2E41">
      <w:pPr>
        <w:pStyle w:val="ListParagraph"/>
        <w:numPr>
          <w:ilvl w:val="0"/>
          <w:numId w:val="1"/>
        </w:numPr>
        <w:rPr>
          <w:color w:val="000000"/>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Pr="006513D3">
        <w:rPr>
          <w:color w:val="000000"/>
          <w:sz w:val="22"/>
          <w:szCs w:val="20"/>
          <w:lang w:eastAsia="zh-CN"/>
        </w:rPr>
        <w:t xml:space="preserve"> by the chair:</w:t>
      </w:r>
      <w:r w:rsidRPr="006513D3">
        <w:rPr>
          <w:color w:val="000000"/>
          <w:sz w:val="22"/>
          <w:szCs w:val="20"/>
          <w:lang w:eastAsia="zh-CN"/>
        </w:rPr>
        <w:br/>
      </w:r>
      <w:r w:rsidR="001C2E41">
        <w:fldChar w:fldCharType="begin"/>
      </w:r>
      <w:r w:rsidR="001C2E41">
        <w:instrText xml:space="preserve"> HYPERLINK "</w:instrText>
      </w:r>
      <w:r w:rsidR="001C2E41" w:rsidRPr="00312924">
        <w:instrText xml:space="preserve"> </w:instrText>
      </w:r>
      <w:r w:rsidR="001C2E41" w:rsidRPr="00A654BD">
        <w:rPr>
          <w:color w:val="000000"/>
        </w:rPr>
        <w:instrText xml:space="preserve">https://mentor.ieee.org/omniran/dcn/18/omniran-18-0029-00-00TG-mar-20th-confcall-slides.pptx </w:instrText>
      </w:r>
    </w:p>
    <w:p w14:paraId="15D2852C" w14:textId="610B4DDD" w:rsidR="001C2E41" w:rsidRPr="001C2E41" w:rsidRDefault="001C2E41" w:rsidP="001C2E41">
      <w:pPr>
        <w:pStyle w:val="ListParagraph"/>
        <w:numPr>
          <w:ilvl w:val="0"/>
          <w:numId w:val="1"/>
        </w:numPr>
        <w:rPr>
          <w:rStyle w:val="Hyperlink"/>
          <w:sz w:val="22"/>
          <w:szCs w:val="20"/>
          <w:lang w:eastAsia="zh-CN"/>
        </w:rPr>
      </w:pPr>
      <w:r>
        <w:instrText xml:space="preserve">" </w:instrText>
      </w:r>
      <w:r>
        <w:fldChar w:fldCharType="separate"/>
      </w:r>
      <w:r w:rsidRPr="00A41D40">
        <w:rPr>
          <w:rStyle w:val="Hyperlink"/>
        </w:rPr>
        <w:t xml:space="preserve"> </w:t>
      </w:r>
      <w:r w:rsidRPr="001C2E41">
        <w:rPr>
          <w:rStyle w:val="Hyperlink"/>
          <w:sz w:val="22"/>
          <w:szCs w:val="20"/>
          <w:lang w:eastAsia="zh-CN"/>
        </w:rPr>
        <w:t xml:space="preserve">https://mentor.ieee.org/omniran/dcn/18/omniran-18-0029-00-00TG-mar-20th-confcall-slides.pptx </w:t>
      </w:r>
    </w:p>
    <w:p w14:paraId="323C6761" w14:textId="09B6EFA1" w:rsidR="00060F21" w:rsidRDefault="001C2E41" w:rsidP="006513D3">
      <w:pPr>
        <w:pStyle w:val="Normal-bullet"/>
        <w:numPr>
          <w:ilvl w:val="0"/>
          <w:numId w:val="1"/>
        </w:numPr>
        <w:rPr>
          <w:lang w:eastAsia="zh-CN"/>
        </w:rPr>
      </w:pPr>
      <w:r>
        <w:fldChar w:fldCharType="end"/>
      </w:r>
      <w:r w:rsidR="00060F21">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Pr>
          <w:lang w:eastAsia="zh-CN"/>
        </w:rPr>
        <w:t>4</w:t>
      </w:r>
      <w:r w:rsidR="001032DF">
        <w:rPr>
          <w:lang w:eastAsia="zh-CN"/>
        </w:rPr>
        <w:t>0 AM ET</w:t>
      </w:r>
      <w:r w:rsidR="00060F21">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 xml:space="preserve">Max </w:t>
            </w:r>
            <w:proofErr w:type="spellStart"/>
            <w:r>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 xml:space="preserve">Walter </w:t>
            </w:r>
            <w:proofErr w:type="spellStart"/>
            <w:r w:rsidRPr="004807E3">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47745ABC" w:rsidR="004807E3" w:rsidRDefault="004807E3">
            <w:r>
              <w:t>IEEE SA</w:t>
            </w:r>
          </w:p>
        </w:tc>
      </w:tr>
      <w:tr w:rsidR="00312924" w:rsidRPr="00312924" w14:paraId="69E40CA2" w14:textId="77777777" w:rsidTr="00312924">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BEE41D" w14:textId="4A13ACE2" w:rsidR="00312924" w:rsidRPr="00312924" w:rsidRDefault="001C2E41" w:rsidP="00312924">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42131E" w14:textId="6FDC392F" w:rsidR="00312924" w:rsidRPr="00312924" w:rsidRDefault="001C2E41" w:rsidP="00312924">
            <w:proofErr w:type="spellStart"/>
            <w:r>
              <w:t>EthAirNet</w:t>
            </w:r>
            <w:proofErr w:type="spellEnd"/>
            <w:r>
              <w:t xml:space="preserve"> Assoc.</w:t>
            </w:r>
          </w:p>
        </w:tc>
      </w:tr>
    </w:tbl>
    <w:p w14:paraId="69DFCC10" w14:textId="77777777" w:rsidR="008D6D84" w:rsidRDefault="008D6D84"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4FFE220E" w14:textId="77777777" w:rsidR="00991DE7" w:rsidRDefault="00991DE7" w:rsidP="00A36CAC">
      <w:pPr>
        <w:pStyle w:val="Normal-dash"/>
        <w:numPr>
          <w:ilvl w:val="0"/>
          <w:numId w:val="3"/>
        </w:numPr>
      </w:pPr>
      <w:r>
        <w:t>Minutes</w:t>
      </w:r>
    </w:p>
    <w:p w14:paraId="636D4488" w14:textId="77777777" w:rsidR="00991DE7" w:rsidRDefault="00991DE7" w:rsidP="00A36CAC">
      <w:pPr>
        <w:pStyle w:val="Normal-dash"/>
        <w:numPr>
          <w:ilvl w:val="0"/>
          <w:numId w:val="3"/>
        </w:numPr>
      </w:pPr>
      <w:r>
        <w:t>Reports</w:t>
      </w:r>
    </w:p>
    <w:p w14:paraId="71EB0040" w14:textId="77777777" w:rsidR="00991DE7" w:rsidRDefault="00991DE7" w:rsidP="00A36CAC">
      <w:pPr>
        <w:pStyle w:val="Normal-dot"/>
        <w:numPr>
          <w:ilvl w:val="0"/>
          <w:numId w:val="5"/>
        </w:numPr>
        <w:ind w:left="1037" w:hanging="357"/>
        <w:rPr>
          <w:lang w:eastAsia="zh-CN"/>
        </w:rPr>
      </w:pPr>
      <w:r>
        <w:rPr>
          <w:lang w:eastAsia="zh-CN"/>
        </w:rPr>
        <w:t xml:space="preserve">Transfer of P802.1CQ to </w:t>
      </w:r>
      <w:proofErr w:type="spellStart"/>
      <w:r>
        <w:rPr>
          <w:lang w:eastAsia="zh-CN"/>
        </w:rPr>
        <w:t>OmniRAN</w:t>
      </w:r>
      <w:proofErr w:type="spellEnd"/>
      <w:r>
        <w:rPr>
          <w:lang w:eastAsia="zh-CN"/>
        </w:rPr>
        <w:t xml:space="preserve"> TG</w:t>
      </w:r>
    </w:p>
    <w:p w14:paraId="5F759833" w14:textId="77777777" w:rsidR="00991DE7" w:rsidRDefault="00991DE7" w:rsidP="00A36CAC">
      <w:pPr>
        <w:pStyle w:val="Normal-dash"/>
        <w:numPr>
          <w:ilvl w:val="0"/>
          <w:numId w:val="3"/>
        </w:numPr>
      </w:pPr>
      <w:r>
        <w:t>P802.1CF-D1.0 comment resolution</w:t>
      </w:r>
      <w:r>
        <w:tab/>
      </w:r>
    </w:p>
    <w:p w14:paraId="3D5CCD98" w14:textId="77777777" w:rsidR="00991DE7" w:rsidRDefault="00991DE7" w:rsidP="00A36CAC">
      <w:pPr>
        <w:pStyle w:val="Normal-dot"/>
        <w:numPr>
          <w:ilvl w:val="0"/>
          <w:numId w:val="5"/>
        </w:numPr>
        <w:ind w:left="1037" w:hanging="357"/>
        <w:rPr>
          <w:lang w:eastAsia="zh-CN"/>
        </w:rPr>
      </w:pPr>
      <w:r>
        <w:rPr>
          <w:lang w:eastAsia="zh-CN"/>
        </w:rPr>
        <w:t>Open issues of implementation of remedies</w:t>
      </w:r>
    </w:p>
    <w:p w14:paraId="2C481DBB" w14:textId="77777777" w:rsidR="00991DE7" w:rsidRDefault="00991DE7" w:rsidP="00A36CAC">
      <w:pPr>
        <w:pStyle w:val="Normal-dot"/>
        <w:numPr>
          <w:ilvl w:val="0"/>
          <w:numId w:val="5"/>
        </w:numPr>
        <w:ind w:left="1037" w:hanging="357"/>
        <w:rPr>
          <w:lang w:eastAsia="zh-CN"/>
        </w:rPr>
      </w:pPr>
      <w:r>
        <w:rPr>
          <w:lang w:eastAsia="zh-CN"/>
        </w:rPr>
        <w:t>Documentation of proposed disposition</w:t>
      </w:r>
    </w:p>
    <w:p w14:paraId="65A95CC8" w14:textId="77777777" w:rsidR="00991DE7" w:rsidRDefault="00991DE7" w:rsidP="00A36CAC">
      <w:pPr>
        <w:pStyle w:val="Normal-dot"/>
        <w:numPr>
          <w:ilvl w:val="0"/>
          <w:numId w:val="5"/>
        </w:numPr>
        <w:ind w:left="1037" w:hanging="357"/>
        <w:rPr>
          <w:lang w:eastAsia="zh-CN"/>
        </w:rPr>
      </w:pPr>
      <w:r>
        <w:rPr>
          <w:lang w:eastAsia="zh-CN"/>
        </w:rPr>
        <w:t>Review of information model revision (Clause 8.1)</w:t>
      </w:r>
    </w:p>
    <w:p w14:paraId="2D595A4C" w14:textId="77777777" w:rsidR="00991DE7" w:rsidRDefault="00991DE7" w:rsidP="00A36CAC">
      <w:pPr>
        <w:pStyle w:val="Normal-dot"/>
        <w:numPr>
          <w:ilvl w:val="0"/>
          <w:numId w:val="5"/>
        </w:numPr>
        <w:ind w:left="1037" w:hanging="357"/>
        <w:rPr>
          <w:lang w:eastAsia="zh-CN"/>
        </w:rPr>
      </w:pPr>
      <w:r>
        <w:rPr>
          <w:lang w:eastAsia="zh-CN"/>
        </w:rPr>
        <w:t>Review of revision to Identifiers clause (Clause 6.7)</w:t>
      </w:r>
    </w:p>
    <w:p w14:paraId="57E9CFD4" w14:textId="77777777" w:rsidR="00991DE7" w:rsidRDefault="00991DE7" w:rsidP="00A36CAC">
      <w:pPr>
        <w:pStyle w:val="Normal-dot"/>
        <w:numPr>
          <w:ilvl w:val="0"/>
          <w:numId w:val="5"/>
        </w:numPr>
        <w:ind w:left="1037" w:hanging="357"/>
        <w:rPr>
          <w:lang w:eastAsia="zh-CN"/>
        </w:rPr>
      </w:pPr>
      <w:r>
        <w:rPr>
          <w:lang w:eastAsia="zh-CN"/>
        </w:rPr>
        <w:t>Review of other amendments</w:t>
      </w:r>
    </w:p>
    <w:p w14:paraId="3FD6D706" w14:textId="77777777" w:rsidR="00991DE7" w:rsidRDefault="00991DE7" w:rsidP="00A36CAC">
      <w:pPr>
        <w:pStyle w:val="Normal-dot"/>
        <w:numPr>
          <w:ilvl w:val="0"/>
          <w:numId w:val="5"/>
        </w:numPr>
        <w:ind w:left="1037" w:hanging="357"/>
        <w:rPr>
          <w:lang w:eastAsia="zh-CN"/>
        </w:rPr>
      </w:pPr>
      <w:r>
        <w:rPr>
          <w:lang w:eastAsia="zh-CN"/>
        </w:rPr>
        <w:t>Plan for swapping to searchable figures (.</w:t>
      </w:r>
      <w:proofErr w:type="spellStart"/>
      <w:r>
        <w:rPr>
          <w:lang w:eastAsia="zh-CN"/>
        </w:rPr>
        <w:t>svg</w:t>
      </w:r>
      <w:proofErr w:type="spellEnd"/>
      <w:r>
        <w:rPr>
          <w:lang w:eastAsia="zh-CN"/>
        </w:rPr>
        <w:t>)</w:t>
      </w:r>
    </w:p>
    <w:p w14:paraId="3003E74F" w14:textId="77777777" w:rsidR="00991DE7" w:rsidRDefault="00991DE7" w:rsidP="00A36CAC">
      <w:pPr>
        <w:pStyle w:val="Normal-dash"/>
        <w:numPr>
          <w:ilvl w:val="0"/>
          <w:numId w:val="3"/>
        </w:numPr>
      </w:pPr>
      <w:r>
        <w:t>Next meeting</w:t>
      </w:r>
    </w:p>
    <w:p w14:paraId="08650ADF" w14:textId="259BEF5D" w:rsidR="00991DE7" w:rsidRDefault="00991DE7" w:rsidP="00A36CAC">
      <w:pPr>
        <w:pStyle w:val="Normal-dash"/>
        <w:numPr>
          <w:ilvl w:val="0"/>
          <w:numId w:val="3"/>
        </w:numPr>
      </w:pPr>
      <w:proofErr w:type="spellStart"/>
      <w:r>
        <w:t>AoB</w:t>
      </w:r>
      <w:proofErr w:type="spellEnd"/>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lastRenderedPageBreak/>
        <w:t>Review of minutes</w:t>
      </w:r>
    </w:p>
    <w:p w14:paraId="388EBCF4" w14:textId="57F32F97" w:rsidR="00F05F6F" w:rsidRDefault="007A0CDA" w:rsidP="00A36CAC">
      <w:pPr>
        <w:pStyle w:val="Normal-bullet"/>
        <w:numPr>
          <w:ilvl w:val="0"/>
          <w:numId w:val="4"/>
        </w:numPr>
        <w:ind w:left="357" w:hanging="357"/>
        <w:rPr>
          <w:lang w:eastAsia="zh-CN"/>
        </w:rPr>
      </w:pPr>
      <w:r>
        <w:rPr>
          <w:lang w:eastAsia="zh-CN"/>
        </w:rPr>
        <w:t>March</w:t>
      </w:r>
      <w:bookmarkStart w:id="1" w:name="_GoBack"/>
      <w:bookmarkEnd w:id="1"/>
      <w:r w:rsidR="001C2E41">
        <w:rPr>
          <w:rFonts w:hint="eastAsia"/>
          <w:lang w:eastAsia="zh-CN"/>
        </w:rPr>
        <w:t xml:space="preserve"> </w:t>
      </w:r>
      <w:r w:rsidR="001C2E41">
        <w:rPr>
          <w:lang w:eastAsia="zh-CN"/>
        </w:rPr>
        <w:t>F2F meeting</w:t>
      </w:r>
      <w:r w:rsidR="00F05F6F">
        <w:rPr>
          <w:lang w:eastAsia="zh-CN"/>
        </w:rPr>
        <w:t xml:space="preserve"> minutes</w:t>
      </w:r>
    </w:p>
    <w:p w14:paraId="41B34841" w14:textId="03D4587A" w:rsidR="006B3544" w:rsidRPr="00C33B69" w:rsidRDefault="00D70E39" w:rsidP="00A36CAC">
      <w:pPr>
        <w:pStyle w:val="Normal-dash"/>
        <w:numPr>
          <w:ilvl w:val="0"/>
          <w:numId w:val="3"/>
        </w:numPr>
      </w:pPr>
      <w:hyperlink r:id="rId10" w:history="1">
        <w:r w:rsidR="001C2E41" w:rsidRPr="001C2E41">
          <w:rPr>
            <w:rStyle w:val="Hyperlink"/>
          </w:rPr>
          <w:t>https://mentor.ieee.org/omniran/dcn/18/omniran-18-0028-00-00TG-mar-2018-f2f-meeting-minutes.docx</w:t>
        </w:r>
      </w:hyperlink>
      <w:r w:rsidR="001C2E41">
        <w:t xml:space="preserve"> </w:t>
      </w:r>
    </w:p>
    <w:p w14:paraId="5E28244E" w14:textId="1ECF23EF" w:rsidR="00F05F6F" w:rsidRDefault="00F05F6F" w:rsidP="00A36CAC">
      <w:pPr>
        <w:pStyle w:val="Normal-dot"/>
        <w:numPr>
          <w:ilvl w:val="0"/>
          <w:numId w:val="5"/>
        </w:numPr>
        <w:ind w:left="1037" w:hanging="357"/>
        <w:rPr>
          <w:lang w:eastAsia="zh-CN"/>
        </w:rPr>
      </w:pPr>
      <w:r w:rsidRPr="00F05F6F">
        <w:rPr>
          <w:lang w:eastAsia="zh-CN"/>
        </w:rPr>
        <w:t>Postponed to the next F2F mee</w:t>
      </w:r>
      <w:r>
        <w:rPr>
          <w:lang w:eastAsia="zh-CN"/>
        </w:rPr>
        <w:t>ting to achieve formal approval</w:t>
      </w:r>
    </w:p>
    <w:p w14:paraId="45059B7A" w14:textId="77777777" w:rsidR="00F05F6F" w:rsidRDefault="00F05F6F" w:rsidP="00F05F6F">
      <w:pPr>
        <w:pStyle w:val="Heading2"/>
      </w:pPr>
      <w:r>
        <w:t>Reports</w:t>
      </w:r>
    </w:p>
    <w:p w14:paraId="45EFCD60" w14:textId="77777777" w:rsidR="001C2E41" w:rsidRDefault="001C2E41" w:rsidP="00A36CAC">
      <w:pPr>
        <w:pStyle w:val="Normal-bullet"/>
        <w:numPr>
          <w:ilvl w:val="0"/>
          <w:numId w:val="4"/>
        </w:numPr>
        <w:ind w:left="357" w:hanging="357"/>
      </w:pPr>
      <w:proofErr w:type="spellStart"/>
      <w:r w:rsidRPr="001C2E41">
        <w:rPr>
          <w:lang w:eastAsia="zh-CN"/>
        </w:rPr>
        <w:t>OmniRAN</w:t>
      </w:r>
      <w:proofErr w:type="spellEnd"/>
      <w:r w:rsidRPr="001C2E41">
        <w:rPr>
          <w:lang w:eastAsia="zh-CN"/>
        </w:rPr>
        <w:t xml:space="preserve"> TG will take responsibility for P802.1CQ </w:t>
      </w:r>
    </w:p>
    <w:p w14:paraId="5F996E2A" w14:textId="35B5C5CC" w:rsidR="00814741" w:rsidRPr="001C2E41" w:rsidRDefault="000C01B0" w:rsidP="00A36CAC">
      <w:pPr>
        <w:pStyle w:val="Normal-bullet"/>
        <w:numPr>
          <w:ilvl w:val="0"/>
          <w:numId w:val="3"/>
        </w:numPr>
      </w:pPr>
      <w:r w:rsidRPr="001C2E41">
        <w:t>Procedural questions will be discussed on the March 28</w:t>
      </w:r>
      <w:r w:rsidRPr="00A654BD">
        <w:t>th</w:t>
      </w:r>
      <w:r w:rsidRPr="001C2E41">
        <w:t xml:space="preserve"> .1CQ call</w:t>
      </w:r>
    </w:p>
    <w:p w14:paraId="1C243998" w14:textId="77777777" w:rsidR="00814741" w:rsidRDefault="000C01B0" w:rsidP="00A36CAC">
      <w:pPr>
        <w:pStyle w:val="Normal-dash"/>
        <w:numPr>
          <w:ilvl w:val="0"/>
          <w:numId w:val="3"/>
        </w:numPr>
      </w:pPr>
      <w:proofErr w:type="spellStart"/>
      <w:r w:rsidRPr="001C2E41">
        <w:t>OmniRAN</w:t>
      </w:r>
      <w:proofErr w:type="spellEnd"/>
      <w:r w:rsidRPr="001C2E41">
        <w:t xml:space="preserve"> mentor archive has new category for uploading .1CQ related contributions.</w:t>
      </w:r>
    </w:p>
    <w:p w14:paraId="1944DDD1" w14:textId="285E3D03" w:rsidR="001C2E41" w:rsidRDefault="001C2E41" w:rsidP="00A36CAC">
      <w:pPr>
        <w:pStyle w:val="Normal-dash"/>
        <w:numPr>
          <w:ilvl w:val="0"/>
          <w:numId w:val="3"/>
        </w:numPr>
      </w:pPr>
      <w:proofErr w:type="spellStart"/>
      <w:r>
        <w:t>OmniRAN</w:t>
      </w:r>
      <w:proofErr w:type="spellEnd"/>
      <w:r>
        <w:t xml:space="preserve"> may arrange separate </w:t>
      </w:r>
      <w:proofErr w:type="spellStart"/>
      <w:r>
        <w:t>confcalls</w:t>
      </w:r>
      <w:proofErr w:type="spellEnd"/>
      <w:r>
        <w:t xml:space="preserve"> to </w:t>
      </w:r>
      <w:r w:rsidR="00022465">
        <w:t>precede</w:t>
      </w:r>
      <w:r>
        <w:t xml:space="preserve"> the development of 1CQ.</w:t>
      </w:r>
    </w:p>
    <w:p w14:paraId="01FE5DEA" w14:textId="532AC61D" w:rsidR="001C2E41" w:rsidRPr="001C2E41" w:rsidRDefault="001C2E41" w:rsidP="00A36CAC">
      <w:pPr>
        <w:pStyle w:val="Normal-dash"/>
        <w:numPr>
          <w:ilvl w:val="0"/>
          <w:numId w:val="3"/>
        </w:numPr>
      </w:pPr>
      <w:r>
        <w:t>Roger clarified the scope of 1CQ and current progress to the group.</w:t>
      </w:r>
    </w:p>
    <w:p w14:paraId="06C90B0D" w14:textId="77777777" w:rsidR="00022465" w:rsidRDefault="00022465" w:rsidP="00022465">
      <w:pPr>
        <w:pStyle w:val="Heading2"/>
      </w:pPr>
      <w:r w:rsidRPr="00022465">
        <w:t>Review of information model revision (Clause 8.1)</w:t>
      </w:r>
      <w:r w:rsidRPr="00243595" w:rsidDel="00991DE7">
        <w:t xml:space="preserve"> </w:t>
      </w:r>
    </w:p>
    <w:p w14:paraId="0B349847" w14:textId="77777777" w:rsidR="004B4DFA" w:rsidRPr="00022465" w:rsidRDefault="00A36CAC" w:rsidP="00A36CAC">
      <w:pPr>
        <w:pStyle w:val="Normal-bullet"/>
        <w:numPr>
          <w:ilvl w:val="0"/>
          <w:numId w:val="4"/>
        </w:numPr>
        <w:ind w:left="357" w:hanging="357"/>
      </w:pPr>
      <w:r w:rsidRPr="00022465">
        <w:t>Not available yet. Hao asked about a terminology issue of using ‘operation’ of ‘OAM’ with a broader meaning than used for network management.</w:t>
      </w:r>
    </w:p>
    <w:p w14:paraId="7BC29D94" w14:textId="77777777" w:rsidR="004B4DFA" w:rsidRPr="00022465" w:rsidRDefault="00A36CAC" w:rsidP="00A36CAC">
      <w:pPr>
        <w:pStyle w:val="Normal-bullet"/>
        <w:numPr>
          <w:ilvl w:val="0"/>
          <w:numId w:val="4"/>
        </w:numPr>
        <w:ind w:left="357" w:hanging="357"/>
      </w:pPr>
      <w:r w:rsidRPr="00022465">
        <w:t>Max recommended to use terminology with such broader scope for the contribution, and let the commenters of D2.0 decide whether such broader usage is appropriate.</w:t>
      </w:r>
    </w:p>
    <w:p w14:paraId="1B100AF3" w14:textId="77777777" w:rsidR="00FB670E" w:rsidRDefault="00FB670E" w:rsidP="00FB670E">
      <w:pPr>
        <w:pStyle w:val="Heading2"/>
      </w:pPr>
      <w:r w:rsidRPr="00022465">
        <w:t>Review of revision to Identifiers clause (Clause 6.7)</w:t>
      </w:r>
      <w:r w:rsidRPr="00243595" w:rsidDel="00991DE7">
        <w:t xml:space="preserve"> </w:t>
      </w:r>
    </w:p>
    <w:p w14:paraId="5180CC09" w14:textId="77777777" w:rsidR="00FB670E" w:rsidRPr="00022465" w:rsidRDefault="00D70E39" w:rsidP="00A36CAC">
      <w:pPr>
        <w:pStyle w:val="Normal-bullet"/>
        <w:numPr>
          <w:ilvl w:val="0"/>
          <w:numId w:val="4"/>
        </w:numPr>
        <w:ind w:left="357" w:hanging="357"/>
      </w:pPr>
      <w:hyperlink r:id="rId11" w:history="1">
        <w:r w:rsidR="00FB670E" w:rsidRPr="00022465">
          <w:rPr>
            <w:rStyle w:val="Hyperlink"/>
          </w:rPr>
          <w:t>https://mentor.ieee.org/omniran/dcn/18/omniran-18-0031-00-CF00-proposed-update-of-p802-1cf-d1-0-ch-6-7-identifiers-revision-proposal.docx</w:t>
        </w:r>
      </w:hyperlink>
    </w:p>
    <w:p w14:paraId="55205D92" w14:textId="77777777" w:rsidR="00FB670E" w:rsidRPr="00FB670E" w:rsidRDefault="00FB670E" w:rsidP="00A36CAC">
      <w:pPr>
        <w:pStyle w:val="Normal-bullet"/>
        <w:numPr>
          <w:ilvl w:val="0"/>
          <w:numId w:val="3"/>
        </w:numPr>
      </w:pPr>
      <w:r w:rsidRPr="00FB670E">
        <w:t>Roger introduced his approach and findings for the identifiers section. During discussion some clarifications were added to the document in a revision. Max offered to check for the name of the information element in 802.1X containing the AN-ID used for 802.3. The outcome of the discussion was uploaded to mentor</w:t>
      </w:r>
    </w:p>
    <w:p w14:paraId="55B27DE2" w14:textId="54CF4882" w:rsidR="00FB670E" w:rsidRPr="00A654BD" w:rsidRDefault="00A654BD" w:rsidP="00A36CAC">
      <w:pPr>
        <w:pStyle w:val="Normal-bullet"/>
        <w:numPr>
          <w:ilvl w:val="0"/>
          <w:numId w:val="3"/>
        </w:numPr>
        <w:rPr>
          <w:rStyle w:val="Hyperlink"/>
        </w:rPr>
      </w:pPr>
      <w:r>
        <w:fldChar w:fldCharType="begin"/>
      </w:r>
      <w:r>
        <w:instrText xml:space="preserve"> HYPERLINK "https://mentor.ieee.org/omniran/dcn/18/omniran-18-0031-01-CF00-proposed-update-of-p802-1cf-d1-0-ch-6-7-identifiers-revision-proposal.docx" </w:instrText>
      </w:r>
      <w:r>
        <w:fldChar w:fldCharType="separate"/>
      </w:r>
      <w:r w:rsidR="00FB670E" w:rsidRPr="00A654BD">
        <w:rPr>
          <w:rStyle w:val="Hyperlink"/>
        </w:rPr>
        <w:t>https://mentor.ieee.org/omniran/dcn/18/omniran-18-0031-01-CF00-proposed-update-of-p802-1cf-d1-0-ch-6-7-identifiers-revision-proposal.docx</w:t>
      </w:r>
    </w:p>
    <w:p w14:paraId="70725FCA" w14:textId="7ECA7ACD" w:rsidR="00FB670E" w:rsidRPr="00FB670E" w:rsidRDefault="00A654BD" w:rsidP="00A36CAC">
      <w:pPr>
        <w:pStyle w:val="Normal-bullet"/>
        <w:numPr>
          <w:ilvl w:val="0"/>
          <w:numId w:val="3"/>
        </w:numPr>
      </w:pPr>
      <w:r>
        <w:fldChar w:fldCharType="end"/>
      </w:r>
      <w:r w:rsidR="00FB670E">
        <w:t>The group agreed to include the amendment to the next draft.</w:t>
      </w:r>
    </w:p>
    <w:p w14:paraId="3B942AC2" w14:textId="6645E0EA" w:rsidR="00FB670E" w:rsidRDefault="00FB670E" w:rsidP="00FB670E">
      <w:pPr>
        <w:pStyle w:val="Heading2"/>
      </w:pPr>
      <w:r w:rsidRPr="00FB670E">
        <w:t>Review of other amendments</w:t>
      </w:r>
    </w:p>
    <w:p w14:paraId="71473D51" w14:textId="102B1C4E" w:rsidR="00FB670E" w:rsidRPr="00022465" w:rsidRDefault="00D70E39" w:rsidP="00A36CAC">
      <w:pPr>
        <w:pStyle w:val="Normal-bullet"/>
        <w:numPr>
          <w:ilvl w:val="0"/>
          <w:numId w:val="4"/>
        </w:numPr>
        <w:ind w:left="357" w:hanging="357"/>
      </w:pPr>
      <w:hyperlink r:id="rId12" w:history="1">
        <w:r w:rsidR="00FB670E" w:rsidRPr="00FB670E">
          <w:rPr>
            <w:rStyle w:val="Hyperlink"/>
          </w:rPr>
          <w:t>https://mentor.ieee.org/omniran/dcn/18/omniran-18-0030-00-CF00-d1-0-comment-102-remedy-proposal.docx</w:t>
        </w:r>
      </w:hyperlink>
    </w:p>
    <w:p w14:paraId="2103BCF5" w14:textId="77777777" w:rsidR="00FB670E" w:rsidRDefault="00FB670E" w:rsidP="00A36CAC">
      <w:pPr>
        <w:pStyle w:val="Normal-bullet"/>
        <w:numPr>
          <w:ilvl w:val="0"/>
          <w:numId w:val="3"/>
        </w:numPr>
      </w:pPr>
      <w:r w:rsidRPr="00FB670E">
        <w:t>Hao introduced the text for the addition to clause 7.8 of a monitoring procedure delivering monitoring values to the NMS. It amends the accounting procedures of the clause. The contribution was appreciated by the group and accepted as remedy for CID#102</w:t>
      </w:r>
    </w:p>
    <w:p w14:paraId="294B1624" w14:textId="77777777" w:rsidR="00FB670E" w:rsidRDefault="00D70E39" w:rsidP="00A36CAC">
      <w:pPr>
        <w:pStyle w:val="Normal-bullet"/>
        <w:numPr>
          <w:ilvl w:val="0"/>
          <w:numId w:val="4"/>
        </w:numPr>
        <w:ind w:left="357" w:hanging="357"/>
      </w:pPr>
      <w:hyperlink r:id="rId13" w:history="1">
        <w:r w:rsidR="00FB670E" w:rsidRPr="00FB670E">
          <w:rPr>
            <w:rStyle w:val="Hyperlink"/>
          </w:rPr>
          <w:t>https://mentor.ieee.org/omniran/dcn/18/omniran-18-0003-02-CF00-d10-ch6-9-multiple-lan-enterprise-network.docx</w:t>
        </w:r>
      </w:hyperlink>
    </w:p>
    <w:p w14:paraId="7289D75D" w14:textId="77777777" w:rsidR="004B4DFA" w:rsidRPr="00FB670E" w:rsidRDefault="00A36CAC" w:rsidP="00A36CAC">
      <w:pPr>
        <w:pStyle w:val="Normal-bullet"/>
        <w:numPr>
          <w:ilvl w:val="0"/>
          <w:numId w:val="3"/>
        </w:numPr>
      </w:pPr>
      <w:r w:rsidRPr="00FB670E">
        <w:t>Max briefly showed the small modification to the figures of the proposed text to indicate that an Ethernet switch can also act as NA in addition to the aggregation functionality of the BH. With this small modification the contribution was accepted for inclusion into the next draft.</w:t>
      </w:r>
    </w:p>
    <w:p w14:paraId="0DBDE56B" w14:textId="5F355FED" w:rsidR="00FB670E" w:rsidRDefault="00D70E39" w:rsidP="00A36CAC">
      <w:pPr>
        <w:pStyle w:val="Normal-bullet"/>
        <w:numPr>
          <w:ilvl w:val="0"/>
          <w:numId w:val="4"/>
        </w:numPr>
        <w:ind w:left="357" w:hanging="357"/>
      </w:pPr>
      <w:hyperlink r:id="rId14" w:history="1">
        <w:r w:rsidR="00FB670E" w:rsidRPr="00FB670E">
          <w:rPr>
            <w:rStyle w:val="Hyperlink"/>
          </w:rPr>
          <w:t>https://mentor.ieee.org/omniran/dcn/18/omniran-18-0005-00-CF00-d10-ch6-9-virtualized-wlan-access-network.docx</w:t>
        </w:r>
      </w:hyperlink>
    </w:p>
    <w:p w14:paraId="35D9E37C" w14:textId="25E7C58A" w:rsidR="00FB670E" w:rsidRDefault="00FB670E" w:rsidP="00A36CAC">
      <w:pPr>
        <w:pStyle w:val="Normal-bullet"/>
        <w:numPr>
          <w:ilvl w:val="0"/>
          <w:numId w:val="3"/>
        </w:numPr>
      </w:pPr>
      <w:r w:rsidRPr="00FB670E">
        <w:t xml:space="preserve">After presenting the deployment scenario of a virtualized WLAN access network for </w:t>
      </w:r>
      <w:proofErr w:type="spellStart"/>
      <w:r w:rsidRPr="00FB670E">
        <w:t>IoT</w:t>
      </w:r>
      <w:proofErr w:type="spellEnd"/>
      <w:r w:rsidRPr="00FB670E">
        <w:t xml:space="preserve"> devices at the Rosemont, IL face-to-face meeting, Max asked the group for any concerns to add the proposal to the upcoming draft. Hao expressed that he appreciates the contribution, which nicely shows the value of virtualized IEEE 802 access networks.</w:t>
      </w:r>
    </w:p>
    <w:p w14:paraId="3291FD24" w14:textId="77777777" w:rsidR="00A654BD" w:rsidRDefault="00A654BD" w:rsidP="00A654BD">
      <w:pPr>
        <w:pStyle w:val="Heading2"/>
      </w:pPr>
      <w:r w:rsidRPr="00B54040">
        <w:lastRenderedPageBreak/>
        <w:t>Open issues of implementation of remedies</w:t>
      </w:r>
    </w:p>
    <w:p w14:paraId="25A920E0" w14:textId="77777777" w:rsidR="00A654BD" w:rsidRPr="00B54040" w:rsidRDefault="00A654BD" w:rsidP="00A36CAC">
      <w:pPr>
        <w:pStyle w:val="Normal-dash"/>
        <w:numPr>
          <w:ilvl w:val="0"/>
          <w:numId w:val="4"/>
        </w:numPr>
        <w:ind w:left="357" w:hanging="357"/>
      </w:pPr>
      <w:r w:rsidRPr="00B54040">
        <w:t>Walter is working on the implementation of the agreed remedies and had no open issues to clarify with the group.</w:t>
      </w:r>
    </w:p>
    <w:p w14:paraId="645F0033" w14:textId="5AFB6D4E" w:rsidR="00A654BD" w:rsidRDefault="00A654BD" w:rsidP="00A654BD">
      <w:pPr>
        <w:pStyle w:val="Heading2"/>
      </w:pPr>
      <w:r w:rsidRPr="00A654BD">
        <w:t>Documentation of proposed disposition</w:t>
      </w:r>
    </w:p>
    <w:p w14:paraId="02E82569" w14:textId="77777777" w:rsidR="004B4DFA" w:rsidRPr="00A654BD" w:rsidRDefault="00D70E39" w:rsidP="00A36CAC">
      <w:pPr>
        <w:pStyle w:val="Normal-dash"/>
        <w:numPr>
          <w:ilvl w:val="0"/>
          <w:numId w:val="4"/>
        </w:numPr>
        <w:ind w:left="357" w:hanging="357"/>
      </w:pPr>
      <w:hyperlink r:id="rId15" w:history="1">
        <w:r w:rsidR="00A36CAC" w:rsidRPr="00A654BD">
          <w:rPr>
            <w:rStyle w:val="Hyperlink"/>
          </w:rPr>
          <w:t>https://mentor.ieee.org/omniran/dcn/18/omniran-18-0006-06-CF00-d1-0-collected-comments.xls</w:t>
        </w:r>
      </w:hyperlink>
    </w:p>
    <w:p w14:paraId="353D0738" w14:textId="77777777" w:rsidR="00164E29" w:rsidRDefault="00A36CAC" w:rsidP="00A36CAC">
      <w:pPr>
        <w:pStyle w:val="Normal-bullet"/>
        <w:numPr>
          <w:ilvl w:val="0"/>
          <w:numId w:val="3"/>
        </w:numPr>
      </w:pPr>
      <w:r w:rsidRPr="00A654BD">
        <w:t xml:space="preserve">Max currently updates the Java database of the comments with the remedies and conclusions of the comment resolution process to allow for documentation and the tracking of the implementation. He will hand-over the completed database to Walter for tracking the editorial process. </w:t>
      </w:r>
    </w:p>
    <w:p w14:paraId="2E2E9513" w14:textId="77777777" w:rsidR="00164E29" w:rsidRDefault="00A36CAC" w:rsidP="00A36CAC">
      <w:pPr>
        <w:pStyle w:val="Normal-bullet"/>
        <w:numPr>
          <w:ilvl w:val="0"/>
          <w:numId w:val="3"/>
        </w:numPr>
      </w:pPr>
      <w:r w:rsidRPr="00A654BD">
        <w:t xml:space="preserve">Parallel to the entries into the Java database, the Excel containing the comments will be kept aligned. </w:t>
      </w:r>
    </w:p>
    <w:p w14:paraId="1EEFE93D" w14:textId="4C19BF10" w:rsidR="004B4DFA" w:rsidRPr="00A654BD" w:rsidRDefault="00A36CAC" w:rsidP="00A36CAC">
      <w:pPr>
        <w:pStyle w:val="Normal-bullet"/>
        <w:numPr>
          <w:ilvl w:val="0"/>
          <w:numId w:val="3"/>
        </w:numPr>
      </w:pPr>
      <w:r w:rsidRPr="00A654BD">
        <w:t>A snapshot of the updated comments spreadsheet was uploaded and presented. The spreadsheet also contains pointers to the remaining actions for delivering input.</w:t>
      </w:r>
    </w:p>
    <w:p w14:paraId="6C60B96F" w14:textId="374A5FB4" w:rsidR="00A654BD" w:rsidRDefault="00A654BD" w:rsidP="00A654BD">
      <w:pPr>
        <w:pStyle w:val="Heading2"/>
      </w:pPr>
      <w:r w:rsidRPr="00A654BD">
        <w:t>Plan for swapping to searchable figures (.</w:t>
      </w:r>
      <w:proofErr w:type="spellStart"/>
      <w:r w:rsidRPr="00A654BD">
        <w:t>svg</w:t>
      </w:r>
      <w:proofErr w:type="spellEnd"/>
      <w:r w:rsidRPr="00A654BD">
        <w:t>)</w:t>
      </w:r>
    </w:p>
    <w:p w14:paraId="7DB6A6B4" w14:textId="77777777" w:rsidR="004B4DFA" w:rsidRPr="00A654BD" w:rsidRDefault="00A36CAC" w:rsidP="00A36CAC">
      <w:pPr>
        <w:pStyle w:val="Normal-dash"/>
        <w:numPr>
          <w:ilvl w:val="0"/>
          <w:numId w:val="4"/>
        </w:numPr>
        <w:ind w:left="357" w:hanging="357"/>
      </w:pPr>
      <w:r w:rsidRPr="00A654BD">
        <w:t>Max recommended to prepare all the necessary .</w:t>
      </w:r>
      <w:proofErr w:type="spellStart"/>
      <w:r w:rsidRPr="00A654BD">
        <w:t>svg</w:t>
      </w:r>
      <w:proofErr w:type="spellEnd"/>
      <w:r w:rsidRPr="00A654BD">
        <w:t xml:space="preserve"> figures for the next conference call on April 3</w:t>
      </w:r>
      <w:r w:rsidRPr="00A654BD">
        <w:rPr>
          <w:vertAlign w:val="superscript"/>
        </w:rPr>
        <w:t>rd</w:t>
      </w:r>
      <w:r w:rsidRPr="00A654BD">
        <w:t xml:space="preserve"> to provide more time to resolve issues appearing during insertion.</w:t>
      </w:r>
    </w:p>
    <w:p w14:paraId="6B2F7C05" w14:textId="6B7BC5AC" w:rsidR="00DD1840" w:rsidRDefault="00F9334C" w:rsidP="00DD1840">
      <w:pPr>
        <w:pStyle w:val="Heading2"/>
      </w:pPr>
      <w:r w:rsidRPr="00F9334C">
        <w:t>Next meeting</w:t>
      </w:r>
    </w:p>
    <w:p w14:paraId="23F2EB69" w14:textId="77777777" w:rsidR="004B4DFA" w:rsidRPr="00A654BD" w:rsidRDefault="00A36CAC" w:rsidP="00A36CAC">
      <w:pPr>
        <w:pStyle w:val="Normal-bullet"/>
        <w:numPr>
          <w:ilvl w:val="0"/>
          <w:numId w:val="4"/>
        </w:numPr>
        <w:ind w:left="357" w:hanging="357"/>
        <w:rPr>
          <w:lang w:eastAsia="zh-CN"/>
        </w:rPr>
      </w:pPr>
      <w:r w:rsidRPr="00A654BD">
        <w:rPr>
          <w:lang w:eastAsia="zh-CN"/>
        </w:rPr>
        <w:t>.1CQ conference call on March 28</w:t>
      </w:r>
      <w:r w:rsidRPr="00A654BD">
        <w:rPr>
          <w:vertAlign w:val="superscript"/>
          <w:lang w:eastAsia="zh-CN"/>
        </w:rPr>
        <w:t>th</w:t>
      </w:r>
      <w:r w:rsidRPr="00A654BD">
        <w:rPr>
          <w:lang w:eastAsia="zh-CN"/>
        </w:rPr>
        <w:t>, 09:00 – 10:00 AM ET</w:t>
      </w:r>
    </w:p>
    <w:p w14:paraId="393DD43E" w14:textId="77777777" w:rsidR="004B4DFA" w:rsidRPr="00A654BD" w:rsidRDefault="00A36CAC" w:rsidP="00A36CAC">
      <w:pPr>
        <w:pStyle w:val="Normal-bullet"/>
        <w:numPr>
          <w:ilvl w:val="0"/>
          <w:numId w:val="4"/>
        </w:numPr>
        <w:ind w:left="357" w:hanging="357"/>
        <w:rPr>
          <w:lang w:eastAsia="zh-CN"/>
        </w:rPr>
      </w:pPr>
      <w:r w:rsidRPr="00A654BD">
        <w:rPr>
          <w:lang w:eastAsia="zh-CN"/>
        </w:rPr>
        <w:t>.1CF conference call on April 3</w:t>
      </w:r>
      <w:r w:rsidRPr="00A654BD">
        <w:rPr>
          <w:vertAlign w:val="superscript"/>
          <w:lang w:eastAsia="zh-CN"/>
        </w:rPr>
        <w:t>rd</w:t>
      </w:r>
      <w:r w:rsidRPr="00A654BD">
        <w:rPr>
          <w:lang w:eastAsia="zh-CN"/>
        </w:rPr>
        <w:t>, 09:30 – 11:00 AM ET</w:t>
      </w:r>
    </w:p>
    <w:p w14:paraId="19827CBB" w14:textId="77777777" w:rsidR="00DD1840" w:rsidRDefault="00DD1840" w:rsidP="00DD1840">
      <w:pPr>
        <w:pStyle w:val="Heading2"/>
      </w:pPr>
      <w:r>
        <w:t>AOB</w:t>
      </w:r>
    </w:p>
    <w:p w14:paraId="72AF366F" w14:textId="260A55DA" w:rsidR="00A577A9" w:rsidRPr="00FF36AF" w:rsidRDefault="00A577A9" w:rsidP="00A36CAC">
      <w:pPr>
        <w:pStyle w:val="Normal-bullet"/>
        <w:numPr>
          <w:ilvl w:val="0"/>
          <w:numId w:val="4"/>
        </w:numPr>
        <w:ind w:left="357" w:hanging="357"/>
        <w:rPr>
          <w:lang w:eastAsia="zh-CN"/>
        </w:rPr>
      </w:pPr>
      <w:r w:rsidRPr="00A577A9">
        <w:rPr>
          <w:lang w:eastAsia="zh-CN"/>
        </w:rPr>
        <w:t>Nothing brought up</w:t>
      </w:r>
      <w:r>
        <w:rPr>
          <w:lang w:eastAsia="zh-CN"/>
        </w:rPr>
        <w:t>.</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7353D321" w:rsidR="00DC15F9" w:rsidRDefault="0010409A">
      <w:pPr>
        <w:pStyle w:val="Normal-bullet"/>
      </w:pPr>
      <w:r>
        <w:t xml:space="preserve">The </w:t>
      </w:r>
      <w:r w:rsidR="00C343CD">
        <w:t>meeting was adjourned by the chair</w:t>
      </w:r>
      <w:r w:rsidR="003D6490">
        <w:t xml:space="preserve"> at </w:t>
      </w:r>
      <w:r w:rsidR="00FF36AF">
        <w:t>1</w:t>
      </w:r>
      <w:r w:rsidR="00A654BD">
        <w:rPr>
          <w:rFonts w:hint="eastAsia"/>
          <w:lang w:eastAsia="zh-CN"/>
        </w:rPr>
        <w:t>1</w:t>
      </w:r>
      <w:r w:rsidR="003D6490">
        <w:t>:</w:t>
      </w:r>
      <w:r w:rsidR="00A654BD">
        <w:rPr>
          <w:rFonts w:hint="eastAsia"/>
          <w:lang w:eastAsia="zh-CN"/>
        </w:rPr>
        <w:t>03</w:t>
      </w:r>
      <w:r>
        <w:t xml:space="preserve"> AM ET.</w:t>
      </w:r>
    </w:p>
    <w:sectPr w:rsidR="00DC15F9">
      <w:headerReference w:type="default" r:id="rId16"/>
      <w:footerReference w:type="default" r:id="rId17"/>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BD8E9" w14:textId="77777777" w:rsidR="00D70E39" w:rsidRDefault="00D70E39">
      <w:pPr>
        <w:spacing w:after="0" w:line="240" w:lineRule="auto"/>
      </w:pPr>
      <w:r>
        <w:separator/>
      </w:r>
    </w:p>
  </w:endnote>
  <w:endnote w:type="continuationSeparator" w:id="0">
    <w:p w14:paraId="0CDB9D58" w14:textId="77777777" w:rsidR="00D70E39" w:rsidRDefault="00D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3AEC7F2F" w:rsidR="00DC15F9" w:rsidRDefault="0010409A">
    <w:pPr>
      <w:tabs>
        <w:tab w:val="center" w:pos="4680"/>
        <w:tab w:val="right" w:pos="9923"/>
      </w:tabs>
    </w:pPr>
    <w:r>
      <w:rPr>
        <w:sz w:val="24"/>
      </w:rPr>
      <w:br/>
    </w:r>
    <w:r w:rsidR="00991DE7">
      <w:rPr>
        <w:lang w:eastAsia="zh-CN"/>
      </w:rPr>
      <w:t>March</w:t>
    </w:r>
    <w:r w:rsidR="00991DE7">
      <w:t xml:space="preserve"> </w:t>
    </w:r>
    <w:r>
      <w:t>201</w:t>
    </w:r>
    <w:r w:rsidR="00FF38CE">
      <w:t>8</w:t>
    </w:r>
    <w:r>
      <w:t xml:space="preserve"> Minutes</w:t>
    </w:r>
    <w:r>
      <w:tab/>
      <w:t xml:space="preserve">Page </w:t>
    </w:r>
    <w:r>
      <w:fldChar w:fldCharType="begin"/>
    </w:r>
    <w:r>
      <w:instrText>PAGE</w:instrText>
    </w:r>
    <w:r>
      <w:fldChar w:fldCharType="separate"/>
    </w:r>
    <w:r w:rsidR="007A0CDA">
      <w:rPr>
        <w:noProof/>
      </w:rPr>
      <w:t>3</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8002C" w14:textId="77777777" w:rsidR="00D70E39" w:rsidRDefault="00D70E39">
      <w:pPr>
        <w:spacing w:after="0" w:line="240" w:lineRule="auto"/>
      </w:pPr>
      <w:r>
        <w:separator/>
      </w:r>
    </w:p>
  </w:footnote>
  <w:footnote w:type="continuationSeparator" w:id="0">
    <w:p w14:paraId="330A0B59" w14:textId="77777777" w:rsidR="00D70E39" w:rsidRDefault="00D7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42436AA1" w:rsidR="00DC15F9" w:rsidRDefault="00991DE7">
    <w:pPr>
      <w:tabs>
        <w:tab w:val="center" w:pos="4680"/>
        <w:tab w:val="right" w:pos="9923"/>
      </w:tabs>
      <w:spacing w:before="432"/>
      <w:rPr>
        <w:b/>
        <w:sz w:val="28"/>
      </w:rPr>
    </w:pPr>
    <w:r>
      <w:rPr>
        <w:b/>
        <w:sz w:val="28"/>
      </w:rPr>
      <w:t xml:space="preserve">March </w:t>
    </w:r>
    <w:r w:rsidR="00FF38CE">
      <w:rPr>
        <w:b/>
        <w:sz w:val="28"/>
      </w:rPr>
      <w:t>2018</w:t>
    </w:r>
    <w:r w:rsidR="00FF38CE">
      <w:rPr>
        <w:b/>
        <w:sz w:val="28"/>
      </w:rPr>
      <w:tab/>
    </w:r>
    <w:r w:rsidR="00FF38CE">
      <w:rPr>
        <w:b/>
        <w:sz w:val="28"/>
      </w:rPr>
      <w:tab/>
      <w:t>omniran-18</w:t>
    </w:r>
    <w:r w:rsidR="001B7293">
      <w:rPr>
        <w:b/>
        <w:sz w:val="28"/>
      </w:rPr>
      <w:t>-</w:t>
    </w:r>
    <w:r>
      <w:rPr>
        <w:b/>
        <w:sz w:val="28"/>
      </w:rPr>
      <w:t>00</w:t>
    </w:r>
    <w:r w:rsidR="00CA64BB">
      <w:rPr>
        <w:rFonts w:hint="eastAsia"/>
        <w:b/>
        <w:sz w:val="28"/>
        <w:lang w:eastAsia="zh-CN"/>
      </w:rPr>
      <w:t>32</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
    <w:nsid w:val="332C5EE5"/>
    <w:multiLevelType w:val="multilevel"/>
    <w:tmpl w:val="8C16C116"/>
    <w:lvl w:ilvl="0">
      <w:start w:val="1"/>
      <w:numFmt w:val="bullet"/>
      <w:lvlText w:val="o"/>
      <w:lvlJc w:val="left"/>
      <w:pPr>
        <w:ind w:left="1437" w:hanging="360"/>
      </w:pPr>
      <w:rPr>
        <w:rFonts w:ascii="Courier New" w:hAnsi="Courier New" w:cs="Courier New"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3">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711D"/>
    <w:rsid w:val="00022465"/>
    <w:rsid w:val="00042BBB"/>
    <w:rsid w:val="00057923"/>
    <w:rsid w:val="00060F21"/>
    <w:rsid w:val="00061332"/>
    <w:rsid w:val="000773D3"/>
    <w:rsid w:val="00083F97"/>
    <w:rsid w:val="000868F7"/>
    <w:rsid w:val="00092AA5"/>
    <w:rsid w:val="000A1C35"/>
    <w:rsid w:val="000C01B0"/>
    <w:rsid w:val="000C6EAB"/>
    <w:rsid w:val="000E6E9A"/>
    <w:rsid w:val="001006EB"/>
    <w:rsid w:val="001032DF"/>
    <w:rsid w:val="0010409A"/>
    <w:rsid w:val="0010454A"/>
    <w:rsid w:val="00115153"/>
    <w:rsid w:val="00125158"/>
    <w:rsid w:val="001331FB"/>
    <w:rsid w:val="001373FD"/>
    <w:rsid w:val="0014528B"/>
    <w:rsid w:val="00164E29"/>
    <w:rsid w:val="00191A12"/>
    <w:rsid w:val="00193F8B"/>
    <w:rsid w:val="001946FB"/>
    <w:rsid w:val="001A23A2"/>
    <w:rsid w:val="001B7293"/>
    <w:rsid w:val="001C2082"/>
    <w:rsid w:val="001C2E41"/>
    <w:rsid w:val="001F487B"/>
    <w:rsid w:val="00203A9D"/>
    <w:rsid w:val="00204BEE"/>
    <w:rsid w:val="00206DFC"/>
    <w:rsid w:val="00225524"/>
    <w:rsid w:val="00243595"/>
    <w:rsid w:val="00247983"/>
    <w:rsid w:val="00253FB8"/>
    <w:rsid w:val="00256B7B"/>
    <w:rsid w:val="00265FEB"/>
    <w:rsid w:val="002809B8"/>
    <w:rsid w:val="00280E4F"/>
    <w:rsid w:val="00282B3E"/>
    <w:rsid w:val="00297969"/>
    <w:rsid w:val="002D1339"/>
    <w:rsid w:val="002F287D"/>
    <w:rsid w:val="00304665"/>
    <w:rsid w:val="003128D9"/>
    <w:rsid w:val="00312924"/>
    <w:rsid w:val="003241FD"/>
    <w:rsid w:val="00342743"/>
    <w:rsid w:val="00343932"/>
    <w:rsid w:val="00354F6E"/>
    <w:rsid w:val="003716E6"/>
    <w:rsid w:val="00375D8F"/>
    <w:rsid w:val="00383B0C"/>
    <w:rsid w:val="00385085"/>
    <w:rsid w:val="00394C71"/>
    <w:rsid w:val="003A15E9"/>
    <w:rsid w:val="003A23F8"/>
    <w:rsid w:val="003C1751"/>
    <w:rsid w:val="003C731A"/>
    <w:rsid w:val="003D3477"/>
    <w:rsid w:val="003D55B4"/>
    <w:rsid w:val="003D6490"/>
    <w:rsid w:val="003E50D7"/>
    <w:rsid w:val="00424292"/>
    <w:rsid w:val="00452B29"/>
    <w:rsid w:val="00464982"/>
    <w:rsid w:val="00464FE2"/>
    <w:rsid w:val="00472366"/>
    <w:rsid w:val="004774F3"/>
    <w:rsid w:val="004807E3"/>
    <w:rsid w:val="00492842"/>
    <w:rsid w:val="00494E83"/>
    <w:rsid w:val="004B4DFA"/>
    <w:rsid w:val="004F6535"/>
    <w:rsid w:val="00503BCE"/>
    <w:rsid w:val="0051363C"/>
    <w:rsid w:val="00525917"/>
    <w:rsid w:val="00526438"/>
    <w:rsid w:val="005360D6"/>
    <w:rsid w:val="00544888"/>
    <w:rsid w:val="00556945"/>
    <w:rsid w:val="005733AF"/>
    <w:rsid w:val="0058601B"/>
    <w:rsid w:val="005A5D13"/>
    <w:rsid w:val="005D55DE"/>
    <w:rsid w:val="005F154E"/>
    <w:rsid w:val="0060795F"/>
    <w:rsid w:val="00613301"/>
    <w:rsid w:val="006156AF"/>
    <w:rsid w:val="006171BB"/>
    <w:rsid w:val="00625AE2"/>
    <w:rsid w:val="00650517"/>
    <w:rsid w:val="006513D3"/>
    <w:rsid w:val="00673177"/>
    <w:rsid w:val="0068512E"/>
    <w:rsid w:val="00690350"/>
    <w:rsid w:val="00692F92"/>
    <w:rsid w:val="006A1EAD"/>
    <w:rsid w:val="006A25B0"/>
    <w:rsid w:val="006A719D"/>
    <w:rsid w:val="006B2E1F"/>
    <w:rsid w:val="006B3544"/>
    <w:rsid w:val="006E612D"/>
    <w:rsid w:val="006F71A4"/>
    <w:rsid w:val="00727D92"/>
    <w:rsid w:val="00740558"/>
    <w:rsid w:val="0074131C"/>
    <w:rsid w:val="00743FFA"/>
    <w:rsid w:val="00762221"/>
    <w:rsid w:val="0076701F"/>
    <w:rsid w:val="00784D28"/>
    <w:rsid w:val="00785ADD"/>
    <w:rsid w:val="00787001"/>
    <w:rsid w:val="007A0CDA"/>
    <w:rsid w:val="00814741"/>
    <w:rsid w:val="008D6D84"/>
    <w:rsid w:val="008D7100"/>
    <w:rsid w:val="009012D9"/>
    <w:rsid w:val="009071C5"/>
    <w:rsid w:val="00920013"/>
    <w:rsid w:val="00924F72"/>
    <w:rsid w:val="009274BB"/>
    <w:rsid w:val="00935AFC"/>
    <w:rsid w:val="009568C8"/>
    <w:rsid w:val="00956BED"/>
    <w:rsid w:val="00965ABE"/>
    <w:rsid w:val="00976D9D"/>
    <w:rsid w:val="0098516C"/>
    <w:rsid w:val="00991DE7"/>
    <w:rsid w:val="0099727F"/>
    <w:rsid w:val="009A7CE6"/>
    <w:rsid w:val="009C389C"/>
    <w:rsid w:val="009D5186"/>
    <w:rsid w:val="009D7F58"/>
    <w:rsid w:val="009E5510"/>
    <w:rsid w:val="009E7C42"/>
    <w:rsid w:val="00A07DDF"/>
    <w:rsid w:val="00A24407"/>
    <w:rsid w:val="00A36CAC"/>
    <w:rsid w:val="00A45141"/>
    <w:rsid w:val="00A54067"/>
    <w:rsid w:val="00A577A9"/>
    <w:rsid w:val="00A654BD"/>
    <w:rsid w:val="00A746A6"/>
    <w:rsid w:val="00A9040C"/>
    <w:rsid w:val="00A92161"/>
    <w:rsid w:val="00A92191"/>
    <w:rsid w:val="00A93BDF"/>
    <w:rsid w:val="00A94A35"/>
    <w:rsid w:val="00AB3891"/>
    <w:rsid w:val="00AC0416"/>
    <w:rsid w:val="00AC0445"/>
    <w:rsid w:val="00AD7AE6"/>
    <w:rsid w:val="00AD7D48"/>
    <w:rsid w:val="00AE163B"/>
    <w:rsid w:val="00B14BFE"/>
    <w:rsid w:val="00B33575"/>
    <w:rsid w:val="00B50238"/>
    <w:rsid w:val="00B54040"/>
    <w:rsid w:val="00B67246"/>
    <w:rsid w:val="00B85382"/>
    <w:rsid w:val="00BA395A"/>
    <w:rsid w:val="00BA570B"/>
    <w:rsid w:val="00BA6750"/>
    <w:rsid w:val="00BC164A"/>
    <w:rsid w:val="00BF2282"/>
    <w:rsid w:val="00BF7371"/>
    <w:rsid w:val="00C005B2"/>
    <w:rsid w:val="00C029A8"/>
    <w:rsid w:val="00C07F51"/>
    <w:rsid w:val="00C225F4"/>
    <w:rsid w:val="00C313DD"/>
    <w:rsid w:val="00C33B69"/>
    <w:rsid w:val="00C343CD"/>
    <w:rsid w:val="00C34D0B"/>
    <w:rsid w:val="00C351B2"/>
    <w:rsid w:val="00C37E3A"/>
    <w:rsid w:val="00C52AFC"/>
    <w:rsid w:val="00C55A88"/>
    <w:rsid w:val="00C568DB"/>
    <w:rsid w:val="00C60C3B"/>
    <w:rsid w:val="00C6734D"/>
    <w:rsid w:val="00C77042"/>
    <w:rsid w:val="00C843C0"/>
    <w:rsid w:val="00C96013"/>
    <w:rsid w:val="00CA64BB"/>
    <w:rsid w:val="00CC7062"/>
    <w:rsid w:val="00CE2E83"/>
    <w:rsid w:val="00D3464E"/>
    <w:rsid w:val="00D431C4"/>
    <w:rsid w:val="00D51AAB"/>
    <w:rsid w:val="00D66B20"/>
    <w:rsid w:val="00D70E39"/>
    <w:rsid w:val="00D75B9E"/>
    <w:rsid w:val="00D76600"/>
    <w:rsid w:val="00D8552A"/>
    <w:rsid w:val="00D87E5E"/>
    <w:rsid w:val="00DB02F2"/>
    <w:rsid w:val="00DC15F9"/>
    <w:rsid w:val="00DC1D73"/>
    <w:rsid w:val="00DD1840"/>
    <w:rsid w:val="00DD1B98"/>
    <w:rsid w:val="00DF089B"/>
    <w:rsid w:val="00DF0F68"/>
    <w:rsid w:val="00DF7D5F"/>
    <w:rsid w:val="00E20BFF"/>
    <w:rsid w:val="00E224B1"/>
    <w:rsid w:val="00E255D2"/>
    <w:rsid w:val="00E474B0"/>
    <w:rsid w:val="00E7501D"/>
    <w:rsid w:val="00E83B03"/>
    <w:rsid w:val="00E91FE1"/>
    <w:rsid w:val="00E92936"/>
    <w:rsid w:val="00EA6B1B"/>
    <w:rsid w:val="00EA6E4F"/>
    <w:rsid w:val="00EB2B05"/>
    <w:rsid w:val="00EE121C"/>
    <w:rsid w:val="00F036AA"/>
    <w:rsid w:val="00F05F6F"/>
    <w:rsid w:val="00F12626"/>
    <w:rsid w:val="00F22BFB"/>
    <w:rsid w:val="00F27983"/>
    <w:rsid w:val="00F44B66"/>
    <w:rsid w:val="00F5151D"/>
    <w:rsid w:val="00F81AFB"/>
    <w:rsid w:val="00F9334C"/>
    <w:rsid w:val="00F93A65"/>
    <w:rsid w:val="00F97F84"/>
    <w:rsid w:val="00FB670E"/>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03-02-CF00-d10-ch6-9-multiple-lan-enterprise-network.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omniran/dcn/18/omniran-18-0030-00-CF00-d1-0-comment-102-remedy-proposal.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31-00-CF00-proposed-update-of-p802-1cf-d1-0-ch-6-7-identifiers-revision-proposal.doc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entor.ieee.org/omniran/dcn/18/omniran-18-0006-06-CF00-d1-0-collected-comments.xls" TargetMode="External"/><Relationship Id="rId10" Type="http://schemas.openxmlformats.org/officeDocument/2006/relationships/hyperlink" Target="https://mentor.ieee.org/omniran/dcn/18/omniran-18-0028-00-00TG-mar-2018-f2f-meeting-minutes.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8/omniran-18-0005-00-CF00-d10-ch6-9-virtualized-wlan-access-net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D79-3F45-46F6-A1FF-D54E1B10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9906</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48</cp:revision>
  <dcterms:created xsi:type="dcterms:W3CDTF">2017-12-10T12:53:00Z</dcterms:created>
  <dcterms:modified xsi:type="dcterms:W3CDTF">2018-03-27T11:16:00Z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