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 w:val="12"/>
        </w:rPr>
        <w:id w:val="1395698370"/>
        <w:docPartObj>
          <w:docPartGallery w:val="Cover Pages"/>
          <w:docPartUnique/>
        </w:docPartObj>
      </w:sdtPr>
      <w:sdtEndPr>
        <w:rPr>
          <w:noProof/>
          <w:sz w:val="22"/>
        </w:rPr>
      </w:sdtEndPr>
      <w:sdtContent>
        <w:p w:rsidR="009E0162" w:rsidRDefault="00F80E08">
          <w:pPr>
            <w:rPr>
              <w:sz w:val="12"/>
            </w:rPr>
          </w:pPr>
          <w:r>
            <w:rPr>
              <w:noProof/>
              <w:lang w:val="en-GB" w:eastAsia="ja-JP"/>
            </w:rPr>
            <mc:AlternateContent>
              <mc:Choice Requires="wps">
                <w:drawing>
                  <wp:anchor distT="0" distB="0" distL="114300" distR="114300" simplePos="0" relativeHeight="251657216" behindDoc="0" locked="0" layoutInCell="1" allowOverlap="1" wp14:anchorId="7412D257" wp14:editId="111C5396">
                    <wp:simplePos x="0" y="0"/>
                    <wp:positionH relativeFrom="column">
                      <wp:posOffset>-410210</wp:posOffset>
                    </wp:positionH>
                    <wp:positionV relativeFrom="paragraph">
                      <wp:posOffset>2698115</wp:posOffset>
                    </wp:positionV>
                    <wp:extent cx="6672580" cy="17811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6672580" cy="17811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C3094D" w:rsidRPr="00B37BF5" w:rsidRDefault="00C3094D" w:rsidP="009E0162">
                                <w:pPr>
                                  <w:spacing w:after="240"/>
                                  <w:rPr>
                                    <w:rFonts w:ascii="Verdana" w:hAnsi="Verdana"/>
                                    <w:b/>
                                    <w:noProof/>
                                    <w:color w:val="FFFFFF" w:themeColor="background1"/>
                                    <w:sz w:val="52"/>
                                    <w:szCs w:val="52"/>
                                  </w:rPr>
                                </w:pPr>
                                <w:r>
                                  <w:rPr>
                                    <w:rFonts w:ascii="Verdana" w:hAnsi="Verdana"/>
                                    <w:b/>
                                    <w:noProof/>
                                    <w:color w:val="FFFFFF" w:themeColor="background1"/>
                                    <w:sz w:val="52"/>
                                    <w:szCs w:val="52"/>
                                  </w:rPr>
                                  <w:t>[</w:t>
                                </w:r>
                                <w:r w:rsidRPr="00F80E08">
                                  <w:rPr>
                                    <w:rFonts w:ascii="Verdana" w:hAnsi="Verdana"/>
                                    <w:b/>
                                    <w:noProof/>
                                    <w:color w:val="FFFFFF" w:themeColor="background1"/>
                                    <w:sz w:val="52"/>
                                    <w:szCs w:val="52"/>
                                  </w:rPr>
                                  <w:t>Wired/Wireless Use Cases and Communication Requirements for Flexible Factories IoT Bridged Network</w:t>
                                </w:r>
                                <w:r>
                                  <w:rPr>
                                    <w:rFonts w:ascii="Verdana" w:hAnsi="Verdana"/>
                                    <w:b/>
                                    <w:noProof/>
                                    <w:color w:val="FFFFFF" w:themeColor="background1"/>
                                    <w:sz w:val="52"/>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2D257" id="_x0000_t202" coordsize="21600,21600" o:spt="202" path="m,l,21600r21600,l21600,xe">
                    <v:stroke joinstyle="miter"/>
                    <v:path gradientshapeok="t" o:connecttype="rect"/>
                  </v:shapetype>
                  <v:shape id="Text Box 2" o:spid="_x0000_s1026" type="#_x0000_t202" style="position:absolute;margin-left:-32.3pt;margin-top:212.45pt;width:525.4pt;height:14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" filled="f" stroked="f">
                    <v:textbox>
                      <w:txbxContent>
                        <w:p w:rsidR="00C3094D" w:rsidRPr="00B37BF5" w:rsidRDefault="00C3094D" w:rsidP="009E0162">
                          <w:pPr>
                            <w:spacing w:after="240"/>
                            <w:rPr>
                              <w:rFonts w:ascii="Verdana" w:hAnsi="Verdana"/>
                              <w:b/>
                              <w:noProof/>
                              <w:color w:val="FFFFFF" w:themeColor="background1"/>
                              <w:sz w:val="52"/>
                              <w:szCs w:val="52"/>
                            </w:rPr>
                          </w:pPr>
                          <w:r>
                            <w:rPr>
                              <w:rFonts w:ascii="Verdana" w:hAnsi="Verdana"/>
                              <w:b/>
                              <w:noProof/>
                              <w:color w:val="FFFFFF" w:themeColor="background1"/>
                              <w:sz w:val="52"/>
                              <w:szCs w:val="52"/>
                            </w:rPr>
                            <w:t>[</w:t>
                          </w:r>
                          <w:r w:rsidRPr="00F80E08">
                            <w:rPr>
                              <w:rFonts w:ascii="Verdana" w:hAnsi="Verdana"/>
                              <w:b/>
                              <w:noProof/>
                              <w:color w:val="FFFFFF" w:themeColor="background1"/>
                              <w:sz w:val="52"/>
                              <w:szCs w:val="52"/>
                            </w:rPr>
                            <w:t>Wired/Wireless Use Cases and Communication Requirements for Flexible Factories IoT Bridged Network</w:t>
                          </w:r>
                          <w:r>
                            <w:rPr>
                              <w:rFonts w:ascii="Verdana" w:hAnsi="Verdana"/>
                              <w:b/>
                              <w:noProof/>
                              <w:color w:val="FFFFFF" w:themeColor="background1"/>
                              <w:sz w:val="52"/>
                              <w:szCs w:val="52"/>
                            </w:rPr>
                            <w:t>]</w:t>
                          </w:r>
                        </w:p>
                      </w:txbxContent>
                    </v:textbox>
                    <w10:wrap type="square"/>
                  </v:shape>
                </w:pict>
              </mc:Fallback>
            </mc:AlternateContent>
          </w:r>
          <w:r w:rsidR="0086132F">
            <w:rPr>
              <w:rFonts w:eastAsiaTheme="majorEastAsia"/>
              <w:noProof/>
              <w:lang w:val="en-GB" w:eastAsia="ja-JP"/>
            </w:rPr>
            <w:drawing>
              <wp:anchor distT="0" distB="0" distL="118745" distR="118745" simplePos="0" relativeHeight="251655168" behindDoc="1" locked="0" layoutInCell="0" allowOverlap="1" wp14:anchorId="4F16356A" wp14:editId="220BF09C">
                <wp:simplePos x="0" y="0"/>
                <wp:positionH relativeFrom="page">
                  <wp:posOffset>356870</wp:posOffset>
                </wp:positionH>
                <wp:positionV relativeFrom="page">
                  <wp:posOffset>377521</wp:posOffset>
                </wp:positionV>
                <wp:extent cx="7038975" cy="932497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nk-Full.png"/>
                        <pic:cNvPicPr/>
                      </pic:nvPicPr>
                      <pic:blipFill>
                        <a:blip r:embed="rId8">
                          <a:extLst>
                            <a:ext uri="{28A0092B-C50C-407E-A947-70E740481C1C}">
                              <a14:useLocalDpi xmlns:a14="http://schemas.microsoft.com/office/drawing/2010/main" val="0"/>
                            </a:ext>
                          </a:extLst>
                        </a:blip>
                        <a:stretch>
                          <a:fillRect/>
                        </a:stretch>
                      </pic:blipFill>
                      <pic:spPr>
                        <a:xfrm>
                          <a:off x="0" y="0"/>
                          <a:ext cx="7038975" cy="9324975"/>
                        </a:xfrm>
                        <a:prstGeom prst="rect">
                          <a:avLst/>
                        </a:prstGeom>
                        <a:gradFill flip="none" rotWithShape="1">
                          <a:gsLst>
                            <a:gs pos="0">
                              <a:schemeClr val="accent1">
                                <a:lumMod val="75000"/>
                              </a:schemeClr>
                            </a:gs>
                            <a:gs pos="100000">
                              <a:schemeClr val="accent4">
                                <a:lumMod val="40000"/>
                                <a:lumOff val="60000"/>
                              </a:schemeClr>
                            </a:gs>
                          </a:gsLst>
                          <a:lin ang="16200000" scaled="0"/>
                          <a:tileRect/>
                        </a:gradFill>
                      </pic:spPr>
                    </pic:pic>
                  </a:graphicData>
                </a:graphic>
                <wp14:sizeRelH relativeFrom="margin">
                  <wp14:pctWidth>0</wp14:pctWidth>
                </wp14:sizeRelH>
              </wp:anchor>
            </w:drawing>
          </w:r>
          <w:r w:rsidR="009E0162">
            <w:rPr>
              <w:noProof/>
              <w:lang w:val="en-GB" w:eastAsia="ja-JP"/>
            </w:rPr>
            <mc:AlternateContent>
              <mc:Choice Requires="wps">
                <w:drawing>
                  <wp:anchor distT="0" distB="0" distL="114300" distR="114300" simplePos="0" relativeHeight="251662336" behindDoc="0" locked="0" layoutInCell="1" allowOverlap="1" wp14:anchorId="3F1A66FD" wp14:editId="72EDDB56">
                    <wp:simplePos x="0" y="0"/>
                    <wp:positionH relativeFrom="column">
                      <wp:posOffset>1784985</wp:posOffset>
                    </wp:positionH>
                    <wp:positionV relativeFrom="paragraph">
                      <wp:posOffset>723900</wp:posOffset>
                    </wp:positionV>
                    <wp:extent cx="4474210" cy="685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47421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3094D" w:rsidRPr="00B37BF5" w:rsidRDefault="00C3094D">
                                <w:pPr>
                                  <w:rPr>
                                    <w:rFonts w:ascii="Verdana" w:hAnsi="Verdana"/>
                                    <w:b/>
                                    <w:color w:val="FFFFFF" w:themeColor="background1"/>
                                    <w:sz w:val="32"/>
                                    <w:szCs w:val="32"/>
                                  </w:rPr>
                                </w:pPr>
                                <w:r w:rsidRPr="00B37BF5">
                                  <w:rPr>
                                    <w:rFonts w:ascii="Verdana" w:hAnsi="Verdana"/>
                                    <w:b/>
                                    <w:color w:val="FFFFFF" w:themeColor="background1"/>
                                    <w:sz w:val="32"/>
                                    <w:szCs w:val="32"/>
                                  </w:rPr>
                                  <w:t>IEEE-SA Industry Connections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1A66FD" id="Text Box 4" o:spid="_x0000_s1027" type="#_x0000_t202" style="position:absolute;margin-left:140.55pt;margin-top:57pt;width:352.3pt;height:5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" filled="f" stroked="f">
                    <v:textbox>
                      <w:txbxContent>
                        <w:p w:rsidR="00C3094D" w:rsidRPr="00B37BF5" w:rsidRDefault="00C3094D">
                          <w:pPr>
                            <w:rPr>
                              <w:rFonts w:ascii="Verdana" w:hAnsi="Verdana"/>
                              <w:b/>
                              <w:color w:val="FFFFFF" w:themeColor="background1"/>
                              <w:sz w:val="32"/>
                              <w:szCs w:val="32"/>
                            </w:rPr>
                          </w:pPr>
                          <w:r w:rsidRPr="00B37BF5">
                            <w:rPr>
                              <w:rFonts w:ascii="Verdana" w:hAnsi="Verdana"/>
                              <w:b/>
                              <w:color w:val="FFFFFF" w:themeColor="background1"/>
                              <w:sz w:val="32"/>
                              <w:szCs w:val="32"/>
                            </w:rPr>
                            <w:t>IEEE-SA Industry Connections Report</w:t>
                          </w:r>
                        </w:p>
                      </w:txbxContent>
                    </v:textbox>
                    <w10:wrap type="square"/>
                  </v:shape>
                </w:pict>
              </mc:Fallback>
            </mc:AlternateContent>
          </w:r>
        </w:p>
        <w:p w:rsidR="00BE6263" w:rsidRPr="0086132F" w:rsidRDefault="000850FD" w:rsidP="0086132F">
          <w:pPr>
            <w:spacing w:before="4960" w:after="40"/>
            <w:rPr>
              <w:rFonts w:asciiTheme="majorHAnsi" w:eastAsiaTheme="majorEastAsia" w:hAnsiTheme="majorHAnsi" w:cstheme="majorBidi"/>
              <w:b/>
              <w:color w:val="FFFFFF" w:themeColor="background1"/>
              <w:sz w:val="72"/>
              <w:szCs w:val="72"/>
            </w:rPr>
          </w:pPr>
          <w:r>
            <w:rPr>
              <w:noProof/>
              <w:lang w:val="en-GB" w:eastAsia="ja-JP"/>
            </w:rPr>
            <w:lastRenderedPageBreak/>
            <mc:AlternateContent>
              <mc:Choice Requires="wps">
                <w:drawing>
                  <wp:anchor distT="0" distB="0" distL="114300" distR="114300" simplePos="0" relativeHeight="251663360" behindDoc="0" locked="0" layoutInCell="1" allowOverlap="1" wp14:anchorId="78125AA4" wp14:editId="732C307F">
                    <wp:simplePos x="0" y="0"/>
                    <wp:positionH relativeFrom="column">
                      <wp:posOffset>121978</wp:posOffset>
                    </wp:positionH>
                    <wp:positionV relativeFrom="page">
                      <wp:posOffset>8915400</wp:posOffset>
                    </wp:positionV>
                    <wp:extent cx="5943600" cy="1143000"/>
                    <wp:effectExtent l="0" t="0" r="0" b="0"/>
                    <wp:wrapNone/>
                    <wp:docPr id="5" name="Text Box 5"/>
                    <wp:cNvGraphicFramePr/>
                    <a:graphic xmlns:a="http://schemas.openxmlformats.org/drawingml/2006/main">
                      <a:graphicData uri="http://schemas.microsoft.com/office/word/2010/wordprocessingShape">
                        <wps:wsp>
                          <wps:cNvSpPr txBox="1"/>
                          <wps:spPr>
                            <a:xfrm>
                              <a:off x="0" y="0"/>
                              <a:ext cx="59436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3094D" w:rsidRPr="00B37BF5" w:rsidRDefault="00C3094D">
                                <w:pPr>
                                  <w:rPr>
                                    <w:rFonts w:ascii="Verdana" w:hAnsi="Verdana"/>
                                  </w:rPr>
                                </w:pPr>
                                <w:r w:rsidRPr="00B37BF5">
                                  <w:rPr>
                                    <w:rFonts w:ascii="Verdana" w:hAnsi="Verdana"/>
                                  </w:rPr>
                                  <w:t>IEEE | 3 Park Avenue | New York, NY 10016-5997 | 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25AA4" id="Text Box 5" o:spid="_x0000_s1028" type="#_x0000_t202" style="position:absolute;margin-left:9.6pt;margin-top:702pt;width:468pt;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9+RrQIAAKsFAAAOAAAAZHJzL2Uyb0RvYy54bWysVE1v2zAMvQ/YfxB0T22nTtc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" filled="f" stroked="f">
                    <v:textbox>
                      <w:txbxContent>
                        <w:p w:rsidR="00C3094D" w:rsidRPr="00B37BF5" w:rsidRDefault="00C3094D">
                          <w:pPr>
                            <w:rPr>
                              <w:rFonts w:ascii="Verdana" w:hAnsi="Verdana"/>
                            </w:rPr>
                          </w:pPr>
                          <w:r w:rsidRPr="00B37BF5">
                            <w:rPr>
                              <w:rFonts w:ascii="Verdana" w:hAnsi="Verdana"/>
                            </w:rPr>
                            <w:t>IEEE | 3 Park Avenue | New York, NY 10016-5997 | USA</w:t>
                          </w:r>
                        </w:p>
                      </w:txbxContent>
                    </v:textbox>
                    <w10:wrap anchory="page"/>
                  </v:shape>
                </w:pict>
              </mc:Fallback>
            </mc:AlternateContent>
          </w:r>
          <w:r w:rsidRPr="00BE6263">
            <w:rPr>
              <w:noProof/>
              <w:lang w:val="en-GB" w:eastAsia="ja-JP"/>
            </w:rPr>
            <w:drawing>
              <wp:anchor distT="0" distB="0" distL="114300" distR="114300" simplePos="0" relativeHeight="251665408" behindDoc="0" locked="0" layoutInCell="1" allowOverlap="1" wp14:anchorId="36F87A9C" wp14:editId="758485EA">
                <wp:simplePos x="0" y="0"/>
                <wp:positionH relativeFrom="column">
                  <wp:posOffset>-291407</wp:posOffset>
                </wp:positionH>
                <wp:positionV relativeFrom="page">
                  <wp:posOffset>8472170</wp:posOffset>
                </wp:positionV>
                <wp:extent cx="1554480" cy="447675"/>
                <wp:effectExtent l="0" t="0" r="7620" b="9525"/>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6263" w:rsidRDefault="00BE6263">
          <w:pPr>
            <w:rPr>
              <w:noProof/>
            </w:rPr>
          </w:pPr>
        </w:p>
        <w:p w:rsidR="00154C0D" w:rsidRDefault="00576E00" w:rsidP="00820968">
          <w:pPr>
            <w:tabs>
              <w:tab w:val="left" w:pos="0"/>
            </w:tabs>
            <w:ind w:hanging="540"/>
            <w:rPr>
              <w:noProof/>
            </w:rPr>
          </w:pPr>
        </w:p>
      </w:sdtContent>
    </w:sdt>
    <w:p w:rsidR="00676B30" w:rsidRDefault="00154C0D">
      <w:pPr>
        <w:rPr>
          <w:noProof/>
        </w:rPr>
        <w:sectPr w:rsidR="00676B30" w:rsidSect="00154C0D">
          <w:headerReference w:type="even" r:id="rId10"/>
          <w:headerReference w:type="default" r:id="rId11"/>
          <w:footerReference w:type="even" r:id="rId12"/>
          <w:footerReference w:type="default" r:id="rId13"/>
          <w:headerReference w:type="first" r:id="rId14"/>
          <w:footerReference w:type="first" r:id="rId15"/>
          <w:pgSz w:w="12240" w:h="15840" w:code="1"/>
          <w:pgMar w:top="1716" w:right="1440" w:bottom="1627" w:left="1440" w:header="720" w:footer="490" w:gutter="0"/>
          <w:pgNumType w:fmt="lowerRoman" w:start="0"/>
          <w:cols w:space="720"/>
          <w:titlePg/>
          <w:docGrid w:linePitch="326"/>
        </w:sectPr>
      </w:pPr>
      <w:r>
        <w:rPr>
          <w:noProof/>
        </w:rPr>
        <w:br w:type="page"/>
      </w:r>
    </w:p>
    <w:p w:rsidR="00154C0D" w:rsidRDefault="00154C0D">
      <w:pPr>
        <w:rPr>
          <w:noProof/>
        </w:rPr>
      </w:pPr>
    </w:p>
    <w:p w:rsidR="00154C0D" w:rsidRDefault="00154C0D" w:rsidP="00154C0D"/>
    <w:p w:rsidR="00154C0D" w:rsidRDefault="00154C0D" w:rsidP="005070EB">
      <w:pPr>
        <w:pStyle w:val="AutomatedTitle"/>
        <w:spacing w:after="0"/>
        <w:rPr>
          <w:sz w:val="56"/>
          <w:szCs w:val="56"/>
        </w:rPr>
        <w:sectPr w:rsidR="00154C0D" w:rsidSect="00676B30">
          <w:headerReference w:type="even" r:id="rId16"/>
          <w:headerReference w:type="default" r:id="rId17"/>
          <w:headerReference w:type="first" r:id="rId18"/>
          <w:footerReference w:type="first" r:id="rId19"/>
          <w:pgSz w:w="12240" w:h="15840" w:code="1"/>
          <w:pgMar w:top="1716" w:right="1440" w:bottom="1627" w:left="1440" w:header="720" w:footer="490" w:gutter="0"/>
          <w:pgNumType w:fmt="lowerRoman" w:start="1"/>
          <w:cols w:space="720"/>
          <w:titlePg/>
          <w:docGrid w:linePitch="326"/>
        </w:sectPr>
      </w:pPr>
    </w:p>
    <w:tbl>
      <w:tblPr>
        <w:tblW w:w="9468" w:type="dxa"/>
        <w:tblLook w:val="01E0" w:firstRow="1" w:lastRow="1" w:firstColumn="1" w:lastColumn="1" w:noHBand="0" w:noVBand="0"/>
      </w:tblPr>
      <w:tblGrid>
        <w:gridCol w:w="4626"/>
        <w:gridCol w:w="4842"/>
      </w:tblGrid>
      <w:tr w:rsidR="00154C0D" w:rsidRPr="00F81DF7" w:rsidTr="005070EB">
        <w:tc>
          <w:tcPr>
            <w:tcW w:w="9468" w:type="dxa"/>
            <w:gridSpan w:val="2"/>
          </w:tcPr>
          <w:p w:rsidR="00154C0D" w:rsidRDefault="00154C0D" w:rsidP="005070EB">
            <w:pPr>
              <w:pStyle w:val="AutomatedTitle"/>
              <w:spacing w:after="0"/>
              <w:rPr>
                <w:sz w:val="56"/>
                <w:szCs w:val="56"/>
              </w:rPr>
            </w:pPr>
          </w:p>
          <w:p w:rsidR="00154C0D" w:rsidRPr="00EB039B" w:rsidRDefault="00F80E08" w:rsidP="005070EB">
            <w:pPr>
              <w:pStyle w:val="Title"/>
              <w:tabs>
                <w:tab w:val="left" w:pos="9000"/>
              </w:tabs>
            </w:pPr>
            <w:r w:rsidRPr="00F80E08">
              <w:t xml:space="preserve">Wired/Wireless Use Cases and Communication Requirements for Flexible Factories </w:t>
            </w:r>
            <w:proofErr w:type="spellStart"/>
            <w:r w:rsidRPr="00F80E08">
              <w:t>IoT</w:t>
            </w:r>
            <w:proofErr w:type="spellEnd"/>
            <w:r w:rsidRPr="00F80E08">
              <w:t xml:space="preserve"> Bridged Network</w:t>
            </w:r>
          </w:p>
        </w:tc>
      </w:tr>
      <w:tr w:rsidR="00154C0D" w:rsidRPr="00F81DF7" w:rsidTr="005070EB">
        <w:trPr>
          <w:trHeight w:val="1769"/>
        </w:trPr>
        <w:tc>
          <w:tcPr>
            <w:tcW w:w="4626" w:type="dxa"/>
          </w:tcPr>
          <w:p w:rsidR="00154C0D" w:rsidRPr="00F81DF7" w:rsidRDefault="00154C0D" w:rsidP="005070EB">
            <w:pPr>
              <w:rPr>
                <w:b/>
                <w:bCs/>
                <w:sz w:val="26"/>
              </w:rPr>
            </w:pPr>
          </w:p>
        </w:tc>
        <w:tc>
          <w:tcPr>
            <w:tcW w:w="4842" w:type="dxa"/>
          </w:tcPr>
          <w:p w:rsidR="00154C0D" w:rsidRPr="00F81DF7" w:rsidRDefault="00154C0D" w:rsidP="005070EB">
            <w:pPr>
              <w:rPr>
                <w:b/>
                <w:bCs/>
                <w:sz w:val="26"/>
              </w:rPr>
            </w:pPr>
          </w:p>
        </w:tc>
      </w:tr>
      <w:tr w:rsidR="00154C0D" w:rsidRPr="00F81DF7" w:rsidTr="005070EB">
        <w:tc>
          <w:tcPr>
            <w:tcW w:w="9468" w:type="dxa"/>
            <w:gridSpan w:val="2"/>
          </w:tcPr>
          <w:p w:rsidR="00154C0D" w:rsidRPr="00F81DF7" w:rsidRDefault="00154C0D" w:rsidP="005070EB">
            <w:pPr>
              <w:jc w:val="right"/>
              <w:rPr>
                <w:b/>
                <w:bCs/>
                <w:sz w:val="26"/>
              </w:rPr>
            </w:pPr>
          </w:p>
        </w:tc>
      </w:tr>
      <w:tr w:rsidR="00154C0D" w:rsidRPr="00F81DF7" w:rsidTr="005070EB">
        <w:trPr>
          <w:trHeight w:val="5235"/>
        </w:trPr>
        <w:tc>
          <w:tcPr>
            <w:tcW w:w="4626" w:type="dxa"/>
          </w:tcPr>
          <w:p w:rsidR="00154C0D" w:rsidRPr="00F81DF7" w:rsidRDefault="00154C0D" w:rsidP="005070EB">
            <w:pPr>
              <w:rPr>
                <w:b/>
                <w:bCs/>
                <w:sz w:val="26"/>
              </w:rPr>
            </w:pPr>
          </w:p>
        </w:tc>
        <w:tc>
          <w:tcPr>
            <w:tcW w:w="4842" w:type="dxa"/>
          </w:tcPr>
          <w:p w:rsidR="00154C0D" w:rsidRPr="00EB69FC" w:rsidRDefault="00154C0D" w:rsidP="005070EB">
            <w:pPr>
              <w:ind w:left="-126"/>
              <w:jc w:val="right"/>
              <w:rPr>
                <w:rFonts w:cs="Calibri"/>
                <w:bCs/>
                <w:sz w:val="36"/>
              </w:rPr>
            </w:pPr>
            <w:r>
              <w:rPr>
                <w:rFonts w:cs="Calibri"/>
                <w:bCs/>
                <w:sz w:val="36"/>
              </w:rPr>
              <w:t>Author</w:t>
            </w:r>
            <w:r w:rsidR="00412096">
              <w:rPr>
                <w:rFonts w:cs="Calibri"/>
                <w:bCs/>
                <w:sz w:val="36"/>
              </w:rPr>
              <w:t xml:space="preserve"> [TBD]</w:t>
            </w:r>
          </w:p>
          <w:p w:rsidR="00154C0D" w:rsidRPr="00F81DF7" w:rsidRDefault="00154C0D" w:rsidP="005070EB">
            <w:pPr>
              <w:ind w:left="-126"/>
              <w:jc w:val="right"/>
              <w:rPr>
                <w:rFonts w:ascii="Arial" w:hAnsi="Arial" w:cs="Arial"/>
                <w:b/>
                <w:bCs/>
                <w:sz w:val="36"/>
              </w:rPr>
            </w:pPr>
            <w:r>
              <w:rPr>
                <w:rFonts w:cs="Calibri"/>
                <w:bCs/>
                <w:sz w:val="36"/>
              </w:rPr>
              <w:t>and any other important</w:t>
            </w:r>
            <w:r w:rsidRPr="00EB69FC">
              <w:rPr>
                <w:rFonts w:cs="Calibri"/>
                <w:bCs/>
                <w:sz w:val="36"/>
              </w:rPr>
              <w:t xml:space="preserve"> </w:t>
            </w:r>
            <w:r w:rsidRPr="00EB69FC">
              <w:rPr>
                <w:rFonts w:cs="Calibri"/>
                <w:bCs/>
                <w:sz w:val="36"/>
              </w:rPr>
              <w:br/>
            </w:r>
            <w:r>
              <w:rPr>
                <w:rFonts w:cs="Calibri"/>
                <w:bCs/>
                <w:sz w:val="36"/>
              </w:rPr>
              <w:t>authoring details</w:t>
            </w:r>
            <w:r>
              <w:rPr>
                <w:rFonts w:ascii="Arial" w:hAnsi="Arial" w:cs="Arial"/>
                <w:b/>
                <w:bCs/>
                <w:sz w:val="36"/>
              </w:rPr>
              <w:t xml:space="preserve"> </w:t>
            </w:r>
            <w:r>
              <w:rPr>
                <w:rFonts w:ascii="Arial" w:hAnsi="Arial" w:cs="Arial"/>
                <w:b/>
                <w:bCs/>
                <w:sz w:val="36"/>
              </w:rPr>
              <w:br/>
            </w:r>
          </w:p>
        </w:tc>
      </w:tr>
      <w:tr w:rsidR="00154C0D" w:rsidRPr="00F81DF7" w:rsidTr="005070EB">
        <w:tc>
          <w:tcPr>
            <w:tcW w:w="4626" w:type="dxa"/>
          </w:tcPr>
          <w:p w:rsidR="00154C0D" w:rsidRPr="00F81DF7" w:rsidRDefault="00154C0D" w:rsidP="005070EB">
            <w:pPr>
              <w:rPr>
                <w:rFonts w:ascii="Arial" w:eastAsia="MS Mincho" w:hAnsi="Arial"/>
                <w:sz w:val="20"/>
                <w:szCs w:val="20"/>
              </w:rPr>
            </w:pPr>
          </w:p>
          <w:p w:rsidR="00154C0D" w:rsidRPr="00F81DF7" w:rsidRDefault="00154C0D" w:rsidP="005070EB">
            <w:pPr>
              <w:rPr>
                <w:b/>
                <w:bCs/>
                <w:sz w:val="26"/>
              </w:rPr>
            </w:pPr>
          </w:p>
          <w:p w:rsidR="00154C0D" w:rsidRPr="00F81DF7" w:rsidRDefault="00154C0D" w:rsidP="005070EB">
            <w:pPr>
              <w:rPr>
                <w:b/>
                <w:bCs/>
                <w:sz w:val="26"/>
              </w:rPr>
            </w:pPr>
          </w:p>
        </w:tc>
        <w:tc>
          <w:tcPr>
            <w:tcW w:w="4842" w:type="dxa"/>
          </w:tcPr>
          <w:p w:rsidR="00154C0D" w:rsidRPr="00F81DF7" w:rsidRDefault="00154C0D" w:rsidP="005070EB">
            <w:pPr>
              <w:rPr>
                <w:b/>
                <w:bCs/>
                <w:sz w:val="26"/>
              </w:rPr>
            </w:pPr>
          </w:p>
        </w:tc>
      </w:tr>
    </w:tbl>
    <w:p w:rsidR="00154C0D" w:rsidRDefault="00154C0D" w:rsidP="00154C0D">
      <w:pPr>
        <w:pStyle w:val="BodyText1"/>
        <w:rPr>
          <w:rFonts w:ascii="TimesNewRomanPS-ItalicMT" w:hAnsi="TimesNewRomanPS-ItalicMT"/>
          <w:iCs/>
          <w:sz w:val="24"/>
        </w:rPr>
      </w:pPr>
      <w:r>
        <w:rPr>
          <w:noProof/>
          <w:lang w:val="en-GB" w:eastAsia="ja-JP"/>
        </w:rPr>
        <w:drawing>
          <wp:inline distT="0" distB="0" distL="0" distR="0" wp14:anchorId="7CE85576" wp14:editId="78238A72">
            <wp:extent cx="1438910" cy="461010"/>
            <wp:effectExtent l="0" t="0" r="8890" b="0"/>
            <wp:docPr id="3" name="Picture 3" descr="IE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EE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8910" cy="461010"/>
                    </a:xfrm>
                    <a:prstGeom prst="rect">
                      <a:avLst/>
                    </a:prstGeom>
                    <a:noFill/>
                    <a:ln>
                      <a:noFill/>
                    </a:ln>
                  </pic:spPr>
                </pic:pic>
              </a:graphicData>
            </a:graphic>
          </wp:inline>
        </w:drawing>
      </w:r>
    </w:p>
    <w:p w:rsidR="00154C0D" w:rsidRPr="00D56A84" w:rsidRDefault="00154C0D" w:rsidP="00154C0D">
      <w:pPr>
        <w:pageBreakBefore/>
        <w:rPr>
          <w:b/>
          <w:bCs/>
          <w:sz w:val="26"/>
        </w:rPr>
      </w:pPr>
      <w:r w:rsidRPr="00D56A84">
        <w:rPr>
          <w:b/>
          <w:bCs/>
          <w:sz w:val="26"/>
        </w:rPr>
        <w:lastRenderedPageBreak/>
        <w:t>Trademarks and Disclaimers</w:t>
      </w:r>
    </w:p>
    <w:p w:rsidR="00154C0D" w:rsidRPr="00EB039B" w:rsidRDefault="00154C0D" w:rsidP="00154C0D">
      <w:pPr>
        <w:autoSpaceDE w:val="0"/>
        <w:autoSpaceDN w:val="0"/>
        <w:adjustRightInd w:val="0"/>
        <w:rPr>
          <w:rFonts w:ascii="Cambria" w:hAnsi="Cambria" w:cs="TimesNewRomanPS-ItalicMT"/>
          <w:i/>
          <w:iCs/>
        </w:rPr>
      </w:pPr>
      <w:r w:rsidRPr="00EB039B">
        <w:rPr>
          <w:rFonts w:ascii="Cambria" w:hAnsi="Cambria" w:cs="TimesNewRomanPS-ItalicMT"/>
          <w:i/>
          <w:iCs/>
        </w:rPr>
        <w:t xml:space="preserve">IEEE believes the information in this publication is accurate as of its publication date; such information is subject to change without notice. IEEE is not responsible for any inadvertent errors. </w:t>
      </w:r>
    </w:p>
    <w:p w:rsidR="00154C0D" w:rsidRPr="00D56A84" w:rsidRDefault="00154C0D" w:rsidP="00154C0D">
      <w:pPr>
        <w:autoSpaceDE w:val="0"/>
        <w:autoSpaceDN w:val="0"/>
        <w:adjustRightInd w:val="0"/>
        <w:rPr>
          <w:rFonts w:ascii="TimesNewRomanPS-ItalicMT" w:hAnsi="TimesNewRomanPS-ItalicMT" w:cs="TimesNewRomanPS-ItalicMT"/>
          <w:i/>
          <w:iCs/>
          <w:szCs w:val="18"/>
        </w:rPr>
      </w:pPr>
    </w:p>
    <w:p w:rsidR="00154C0D" w:rsidRPr="00D56A84" w:rsidRDefault="00154C0D" w:rsidP="00154C0D">
      <w:pPr>
        <w:autoSpaceDE w:val="0"/>
        <w:autoSpaceDN w:val="0"/>
        <w:adjustRightInd w:val="0"/>
        <w:rPr>
          <w:rFonts w:ascii="TimesNewRomanPS-ItalicMT" w:hAnsi="TimesNewRomanPS-ItalicMT" w:cs="TimesNewRomanPS-ItalicMT"/>
          <w:i/>
          <w:iCs/>
          <w:szCs w:val="18"/>
        </w:rPr>
      </w:pPr>
    </w:p>
    <w:p w:rsidR="00154C0D" w:rsidRPr="00DA4403" w:rsidRDefault="00154C0D" w:rsidP="00154C0D">
      <w:pPr>
        <w:autoSpaceDE w:val="0"/>
        <w:autoSpaceDN w:val="0"/>
        <w:adjustRightInd w:val="0"/>
        <w:rPr>
          <w:rFonts w:ascii="TimesNewRomanPS-ItalicMT" w:hAnsi="TimesNewRomanPS-ItalicMT" w:cs="TimesNewRomanPS-ItalicMT"/>
          <w:i/>
          <w:iCs/>
          <w:szCs w:val="16"/>
        </w:rPr>
      </w:pPr>
    </w:p>
    <w:p w:rsidR="00154C0D" w:rsidRDefault="00154C0D" w:rsidP="00154C0D">
      <w:pPr>
        <w:autoSpaceDE w:val="0"/>
        <w:autoSpaceDN w:val="0"/>
        <w:adjustRightInd w:val="0"/>
        <w:rPr>
          <w:rFonts w:ascii="TimesNewRomanPS-ItalicMT" w:hAnsi="TimesNewRomanPS-ItalicMT" w:cs="TimesNewRomanPS-ItalicMT"/>
          <w:i/>
          <w:iCs/>
          <w:szCs w:val="16"/>
        </w:rPr>
      </w:pPr>
    </w:p>
    <w:p w:rsidR="00154C0D" w:rsidRDefault="00154C0D" w:rsidP="00154C0D">
      <w:pPr>
        <w:autoSpaceDE w:val="0"/>
        <w:autoSpaceDN w:val="0"/>
        <w:adjustRightInd w:val="0"/>
        <w:rPr>
          <w:rFonts w:ascii="TimesNewRomanPS-ItalicMT" w:hAnsi="TimesNewRomanPS-ItalicMT" w:cs="TimesNewRomanPS-ItalicMT"/>
          <w:i/>
          <w:iCs/>
          <w:szCs w:val="16"/>
        </w:rPr>
      </w:pPr>
    </w:p>
    <w:p w:rsidR="00154C0D" w:rsidRDefault="00154C0D" w:rsidP="00154C0D">
      <w:pPr>
        <w:autoSpaceDE w:val="0"/>
        <w:autoSpaceDN w:val="0"/>
        <w:adjustRightInd w:val="0"/>
        <w:rPr>
          <w:rFonts w:ascii="TimesNewRomanPS-ItalicMT" w:hAnsi="TimesNewRomanPS-ItalicMT" w:cs="TimesNewRomanPS-ItalicMT"/>
          <w:i/>
          <w:iCs/>
          <w:szCs w:val="16"/>
        </w:rPr>
      </w:pPr>
    </w:p>
    <w:p w:rsidR="00154C0D" w:rsidRDefault="00154C0D" w:rsidP="00154C0D">
      <w:pPr>
        <w:autoSpaceDE w:val="0"/>
        <w:autoSpaceDN w:val="0"/>
        <w:adjustRightInd w:val="0"/>
        <w:rPr>
          <w:rFonts w:ascii="TimesNewRomanPS-ItalicMT" w:hAnsi="TimesNewRomanPS-ItalicMT" w:cs="TimesNewRomanPS-ItalicMT"/>
          <w:i/>
          <w:iCs/>
          <w:szCs w:val="16"/>
        </w:rPr>
      </w:pPr>
    </w:p>
    <w:p w:rsidR="00154C0D" w:rsidRDefault="00154C0D" w:rsidP="00154C0D">
      <w:pPr>
        <w:autoSpaceDE w:val="0"/>
        <w:autoSpaceDN w:val="0"/>
        <w:adjustRightInd w:val="0"/>
        <w:rPr>
          <w:rFonts w:ascii="TimesNewRomanPS-ItalicMT" w:hAnsi="TimesNewRomanPS-ItalicMT" w:cs="TimesNewRomanPS-ItalicMT"/>
          <w:i/>
          <w:iCs/>
          <w:szCs w:val="16"/>
        </w:rPr>
      </w:pPr>
    </w:p>
    <w:p w:rsidR="00154C0D" w:rsidRDefault="00154C0D" w:rsidP="00154C0D">
      <w:pPr>
        <w:autoSpaceDE w:val="0"/>
        <w:autoSpaceDN w:val="0"/>
        <w:adjustRightInd w:val="0"/>
        <w:rPr>
          <w:rFonts w:ascii="TimesNewRomanPS-ItalicMT" w:hAnsi="TimesNewRomanPS-ItalicMT" w:cs="TimesNewRomanPS-ItalicMT"/>
          <w:i/>
          <w:iCs/>
          <w:szCs w:val="16"/>
        </w:rPr>
      </w:pPr>
    </w:p>
    <w:p w:rsidR="00154C0D" w:rsidRDefault="00154C0D" w:rsidP="00154C0D">
      <w:pPr>
        <w:autoSpaceDE w:val="0"/>
        <w:autoSpaceDN w:val="0"/>
        <w:adjustRightInd w:val="0"/>
        <w:rPr>
          <w:rFonts w:ascii="TimesNewRomanPS-ItalicMT" w:hAnsi="TimesNewRomanPS-ItalicMT" w:cs="TimesNewRomanPS-ItalicMT"/>
          <w:i/>
          <w:iCs/>
          <w:szCs w:val="16"/>
        </w:rPr>
      </w:pPr>
    </w:p>
    <w:p w:rsidR="00154C0D" w:rsidRDefault="00154C0D" w:rsidP="00154C0D">
      <w:pPr>
        <w:autoSpaceDE w:val="0"/>
        <w:autoSpaceDN w:val="0"/>
        <w:adjustRightInd w:val="0"/>
        <w:rPr>
          <w:rFonts w:ascii="TimesNewRomanPS-ItalicMT" w:hAnsi="TimesNewRomanPS-ItalicMT" w:cs="TimesNewRomanPS-ItalicMT"/>
          <w:i/>
          <w:iCs/>
          <w:szCs w:val="16"/>
        </w:rPr>
      </w:pPr>
    </w:p>
    <w:p w:rsidR="00154C0D" w:rsidRDefault="00154C0D" w:rsidP="00154C0D">
      <w:pPr>
        <w:autoSpaceDE w:val="0"/>
        <w:autoSpaceDN w:val="0"/>
        <w:adjustRightInd w:val="0"/>
        <w:rPr>
          <w:rFonts w:ascii="TimesNewRomanPS-ItalicMT" w:hAnsi="TimesNewRomanPS-ItalicMT" w:cs="TimesNewRomanPS-ItalicMT"/>
          <w:i/>
          <w:iCs/>
          <w:szCs w:val="16"/>
        </w:rPr>
      </w:pPr>
    </w:p>
    <w:p w:rsidR="00154C0D" w:rsidRDefault="00154C0D" w:rsidP="00154C0D">
      <w:pPr>
        <w:autoSpaceDE w:val="0"/>
        <w:autoSpaceDN w:val="0"/>
        <w:adjustRightInd w:val="0"/>
        <w:rPr>
          <w:rFonts w:ascii="TimesNewRomanPS-ItalicMT" w:hAnsi="TimesNewRomanPS-ItalicMT" w:cs="TimesNewRomanPS-ItalicMT"/>
          <w:i/>
          <w:iCs/>
          <w:szCs w:val="16"/>
        </w:rPr>
      </w:pPr>
    </w:p>
    <w:p w:rsidR="00154C0D" w:rsidRDefault="00154C0D" w:rsidP="00154C0D">
      <w:pPr>
        <w:autoSpaceDE w:val="0"/>
        <w:autoSpaceDN w:val="0"/>
        <w:adjustRightInd w:val="0"/>
        <w:rPr>
          <w:rFonts w:ascii="TimesNewRomanPS-ItalicMT" w:hAnsi="TimesNewRomanPS-ItalicMT" w:cs="TimesNewRomanPS-ItalicMT"/>
          <w:i/>
          <w:iCs/>
          <w:szCs w:val="16"/>
        </w:rPr>
      </w:pPr>
    </w:p>
    <w:p w:rsidR="00154C0D" w:rsidRDefault="00154C0D" w:rsidP="00154C0D">
      <w:pPr>
        <w:autoSpaceDE w:val="0"/>
        <w:autoSpaceDN w:val="0"/>
        <w:adjustRightInd w:val="0"/>
        <w:rPr>
          <w:rFonts w:ascii="TimesNewRomanPS-ItalicMT" w:hAnsi="TimesNewRomanPS-ItalicMT" w:cs="TimesNewRomanPS-ItalicMT"/>
          <w:i/>
          <w:iCs/>
          <w:szCs w:val="16"/>
        </w:rPr>
      </w:pPr>
    </w:p>
    <w:p w:rsidR="00154C0D" w:rsidRDefault="00154C0D" w:rsidP="00154C0D">
      <w:pPr>
        <w:autoSpaceDE w:val="0"/>
        <w:autoSpaceDN w:val="0"/>
        <w:adjustRightInd w:val="0"/>
        <w:rPr>
          <w:rFonts w:ascii="TimesNewRomanPS-ItalicMT" w:hAnsi="TimesNewRomanPS-ItalicMT" w:cs="TimesNewRomanPS-ItalicMT"/>
          <w:i/>
          <w:iCs/>
          <w:szCs w:val="16"/>
        </w:rPr>
      </w:pPr>
    </w:p>
    <w:p w:rsidR="00154C0D" w:rsidRDefault="00154C0D" w:rsidP="00154C0D">
      <w:pPr>
        <w:autoSpaceDE w:val="0"/>
        <w:autoSpaceDN w:val="0"/>
        <w:adjustRightInd w:val="0"/>
        <w:rPr>
          <w:rFonts w:ascii="TimesNewRomanPS-ItalicMT" w:hAnsi="TimesNewRomanPS-ItalicMT" w:cs="TimesNewRomanPS-ItalicMT"/>
          <w:i/>
          <w:iCs/>
          <w:szCs w:val="16"/>
        </w:rPr>
      </w:pPr>
    </w:p>
    <w:p w:rsidR="00154C0D" w:rsidRDefault="00154C0D" w:rsidP="00154C0D">
      <w:pPr>
        <w:autoSpaceDE w:val="0"/>
        <w:autoSpaceDN w:val="0"/>
        <w:adjustRightInd w:val="0"/>
        <w:rPr>
          <w:rFonts w:ascii="TimesNewRomanPS-ItalicMT" w:hAnsi="TimesNewRomanPS-ItalicMT" w:cs="TimesNewRomanPS-ItalicMT"/>
          <w:i/>
          <w:iCs/>
          <w:szCs w:val="16"/>
        </w:rPr>
      </w:pPr>
    </w:p>
    <w:p w:rsidR="00154C0D" w:rsidRDefault="00154C0D" w:rsidP="00154C0D">
      <w:pPr>
        <w:autoSpaceDE w:val="0"/>
        <w:autoSpaceDN w:val="0"/>
        <w:adjustRightInd w:val="0"/>
        <w:rPr>
          <w:rFonts w:ascii="TimesNewRomanPS-ItalicMT" w:hAnsi="TimesNewRomanPS-ItalicMT" w:cs="TimesNewRomanPS-ItalicMT"/>
          <w:i/>
          <w:iCs/>
          <w:szCs w:val="16"/>
        </w:rPr>
      </w:pPr>
    </w:p>
    <w:p w:rsidR="00154C0D" w:rsidRDefault="00154C0D" w:rsidP="00154C0D">
      <w:pPr>
        <w:autoSpaceDE w:val="0"/>
        <w:autoSpaceDN w:val="0"/>
        <w:adjustRightInd w:val="0"/>
        <w:rPr>
          <w:rFonts w:ascii="TimesNewRomanPS-ItalicMT" w:hAnsi="TimesNewRomanPS-ItalicMT" w:cs="TimesNewRomanPS-ItalicMT"/>
          <w:i/>
          <w:iCs/>
          <w:szCs w:val="16"/>
        </w:rPr>
      </w:pPr>
    </w:p>
    <w:p w:rsidR="00154C0D" w:rsidRDefault="00154C0D" w:rsidP="00154C0D">
      <w:pPr>
        <w:autoSpaceDE w:val="0"/>
        <w:autoSpaceDN w:val="0"/>
        <w:adjustRightInd w:val="0"/>
        <w:rPr>
          <w:rFonts w:ascii="TimesNewRomanPS-ItalicMT" w:hAnsi="TimesNewRomanPS-ItalicMT" w:cs="TimesNewRomanPS-ItalicMT"/>
          <w:i/>
          <w:iCs/>
          <w:szCs w:val="16"/>
        </w:rPr>
      </w:pPr>
    </w:p>
    <w:p w:rsidR="00154C0D" w:rsidRDefault="00154C0D" w:rsidP="00154C0D">
      <w:pPr>
        <w:autoSpaceDE w:val="0"/>
        <w:autoSpaceDN w:val="0"/>
        <w:adjustRightInd w:val="0"/>
        <w:rPr>
          <w:rFonts w:ascii="TimesNewRomanPS-ItalicMT" w:hAnsi="TimesNewRomanPS-ItalicMT" w:cs="TimesNewRomanPS-ItalicMT"/>
          <w:i/>
          <w:iCs/>
          <w:szCs w:val="16"/>
        </w:rPr>
      </w:pPr>
    </w:p>
    <w:p w:rsidR="00154C0D" w:rsidRDefault="00154C0D" w:rsidP="00154C0D">
      <w:pPr>
        <w:autoSpaceDE w:val="0"/>
        <w:autoSpaceDN w:val="0"/>
        <w:adjustRightInd w:val="0"/>
        <w:rPr>
          <w:rFonts w:ascii="TimesNewRomanPS-ItalicMT" w:hAnsi="TimesNewRomanPS-ItalicMT" w:cs="TimesNewRomanPS-ItalicMT"/>
          <w:i/>
          <w:iCs/>
          <w:szCs w:val="16"/>
        </w:rPr>
      </w:pPr>
    </w:p>
    <w:p w:rsidR="00154C0D" w:rsidRDefault="00154C0D" w:rsidP="00154C0D">
      <w:pPr>
        <w:autoSpaceDE w:val="0"/>
        <w:autoSpaceDN w:val="0"/>
        <w:adjustRightInd w:val="0"/>
        <w:rPr>
          <w:rFonts w:ascii="TimesNewRomanPS-ItalicMT" w:hAnsi="TimesNewRomanPS-ItalicMT" w:cs="TimesNewRomanPS-ItalicMT"/>
          <w:i/>
          <w:iCs/>
          <w:szCs w:val="16"/>
        </w:rPr>
      </w:pPr>
    </w:p>
    <w:p w:rsidR="00154C0D" w:rsidRPr="00DA4403" w:rsidRDefault="00154C0D" w:rsidP="00154C0D">
      <w:pPr>
        <w:autoSpaceDE w:val="0"/>
        <w:autoSpaceDN w:val="0"/>
        <w:adjustRightInd w:val="0"/>
        <w:rPr>
          <w:rFonts w:ascii="TimesNewRomanPS-ItalicMT" w:hAnsi="TimesNewRomanPS-ItalicMT" w:cs="TimesNewRomanPS-ItalicMT"/>
          <w:i/>
          <w:iCs/>
          <w:szCs w:val="16"/>
        </w:rPr>
      </w:pPr>
    </w:p>
    <w:p w:rsidR="00154C0D" w:rsidRPr="00EB039B" w:rsidRDefault="00154C0D" w:rsidP="00154C0D">
      <w:pPr>
        <w:autoSpaceDE w:val="0"/>
        <w:autoSpaceDN w:val="0"/>
        <w:adjustRightInd w:val="0"/>
        <w:rPr>
          <w:rFonts w:ascii="Cambria" w:hAnsi="Cambria" w:cs="TimesNewRomanPS-ItalicMT"/>
          <w:i/>
          <w:iCs/>
          <w:sz w:val="18"/>
          <w:szCs w:val="18"/>
        </w:rPr>
      </w:pPr>
      <w:r>
        <w:rPr>
          <w:rFonts w:ascii="Cambria" w:hAnsi="Cambria" w:cs="TimesNewRomanPS-ItalicMT"/>
          <w:i/>
          <w:iCs/>
          <w:noProof/>
          <w:sz w:val="18"/>
          <w:szCs w:val="18"/>
          <w:lang w:val="en-GB" w:eastAsia="ja-JP"/>
        </w:rPr>
        <mc:AlternateContent>
          <mc:Choice Requires="wps">
            <w:drawing>
              <wp:anchor distT="0" distB="0" distL="114300" distR="114300" simplePos="0" relativeHeight="251664384" behindDoc="0" locked="0" layoutInCell="1" allowOverlap="1" wp14:anchorId="06833DEA" wp14:editId="73EAEF47">
                <wp:simplePos x="0" y="0"/>
                <wp:positionH relativeFrom="column">
                  <wp:posOffset>19050</wp:posOffset>
                </wp:positionH>
                <wp:positionV relativeFrom="paragraph">
                  <wp:posOffset>47625</wp:posOffset>
                </wp:positionV>
                <wp:extent cx="2886075" cy="0"/>
                <wp:effectExtent l="9525" t="12700" r="9525" b="63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60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9F676B" id="_x0000_t32" coordsize="21600,21600" o:spt="32" o:oned="t" path="m,l21600,21600e" filled="f">
                <v:path arrowok="t" fillok="f" o:connecttype="none"/>
                <o:lock v:ext="edit" shapetype="t"/>
              </v:shapetype>
              <v:shape id="Straight Arrow Connector 7" o:spid="_x0000_s1026" type="#_x0000_t32" style="position:absolute;margin-left:1.5pt;margin-top:3.75pt;width:227.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" strokeweight="1pt"/>
            </w:pict>
          </mc:Fallback>
        </mc:AlternateContent>
      </w:r>
    </w:p>
    <w:p w:rsidR="00154C0D" w:rsidRPr="00EB039B" w:rsidRDefault="00154C0D" w:rsidP="00154C0D">
      <w:pPr>
        <w:autoSpaceDE w:val="0"/>
        <w:autoSpaceDN w:val="0"/>
        <w:adjustRightInd w:val="0"/>
        <w:rPr>
          <w:rFonts w:ascii="Cambria" w:hAnsi="Cambria" w:cs="TimesNewRomanPS-ItalicMT"/>
          <w:i/>
          <w:iCs/>
          <w:sz w:val="18"/>
          <w:szCs w:val="18"/>
        </w:rPr>
      </w:pPr>
      <w:r w:rsidRPr="00EB039B">
        <w:rPr>
          <w:rFonts w:ascii="Cambria" w:hAnsi="Cambria" w:cs="TimesNewRomanPS-ItalicMT"/>
          <w:i/>
          <w:iCs/>
          <w:sz w:val="18"/>
          <w:szCs w:val="18"/>
        </w:rPr>
        <w:t>The Institute of Electrical and Electronics Engineers, Inc.</w:t>
      </w:r>
    </w:p>
    <w:p w:rsidR="00154C0D" w:rsidRPr="00EB039B" w:rsidRDefault="00154C0D" w:rsidP="00154C0D">
      <w:pPr>
        <w:autoSpaceDE w:val="0"/>
        <w:autoSpaceDN w:val="0"/>
        <w:adjustRightInd w:val="0"/>
        <w:rPr>
          <w:rFonts w:ascii="Cambria" w:hAnsi="Cambria" w:cs="TimesNewRomanPS-ItalicMT"/>
          <w:i/>
          <w:iCs/>
          <w:sz w:val="18"/>
          <w:szCs w:val="18"/>
        </w:rPr>
      </w:pPr>
      <w:r w:rsidRPr="00EB039B">
        <w:rPr>
          <w:rFonts w:ascii="Cambria" w:hAnsi="Cambria" w:cs="TimesNewRomanPS-ItalicMT"/>
          <w:i/>
          <w:iCs/>
          <w:sz w:val="18"/>
          <w:szCs w:val="18"/>
        </w:rPr>
        <w:t>3 Park Avenue, New York, NY 10016-5997, USA</w:t>
      </w:r>
    </w:p>
    <w:p w:rsidR="00154C0D" w:rsidRPr="00EB039B" w:rsidRDefault="00154C0D" w:rsidP="00154C0D">
      <w:pPr>
        <w:autoSpaceDE w:val="0"/>
        <w:autoSpaceDN w:val="0"/>
        <w:adjustRightInd w:val="0"/>
        <w:rPr>
          <w:rFonts w:ascii="Cambria" w:hAnsi="Cambria" w:cs="TimesNewRomanPS-ItalicMT"/>
          <w:i/>
          <w:iCs/>
          <w:sz w:val="18"/>
          <w:szCs w:val="18"/>
        </w:rPr>
      </w:pPr>
    </w:p>
    <w:p w:rsidR="00154C0D" w:rsidRPr="00EB039B" w:rsidRDefault="00411156" w:rsidP="00154C0D">
      <w:pPr>
        <w:autoSpaceDE w:val="0"/>
        <w:autoSpaceDN w:val="0"/>
        <w:adjustRightInd w:val="0"/>
        <w:rPr>
          <w:rFonts w:ascii="Cambria" w:hAnsi="Cambria" w:cs="TimesNewRomanPS-ItalicMT"/>
          <w:i/>
          <w:iCs/>
          <w:sz w:val="18"/>
          <w:szCs w:val="18"/>
        </w:rPr>
      </w:pPr>
      <w:r>
        <w:rPr>
          <w:rFonts w:ascii="Cambria" w:hAnsi="Cambria" w:cs="TimesNewRomanPS-ItalicMT"/>
          <w:i/>
          <w:iCs/>
          <w:sz w:val="18"/>
          <w:szCs w:val="18"/>
        </w:rPr>
        <w:t>Copyright © 20xx</w:t>
      </w:r>
      <w:r w:rsidR="00154C0D" w:rsidRPr="00EB039B">
        <w:rPr>
          <w:rFonts w:ascii="Cambria" w:hAnsi="Cambria" w:cs="TimesNewRomanPS-ItalicMT"/>
          <w:i/>
          <w:iCs/>
          <w:sz w:val="18"/>
          <w:szCs w:val="18"/>
        </w:rPr>
        <w:t xml:space="preserve"> by The Institute of Electrical and Electronics Engineers, Inc.</w:t>
      </w:r>
      <w:r w:rsidR="00154C0D" w:rsidRPr="00EB039B">
        <w:rPr>
          <w:rFonts w:ascii="Cambria" w:hAnsi="Cambria" w:cs="TimesNewRomanPS-ItalicMT"/>
          <w:i/>
          <w:iCs/>
          <w:sz w:val="18"/>
          <w:szCs w:val="18"/>
        </w:rPr>
        <w:br/>
        <w:t>All rights reserved. Published Month 20xx. Printed in the United States of America.</w:t>
      </w:r>
    </w:p>
    <w:p w:rsidR="00154C0D" w:rsidRPr="00EB039B" w:rsidRDefault="00154C0D" w:rsidP="00154C0D">
      <w:pPr>
        <w:autoSpaceDE w:val="0"/>
        <w:autoSpaceDN w:val="0"/>
        <w:adjustRightInd w:val="0"/>
        <w:rPr>
          <w:rFonts w:ascii="Cambria" w:hAnsi="Cambria" w:cs="TimesNewRomanPS-ItalicMT"/>
          <w:i/>
          <w:iCs/>
          <w:sz w:val="18"/>
          <w:szCs w:val="18"/>
        </w:rPr>
      </w:pPr>
    </w:p>
    <w:p w:rsidR="00154C0D" w:rsidRPr="00EB039B" w:rsidRDefault="00154C0D" w:rsidP="00154C0D">
      <w:pPr>
        <w:autoSpaceDE w:val="0"/>
        <w:autoSpaceDN w:val="0"/>
        <w:adjustRightInd w:val="0"/>
        <w:rPr>
          <w:rFonts w:ascii="Cambria" w:hAnsi="Cambria" w:cs="TimesNewRomanPS-ItalicMT"/>
          <w:i/>
          <w:iCs/>
          <w:sz w:val="18"/>
          <w:szCs w:val="18"/>
        </w:rPr>
      </w:pPr>
      <w:r w:rsidRPr="00EB039B">
        <w:rPr>
          <w:rFonts w:ascii="Cambria" w:hAnsi="Cambria" w:cs="TimesNewRomanPS-ItalicMT"/>
          <w:i/>
          <w:iCs/>
          <w:sz w:val="18"/>
          <w:szCs w:val="18"/>
        </w:rPr>
        <w:t>IEEE is a registered trademark in the U. S. Patent &amp; Trademark Office, owned by The Institute of Electrical and Electronics Engineers, Incorporated.</w:t>
      </w:r>
    </w:p>
    <w:p w:rsidR="00154C0D" w:rsidRPr="00EB039B" w:rsidRDefault="00154C0D" w:rsidP="00154C0D">
      <w:pPr>
        <w:autoSpaceDE w:val="0"/>
        <w:autoSpaceDN w:val="0"/>
        <w:adjustRightInd w:val="0"/>
        <w:rPr>
          <w:rFonts w:ascii="Cambria" w:hAnsi="Cambria" w:cs="TimesNewRomanPS-ItalicMT"/>
          <w:iCs/>
          <w:sz w:val="18"/>
          <w:szCs w:val="18"/>
        </w:rPr>
      </w:pPr>
    </w:p>
    <w:p w:rsidR="00154C0D" w:rsidRPr="00EB039B" w:rsidRDefault="00154C0D" w:rsidP="00154C0D">
      <w:pPr>
        <w:autoSpaceDE w:val="0"/>
        <w:autoSpaceDN w:val="0"/>
        <w:adjustRightInd w:val="0"/>
        <w:rPr>
          <w:rFonts w:ascii="Cambria" w:hAnsi="Cambria"/>
          <w:sz w:val="18"/>
          <w:szCs w:val="18"/>
        </w:rPr>
      </w:pPr>
      <w:r w:rsidRPr="00EB039B">
        <w:rPr>
          <w:rFonts w:ascii="Cambria" w:hAnsi="Cambria"/>
          <w:iCs/>
          <w:sz w:val="18"/>
          <w:szCs w:val="18"/>
        </w:rPr>
        <w:t xml:space="preserve">PDF:   ISBN </w:t>
      </w:r>
      <w:r w:rsidRPr="00EB039B">
        <w:rPr>
          <w:rFonts w:ascii="Cambria" w:hAnsi="Cambria"/>
          <w:sz w:val="18"/>
          <w:szCs w:val="18"/>
        </w:rPr>
        <w:t xml:space="preserve">978-0-7381-xxxx-x     </w:t>
      </w:r>
      <w:proofErr w:type="spellStart"/>
      <w:r w:rsidRPr="00EB039B">
        <w:rPr>
          <w:rFonts w:ascii="Cambria" w:hAnsi="Cambria"/>
          <w:sz w:val="18"/>
          <w:szCs w:val="18"/>
        </w:rPr>
        <w:t>STDVxxxxx</w:t>
      </w:r>
      <w:proofErr w:type="spellEnd"/>
    </w:p>
    <w:p w:rsidR="00154C0D" w:rsidRPr="00EB039B" w:rsidRDefault="00154C0D" w:rsidP="00154C0D">
      <w:pPr>
        <w:autoSpaceDE w:val="0"/>
        <w:autoSpaceDN w:val="0"/>
        <w:adjustRightInd w:val="0"/>
        <w:rPr>
          <w:rFonts w:ascii="Cambria" w:hAnsi="Cambria"/>
          <w:iCs/>
          <w:sz w:val="18"/>
          <w:szCs w:val="18"/>
        </w:rPr>
      </w:pPr>
      <w:r w:rsidRPr="00EB039B">
        <w:rPr>
          <w:rFonts w:ascii="Cambria" w:hAnsi="Cambria"/>
          <w:sz w:val="18"/>
          <w:szCs w:val="18"/>
        </w:rPr>
        <w:t xml:space="preserve">Print:   ISBN 978-0-7381-xxxx-x     </w:t>
      </w:r>
      <w:proofErr w:type="spellStart"/>
      <w:r w:rsidRPr="00EB039B">
        <w:rPr>
          <w:rFonts w:ascii="Cambria" w:hAnsi="Cambria"/>
          <w:sz w:val="18"/>
          <w:szCs w:val="18"/>
        </w:rPr>
        <w:t>STDPDVxxxxx</w:t>
      </w:r>
      <w:proofErr w:type="spellEnd"/>
    </w:p>
    <w:p w:rsidR="00154C0D" w:rsidRPr="00EB039B" w:rsidRDefault="00154C0D" w:rsidP="00154C0D">
      <w:pPr>
        <w:autoSpaceDE w:val="0"/>
        <w:autoSpaceDN w:val="0"/>
        <w:adjustRightInd w:val="0"/>
        <w:rPr>
          <w:rFonts w:ascii="Cambria" w:hAnsi="Cambria" w:cs="TimesNewRomanPS-ItalicMT"/>
          <w:i/>
          <w:iCs/>
          <w:sz w:val="18"/>
          <w:szCs w:val="18"/>
        </w:rPr>
      </w:pPr>
    </w:p>
    <w:p w:rsidR="00154C0D" w:rsidRPr="00EB039B" w:rsidRDefault="00154C0D" w:rsidP="00154C0D">
      <w:pPr>
        <w:autoSpaceDE w:val="0"/>
        <w:autoSpaceDN w:val="0"/>
        <w:adjustRightInd w:val="0"/>
        <w:rPr>
          <w:rFonts w:ascii="Cambria" w:hAnsi="Cambria" w:cs="TimesNewRomanPS-ItalicMT"/>
          <w:i/>
          <w:iCs/>
          <w:sz w:val="18"/>
          <w:szCs w:val="18"/>
        </w:rPr>
      </w:pPr>
      <w:r w:rsidRPr="00EB039B">
        <w:rPr>
          <w:rFonts w:ascii="Cambria" w:hAnsi="Cambria" w:cs="TimesNewRomanPS-ItalicMT"/>
          <w:i/>
          <w:iCs/>
          <w:sz w:val="18"/>
          <w:szCs w:val="18"/>
        </w:rPr>
        <w:t xml:space="preserve">IEEE prohibits discrimination, harassment, and bullying. For more information, visit </w:t>
      </w:r>
      <w:hyperlink r:id="rId21" w:history="1">
        <w:r w:rsidRPr="00EB039B">
          <w:rPr>
            <w:rStyle w:val="Hyperlink"/>
            <w:rFonts w:ascii="Cambria" w:eastAsia="MS Mincho" w:hAnsi="Cambria"/>
            <w:sz w:val="18"/>
            <w:szCs w:val="18"/>
          </w:rPr>
          <w:t>http://www.ieee.org/web/aboutus/whatis/policies/p9-26.html</w:t>
        </w:r>
      </w:hyperlink>
      <w:r w:rsidRPr="00EB039B">
        <w:rPr>
          <w:rFonts w:ascii="Cambria" w:hAnsi="Cambria"/>
          <w:i/>
          <w:sz w:val="18"/>
          <w:szCs w:val="18"/>
        </w:rPr>
        <w:t>.</w:t>
      </w:r>
    </w:p>
    <w:p w:rsidR="00154C0D" w:rsidRPr="00EB039B" w:rsidRDefault="00154C0D" w:rsidP="00154C0D">
      <w:pPr>
        <w:autoSpaceDE w:val="0"/>
        <w:autoSpaceDN w:val="0"/>
        <w:adjustRightInd w:val="0"/>
        <w:rPr>
          <w:rFonts w:ascii="Cambria" w:hAnsi="Cambria" w:cs="TimesNewRomanPS-ItalicMT"/>
          <w:i/>
          <w:iCs/>
          <w:sz w:val="18"/>
          <w:szCs w:val="18"/>
        </w:rPr>
      </w:pPr>
    </w:p>
    <w:p w:rsidR="00154C0D" w:rsidRPr="00EB039B" w:rsidRDefault="00154C0D" w:rsidP="00154C0D">
      <w:pPr>
        <w:autoSpaceDE w:val="0"/>
        <w:autoSpaceDN w:val="0"/>
        <w:adjustRightInd w:val="0"/>
        <w:rPr>
          <w:rFonts w:ascii="Cambria" w:hAnsi="Cambria" w:cs="TimesNewRomanPS-ItalicMT"/>
          <w:i/>
          <w:iCs/>
          <w:sz w:val="18"/>
          <w:szCs w:val="18"/>
        </w:rPr>
      </w:pPr>
      <w:r w:rsidRPr="00EB039B">
        <w:rPr>
          <w:rFonts w:ascii="Cambria" w:hAnsi="Cambria" w:cs="TimesNewRomanPS-ItalicMT"/>
          <w:i/>
          <w:iCs/>
          <w:sz w:val="18"/>
          <w:szCs w:val="18"/>
        </w:rPr>
        <w:t>No part of this publication may be reproduced in any form, in an electronic retrieval system, or otherwise, without the prior written permission of the publisher.</w:t>
      </w:r>
    </w:p>
    <w:p w:rsidR="00154C0D" w:rsidRPr="00EB039B" w:rsidRDefault="00154C0D" w:rsidP="00154C0D">
      <w:pPr>
        <w:pStyle w:val="BodyText1"/>
        <w:spacing w:before="0" w:after="0" w:line="240" w:lineRule="auto"/>
        <w:rPr>
          <w:rFonts w:ascii="Cambria" w:hAnsi="Cambria"/>
          <w:i/>
          <w:sz w:val="18"/>
          <w:szCs w:val="18"/>
        </w:rPr>
      </w:pPr>
    </w:p>
    <w:p w:rsidR="00154C0D" w:rsidRPr="00EB039B" w:rsidRDefault="00154C0D" w:rsidP="00154C0D">
      <w:pPr>
        <w:pStyle w:val="BodyText1"/>
        <w:spacing w:before="0" w:after="0" w:line="240" w:lineRule="auto"/>
        <w:rPr>
          <w:rFonts w:ascii="Cambria" w:hAnsi="Cambria"/>
          <w:i/>
          <w:sz w:val="18"/>
          <w:szCs w:val="18"/>
        </w:rPr>
      </w:pPr>
      <w:r w:rsidRPr="00EB039B">
        <w:rPr>
          <w:rFonts w:ascii="Cambria" w:hAnsi="Cambria"/>
          <w:i/>
          <w:sz w:val="18"/>
          <w:szCs w:val="18"/>
        </w:rPr>
        <w:t>To order IEEE Press Publications, call 1-800-678-IEEE.</w:t>
      </w:r>
    </w:p>
    <w:p w:rsidR="00154C0D" w:rsidRPr="00EB039B" w:rsidRDefault="00154C0D" w:rsidP="00154C0D">
      <w:pPr>
        <w:pStyle w:val="BodyText1"/>
        <w:spacing w:before="0" w:after="0" w:line="240" w:lineRule="auto"/>
        <w:rPr>
          <w:rFonts w:ascii="Cambria" w:hAnsi="Cambria"/>
          <w:i/>
          <w:sz w:val="18"/>
          <w:szCs w:val="18"/>
        </w:rPr>
      </w:pPr>
      <w:r w:rsidRPr="00EB039B">
        <w:rPr>
          <w:rFonts w:ascii="Cambria" w:hAnsi="Cambria"/>
          <w:i/>
          <w:sz w:val="18"/>
          <w:szCs w:val="18"/>
        </w:rPr>
        <w:t xml:space="preserve">Find IEEE standards and standards-related product listings at: </w:t>
      </w:r>
      <w:hyperlink r:id="rId22" w:history="1">
        <w:r w:rsidRPr="00EB039B">
          <w:rPr>
            <w:rStyle w:val="Hyperlink"/>
            <w:rFonts w:ascii="Cambria" w:hAnsi="Cambria"/>
            <w:sz w:val="18"/>
            <w:szCs w:val="18"/>
          </w:rPr>
          <w:t>http://standards.ieee.org</w:t>
        </w:r>
      </w:hyperlink>
    </w:p>
    <w:p w:rsidR="00154C0D" w:rsidRPr="00D56A84" w:rsidRDefault="00154C0D" w:rsidP="00154C0D">
      <w:pPr>
        <w:autoSpaceDE w:val="0"/>
        <w:autoSpaceDN w:val="0"/>
        <w:adjustRightInd w:val="0"/>
        <w:rPr>
          <w:rFonts w:ascii="TimesNewRomanPS-ItalicMT" w:hAnsi="TimesNewRomanPS-ItalicMT" w:cs="TimesNewRomanPS-ItalicMT"/>
          <w:i/>
          <w:iCs/>
          <w:szCs w:val="18"/>
        </w:rPr>
        <w:sectPr w:rsidR="00154C0D" w:rsidRPr="00D56A84" w:rsidSect="00676B30">
          <w:headerReference w:type="even" r:id="rId23"/>
          <w:headerReference w:type="default" r:id="rId24"/>
          <w:footerReference w:type="default" r:id="rId25"/>
          <w:headerReference w:type="first" r:id="rId26"/>
          <w:type w:val="continuous"/>
          <w:pgSz w:w="12240" w:h="15840" w:code="1"/>
          <w:pgMar w:top="1716" w:right="1440" w:bottom="1627" w:left="1440" w:header="720" w:footer="490" w:gutter="0"/>
          <w:pgNumType w:fmt="lowerRoman" w:start="1"/>
          <w:cols w:space="720"/>
        </w:sectPr>
      </w:pPr>
    </w:p>
    <w:p w:rsidR="00154C0D" w:rsidRDefault="00154C0D" w:rsidP="00154C0D">
      <w:pPr>
        <w:pStyle w:val="NormalWeb"/>
        <w:spacing w:before="0" w:beforeAutospacing="0" w:after="0" w:afterAutospacing="0"/>
        <w:jc w:val="center"/>
      </w:pPr>
      <w:r>
        <w:rPr>
          <w:rStyle w:val="Strong"/>
        </w:rPr>
        <w:lastRenderedPageBreak/>
        <w:t>Notice and Disclaimer of Liability</w:t>
      </w:r>
      <w:r>
        <w:rPr>
          <w:rStyle w:val="Strong"/>
        </w:rPr>
        <w:br/>
      </w:r>
      <w:r w:rsidRPr="00DD0B8B">
        <w:rPr>
          <w:rStyle w:val="Strong"/>
        </w:rPr>
        <w:t>Concerning the Use of IEEE-SA Industry Connections Documents</w:t>
      </w:r>
    </w:p>
    <w:p w:rsidR="00154C0D" w:rsidRPr="00EB039B" w:rsidRDefault="00154C0D" w:rsidP="00154C0D">
      <w:pPr>
        <w:rPr>
          <w:rFonts w:cs="Calibri"/>
          <w:i/>
          <w:sz w:val="20"/>
          <w:szCs w:val="20"/>
        </w:rPr>
      </w:pPr>
      <w:r>
        <w:br/>
      </w:r>
      <w:r w:rsidRPr="00EB039B">
        <w:rPr>
          <w:rFonts w:cs="Calibri"/>
          <w:i/>
          <w:sz w:val="20"/>
          <w:szCs w:val="20"/>
        </w:rPr>
        <w:t>This IEEE Standards Association (“IEEE-SA”) Industry Connections publication (“Work”) is not a consensus standard document. Specifically, this document is NOT AN IEEE STANDARD. Information contained in this Work has been created by, or obtained from, sources believed to be reliable, and reviewed by members of the IEEE-SA Industry Connections activity that produced this Work. IEEE and the IEEE-SA Industry Connections activity members expressly disclaim all warranties (express, implied, and statutory) related to this Work, including, but not limited to, the warranties of: merchantability; fitness for a particular purpose; non-infringement; quality, accuracy, effectiveness, currency, or completeness of the Work or content within the Work. In addition, IEEE and the IEEE-SA Industry Connections activity members disclaim any and all conditions relating to: results; and workmanlike effort. This IEEE-SA Industry Connections document is supplied “AS IS” and “WITH ALL FAULTS.”</w:t>
      </w:r>
    </w:p>
    <w:p w:rsidR="00154C0D" w:rsidRPr="00EB039B" w:rsidRDefault="00154C0D" w:rsidP="00154C0D">
      <w:pPr>
        <w:rPr>
          <w:rFonts w:cs="Calibri"/>
          <w:i/>
          <w:sz w:val="20"/>
          <w:szCs w:val="20"/>
        </w:rPr>
      </w:pPr>
    </w:p>
    <w:p w:rsidR="00154C0D" w:rsidRPr="00154C0D" w:rsidRDefault="00154C0D" w:rsidP="00154C0D">
      <w:pPr>
        <w:rPr>
          <w:rFonts w:cs="Calibri"/>
          <w:i/>
          <w:sz w:val="20"/>
          <w:szCs w:val="20"/>
        </w:rPr>
      </w:pPr>
      <w:r w:rsidRPr="00EB039B">
        <w:rPr>
          <w:rFonts w:cs="Calibri"/>
          <w:i/>
          <w:sz w:val="20"/>
          <w:szCs w:val="20"/>
        </w:rPr>
        <w:t xml:space="preserve">Although the IEEE-SA Industry Connections activity members who have created this Work believe that the information and guidance given in this Work serve as an enhancement to users, all persons must rely upon their own skill and judgment when making use of it. IN NO EVENT SHALL IEEE OR IEEE-SA INDUSTRY CONNECTIONS </w:t>
      </w:r>
      <w:r w:rsidRPr="00154C0D">
        <w:rPr>
          <w:rFonts w:cs="Calibri"/>
          <w:i/>
          <w:sz w:val="20"/>
          <w:szCs w:val="20"/>
        </w:rPr>
        <w:t xml:space="preserve">ACTIVITY </w:t>
      </w:r>
      <w:r w:rsidRPr="00154C0D">
        <w:rPr>
          <w:rStyle w:val="DeltaViewInsertion"/>
          <w:rFonts w:cs="Calibri"/>
          <w:i/>
          <w:caps/>
          <w:color w:val="auto"/>
          <w:sz w:val="20"/>
          <w:szCs w:val="20"/>
          <w:u w:val="none"/>
        </w:rPr>
        <w:t>MEMBERS</w:t>
      </w:r>
      <w:r w:rsidRPr="00154C0D">
        <w:rPr>
          <w:rStyle w:val="DeltaViewInsertion"/>
          <w:rFonts w:cs="Calibri"/>
          <w:i/>
          <w:color w:val="auto"/>
          <w:sz w:val="20"/>
          <w:szCs w:val="20"/>
          <w:u w:val="none"/>
        </w:rPr>
        <w:t xml:space="preserve"> BE LIABLE FOR ANY ERRORS OR OMISSIONS OR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WORK, EVEN IF ADVISED OF THE POSSIBILITY OF SUCH DAMAGE AND REGARDLESS OF WHETHER SUCH DAMAGE WAS FORESEEABLE</w:t>
      </w:r>
      <w:bookmarkStart w:id="0" w:name="_DV_M27"/>
      <w:bookmarkEnd w:id="0"/>
      <w:r w:rsidRPr="00154C0D">
        <w:rPr>
          <w:rFonts w:cs="Calibri"/>
          <w:sz w:val="20"/>
          <w:szCs w:val="20"/>
        </w:rPr>
        <w:t>.</w:t>
      </w:r>
    </w:p>
    <w:p w:rsidR="00154C0D" w:rsidRPr="00EB039B" w:rsidRDefault="00154C0D" w:rsidP="00154C0D">
      <w:pPr>
        <w:rPr>
          <w:rFonts w:cs="Calibri"/>
          <w:i/>
          <w:sz w:val="20"/>
          <w:szCs w:val="20"/>
        </w:rPr>
      </w:pPr>
    </w:p>
    <w:p w:rsidR="00154C0D" w:rsidRPr="001D014A" w:rsidRDefault="00154C0D" w:rsidP="00154C0D">
      <w:pPr>
        <w:rPr>
          <w:rFonts w:cs="Calibri"/>
          <w:i/>
          <w:sz w:val="20"/>
          <w:szCs w:val="20"/>
        </w:rPr>
      </w:pPr>
      <w:r w:rsidRPr="001D014A">
        <w:rPr>
          <w:rFonts w:cs="Calibri"/>
          <w:i/>
          <w:sz w:val="20"/>
          <w:szCs w:val="20"/>
        </w:rPr>
        <w:t xml:space="preserve">Further, information contained in this Work may be protected by intellectual property rights held by third parties or organizations, and the use of this information may require the user to negotiate with any such rights holders in order to legally acquire the rights to do so, and such rights holders may refuse to grant such rights. Attention is also called to the possibility that implementation of any or all of this Work may require use of subject matter covered by patent rights. By publication of this Work, no position is taken by the IEEE with respect to the existence or validity of any patent rights in connection therewith. The IEEE is not responsible for identifying patent rights for which a license may be required, or for conducting inquiries into the legal validity or scope of patents claims. Users are expressly advised that determination of the validity of any patent rights, and the risk of infringement of such rights, is entirely their own responsibility. No commitment to grant licenses under patent rights on a reasonable or non-discriminatory basis has been sought or received from any rights holder. The policies and procedures under which this document was created can be viewed at </w:t>
      </w:r>
      <w:hyperlink r:id="rId27" w:history="1">
        <w:r w:rsidRPr="00DD0482">
          <w:rPr>
            <w:rStyle w:val="Hyperlink"/>
            <w:sz w:val="20"/>
            <w:szCs w:val="20"/>
          </w:rPr>
          <w:t>http://standards.ieee.org/about/sasb/iccom/</w:t>
        </w:r>
      </w:hyperlink>
      <w:r w:rsidRPr="001D014A">
        <w:rPr>
          <w:rFonts w:cs="Calibri"/>
          <w:i/>
          <w:sz w:val="20"/>
          <w:szCs w:val="20"/>
        </w:rPr>
        <w:t>.</w:t>
      </w:r>
    </w:p>
    <w:p w:rsidR="00154C0D" w:rsidRPr="001D014A" w:rsidRDefault="00154C0D" w:rsidP="00154C0D">
      <w:pPr>
        <w:rPr>
          <w:rFonts w:cs="Calibri"/>
          <w:i/>
          <w:sz w:val="20"/>
          <w:szCs w:val="20"/>
        </w:rPr>
      </w:pPr>
    </w:p>
    <w:p w:rsidR="00154C0D" w:rsidRPr="00EB039B" w:rsidRDefault="00154C0D" w:rsidP="00154C0D">
      <w:pPr>
        <w:rPr>
          <w:rFonts w:cs="Calibri"/>
          <w:i/>
          <w:sz w:val="20"/>
          <w:szCs w:val="20"/>
        </w:rPr>
      </w:pPr>
      <w:r w:rsidRPr="001D014A">
        <w:rPr>
          <w:rFonts w:cs="Calibri"/>
          <w:i/>
          <w:sz w:val="20"/>
          <w:szCs w:val="20"/>
        </w:rPr>
        <w:t>This Work is published with the understanding that IEEE and the IEEE-SA Industry Connections activity members are supplying information through this Work, not attempting to render engineering or other professional services. If such services are required, the assistance of an appropriate professional should be sought. IEEE is not responsible for the statements and opinions advanced in this Work</w:t>
      </w:r>
      <w:r w:rsidRPr="00EB039B">
        <w:rPr>
          <w:rFonts w:cs="Calibri"/>
          <w:i/>
          <w:sz w:val="20"/>
          <w:szCs w:val="20"/>
        </w:rPr>
        <w:t>.</w:t>
      </w:r>
    </w:p>
    <w:p w:rsidR="00154C0D" w:rsidRPr="00D56A84" w:rsidRDefault="00154C0D" w:rsidP="00154C0D">
      <w:pPr>
        <w:pStyle w:val="BodyText1"/>
        <w:sectPr w:rsidR="00154C0D" w:rsidRPr="00D56A84" w:rsidSect="005070EB">
          <w:headerReference w:type="even" r:id="rId28"/>
          <w:headerReference w:type="default" r:id="rId29"/>
          <w:headerReference w:type="first" r:id="rId30"/>
          <w:footerReference w:type="first" r:id="rId31"/>
          <w:pgSz w:w="12240" w:h="15840" w:code="1"/>
          <w:pgMar w:top="936" w:right="1440" w:bottom="1627" w:left="1440" w:header="720" w:footer="488" w:gutter="0"/>
          <w:pgNumType w:fmt="lowerRoman"/>
          <w:cols w:space="720"/>
          <w:titlePg/>
        </w:sectPr>
      </w:pPr>
    </w:p>
    <w:p w:rsidR="000B3AF9" w:rsidRDefault="00154C0D">
      <w:pPr>
        <w:pStyle w:val="TOC1"/>
      </w:pPr>
      <w:bookmarkStart w:id="1" w:name="_Toc349306251"/>
      <w:bookmarkStart w:id="2" w:name="_Toc349306395"/>
      <w:bookmarkStart w:id="3" w:name="_Toc353538602"/>
      <w:bookmarkStart w:id="4" w:name="_Toc353540302"/>
      <w:bookmarkStart w:id="5" w:name="_Toc353540960"/>
      <w:bookmarkStart w:id="6" w:name="_Toc353542153"/>
      <w:bookmarkStart w:id="7" w:name="_Toc353543973"/>
      <w:bookmarkStart w:id="8" w:name="_Toc353538608"/>
      <w:bookmarkStart w:id="9" w:name="_Toc353540308"/>
      <w:bookmarkStart w:id="10" w:name="_Toc353540966"/>
      <w:bookmarkStart w:id="11" w:name="_Toc353542157"/>
      <w:bookmarkStart w:id="12" w:name="_Toc353543977"/>
      <w:bookmarkStart w:id="13" w:name="_Toc353538609"/>
      <w:bookmarkStart w:id="14" w:name="_Toc353540309"/>
      <w:bookmarkStart w:id="15" w:name="_Toc353540967"/>
      <w:bookmarkStart w:id="16" w:name="_Toc353542158"/>
      <w:bookmarkStart w:id="17" w:name="_Toc353543978"/>
      <w:bookmarkStart w:id="18" w:name="_Toc353538610"/>
      <w:bookmarkStart w:id="19" w:name="_Toc353540310"/>
      <w:bookmarkStart w:id="20" w:name="_Toc353540968"/>
      <w:bookmarkStart w:id="21" w:name="_Toc353542159"/>
      <w:bookmarkStart w:id="22" w:name="_Toc353543979"/>
      <w:bookmarkStart w:id="23" w:name="_Toc353538611"/>
      <w:bookmarkStart w:id="24" w:name="_Toc353540311"/>
      <w:bookmarkStart w:id="25" w:name="_Toc353540969"/>
      <w:bookmarkStart w:id="26" w:name="_Toc353542160"/>
      <w:bookmarkStart w:id="27" w:name="_Toc353543980"/>
      <w:bookmarkStart w:id="28" w:name="_Toc353538612"/>
      <w:bookmarkStart w:id="29" w:name="_Toc353540312"/>
      <w:bookmarkStart w:id="30" w:name="_Toc353540970"/>
      <w:bookmarkStart w:id="31" w:name="_Toc353542161"/>
      <w:bookmarkStart w:id="32" w:name="_Toc353543981"/>
      <w:bookmarkStart w:id="33" w:name="_Toc353538613"/>
      <w:bookmarkStart w:id="34" w:name="_Toc353540313"/>
      <w:bookmarkStart w:id="35" w:name="_Toc353540971"/>
      <w:bookmarkStart w:id="36" w:name="_Toc353542162"/>
      <w:bookmarkStart w:id="37" w:name="_Toc353543982"/>
      <w:bookmarkStart w:id="38" w:name="_Toc353538615"/>
      <w:bookmarkStart w:id="39" w:name="_Toc353540315"/>
      <w:bookmarkStart w:id="40" w:name="_Toc353540973"/>
      <w:bookmarkStart w:id="41" w:name="_Toc353542164"/>
      <w:bookmarkStart w:id="42" w:name="_Toc353543984"/>
      <w:bookmarkStart w:id="43" w:name="_Toc353538616"/>
      <w:bookmarkStart w:id="44" w:name="_Toc353540316"/>
      <w:bookmarkStart w:id="45" w:name="_Toc353540974"/>
      <w:bookmarkStart w:id="46" w:name="_Toc353542165"/>
      <w:bookmarkStart w:id="47" w:name="_Toc353543985"/>
      <w:bookmarkStart w:id="48" w:name="_Toc353538617"/>
      <w:bookmarkStart w:id="49" w:name="_Toc353540317"/>
      <w:bookmarkStart w:id="50" w:name="_Toc353540975"/>
      <w:bookmarkStart w:id="51" w:name="_Toc353542166"/>
      <w:bookmarkStart w:id="52" w:name="_Toc353543986"/>
      <w:bookmarkStart w:id="53" w:name="_Toc353538619"/>
      <w:bookmarkStart w:id="54" w:name="_Toc353540319"/>
      <w:bookmarkStart w:id="55" w:name="_Toc353540977"/>
      <w:bookmarkStart w:id="56" w:name="_Toc353542168"/>
      <w:bookmarkStart w:id="57" w:name="_Toc353543988"/>
      <w:bookmarkStart w:id="58" w:name="_Toc353538621"/>
      <w:bookmarkStart w:id="59" w:name="_Toc353540321"/>
      <w:bookmarkStart w:id="60" w:name="_Toc353540979"/>
      <w:bookmarkStart w:id="61" w:name="_Toc353542170"/>
      <w:bookmarkStart w:id="62" w:name="_Toc353543990"/>
      <w:bookmarkStart w:id="63" w:name="_Toc353538622"/>
      <w:bookmarkStart w:id="64" w:name="_Toc353540322"/>
      <w:bookmarkStart w:id="65" w:name="_Toc353540980"/>
      <w:bookmarkStart w:id="66" w:name="_Toc353542171"/>
      <w:bookmarkStart w:id="67" w:name="_Toc353543991"/>
      <w:bookmarkStart w:id="68" w:name="_Toc353538623"/>
      <w:bookmarkStart w:id="69" w:name="_Toc353540323"/>
      <w:bookmarkStart w:id="70" w:name="_Toc353540981"/>
      <w:bookmarkStart w:id="71" w:name="_Toc353542172"/>
      <w:bookmarkStart w:id="72" w:name="_Toc353543992"/>
      <w:bookmarkStart w:id="73" w:name="_Toc353538626"/>
      <w:bookmarkStart w:id="74" w:name="_Toc353540326"/>
      <w:bookmarkStart w:id="75" w:name="_Toc353540984"/>
      <w:bookmarkStart w:id="76" w:name="_Toc353542175"/>
      <w:bookmarkStart w:id="77" w:name="_Toc353543995"/>
      <w:bookmarkStart w:id="78" w:name="_Toc353538630"/>
      <w:bookmarkStart w:id="79" w:name="_Toc353540330"/>
      <w:bookmarkStart w:id="80" w:name="_Toc353540988"/>
      <w:bookmarkStart w:id="81" w:name="_Toc353542179"/>
      <w:bookmarkStart w:id="82" w:name="_Toc353543999"/>
      <w:bookmarkStart w:id="83" w:name="_Toc353538634"/>
      <w:bookmarkStart w:id="84" w:name="_Toc353540334"/>
      <w:bookmarkStart w:id="85" w:name="_Toc353540992"/>
      <w:bookmarkStart w:id="86" w:name="_Toc353542183"/>
      <w:bookmarkStart w:id="87" w:name="_Toc353544003"/>
      <w:bookmarkStart w:id="88" w:name="_Toc353538636"/>
      <w:bookmarkStart w:id="89" w:name="_Toc353540336"/>
      <w:bookmarkStart w:id="90" w:name="_Toc353540994"/>
      <w:bookmarkStart w:id="91" w:name="_Toc353542185"/>
      <w:bookmarkStart w:id="92" w:name="_Toc353544005"/>
      <w:bookmarkStart w:id="93" w:name="_Toc353538637"/>
      <w:bookmarkStart w:id="94" w:name="_Toc353540337"/>
      <w:bookmarkStart w:id="95" w:name="_Toc353540995"/>
      <w:bookmarkStart w:id="96" w:name="_Toc353542186"/>
      <w:bookmarkStart w:id="97" w:name="_Toc353544006"/>
      <w:bookmarkStart w:id="98" w:name="_Toc353538639"/>
      <w:bookmarkStart w:id="99" w:name="_Toc353540339"/>
      <w:bookmarkStart w:id="100" w:name="_Toc353540997"/>
      <w:bookmarkStart w:id="101" w:name="_Toc353542188"/>
      <w:bookmarkStart w:id="102" w:name="_Toc353544008"/>
      <w:bookmarkStart w:id="103" w:name="_Toc353538640"/>
      <w:bookmarkStart w:id="104" w:name="_Toc353540340"/>
      <w:bookmarkStart w:id="105" w:name="_Toc353540998"/>
      <w:bookmarkStart w:id="106" w:name="_Toc353542189"/>
      <w:bookmarkStart w:id="107" w:name="_Toc353544009"/>
      <w:bookmarkStart w:id="108" w:name="_Toc353538645"/>
      <w:bookmarkStart w:id="109" w:name="_Toc353540345"/>
      <w:bookmarkStart w:id="110" w:name="_Toc353541003"/>
      <w:bookmarkStart w:id="111" w:name="_Toc353542194"/>
      <w:bookmarkStart w:id="112" w:name="_Toc353544014"/>
      <w:bookmarkStart w:id="113" w:name="_Toc353538646"/>
      <w:bookmarkStart w:id="114" w:name="_Toc353540346"/>
      <w:bookmarkStart w:id="115" w:name="_Toc353541004"/>
      <w:bookmarkStart w:id="116" w:name="_Toc353542195"/>
      <w:bookmarkStart w:id="117" w:name="_Toc353544015"/>
      <w:bookmarkStart w:id="118" w:name="_Toc353538648"/>
      <w:bookmarkStart w:id="119" w:name="_Toc353540348"/>
      <w:bookmarkStart w:id="120" w:name="_Toc353541006"/>
      <w:bookmarkStart w:id="121" w:name="_Toc353542197"/>
      <w:bookmarkStart w:id="122" w:name="_Toc353544017"/>
      <w:bookmarkStart w:id="123" w:name="_Toc353538657"/>
      <w:bookmarkStart w:id="124" w:name="_Toc353540357"/>
      <w:bookmarkStart w:id="125" w:name="_Toc353541015"/>
      <w:bookmarkStart w:id="126" w:name="_Toc353542206"/>
      <w:bookmarkStart w:id="127" w:name="_Toc353544026"/>
      <w:bookmarkStart w:id="128" w:name="_Toc353538658"/>
      <w:bookmarkStart w:id="129" w:name="_Toc353540358"/>
      <w:bookmarkStart w:id="130" w:name="_Toc353541016"/>
      <w:bookmarkStart w:id="131" w:name="_Toc353542207"/>
      <w:bookmarkStart w:id="132" w:name="_Toc353544027"/>
      <w:bookmarkStart w:id="133" w:name="_Toc353538659"/>
      <w:bookmarkStart w:id="134" w:name="_Toc353540359"/>
      <w:bookmarkStart w:id="135" w:name="_Toc353541017"/>
      <w:bookmarkStart w:id="136" w:name="_Toc353542208"/>
      <w:bookmarkStart w:id="137" w:name="_Toc353544028"/>
      <w:bookmarkStart w:id="138" w:name="_Toc353538664"/>
      <w:bookmarkStart w:id="139" w:name="_Toc353540364"/>
      <w:bookmarkStart w:id="140" w:name="_Toc353541022"/>
      <w:bookmarkStart w:id="141" w:name="_Toc353542213"/>
      <w:bookmarkStart w:id="142" w:name="_Toc353544033"/>
      <w:bookmarkStart w:id="143" w:name="_Toc353538665"/>
      <w:bookmarkStart w:id="144" w:name="_Toc353540365"/>
      <w:bookmarkStart w:id="145" w:name="_Toc353541023"/>
      <w:bookmarkStart w:id="146" w:name="_Toc353542214"/>
      <w:bookmarkStart w:id="147" w:name="_Toc353544034"/>
      <w:bookmarkStart w:id="148" w:name="_Toc353538666"/>
      <w:bookmarkStart w:id="149" w:name="_Toc353540366"/>
      <w:bookmarkStart w:id="150" w:name="_Toc353541024"/>
      <w:bookmarkStart w:id="151" w:name="_Toc353542215"/>
      <w:bookmarkStart w:id="152" w:name="_Toc353544035"/>
      <w:bookmarkStart w:id="153" w:name="_Toc353538667"/>
      <w:bookmarkStart w:id="154" w:name="_Toc353540367"/>
      <w:bookmarkStart w:id="155" w:name="_Toc353541025"/>
      <w:bookmarkStart w:id="156" w:name="_Toc353542216"/>
      <w:bookmarkStart w:id="157" w:name="_Toc353544036"/>
      <w:bookmarkStart w:id="158" w:name="_Toc353538668"/>
      <w:bookmarkStart w:id="159" w:name="_Toc353540368"/>
      <w:bookmarkStart w:id="160" w:name="_Toc353541026"/>
      <w:bookmarkStart w:id="161" w:name="_Toc353542217"/>
      <w:bookmarkStart w:id="162" w:name="_Toc353544037"/>
      <w:bookmarkStart w:id="163" w:name="_Toc353538669"/>
      <w:bookmarkStart w:id="164" w:name="_Toc353540369"/>
      <w:bookmarkStart w:id="165" w:name="_Toc353541027"/>
      <w:bookmarkStart w:id="166" w:name="_Toc353542218"/>
      <w:bookmarkStart w:id="167" w:name="_Toc353544038"/>
      <w:bookmarkStart w:id="168" w:name="_Toc353538670"/>
      <w:bookmarkStart w:id="169" w:name="_Toc353540370"/>
      <w:bookmarkStart w:id="170" w:name="_Toc353541028"/>
      <w:bookmarkStart w:id="171" w:name="_Toc353542219"/>
      <w:bookmarkStart w:id="172" w:name="_Toc353544039"/>
      <w:bookmarkStart w:id="173" w:name="_Toc353538671"/>
      <w:bookmarkStart w:id="174" w:name="_Toc353540371"/>
      <w:bookmarkStart w:id="175" w:name="_Toc353541029"/>
      <w:bookmarkStart w:id="176" w:name="_Toc353542220"/>
      <w:bookmarkStart w:id="177" w:name="_Toc353544040"/>
      <w:bookmarkStart w:id="178" w:name="_Toc353538672"/>
      <w:bookmarkStart w:id="179" w:name="_Toc353540372"/>
      <w:bookmarkStart w:id="180" w:name="_Toc353541030"/>
      <w:bookmarkStart w:id="181" w:name="_Toc353542221"/>
      <w:bookmarkStart w:id="182" w:name="_Toc353544041"/>
      <w:bookmarkStart w:id="183" w:name="_Toc353538673"/>
      <w:bookmarkStart w:id="184" w:name="_Toc353540373"/>
      <w:bookmarkStart w:id="185" w:name="_Toc353541031"/>
      <w:bookmarkStart w:id="186" w:name="_Toc353542222"/>
      <w:bookmarkStart w:id="187" w:name="_Toc353544042"/>
      <w:bookmarkStart w:id="188" w:name="_Toc343861203"/>
      <w:bookmarkStart w:id="189" w:name="_Toc343861276"/>
      <w:bookmarkStart w:id="190" w:name="_Toc346893588"/>
      <w:bookmarkStart w:id="191" w:name="_Toc346893801"/>
      <w:bookmarkStart w:id="192" w:name="_Toc347058377"/>
      <w:bookmarkStart w:id="193" w:name="_Toc349305874"/>
      <w:bookmarkStart w:id="194" w:name="_Toc343861207"/>
      <w:bookmarkStart w:id="195" w:name="_Toc343861280"/>
      <w:bookmarkStart w:id="196" w:name="_Toc346893592"/>
      <w:bookmarkStart w:id="197" w:name="_Toc346893805"/>
      <w:bookmarkStart w:id="198" w:name="_Toc347058381"/>
      <w:bookmarkStart w:id="199" w:name="_Toc349305878"/>
      <w:bookmarkStart w:id="200" w:name="_Toc353538678"/>
      <w:bookmarkStart w:id="201" w:name="_Toc353540378"/>
      <w:bookmarkStart w:id="202" w:name="_Toc353541036"/>
      <w:bookmarkStart w:id="203" w:name="_Toc353542227"/>
      <w:bookmarkStart w:id="204" w:name="_Toc353544047"/>
      <w:bookmarkStart w:id="205" w:name="_Toc343861208"/>
      <w:bookmarkStart w:id="206" w:name="_Toc343861281"/>
      <w:bookmarkStart w:id="207" w:name="_Toc346893593"/>
      <w:bookmarkStart w:id="208" w:name="_Toc346893806"/>
      <w:bookmarkStart w:id="209" w:name="_Toc347058382"/>
      <w:bookmarkStart w:id="210" w:name="_Toc349305879"/>
      <w:bookmarkStart w:id="211" w:name="_Toc353538679"/>
      <w:bookmarkStart w:id="212" w:name="_Toc353540379"/>
      <w:bookmarkStart w:id="213" w:name="_Toc353541037"/>
      <w:bookmarkStart w:id="214" w:name="_Toc353542228"/>
      <w:bookmarkStart w:id="215" w:name="_Toc353544048"/>
      <w:bookmarkStart w:id="216" w:name="_Toc353538680"/>
      <w:bookmarkStart w:id="217" w:name="_Toc353540380"/>
      <w:bookmarkStart w:id="218" w:name="_Toc353541038"/>
      <w:bookmarkStart w:id="219" w:name="_Toc353542229"/>
      <w:bookmarkStart w:id="220" w:name="_Toc353544049"/>
      <w:bookmarkStart w:id="221" w:name="_Toc353538681"/>
      <w:bookmarkStart w:id="222" w:name="_Toc353540381"/>
      <w:bookmarkStart w:id="223" w:name="_Toc353541039"/>
      <w:bookmarkStart w:id="224" w:name="_Toc353542230"/>
      <w:bookmarkStart w:id="225" w:name="_Toc353544050"/>
      <w:bookmarkStart w:id="226" w:name="_Toc353538682"/>
      <w:bookmarkStart w:id="227" w:name="_Toc353540382"/>
      <w:bookmarkStart w:id="228" w:name="_Toc353541040"/>
      <w:bookmarkStart w:id="229" w:name="_Toc353542231"/>
      <w:bookmarkStart w:id="230" w:name="_Toc353544051"/>
      <w:bookmarkStart w:id="231" w:name="_Toc353538683"/>
      <w:bookmarkStart w:id="232" w:name="_Toc353540383"/>
      <w:bookmarkStart w:id="233" w:name="_Toc353541041"/>
      <w:bookmarkStart w:id="234" w:name="_Toc353542232"/>
      <w:bookmarkStart w:id="235" w:name="_Toc353544052"/>
      <w:bookmarkStart w:id="236" w:name="_Toc353538684"/>
      <w:bookmarkStart w:id="237" w:name="_Toc353540384"/>
      <w:bookmarkStart w:id="238" w:name="_Toc353541042"/>
      <w:bookmarkStart w:id="239" w:name="_Toc353542233"/>
      <w:bookmarkStart w:id="240" w:name="_Toc353544053"/>
      <w:bookmarkStart w:id="241" w:name="_Toc353538691"/>
      <w:bookmarkStart w:id="242" w:name="_Toc353540391"/>
      <w:bookmarkStart w:id="243" w:name="_Toc353541049"/>
      <w:bookmarkStart w:id="244" w:name="_Toc353542240"/>
      <w:bookmarkStart w:id="245" w:name="_Toc353544060"/>
      <w:bookmarkStart w:id="246" w:name="_Toc353538696"/>
      <w:bookmarkStart w:id="247" w:name="_Toc353540396"/>
      <w:bookmarkStart w:id="248" w:name="_Toc353541054"/>
      <w:bookmarkStart w:id="249" w:name="_Toc353542245"/>
      <w:bookmarkStart w:id="250" w:name="_Toc353544065"/>
      <w:bookmarkStart w:id="251" w:name="_Toc353538697"/>
      <w:bookmarkStart w:id="252" w:name="_Toc353540397"/>
      <w:bookmarkStart w:id="253" w:name="_Toc353541055"/>
      <w:bookmarkStart w:id="254" w:name="_Toc353542246"/>
      <w:bookmarkStart w:id="255" w:name="_Toc353544066"/>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Pr="00435091">
        <w:rPr>
          <w:rStyle w:val="BookTitle"/>
        </w:rPr>
        <w:lastRenderedPageBreak/>
        <w:t>Contents</w:t>
      </w:r>
      <w:r>
        <w:rPr>
          <w:rFonts w:cs="Times New Roman"/>
          <w:b w:val="0"/>
          <w:noProof w:val="0"/>
          <w:color w:val="002060"/>
          <w:spacing w:val="5"/>
          <w:sz w:val="52"/>
          <w:szCs w:val="52"/>
        </w:rPr>
        <w:fldChar w:fldCharType="begin"/>
      </w:r>
      <w:r>
        <w:instrText xml:space="preserve"> TOC \o "1-3" \h \z \u </w:instrText>
      </w:r>
      <w:r>
        <w:rPr>
          <w:rFonts w:cs="Times New Roman"/>
          <w:b w:val="0"/>
          <w:noProof w:val="0"/>
          <w:color w:val="002060"/>
          <w:spacing w:val="5"/>
          <w:sz w:val="52"/>
          <w:szCs w:val="52"/>
        </w:rPr>
        <w:fldChar w:fldCharType="separate"/>
      </w:r>
    </w:p>
    <w:bookmarkStart w:id="256" w:name="_GoBack"/>
    <w:bookmarkEnd w:id="256"/>
    <w:p w:rsidR="000B3AF9" w:rsidRDefault="000B3AF9">
      <w:pPr>
        <w:pStyle w:val="TOC1"/>
        <w:rPr>
          <w:rFonts w:asciiTheme="minorHAnsi" w:eastAsiaTheme="minorEastAsia" w:hAnsiTheme="minorHAnsi" w:cstheme="minorBidi"/>
          <w:b w:val="0"/>
          <w:iCs w:val="0"/>
          <w:caps w:val="0"/>
          <w:sz w:val="22"/>
          <w:lang w:val="en-GB" w:eastAsia="ja-JP"/>
        </w:rPr>
      </w:pPr>
      <w:r w:rsidRPr="0052669D">
        <w:rPr>
          <w:rStyle w:val="Hyperlink"/>
        </w:rPr>
        <w:fldChar w:fldCharType="begin"/>
      </w:r>
      <w:r w:rsidRPr="0052669D">
        <w:rPr>
          <w:rStyle w:val="Hyperlink"/>
        </w:rPr>
        <w:instrText xml:space="preserve"> </w:instrText>
      </w:r>
      <w:r>
        <w:instrText>HYPERLINK \l "_Toc508035532"</w:instrText>
      </w:r>
      <w:r w:rsidRPr="0052669D">
        <w:rPr>
          <w:rStyle w:val="Hyperlink"/>
        </w:rPr>
        <w:instrText xml:space="preserve"> </w:instrText>
      </w:r>
      <w:r w:rsidRPr="0052669D">
        <w:rPr>
          <w:rStyle w:val="Hyperlink"/>
        </w:rPr>
      </w:r>
      <w:r w:rsidRPr="0052669D">
        <w:rPr>
          <w:rStyle w:val="Hyperlink"/>
        </w:rPr>
        <w:fldChar w:fldCharType="separate"/>
      </w:r>
      <w:r w:rsidRPr="0052669D">
        <w:rPr>
          <w:rStyle w:val="Hyperlink"/>
        </w:rPr>
        <w:t>Introduction</w:t>
      </w:r>
      <w:r>
        <w:rPr>
          <w:webHidden/>
        </w:rPr>
        <w:tab/>
      </w:r>
      <w:r>
        <w:rPr>
          <w:webHidden/>
        </w:rPr>
        <w:fldChar w:fldCharType="begin"/>
      </w:r>
      <w:r>
        <w:rPr>
          <w:webHidden/>
        </w:rPr>
        <w:instrText xml:space="preserve"> PAGEREF _Toc508035532 \h </w:instrText>
      </w:r>
      <w:r>
        <w:rPr>
          <w:webHidden/>
        </w:rPr>
      </w:r>
      <w:r>
        <w:rPr>
          <w:webHidden/>
        </w:rPr>
        <w:fldChar w:fldCharType="separate"/>
      </w:r>
      <w:r>
        <w:rPr>
          <w:webHidden/>
        </w:rPr>
        <w:t>1</w:t>
      </w:r>
      <w:r>
        <w:rPr>
          <w:webHidden/>
        </w:rPr>
        <w:fldChar w:fldCharType="end"/>
      </w:r>
      <w:r w:rsidRPr="0052669D">
        <w:rPr>
          <w:rStyle w:val="Hyperlink"/>
        </w:rPr>
        <w:fldChar w:fldCharType="end"/>
      </w:r>
    </w:p>
    <w:p w:rsidR="000B3AF9" w:rsidRDefault="000B3AF9">
      <w:pPr>
        <w:pStyle w:val="TOC2"/>
        <w:rPr>
          <w:rFonts w:asciiTheme="minorHAnsi" w:eastAsiaTheme="minorEastAsia" w:hAnsiTheme="minorHAnsi" w:cstheme="minorBidi"/>
          <w:b w:val="0"/>
          <w:bCs w:val="0"/>
          <w:sz w:val="22"/>
          <w:szCs w:val="22"/>
          <w:lang w:val="en-GB" w:eastAsia="ja-JP"/>
        </w:rPr>
      </w:pPr>
      <w:hyperlink w:anchor="_Toc508035533" w:history="1">
        <w:r w:rsidRPr="0052669D">
          <w:rPr>
            <w:rStyle w:val="Hyperlink"/>
          </w:rPr>
          <w:t>Scope</w:t>
        </w:r>
        <w:r>
          <w:rPr>
            <w:webHidden/>
          </w:rPr>
          <w:tab/>
        </w:r>
        <w:r>
          <w:rPr>
            <w:webHidden/>
          </w:rPr>
          <w:fldChar w:fldCharType="begin"/>
        </w:r>
        <w:r>
          <w:rPr>
            <w:webHidden/>
          </w:rPr>
          <w:instrText xml:space="preserve"> PAGEREF _Toc508035533 \h </w:instrText>
        </w:r>
        <w:r>
          <w:rPr>
            <w:webHidden/>
          </w:rPr>
        </w:r>
        <w:r>
          <w:rPr>
            <w:webHidden/>
          </w:rPr>
          <w:fldChar w:fldCharType="separate"/>
        </w:r>
        <w:r>
          <w:rPr>
            <w:webHidden/>
          </w:rPr>
          <w:t>2</w:t>
        </w:r>
        <w:r>
          <w:rPr>
            <w:webHidden/>
          </w:rPr>
          <w:fldChar w:fldCharType="end"/>
        </w:r>
      </w:hyperlink>
    </w:p>
    <w:p w:rsidR="000B3AF9" w:rsidRDefault="000B3AF9">
      <w:pPr>
        <w:pStyle w:val="TOC2"/>
        <w:rPr>
          <w:rFonts w:asciiTheme="minorHAnsi" w:eastAsiaTheme="minorEastAsia" w:hAnsiTheme="minorHAnsi" w:cstheme="minorBidi"/>
          <w:b w:val="0"/>
          <w:bCs w:val="0"/>
          <w:sz w:val="22"/>
          <w:szCs w:val="22"/>
          <w:lang w:val="en-GB" w:eastAsia="ja-JP"/>
        </w:rPr>
      </w:pPr>
      <w:hyperlink w:anchor="_Toc508035534" w:history="1">
        <w:r w:rsidRPr="0052669D">
          <w:rPr>
            <w:rStyle w:val="Hyperlink"/>
          </w:rPr>
          <w:t>Purpose</w:t>
        </w:r>
        <w:r>
          <w:rPr>
            <w:webHidden/>
          </w:rPr>
          <w:tab/>
        </w:r>
        <w:r>
          <w:rPr>
            <w:webHidden/>
          </w:rPr>
          <w:fldChar w:fldCharType="begin"/>
        </w:r>
        <w:r>
          <w:rPr>
            <w:webHidden/>
          </w:rPr>
          <w:instrText xml:space="preserve"> PAGEREF _Toc508035534 \h </w:instrText>
        </w:r>
        <w:r>
          <w:rPr>
            <w:webHidden/>
          </w:rPr>
        </w:r>
        <w:r>
          <w:rPr>
            <w:webHidden/>
          </w:rPr>
          <w:fldChar w:fldCharType="separate"/>
        </w:r>
        <w:r>
          <w:rPr>
            <w:webHidden/>
          </w:rPr>
          <w:t>2</w:t>
        </w:r>
        <w:r>
          <w:rPr>
            <w:webHidden/>
          </w:rPr>
          <w:fldChar w:fldCharType="end"/>
        </w:r>
      </w:hyperlink>
    </w:p>
    <w:p w:rsidR="000B3AF9" w:rsidRDefault="000B3AF9">
      <w:pPr>
        <w:pStyle w:val="TOC1"/>
        <w:rPr>
          <w:rFonts w:asciiTheme="minorHAnsi" w:eastAsiaTheme="minorEastAsia" w:hAnsiTheme="minorHAnsi" w:cstheme="minorBidi"/>
          <w:b w:val="0"/>
          <w:iCs w:val="0"/>
          <w:caps w:val="0"/>
          <w:sz w:val="22"/>
          <w:lang w:val="en-GB" w:eastAsia="ja-JP"/>
        </w:rPr>
      </w:pPr>
      <w:hyperlink w:anchor="_Toc508035535" w:history="1">
        <w:r w:rsidRPr="0052669D">
          <w:rPr>
            <w:rStyle w:val="Hyperlink"/>
          </w:rPr>
          <w:t>Definitions</w:t>
        </w:r>
        <w:r>
          <w:rPr>
            <w:webHidden/>
          </w:rPr>
          <w:tab/>
        </w:r>
        <w:r>
          <w:rPr>
            <w:webHidden/>
          </w:rPr>
          <w:fldChar w:fldCharType="begin"/>
        </w:r>
        <w:r>
          <w:rPr>
            <w:webHidden/>
          </w:rPr>
          <w:instrText xml:space="preserve"> PAGEREF _Toc508035535 \h </w:instrText>
        </w:r>
        <w:r>
          <w:rPr>
            <w:webHidden/>
          </w:rPr>
        </w:r>
        <w:r>
          <w:rPr>
            <w:webHidden/>
          </w:rPr>
          <w:fldChar w:fldCharType="separate"/>
        </w:r>
        <w:r>
          <w:rPr>
            <w:webHidden/>
          </w:rPr>
          <w:t>3</w:t>
        </w:r>
        <w:r>
          <w:rPr>
            <w:webHidden/>
          </w:rPr>
          <w:fldChar w:fldCharType="end"/>
        </w:r>
      </w:hyperlink>
    </w:p>
    <w:p w:rsidR="000B3AF9" w:rsidRDefault="000B3AF9">
      <w:pPr>
        <w:pStyle w:val="TOC1"/>
        <w:rPr>
          <w:rFonts w:asciiTheme="minorHAnsi" w:eastAsiaTheme="minorEastAsia" w:hAnsiTheme="minorHAnsi" w:cstheme="minorBidi"/>
          <w:b w:val="0"/>
          <w:iCs w:val="0"/>
          <w:caps w:val="0"/>
          <w:sz w:val="22"/>
          <w:lang w:val="en-GB" w:eastAsia="ja-JP"/>
        </w:rPr>
      </w:pPr>
      <w:hyperlink w:anchor="_Toc508035536" w:history="1">
        <w:r w:rsidRPr="0052669D">
          <w:rPr>
            <w:rStyle w:val="Hyperlink"/>
          </w:rPr>
          <w:t>Factory Overview and Operation environment</w:t>
        </w:r>
        <w:r>
          <w:rPr>
            <w:webHidden/>
          </w:rPr>
          <w:tab/>
        </w:r>
        <w:r>
          <w:rPr>
            <w:webHidden/>
          </w:rPr>
          <w:fldChar w:fldCharType="begin"/>
        </w:r>
        <w:r>
          <w:rPr>
            <w:webHidden/>
          </w:rPr>
          <w:instrText xml:space="preserve"> PAGEREF _Toc508035536 \h </w:instrText>
        </w:r>
        <w:r>
          <w:rPr>
            <w:webHidden/>
          </w:rPr>
        </w:r>
        <w:r>
          <w:rPr>
            <w:webHidden/>
          </w:rPr>
          <w:fldChar w:fldCharType="separate"/>
        </w:r>
        <w:r>
          <w:rPr>
            <w:webHidden/>
          </w:rPr>
          <w:t>3</w:t>
        </w:r>
        <w:r>
          <w:rPr>
            <w:webHidden/>
          </w:rPr>
          <w:fldChar w:fldCharType="end"/>
        </w:r>
      </w:hyperlink>
    </w:p>
    <w:p w:rsidR="000B3AF9" w:rsidRDefault="000B3AF9">
      <w:pPr>
        <w:pStyle w:val="TOC2"/>
        <w:rPr>
          <w:rFonts w:asciiTheme="minorHAnsi" w:eastAsiaTheme="minorEastAsia" w:hAnsiTheme="minorHAnsi" w:cstheme="minorBidi"/>
          <w:b w:val="0"/>
          <w:bCs w:val="0"/>
          <w:sz w:val="22"/>
          <w:szCs w:val="22"/>
          <w:lang w:val="en-GB" w:eastAsia="ja-JP"/>
        </w:rPr>
      </w:pPr>
      <w:hyperlink w:anchor="_Toc508035537" w:history="1">
        <w:r w:rsidRPr="0052669D">
          <w:rPr>
            <w:rStyle w:val="Hyperlink"/>
          </w:rPr>
          <w:t>Factory communication network environment</w:t>
        </w:r>
        <w:r>
          <w:rPr>
            <w:webHidden/>
          </w:rPr>
          <w:tab/>
        </w:r>
        <w:r>
          <w:rPr>
            <w:webHidden/>
          </w:rPr>
          <w:fldChar w:fldCharType="begin"/>
        </w:r>
        <w:r>
          <w:rPr>
            <w:webHidden/>
          </w:rPr>
          <w:instrText xml:space="preserve"> PAGEREF _Toc508035537 \h </w:instrText>
        </w:r>
        <w:r>
          <w:rPr>
            <w:webHidden/>
          </w:rPr>
        </w:r>
        <w:r>
          <w:rPr>
            <w:webHidden/>
          </w:rPr>
          <w:fldChar w:fldCharType="separate"/>
        </w:r>
        <w:r>
          <w:rPr>
            <w:webHidden/>
          </w:rPr>
          <w:t>3</w:t>
        </w:r>
        <w:r>
          <w:rPr>
            <w:webHidden/>
          </w:rPr>
          <w:fldChar w:fldCharType="end"/>
        </w:r>
      </w:hyperlink>
    </w:p>
    <w:p w:rsidR="000B3AF9" w:rsidRDefault="000B3AF9">
      <w:pPr>
        <w:pStyle w:val="TOC2"/>
        <w:rPr>
          <w:rFonts w:asciiTheme="minorHAnsi" w:eastAsiaTheme="minorEastAsia" w:hAnsiTheme="minorHAnsi" w:cstheme="minorBidi"/>
          <w:b w:val="0"/>
          <w:bCs w:val="0"/>
          <w:sz w:val="22"/>
          <w:szCs w:val="22"/>
          <w:lang w:val="en-GB" w:eastAsia="ja-JP"/>
        </w:rPr>
      </w:pPr>
      <w:hyperlink w:anchor="_Toc508035538" w:history="1">
        <w:r w:rsidRPr="0052669D">
          <w:rPr>
            <w:rStyle w:val="Hyperlink"/>
          </w:rPr>
          <w:t>Radio Environment within Factories</w:t>
        </w:r>
        <w:r>
          <w:rPr>
            <w:webHidden/>
          </w:rPr>
          <w:tab/>
        </w:r>
        <w:r>
          <w:rPr>
            <w:webHidden/>
          </w:rPr>
          <w:fldChar w:fldCharType="begin"/>
        </w:r>
        <w:r>
          <w:rPr>
            <w:webHidden/>
          </w:rPr>
          <w:instrText xml:space="preserve"> PAGEREF _Toc508035538 \h </w:instrText>
        </w:r>
        <w:r>
          <w:rPr>
            <w:webHidden/>
          </w:rPr>
        </w:r>
        <w:r>
          <w:rPr>
            <w:webHidden/>
          </w:rPr>
          <w:fldChar w:fldCharType="separate"/>
        </w:r>
        <w:r>
          <w:rPr>
            <w:webHidden/>
          </w:rPr>
          <w:t>4</w:t>
        </w:r>
        <w:r>
          <w:rPr>
            <w:webHidden/>
          </w:rPr>
          <w:fldChar w:fldCharType="end"/>
        </w:r>
      </w:hyperlink>
    </w:p>
    <w:p w:rsidR="000B3AF9" w:rsidRDefault="000B3AF9">
      <w:pPr>
        <w:pStyle w:val="TOC3"/>
        <w:rPr>
          <w:rFonts w:asciiTheme="minorHAnsi" w:eastAsiaTheme="minorEastAsia" w:hAnsiTheme="minorHAnsi" w:cstheme="minorBidi"/>
          <w:b w:val="0"/>
          <w:lang w:val="en-GB" w:eastAsia="ja-JP"/>
        </w:rPr>
      </w:pPr>
      <w:hyperlink w:anchor="_Toc508035539" w:history="1">
        <w:r w:rsidRPr="0052669D">
          <w:rPr>
            <w:rStyle w:val="Hyperlink"/>
            <w:lang w:bidi="en-US"/>
          </w:rPr>
          <w:t>(a) The Severe Environment for Wireless Communications</w:t>
        </w:r>
        <w:r>
          <w:rPr>
            <w:webHidden/>
          </w:rPr>
          <w:tab/>
        </w:r>
        <w:r>
          <w:rPr>
            <w:webHidden/>
          </w:rPr>
          <w:fldChar w:fldCharType="begin"/>
        </w:r>
        <w:r>
          <w:rPr>
            <w:webHidden/>
          </w:rPr>
          <w:instrText xml:space="preserve"> PAGEREF _Toc508035539 \h </w:instrText>
        </w:r>
        <w:r>
          <w:rPr>
            <w:webHidden/>
          </w:rPr>
        </w:r>
        <w:r>
          <w:rPr>
            <w:webHidden/>
          </w:rPr>
          <w:fldChar w:fldCharType="separate"/>
        </w:r>
        <w:r>
          <w:rPr>
            <w:webHidden/>
          </w:rPr>
          <w:t>5</w:t>
        </w:r>
        <w:r>
          <w:rPr>
            <w:webHidden/>
          </w:rPr>
          <w:fldChar w:fldCharType="end"/>
        </w:r>
      </w:hyperlink>
    </w:p>
    <w:p w:rsidR="000B3AF9" w:rsidRDefault="000B3AF9">
      <w:pPr>
        <w:pStyle w:val="TOC3"/>
        <w:rPr>
          <w:rFonts w:asciiTheme="minorHAnsi" w:eastAsiaTheme="minorEastAsia" w:hAnsiTheme="minorHAnsi" w:cstheme="minorBidi"/>
          <w:b w:val="0"/>
          <w:lang w:val="en-GB" w:eastAsia="ja-JP"/>
        </w:rPr>
      </w:pPr>
      <w:hyperlink w:anchor="_Toc508035540" w:history="1">
        <w:r w:rsidRPr="0052669D">
          <w:rPr>
            <w:rStyle w:val="Hyperlink"/>
            <w:lang w:bidi="en-US"/>
          </w:rPr>
          <w:t>(b) Uncoordinated and Independent Systems</w:t>
        </w:r>
        <w:r>
          <w:rPr>
            <w:webHidden/>
          </w:rPr>
          <w:tab/>
        </w:r>
        <w:r>
          <w:rPr>
            <w:webHidden/>
          </w:rPr>
          <w:fldChar w:fldCharType="begin"/>
        </w:r>
        <w:r>
          <w:rPr>
            <w:webHidden/>
          </w:rPr>
          <w:instrText xml:space="preserve"> PAGEREF _Toc508035540 \h </w:instrText>
        </w:r>
        <w:r>
          <w:rPr>
            <w:webHidden/>
          </w:rPr>
        </w:r>
        <w:r>
          <w:rPr>
            <w:webHidden/>
          </w:rPr>
          <w:fldChar w:fldCharType="separate"/>
        </w:r>
        <w:r>
          <w:rPr>
            <w:webHidden/>
          </w:rPr>
          <w:t>6</w:t>
        </w:r>
        <w:r>
          <w:rPr>
            <w:webHidden/>
          </w:rPr>
          <w:fldChar w:fldCharType="end"/>
        </w:r>
      </w:hyperlink>
    </w:p>
    <w:p w:rsidR="000B3AF9" w:rsidRDefault="000B3AF9">
      <w:pPr>
        <w:pStyle w:val="TOC1"/>
        <w:rPr>
          <w:rFonts w:asciiTheme="minorHAnsi" w:eastAsiaTheme="minorEastAsia" w:hAnsiTheme="minorHAnsi" w:cstheme="minorBidi"/>
          <w:b w:val="0"/>
          <w:iCs w:val="0"/>
          <w:caps w:val="0"/>
          <w:sz w:val="22"/>
          <w:lang w:val="en-GB" w:eastAsia="ja-JP"/>
        </w:rPr>
      </w:pPr>
      <w:hyperlink w:anchor="_Toc508035541" w:history="1">
        <w:r w:rsidRPr="0052669D">
          <w:rPr>
            <w:rStyle w:val="Hyperlink"/>
          </w:rPr>
          <w:t>Wireless applications and communication requirements</w:t>
        </w:r>
        <w:r>
          <w:rPr>
            <w:webHidden/>
          </w:rPr>
          <w:tab/>
        </w:r>
        <w:r>
          <w:rPr>
            <w:webHidden/>
          </w:rPr>
          <w:fldChar w:fldCharType="begin"/>
        </w:r>
        <w:r>
          <w:rPr>
            <w:webHidden/>
          </w:rPr>
          <w:instrText xml:space="preserve"> PAGEREF _Toc508035541 \h </w:instrText>
        </w:r>
        <w:r>
          <w:rPr>
            <w:webHidden/>
          </w:rPr>
        </w:r>
        <w:r>
          <w:rPr>
            <w:webHidden/>
          </w:rPr>
          <w:fldChar w:fldCharType="separate"/>
        </w:r>
        <w:r>
          <w:rPr>
            <w:webHidden/>
          </w:rPr>
          <w:t>9</w:t>
        </w:r>
        <w:r>
          <w:rPr>
            <w:webHidden/>
          </w:rPr>
          <w:fldChar w:fldCharType="end"/>
        </w:r>
      </w:hyperlink>
    </w:p>
    <w:p w:rsidR="000B3AF9" w:rsidRDefault="000B3AF9">
      <w:pPr>
        <w:pStyle w:val="TOC2"/>
        <w:rPr>
          <w:rFonts w:asciiTheme="minorHAnsi" w:eastAsiaTheme="minorEastAsia" w:hAnsiTheme="minorHAnsi" w:cstheme="minorBidi"/>
          <w:b w:val="0"/>
          <w:bCs w:val="0"/>
          <w:sz w:val="22"/>
          <w:szCs w:val="22"/>
          <w:lang w:val="en-GB" w:eastAsia="ja-JP"/>
        </w:rPr>
      </w:pPr>
      <w:hyperlink w:anchor="_Toc508035542" w:history="1">
        <w:r w:rsidRPr="0052669D">
          <w:rPr>
            <w:rStyle w:val="Hyperlink"/>
          </w:rPr>
          <w:t>Scope of wireless applications in factory</w:t>
        </w:r>
        <w:r>
          <w:rPr>
            <w:webHidden/>
          </w:rPr>
          <w:tab/>
        </w:r>
        <w:r>
          <w:rPr>
            <w:webHidden/>
          </w:rPr>
          <w:fldChar w:fldCharType="begin"/>
        </w:r>
        <w:r>
          <w:rPr>
            <w:webHidden/>
          </w:rPr>
          <w:instrText xml:space="preserve"> PAGEREF _Toc508035542 \h </w:instrText>
        </w:r>
        <w:r>
          <w:rPr>
            <w:webHidden/>
          </w:rPr>
        </w:r>
        <w:r>
          <w:rPr>
            <w:webHidden/>
          </w:rPr>
          <w:fldChar w:fldCharType="separate"/>
        </w:r>
        <w:r>
          <w:rPr>
            <w:webHidden/>
          </w:rPr>
          <w:t>9</w:t>
        </w:r>
        <w:r>
          <w:rPr>
            <w:webHidden/>
          </w:rPr>
          <w:fldChar w:fldCharType="end"/>
        </w:r>
      </w:hyperlink>
    </w:p>
    <w:p w:rsidR="000B3AF9" w:rsidRDefault="000B3AF9">
      <w:pPr>
        <w:pStyle w:val="TOC2"/>
        <w:rPr>
          <w:rFonts w:asciiTheme="minorHAnsi" w:eastAsiaTheme="minorEastAsia" w:hAnsiTheme="minorHAnsi" w:cstheme="minorBidi"/>
          <w:b w:val="0"/>
          <w:bCs w:val="0"/>
          <w:sz w:val="22"/>
          <w:szCs w:val="22"/>
          <w:lang w:val="en-GB" w:eastAsia="ja-JP"/>
        </w:rPr>
      </w:pPr>
      <w:hyperlink w:anchor="_Toc508035543" w:history="1">
        <w:r w:rsidRPr="0052669D">
          <w:rPr>
            <w:rStyle w:val="Hyperlink"/>
          </w:rPr>
          <w:t>Wireless applications</w:t>
        </w:r>
        <w:r>
          <w:rPr>
            <w:webHidden/>
          </w:rPr>
          <w:tab/>
        </w:r>
        <w:r>
          <w:rPr>
            <w:webHidden/>
          </w:rPr>
          <w:fldChar w:fldCharType="begin"/>
        </w:r>
        <w:r>
          <w:rPr>
            <w:webHidden/>
          </w:rPr>
          <w:instrText xml:space="preserve"> PAGEREF _Toc508035543 \h </w:instrText>
        </w:r>
        <w:r>
          <w:rPr>
            <w:webHidden/>
          </w:rPr>
        </w:r>
        <w:r>
          <w:rPr>
            <w:webHidden/>
          </w:rPr>
          <w:fldChar w:fldCharType="separate"/>
        </w:r>
        <w:r>
          <w:rPr>
            <w:webHidden/>
          </w:rPr>
          <w:t>9</w:t>
        </w:r>
        <w:r>
          <w:rPr>
            <w:webHidden/>
          </w:rPr>
          <w:fldChar w:fldCharType="end"/>
        </w:r>
      </w:hyperlink>
    </w:p>
    <w:p w:rsidR="000B3AF9" w:rsidRDefault="000B3AF9">
      <w:pPr>
        <w:pStyle w:val="TOC2"/>
        <w:rPr>
          <w:rFonts w:asciiTheme="minorHAnsi" w:eastAsiaTheme="minorEastAsia" w:hAnsiTheme="minorHAnsi" w:cstheme="minorBidi"/>
          <w:b w:val="0"/>
          <w:bCs w:val="0"/>
          <w:sz w:val="22"/>
          <w:szCs w:val="22"/>
          <w:lang w:val="en-GB" w:eastAsia="ja-JP"/>
        </w:rPr>
      </w:pPr>
      <w:hyperlink w:anchor="_Toc508035544" w:history="1">
        <w:r w:rsidRPr="0052669D">
          <w:rPr>
            <w:rStyle w:val="Hyperlink"/>
          </w:rPr>
          <w:t>communication requirements</w:t>
        </w:r>
        <w:r>
          <w:rPr>
            <w:webHidden/>
          </w:rPr>
          <w:tab/>
        </w:r>
        <w:r>
          <w:rPr>
            <w:webHidden/>
          </w:rPr>
          <w:fldChar w:fldCharType="begin"/>
        </w:r>
        <w:r>
          <w:rPr>
            <w:webHidden/>
          </w:rPr>
          <w:instrText xml:space="preserve"> PAGEREF _Toc508035544 \h </w:instrText>
        </w:r>
        <w:r>
          <w:rPr>
            <w:webHidden/>
          </w:rPr>
        </w:r>
        <w:r>
          <w:rPr>
            <w:webHidden/>
          </w:rPr>
          <w:fldChar w:fldCharType="separate"/>
        </w:r>
        <w:r>
          <w:rPr>
            <w:webHidden/>
          </w:rPr>
          <w:t>10</w:t>
        </w:r>
        <w:r>
          <w:rPr>
            <w:webHidden/>
          </w:rPr>
          <w:fldChar w:fldCharType="end"/>
        </w:r>
      </w:hyperlink>
    </w:p>
    <w:p w:rsidR="000B3AF9" w:rsidRDefault="000B3AF9">
      <w:pPr>
        <w:pStyle w:val="TOC2"/>
        <w:rPr>
          <w:rFonts w:asciiTheme="minorHAnsi" w:eastAsiaTheme="minorEastAsia" w:hAnsiTheme="minorHAnsi" w:cstheme="minorBidi"/>
          <w:b w:val="0"/>
          <w:bCs w:val="0"/>
          <w:sz w:val="22"/>
          <w:szCs w:val="22"/>
          <w:lang w:val="en-GB" w:eastAsia="ja-JP"/>
        </w:rPr>
      </w:pPr>
      <w:hyperlink w:anchor="_Toc508035545" w:history="1">
        <w:r w:rsidRPr="0052669D">
          <w:rPr>
            <w:rStyle w:val="Hyperlink"/>
          </w:rPr>
          <w:t>Details of wireless application and communication requirements</w:t>
        </w:r>
        <w:r>
          <w:rPr>
            <w:webHidden/>
          </w:rPr>
          <w:tab/>
        </w:r>
        <w:r>
          <w:rPr>
            <w:webHidden/>
          </w:rPr>
          <w:fldChar w:fldCharType="begin"/>
        </w:r>
        <w:r>
          <w:rPr>
            <w:webHidden/>
          </w:rPr>
          <w:instrText xml:space="preserve"> PAGEREF _Toc508035545 \h </w:instrText>
        </w:r>
        <w:r>
          <w:rPr>
            <w:webHidden/>
          </w:rPr>
        </w:r>
        <w:r>
          <w:rPr>
            <w:webHidden/>
          </w:rPr>
          <w:fldChar w:fldCharType="separate"/>
        </w:r>
        <w:r>
          <w:rPr>
            <w:webHidden/>
          </w:rPr>
          <w:t>12</w:t>
        </w:r>
        <w:r>
          <w:rPr>
            <w:webHidden/>
          </w:rPr>
          <w:fldChar w:fldCharType="end"/>
        </w:r>
      </w:hyperlink>
    </w:p>
    <w:p w:rsidR="000B3AF9" w:rsidRDefault="000B3AF9">
      <w:pPr>
        <w:pStyle w:val="TOC1"/>
        <w:rPr>
          <w:rFonts w:asciiTheme="minorHAnsi" w:eastAsiaTheme="minorEastAsia" w:hAnsiTheme="minorHAnsi" w:cstheme="minorBidi"/>
          <w:b w:val="0"/>
          <w:iCs w:val="0"/>
          <w:caps w:val="0"/>
          <w:sz w:val="22"/>
          <w:lang w:val="en-GB" w:eastAsia="ja-JP"/>
        </w:rPr>
      </w:pPr>
      <w:hyperlink w:anchor="_Toc508035546" w:history="1">
        <w:r w:rsidRPr="0052669D">
          <w:rPr>
            <w:rStyle w:val="Hyperlink"/>
          </w:rPr>
          <w:t>Factory Usage scenarios</w:t>
        </w:r>
        <w:r>
          <w:rPr>
            <w:webHidden/>
          </w:rPr>
          <w:tab/>
        </w:r>
        <w:r>
          <w:rPr>
            <w:webHidden/>
          </w:rPr>
          <w:fldChar w:fldCharType="begin"/>
        </w:r>
        <w:r>
          <w:rPr>
            <w:webHidden/>
          </w:rPr>
          <w:instrText xml:space="preserve"> PAGEREF _Toc508035546 \h </w:instrText>
        </w:r>
        <w:r>
          <w:rPr>
            <w:webHidden/>
          </w:rPr>
        </w:r>
        <w:r>
          <w:rPr>
            <w:webHidden/>
          </w:rPr>
          <w:fldChar w:fldCharType="separate"/>
        </w:r>
        <w:r>
          <w:rPr>
            <w:webHidden/>
          </w:rPr>
          <w:t>18</w:t>
        </w:r>
        <w:r>
          <w:rPr>
            <w:webHidden/>
          </w:rPr>
          <w:fldChar w:fldCharType="end"/>
        </w:r>
      </w:hyperlink>
    </w:p>
    <w:p w:rsidR="000B3AF9" w:rsidRDefault="000B3AF9">
      <w:pPr>
        <w:pStyle w:val="TOC2"/>
        <w:rPr>
          <w:rFonts w:asciiTheme="minorHAnsi" w:eastAsiaTheme="minorEastAsia" w:hAnsiTheme="minorHAnsi" w:cstheme="minorBidi"/>
          <w:b w:val="0"/>
          <w:bCs w:val="0"/>
          <w:sz w:val="22"/>
          <w:szCs w:val="22"/>
          <w:lang w:val="en-GB" w:eastAsia="ja-JP"/>
        </w:rPr>
      </w:pPr>
      <w:hyperlink w:anchor="_Toc508035547" w:history="1">
        <w:r w:rsidRPr="0052669D">
          <w:rPr>
            <w:rStyle w:val="Hyperlink"/>
          </w:rPr>
          <w:t>Usage scenarios example: Metal processing site</w:t>
        </w:r>
        <w:r>
          <w:rPr>
            <w:webHidden/>
          </w:rPr>
          <w:tab/>
        </w:r>
        <w:r>
          <w:rPr>
            <w:webHidden/>
          </w:rPr>
          <w:fldChar w:fldCharType="begin"/>
        </w:r>
        <w:r>
          <w:rPr>
            <w:webHidden/>
          </w:rPr>
          <w:instrText xml:space="preserve"> PAGEREF _Toc508035547 \h </w:instrText>
        </w:r>
        <w:r>
          <w:rPr>
            <w:webHidden/>
          </w:rPr>
        </w:r>
        <w:r>
          <w:rPr>
            <w:webHidden/>
          </w:rPr>
          <w:fldChar w:fldCharType="separate"/>
        </w:r>
        <w:r>
          <w:rPr>
            <w:webHidden/>
          </w:rPr>
          <w:t>18</w:t>
        </w:r>
        <w:r>
          <w:rPr>
            <w:webHidden/>
          </w:rPr>
          <w:fldChar w:fldCharType="end"/>
        </w:r>
      </w:hyperlink>
    </w:p>
    <w:p w:rsidR="000B3AF9" w:rsidRDefault="000B3AF9">
      <w:pPr>
        <w:pStyle w:val="TOC2"/>
        <w:rPr>
          <w:rFonts w:asciiTheme="minorHAnsi" w:eastAsiaTheme="minorEastAsia" w:hAnsiTheme="minorHAnsi" w:cstheme="minorBidi"/>
          <w:b w:val="0"/>
          <w:bCs w:val="0"/>
          <w:sz w:val="22"/>
          <w:szCs w:val="22"/>
          <w:lang w:val="en-GB" w:eastAsia="ja-JP"/>
        </w:rPr>
      </w:pPr>
      <w:hyperlink w:anchor="_Toc508035548" w:history="1">
        <w:r w:rsidRPr="0052669D">
          <w:rPr>
            <w:rStyle w:val="Hyperlink"/>
          </w:rPr>
          <w:t>Usage scenarios example: Mechanical assembly site</w:t>
        </w:r>
        <w:r>
          <w:rPr>
            <w:webHidden/>
          </w:rPr>
          <w:tab/>
        </w:r>
        <w:r>
          <w:rPr>
            <w:webHidden/>
          </w:rPr>
          <w:fldChar w:fldCharType="begin"/>
        </w:r>
        <w:r>
          <w:rPr>
            <w:webHidden/>
          </w:rPr>
          <w:instrText xml:space="preserve"> PAGEREF _Toc508035548 \h </w:instrText>
        </w:r>
        <w:r>
          <w:rPr>
            <w:webHidden/>
          </w:rPr>
        </w:r>
        <w:r>
          <w:rPr>
            <w:webHidden/>
          </w:rPr>
          <w:fldChar w:fldCharType="separate"/>
        </w:r>
        <w:r>
          <w:rPr>
            <w:webHidden/>
          </w:rPr>
          <w:t>20</w:t>
        </w:r>
        <w:r>
          <w:rPr>
            <w:webHidden/>
          </w:rPr>
          <w:fldChar w:fldCharType="end"/>
        </w:r>
      </w:hyperlink>
    </w:p>
    <w:p w:rsidR="000B3AF9" w:rsidRDefault="000B3AF9">
      <w:pPr>
        <w:pStyle w:val="TOC2"/>
        <w:rPr>
          <w:rFonts w:asciiTheme="minorHAnsi" w:eastAsiaTheme="minorEastAsia" w:hAnsiTheme="minorHAnsi" w:cstheme="minorBidi"/>
          <w:b w:val="0"/>
          <w:bCs w:val="0"/>
          <w:sz w:val="22"/>
          <w:szCs w:val="22"/>
          <w:lang w:val="en-GB" w:eastAsia="ja-JP"/>
        </w:rPr>
      </w:pPr>
      <w:hyperlink w:anchor="_Toc508035549" w:history="1">
        <w:r w:rsidRPr="0052669D">
          <w:rPr>
            <w:rStyle w:val="Hyperlink"/>
          </w:rPr>
          <w:t>Usage scenarios example: Elevated and high temperature work site</w:t>
        </w:r>
        <w:r>
          <w:rPr>
            <w:webHidden/>
          </w:rPr>
          <w:tab/>
        </w:r>
        <w:r>
          <w:rPr>
            <w:webHidden/>
          </w:rPr>
          <w:fldChar w:fldCharType="begin"/>
        </w:r>
        <w:r>
          <w:rPr>
            <w:webHidden/>
          </w:rPr>
          <w:instrText xml:space="preserve"> PAGEREF _Toc508035549 \h </w:instrText>
        </w:r>
        <w:r>
          <w:rPr>
            <w:webHidden/>
          </w:rPr>
        </w:r>
        <w:r>
          <w:rPr>
            <w:webHidden/>
          </w:rPr>
          <w:fldChar w:fldCharType="separate"/>
        </w:r>
        <w:r>
          <w:rPr>
            <w:webHidden/>
          </w:rPr>
          <w:t>21</w:t>
        </w:r>
        <w:r>
          <w:rPr>
            <w:webHidden/>
          </w:rPr>
          <w:fldChar w:fldCharType="end"/>
        </w:r>
      </w:hyperlink>
    </w:p>
    <w:p w:rsidR="000B3AF9" w:rsidRDefault="000B3AF9">
      <w:pPr>
        <w:pStyle w:val="TOC2"/>
        <w:rPr>
          <w:rFonts w:asciiTheme="minorHAnsi" w:eastAsiaTheme="minorEastAsia" w:hAnsiTheme="minorHAnsi" w:cstheme="minorBidi"/>
          <w:b w:val="0"/>
          <w:bCs w:val="0"/>
          <w:sz w:val="22"/>
          <w:szCs w:val="22"/>
          <w:lang w:val="en-GB" w:eastAsia="ja-JP"/>
        </w:rPr>
      </w:pPr>
      <w:hyperlink w:anchor="_Toc508035550" w:history="1">
        <w:r w:rsidRPr="0052669D">
          <w:rPr>
            <w:rStyle w:val="Hyperlink"/>
          </w:rPr>
          <w:t>Usage scenarios example: Logistics warehouse site</w:t>
        </w:r>
        <w:r>
          <w:rPr>
            <w:webHidden/>
          </w:rPr>
          <w:tab/>
        </w:r>
        <w:r>
          <w:rPr>
            <w:webHidden/>
          </w:rPr>
          <w:fldChar w:fldCharType="begin"/>
        </w:r>
        <w:r>
          <w:rPr>
            <w:webHidden/>
          </w:rPr>
          <w:instrText xml:space="preserve"> PAGEREF _Toc508035550 \h </w:instrText>
        </w:r>
        <w:r>
          <w:rPr>
            <w:webHidden/>
          </w:rPr>
        </w:r>
        <w:r>
          <w:rPr>
            <w:webHidden/>
          </w:rPr>
          <w:fldChar w:fldCharType="separate"/>
        </w:r>
        <w:r>
          <w:rPr>
            <w:webHidden/>
          </w:rPr>
          <w:t>22</w:t>
        </w:r>
        <w:r>
          <w:rPr>
            <w:webHidden/>
          </w:rPr>
          <w:fldChar w:fldCharType="end"/>
        </w:r>
      </w:hyperlink>
    </w:p>
    <w:p w:rsidR="000B3AF9" w:rsidRDefault="000B3AF9">
      <w:pPr>
        <w:pStyle w:val="TOC1"/>
        <w:rPr>
          <w:rFonts w:asciiTheme="minorHAnsi" w:eastAsiaTheme="minorEastAsia" w:hAnsiTheme="minorHAnsi" w:cstheme="minorBidi"/>
          <w:b w:val="0"/>
          <w:iCs w:val="0"/>
          <w:caps w:val="0"/>
          <w:sz w:val="22"/>
          <w:lang w:val="en-GB" w:eastAsia="ja-JP"/>
        </w:rPr>
      </w:pPr>
      <w:hyperlink w:anchor="_Toc508035551" w:history="1">
        <w:r w:rsidRPr="0052669D">
          <w:rPr>
            <w:rStyle w:val="Hyperlink"/>
          </w:rPr>
          <w:t>Factory End to End Network architecture</w:t>
        </w:r>
        <w:r>
          <w:rPr>
            <w:webHidden/>
          </w:rPr>
          <w:tab/>
        </w:r>
        <w:r>
          <w:rPr>
            <w:webHidden/>
          </w:rPr>
          <w:fldChar w:fldCharType="begin"/>
        </w:r>
        <w:r>
          <w:rPr>
            <w:webHidden/>
          </w:rPr>
          <w:instrText xml:space="preserve"> PAGEREF _Toc508035551 \h </w:instrText>
        </w:r>
        <w:r>
          <w:rPr>
            <w:webHidden/>
          </w:rPr>
        </w:r>
        <w:r>
          <w:rPr>
            <w:webHidden/>
          </w:rPr>
          <w:fldChar w:fldCharType="separate"/>
        </w:r>
        <w:r>
          <w:rPr>
            <w:webHidden/>
          </w:rPr>
          <w:t>24</w:t>
        </w:r>
        <w:r>
          <w:rPr>
            <w:webHidden/>
          </w:rPr>
          <w:fldChar w:fldCharType="end"/>
        </w:r>
      </w:hyperlink>
    </w:p>
    <w:p w:rsidR="000B3AF9" w:rsidRDefault="000B3AF9">
      <w:pPr>
        <w:pStyle w:val="TOC2"/>
        <w:rPr>
          <w:rFonts w:asciiTheme="minorHAnsi" w:eastAsiaTheme="minorEastAsia" w:hAnsiTheme="minorHAnsi" w:cstheme="minorBidi"/>
          <w:b w:val="0"/>
          <w:bCs w:val="0"/>
          <w:sz w:val="22"/>
          <w:szCs w:val="22"/>
          <w:lang w:val="en-GB" w:eastAsia="ja-JP"/>
        </w:rPr>
      </w:pPr>
      <w:hyperlink w:anchor="_Toc508035552" w:history="1">
        <w:r w:rsidRPr="0052669D">
          <w:rPr>
            <w:rStyle w:val="Hyperlink"/>
          </w:rPr>
          <w:t>Concept of architecture</w:t>
        </w:r>
        <w:r>
          <w:rPr>
            <w:webHidden/>
          </w:rPr>
          <w:tab/>
        </w:r>
        <w:r>
          <w:rPr>
            <w:webHidden/>
          </w:rPr>
          <w:fldChar w:fldCharType="begin"/>
        </w:r>
        <w:r>
          <w:rPr>
            <w:webHidden/>
          </w:rPr>
          <w:instrText xml:space="preserve"> PAGEREF _Toc508035552 \h </w:instrText>
        </w:r>
        <w:r>
          <w:rPr>
            <w:webHidden/>
          </w:rPr>
        </w:r>
        <w:r>
          <w:rPr>
            <w:webHidden/>
          </w:rPr>
          <w:fldChar w:fldCharType="separate"/>
        </w:r>
        <w:r>
          <w:rPr>
            <w:webHidden/>
          </w:rPr>
          <w:t>24</w:t>
        </w:r>
        <w:r>
          <w:rPr>
            <w:webHidden/>
          </w:rPr>
          <w:fldChar w:fldCharType="end"/>
        </w:r>
      </w:hyperlink>
    </w:p>
    <w:p w:rsidR="000B3AF9" w:rsidRDefault="000B3AF9">
      <w:pPr>
        <w:pStyle w:val="TOC2"/>
        <w:rPr>
          <w:rFonts w:asciiTheme="minorHAnsi" w:eastAsiaTheme="minorEastAsia" w:hAnsiTheme="minorHAnsi" w:cstheme="minorBidi"/>
          <w:b w:val="0"/>
          <w:bCs w:val="0"/>
          <w:sz w:val="22"/>
          <w:szCs w:val="22"/>
          <w:lang w:val="en-GB" w:eastAsia="ja-JP"/>
        </w:rPr>
      </w:pPr>
      <w:hyperlink w:anchor="_Toc508035553" w:history="1">
        <w:r w:rsidRPr="0052669D">
          <w:rPr>
            <w:rStyle w:val="Hyperlink"/>
            <w:rFonts w:eastAsia="MS Mincho"/>
          </w:rPr>
          <w:t>Expectation for Enhancement of existing  IEEE 802 functions</w:t>
        </w:r>
        <w:r>
          <w:rPr>
            <w:webHidden/>
          </w:rPr>
          <w:tab/>
        </w:r>
        <w:r>
          <w:rPr>
            <w:webHidden/>
          </w:rPr>
          <w:fldChar w:fldCharType="begin"/>
        </w:r>
        <w:r>
          <w:rPr>
            <w:webHidden/>
          </w:rPr>
          <w:instrText xml:space="preserve"> PAGEREF _Toc508035553 \h </w:instrText>
        </w:r>
        <w:r>
          <w:rPr>
            <w:webHidden/>
          </w:rPr>
        </w:r>
        <w:r>
          <w:rPr>
            <w:webHidden/>
          </w:rPr>
          <w:fldChar w:fldCharType="separate"/>
        </w:r>
        <w:r>
          <w:rPr>
            <w:webHidden/>
          </w:rPr>
          <w:t>24</w:t>
        </w:r>
        <w:r>
          <w:rPr>
            <w:webHidden/>
          </w:rPr>
          <w:fldChar w:fldCharType="end"/>
        </w:r>
      </w:hyperlink>
    </w:p>
    <w:p w:rsidR="000B3AF9" w:rsidRDefault="000B3AF9">
      <w:pPr>
        <w:pStyle w:val="TOC1"/>
        <w:rPr>
          <w:rFonts w:asciiTheme="minorHAnsi" w:eastAsiaTheme="minorEastAsia" w:hAnsiTheme="minorHAnsi" w:cstheme="minorBidi"/>
          <w:b w:val="0"/>
          <w:iCs w:val="0"/>
          <w:caps w:val="0"/>
          <w:sz w:val="22"/>
          <w:lang w:val="en-GB" w:eastAsia="ja-JP"/>
        </w:rPr>
      </w:pPr>
      <w:hyperlink w:anchor="_Toc508035554" w:history="1">
        <w:r w:rsidRPr="0052669D">
          <w:rPr>
            <w:rStyle w:val="Hyperlink"/>
          </w:rPr>
          <w:t>[New Project description and proposal]</w:t>
        </w:r>
        <w:r>
          <w:rPr>
            <w:webHidden/>
          </w:rPr>
          <w:tab/>
        </w:r>
        <w:r>
          <w:rPr>
            <w:webHidden/>
          </w:rPr>
          <w:fldChar w:fldCharType="begin"/>
        </w:r>
        <w:r>
          <w:rPr>
            <w:webHidden/>
          </w:rPr>
          <w:instrText xml:space="preserve"> PAGEREF _Toc508035554 \h </w:instrText>
        </w:r>
        <w:r>
          <w:rPr>
            <w:webHidden/>
          </w:rPr>
        </w:r>
        <w:r>
          <w:rPr>
            <w:webHidden/>
          </w:rPr>
          <w:fldChar w:fldCharType="separate"/>
        </w:r>
        <w:r>
          <w:rPr>
            <w:webHidden/>
          </w:rPr>
          <w:t>26</w:t>
        </w:r>
        <w:r>
          <w:rPr>
            <w:webHidden/>
          </w:rPr>
          <w:fldChar w:fldCharType="end"/>
        </w:r>
      </w:hyperlink>
    </w:p>
    <w:p w:rsidR="000B3AF9" w:rsidRDefault="000B3AF9">
      <w:pPr>
        <w:pStyle w:val="TOC1"/>
        <w:rPr>
          <w:rFonts w:asciiTheme="minorHAnsi" w:eastAsiaTheme="minorEastAsia" w:hAnsiTheme="minorHAnsi" w:cstheme="minorBidi"/>
          <w:b w:val="0"/>
          <w:iCs w:val="0"/>
          <w:caps w:val="0"/>
          <w:sz w:val="22"/>
          <w:lang w:val="en-GB" w:eastAsia="ja-JP"/>
        </w:rPr>
      </w:pPr>
      <w:hyperlink w:anchor="_Toc508035555" w:history="1">
        <w:r w:rsidRPr="0052669D">
          <w:rPr>
            <w:rStyle w:val="Hyperlink"/>
          </w:rPr>
          <w:t>Conclusions</w:t>
        </w:r>
        <w:r>
          <w:rPr>
            <w:webHidden/>
          </w:rPr>
          <w:tab/>
        </w:r>
        <w:r>
          <w:rPr>
            <w:webHidden/>
          </w:rPr>
          <w:fldChar w:fldCharType="begin"/>
        </w:r>
        <w:r>
          <w:rPr>
            <w:webHidden/>
          </w:rPr>
          <w:instrText xml:space="preserve"> PAGEREF _Toc508035555 \h </w:instrText>
        </w:r>
        <w:r>
          <w:rPr>
            <w:webHidden/>
          </w:rPr>
        </w:r>
        <w:r>
          <w:rPr>
            <w:webHidden/>
          </w:rPr>
          <w:fldChar w:fldCharType="separate"/>
        </w:r>
        <w:r>
          <w:rPr>
            <w:webHidden/>
          </w:rPr>
          <w:t>26</w:t>
        </w:r>
        <w:r>
          <w:rPr>
            <w:webHidden/>
          </w:rPr>
          <w:fldChar w:fldCharType="end"/>
        </w:r>
      </w:hyperlink>
    </w:p>
    <w:p w:rsidR="000B3AF9" w:rsidRDefault="000B3AF9">
      <w:pPr>
        <w:pStyle w:val="TOC1"/>
        <w:rPr>
          <w:rFonts w:asciiTheme="minorHAnsi" w:eastAsiaTheme="minorEastAsia" w:hAnsiTheme="minorHAnsi" w:cstheme="minorBidi"/>
          <w:b w:val="0"/>
          <w:iCs w:val="0"/>
          <w:caps w:val="0"/>
          <w:sz w:val="22"/>
          <w:lang w:val="en-GB" w:eastAsia="ja-JP"/>
        </w:rPr>
      </w:pPr>
      <w:hyperlink w:anchor="_Toc508035556" w:history="1">
        <w:r w:rsidRPr="0052669D">
          <w:rPr>
            <w:rStyle w:val="Hyperlink"/>
          </w:rPr>
          <w:t>Citations</w:t>
        </w:r>
        <w:r>
          <w:rPr>
            <w:webHidden/>
          </w:rPr>
          <w:tab/>
        </w:r>
        <w:r>
          <w:rPr>
            <w:webHidden/>
          </w:rPr>
          <w:fldChar w:fldCharType="begin"/>
        </w:r>
        <w:r>
          <w:rPr>
            <w:webHidden/>
          </w:rPr>
          <w:instrText xml:space="preserve"> PAGEREF _Toc508035556 \h </w:instrText>
        </w:r>
        <w:r>
          <w:rPr>
            <w:webHidden/>
          </w:rPr>
        </w:r>
        <w:r>
          <w:rPr>
            <w:webHidden/>
          </w:rPr>
          <w:fldChar w:fldCharType="separate"/>
        </w:r>
        <w:r>
          <w:rPr>
            <w:webHidden/>
          </w:rPr>
          <w:t>26</w:t>
        </w:r>
        <w:r>
          <w:rPr>
            <w:webHidden/>
          </w:rPr>
          <w:fldChar w:fldCharType="end"/>
        </w:r>
      </w:hyperlink>
    </w:p>
    <w:p w:rsidR="00154C0D" w:rsidRPr="00931475" w:rsidRDefault="00154C0D" w:rsidP="00154C0D">
      <w:r>
        <w:rPr>
          <w:b/>
          <w:bCs/>
          <w:noProof/>
        </w:rPr>
        <w:fldChar w:fldCharType="end"/>
      </w:r>
    </w:p>
    <w:p w:rsidR="00154C0D" w:rsidRPr="00931475" w:rsidRDefault="00154C0D" w:rsidP="00154C0D"/>
    <w:p w:rsidR="00154C0D" w:rsidRDefault="00154C0D" w:rsidP="00154C0D">
      <w:pPr>
        <w:pStyle w:val="BodyText2"/>
        <w:spacing w:after="120"/>
      </w:pPr>
    </w:p>
    <w:p w:rsidR="00154C0D" w:rsidRDefault="00154C0D" w:rsidP="00154C0D">
      <w:pPr>
        <w:pStyle w:val="BodyText2"/>
        <w:spacing w:after="120"/>
      </w:pPr>
    </w:p>
    <w:p w:rsidR="00154C0D" w:rsidRDefault="00154C0D" w:rsidP="00154C0D">
      <w:pPr>
        <w:pStyle w:val="BodyText2"/>
        <w:spacing w:after="120"/>
      </w:pPr>
    </w:p>
    <w:p w:rsidR="00154C0D" w:rsidRDefault="00154C0D" w:rsidP="00154C0D">
      <w:pPr>
        <w:pStyle w:val="BodyText2"/>
        <w:spacing w:after="120"/>
      </w:pPr>
    </w:p>
    <w:p w:rsidR="00154C0D" w:rsidRDefault="00154C0D" w:rsidP="00154C0D">
      <w:pPr>
        <w:pStyle w:val="BodyText2"/>
        <w:spacing w:after="120"/>
      </w:pPr>
    </w:p>
    <w:p w:rsidR="00154C0D" w:rsidRDefault="00154C0D" w:rsidP="00154C0D">
      <w:pPr>
        <w:pStyle w:val="BodyText2"/>
        <w:spacing w:after="120"/>
      </w:pPr>
    </w:p>
    <w:p w:rsidR="00154C0D" w:rsidRDefault="00154C0D" w:rsidP="00154C0D">
      <w:pPr>
        <w:pStyle w:val="BodyText2"/>
        <w:spacing w:after="120"/>
      </w:pPr>
    </w:p>
    <w:p w:rsidR="00154C0D" w:rsidRDefault="00154C0D" w:rsidP="00154C0D">
      <w:pPr>
        <w:pStyle w:val="BodyText2"/>
        <w:spacing w:after="120"/>
        <w:sectPr w:rsidR="00154C0D" w:rsidSect="00383EFE">
          <w:pgSz w:w="12240" w:h="15840"/>
          <w:pgMar w:top="1440" w:right="1440" w:bottom="1440" w:left="1440" w:header="720" w:footer="490" w:gutter="0"/>
          <w:pgNumType w:fmt="lowerRoman"/>
          <w:cols w:space="720"/>
          <w:docGrid w:linePitch="360"/>
        </w:sectPr>
      </w:pPr>
    </w:p>
    <w:p w:rsidR="00154C0D" w:rsidRPr="004737BC" w:rsidRDefault="00F7361A" w:rsidP="00154C0D">
      <w:pPr>
        <w:pStyle w:val="Title"/>
      </w:pPr>
      <w:r w:rsidRPr="00F7361A">
        <w:lastRenderedPageBreak/>
        <w:t xml:space="preserve">Wired/Wireless Use Cases and Communication Requirements for Flexible Factories </w:t>
      </w:r>
      <w:proofErr w:type="spellStart"/>
      <w:r w:rsidRPr="00F7361A">
        <w:t>IoT</w:t>
      </w:r>
      <w:proofErr w:type="spellEnd"/>
      <w:r w:rsidRPr="00F7361A">
        <w:t xml:space="preserve"> Bridged Network</w:t>
      </w:r>
    </w:p>
    <w:p w:rsidR="00154C0D" w:rsidRDefault="00154C0D" w:rsidP="00154C0D">
      <w:pPr>
        <w:pStyle w:val="Heading1"/>
      </w:pPr>
      <w:bookmarkStart w:id="257" w:name="_Toc508035532"/>
      <w:r w:rsidRPr="0089008A">
        <w:t>Introduction</w:t>
      </w:r>
      <w:bookmarkEnd w:id="257"/>
      <w:r>
        <w:t xml:space="preserve"> </w:t>
      </w:r>
    </w:p>
    <w:p w:rsidR="00412096" w:rsidRPr="00412096" w:rsidRDefault="00412096" w:rsidP="00412096">
      <w:pPr>
        <w:pStyle w:val="IEEEStdsParagraph"/>
        <w:rPr>
          <w:rFonts w:ascii="Calibri" w:hAnsi="Calibri"/>
          <w:sz w:val="22"/>
          <w:szCs w:val="22"/>
        </w:rPr>
      </w:pPr>
      <w:r w:rsidRPr="00412096">
        <w:rPr>
          <w:rFonts w:ascii="Calibri" w:hAnsi="Calibri"/>
          <w:sz w:val="22"/>
          <w:szCs w:val="22"/>
        </w:rPr>
        <w:t>Communication used in factories has until now been mainly wired communication, which has been preferred for its reliability. However, in recent years the shorter times of product development cycles demands greater flexibility in the layout of machines and sequence of processes,, and there are increasing expectations for the use of radio links amongst of the sensors and machines used in the manufacturing and factory processes.</w:t>
      </w:r>
    </w:p>
    <w:p w:rsidR="00412096" w:rsidRPr="00412096" w:rsidRDefault="00412096" w:rsidP="00412096">
      <w:pPr>
        <w:pStyle w:val="IEEEStdsParagraph"/>
        <w:rPr>
          <w:rFonts w:ascii="Calibri" w:hAnsi="Calibri"/>
          <w:sz w:val="22"/>
          <w:szCs w:val="22"/>
        </w:rPr>
      </w:pPr>
      <w:r w:rsidRPr="00412096">
        <w:rPr>
          <w:rFonts w:ascii="Calibri" w:hAnsi="Calibri"/>
          <w:sz w:val="22"/>
          <w:szCs w:val="22"/>
        </w:rPr>
        <w:t xml:space="preserve">This report is developed under the IEEE 802 Network Enhancements for Next Decade Industry Connections Activity (NEND-ICA). It addresses the </w:t>
      </w:r>
      <w:r w:rsidRPr="00412096">
        <w:rPr>
          <w:rFonts w:ascii="Calibri" w:hAnsi="Calibri"/>
          <w:sz w:val="22"/>
          <w:szCs w:val="22"/>
          <w:highlight w:val="yellow"/>
        </w:rPr>
        <w:t xml:space="preserve">integration and bridged </w:t>
      </w:r>
      <w:r w:rsidRPr="00412096">
        <w:rPr>
          <w:rFonts w:ascii="Calibri" w:hAnsi="Calibri"/>
          <w:sz w:val="22"/>
          <w:szCs w:val="22"/>
        </w:rPr>
        <w:t xml:space="preserve">wired and wireless </w:t>
      </w:r>
      <w:proofErr w:type="spellStart"/>
      <w:r w:rsidRPr="00412096">
        <w:rPr>
          <w:rFonts w:ascii="Calibri" w:hAnsi="Calibri"/>
          <w:sz w:val="22"/>
          <w:szCs w:val="22"/>
        </w:rPr>
        <w:t>IoT</w:t>
      </w:r>
      <w:proofErr w:type="spellEnd"/>
      <w:r w:rsidRPr="00412096">
        <w:rPr>
          <w:rFonts w:ascii="Calibri" w:hAnsi="Calibri"/>
          <w:sz w:val="22"/>
          <w:szCs w:val="22"/>
        </w:rPr>
        <w:t xml:space="preserve"> communications in the factory environment. The report includes use cases and requirements within the factory wireless environment. It presents problems and challenges observed within the factory and reports on feasibility of some possible solutions for overcoming these issues. Areas that may benefit from standardization are highlighted.</w:t>
      </w:r>
    </w:p>
    <w:p w:rsidR="00412096" w:rsidRPr="00412096" w:rsidRDefault="00412096" w:rsidP="00412096">
      <w:pPr>
        <w:pStyle w:val="IEEEStdsParagraph"/>
        <w:rPr>
          <w:rFonts w:ascii="Calibri" w:hAnsi="Calibri"/>
          <w:sz w:val="22"/>
          <w:szCs w:val="22"/>
        </w:rPr>
      </w:pPr>
    </w:p>
    <w:p w:rsidR="00412096" w:rsidRPr="00412096" w:rsidRDefault="00412096" w:rsidP="00412096">
      <w:pPr>
        <w:pStyle w:val="IEEEStdsParagraph"/>
        <w:rPr>
          <w:rFonts w:ascii="Calibri" w:hAnsi="Calibri"/>
          <w:sz w:val="22"/>
          <w:szCs w:val="22"/>
        </w:rPr>
      </w:pPr>
      <w:r w:rsidRPr="00412096">
        <w:rPr>
          <w:rFonts w:ascii="Calibri" w:hAnsi="Calibri"/>
          <w:noProof/>
          <w:sz w:val="22"/>
          <w:szCs w:val="22"/>
          <w:lang w:val="en-GB"/>
        </w:rPr>
        <mc:AlternateContent>
          <mc:Choice Requires="wps">
            <w:drawing>
              <wp:inline distT="0" distB="0" distL="0" distR="0">
                <wp:extent cx="5337810" cy="976630"/>
                <wp:effectExtent l="9525" t="5080" r="5715" b="889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810" cy="976630"/>
                        </a:xfrm>
                        <a:prstGeom prst="rect">
                          <a:avLst/>
                        </a:prstGeom>
                        <a:solidFill>
                          <a:srgbClr val="FFFFFF"/>
                        </a:solidFill>
                        <a:ln w="9525">
                          <a:solidFill>
                            <a:srgbClr val="000000"/>
                          </a:solidFill>
                          <a:miter lim="800000"/>
                          <a:headEnd/>
                          <a:tailEnd/>
                        </a:ln>
                      </wps:spPr>
                      <wps:txbx>
                        <w:txbxContent>
                          <w:p w:rsidR="00C3094D" w:rsidRDefault="00C3094D" w:rsidP="00412096">
                            <w:r w:rsidRPr="007A52A6">
                              <w:t xml:space="preserve">Roger thinks </w:t>
                            </w:r>
                            <w:r>
                              <w:t>the following text shou</w:t>
                            </w:r>
                            <w:r w:rsidRPr="007A52A6">
                              <w:t xml:space="preserve">ld be removed out of the introduction. I can agree with that. But the rest the text </w:t>
                            </w:r>
                            <w:r>
                              <w:t xml:space="preserve">“Material supporting the development …” </w:t>
                            </w:r>
                            <w:r w:rsidRPr="007A52A6">
                              <w:t xml:space="preserve">can be maintained as it is one of the key scope of NEND </w:t>
                            </w:r>
                            <w:r>
                              <w:t>and it is one of the key objectives of this report</w:t>
                            </w:r>
                            <w:r w:rsidRPr="007A52A6">
                              <w:t>.</w:t>
                            </w:r>
                            <w:r>
                              <w:t xml:space="preserve"> If necessary we can edit to make general and not to pre-judge the outcome. As such deleted the target WG for the new PAR.</w:t>
                            </w:r>
                          </w:p>
                        </w:txbxContent>
                      </wps:txbx>
                      <wps:bodyPr rot="0" vert="horz" wrap="square" lIns="91440" tIns="45720" rIns="91440" bIns="45720" anchor="t" anchorCtr="0" upright="1">
                        <a:spAutoFit/>
                      </wps:bodyPr>
                    </wps:wsp>
                  </a:graphicData>
                </a:graphic>
              </wp:inline>
            </w:drawing>
          </mc:Choice>
          <mc:Fallback>
            <w:pict>
              <v:shape id="Text Box 18" o:spid="_x0000_s1029" type="#_x0000_t202" style="width:420.3pt;height:7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">
                <v:textbox style="mso-fit-shape-to-text:t">
                  <w:txbxContent>
                    <w:p w:rsidR="00C3094D" w:rsidRDefault="00C3094D" w:rsidP="00412096">
                      <w:r w:rsidRPr="007A52A6">
                        <w:t xml:space="preserve">Roger thinks </w:t>
                      </w:r>
                      <w:r>
                        <w:t>the following text shou</w:t>
                      </w:r>
                      <w:r w:rsidRPr="007A52A6">
                        <w:t xml:space="preserve">ld be removed out of the introduction. I can agree with that. But the rest the text </w:t>
                      </w:r>
                      <w:r>
                        <w:t xml:space="preserve">“Material supporting the development …” </w:t>
                      </w:r>
                      <w:r w:rsidRPr="007A52A6">
                        <w:t xml:space="preserve">can be maintained as it is one of the key scope of NEND </w:t>
                      </w:r>
                      <w:r>
                        <w:t>and it is one of the key objectives of this report</w:t>
                      </w:r>
                      <w:r w:rsidRPr="007A52A6">
                        <w:t>.</w:t>
                      </w:r>
                      <w:r>
                        <w:t xml:space="preserve"> If necessary we can edit to make general and not to pre-judge the outcome. As such deleted the target WG for the new PAR.</w:t>
                      </w:r>
                    </w:p>
                  </w:txbxContent>
                </v:textbox>
                <w10:anchorlock/>
              </v:shape>
            </w:pict>
          </mc:Fallback>
        </mc:AlternateContent>
      </w:r>
    </w:p>
    <w:p w:rsidR="00412096" w:rsidRPr="00412096" w:rsidRDefault="00412096" w:rsidP="00412096">
      <w:pPr>
        <w:pStyle w:val="IEEEStdsParagraph"/>
        <w:rPr>
          <w:rFonts w:ascii="Calibri" w:hAnsi="Calibri"/>
          <w:sz w:val="22"/>
          <w:szCs w:val="22"/>
        </w:rPr>
      </w:pPr>
    </w:p>
    <w:p w:rsidR="00412096" w:rsidRPr="00412096" w:rsidRDefault="00412096" w:rsidP="00412096">
      <w:pPr>
        <w:pStyle w:val="IEEEStdsParagraph"/>
        <w:rPr>
          <w:rFonts w:ascii="Calibri" w:hAnsi="Calibri"/>
          <w:sz w:val="22"/>
          <w:szCs w:val="22"/>
        </w:rPr>
      </w:pPr>
      <w:r w:rsidRPr="00412096">
        <w:rPr>
          <w:rFonts w:ascii="Calibri" w:hAnsi="Calibri"/>
          <w:sz w:val="22"/>
          <w:szCs w:val="22"/>
          <w:highlight w:val="yellow"/>
        </w:rPr>
        <w:t>[leading towards a proposal to initiate new standards development makes the case for a new project. Material supporting the development of a new PAR is included in this report. ]</w:t>
      </w:r>
    </w:p>
    <w:p w:rsidR="00412096" w:rsidRPr="00412096" w:rsidRDefault="00412096" w:rsidP="00412096">
      <w:pPr>
        <w:pStyle w:val="IEEEStdsParagraph"/>
        <w:rPr>
          <w:rFonts w:ascii="Calibri" w:hAnsi="Calibri"/>
          <w:sz w:val="22"/>
          <w:szCs w:val="22"/>
        </w:rPr>
      </w:pPr>
      <w:r w:rsidRPr="00412096">
        <w:rPr>
          <w:rFonts w:ascii="Calibri" w:hAnsi="Calibri"/>
          <w:sz w:val="22"/>
          <w:szCs w:val="22"/>
        </w:rPr>
        <w:t>The report analyses the factories environments considering its foreseen evolution that includes dense radio devices utilization. It summarizes wireless use cases and their communication requirements which are obtained based on information gathered from literature and factories survey.</w:t>
      </w:r>
    </w:p>
    <w:p w:rsidR="00412096" w:rsidRPr="00412096" w:rsidRDefault="00412096" w:rsidP="00412096">
      <w:pPr>
        <w:pStyle w:val="IEEEStdsParagraph"/>
        <w:rPr>
          <w:rFonts w:ascii="Calibri" w:hAnsi="Calibri"/>
          <w:sz w:val="22"/>
          <w:szCs w:val="22"/>
        </w:rPr>
      </w:pPr>
      <w:r w:rsidRPr="00412096">
        <w:rPr>
          <w:rFonts w:ascii="Calibri" w:hAnsi="Calibri"/>
          <w:sz w:val="22"/>
          <w:szCs w:val="22"/>
        </w:rPr>
        <w:t xml:space="preserve">The report then presents an underlying End to End network architecture which encompasses the operation and control of the various services in the factory network according to their dynamic </w:t>
      </w:r>
      <w:proofErr w:type="spellStart"/>
      <w:r w:rsidRPr="00412096">
        <w:rPr>
          <w:rFonts w:ascii="Calibri" w:hAnsi="Calibri"/>
          <w:sz w:val="22"/>
          <w:szCs w:val="22"/>
        </w:rPr>
        <w:t>QoS</w:t>
      </w:r>
      <w:proofErr w:type="spellEnd"/>
      <w:r w:rsidRPr="00412096">
        <w:rPr>
          <w:rFonts w:ascii="Calibri" w:hAnsi="Calibri"/>
          <w:sz w:val="22"/>
          <w:szCs w:val="22"/>
        </w:rPr>
        <w:t xml:space="preserve"> requirements. It analyses the applicable standards and features in wired and wireless IEEE 802 technologies for managing requirements in End-to-End (E2E) network connectivity and TSN profiling for converged wired and wireless connectivity in factory environment.</w:t>
      </w:r>
    </w:p>
    <w:p w:rsidR="00412096" w:rsidRDefault="00412096" w:rsidP="009D0C20">
      <w:pPr>
        <w:pStyle w:val="NormalWeb"/>
        <w:spacing w:before="60"/>
      </w:pPr>
    </w:p>
    <w:p w:rsidR="009D0C20" w:rsidRDefault="00412096" w:rsidP="009D0C20">
      <w:pPr>
        <w:pStyle w:val="NormalWeb"/>
        <w:spacing w:before="60"/>
      </w:pPr>
      <w:r>
        <w:t>[</w:t>
      </w:r>
      <w:r w:rsidR="009D0C20">
        <w:t>Old Overview duplicate with the above text</w:t>
      </w:r>
      <w:r>
        <w:t xml:space="preserve"> and</w:t>
      </w:r>
      <w:r w:rsidR="009D0C20">
        <w:t xml:space="preserve"> need</w:t>
      </w:r>
      <w:r>
        <w:t>s</w:t>
      </w:r>
      <w:r w:rsidR="009D0C20">
        <w:t xml:space="preserve"> to be converged:</w:t>
      </w:r>
    </w:p>
    <w:p w:rsidR="009D0C20" w:rsidRPr="009D0C20" w:rsidRDefault="009D0C20" w:rsidP="009D0C20">
      <w:pPr>
        <w:pStyle w:val="NormalWeb"/>
        <w:spacing w:before="60"/>
      </w:pPr>
      <w:r w:rsidRPr="009D0C20">
        <w:t>Communication used in factories has until now been mainly wired communication, which has been preferred for its reliability. However, in recent years the shorter times of product development cycles demands greater flexibility in the layout of machines and line construction, and there are increasing expectations for the use of wireless communications.</w:t>
      </w:r>
    </w:p>
    <w:p w:rsidR="009D0C20" w:rsidRPr="009D0C20" w:rsidRDefault="009D0C20" w:rsidP="009D0C20">
      <w:pPr>
        <w:pStyle w:val="NormalWeb"/>
        <w:spacing w:before="60"/>
      </w:pPr>
      <w:r w:rsidRPr="009D0C20">
        <w:t xml:space="preserve">The report addresses the converged and bridged wired and wireless </w:t>
      </w:r>
      <w:r w:rsidRPr="009D0C20">
        <w:rPr>
          <w:rFonts w:hint="eastAsia"/>
        </w:rPr>
        <w:t>Internet of Things (</w:t>
      </w:r>
      <w:proofErr w:type="spellStart"/>
      <w:r w:rsidRPr="009D0C20">
        <w:t>IoT</w:t>
      </w:r>
      <w:proofErr w:type="spellEnd"/>
      <w:r w:rsidRPr="009D0C20">
        <w:rPr>
          <w:rFonts w:hint="eastAsia"/>
        </w:rPr>
        <w:t>)</w:t>
      </w:r>
      <w:r w:rsidRPr="009D0C20">
        <w:t xml:space="preserve"> communications in the factory environment. It analyses factory environment considering its foreseen evolution that includes dense radio devices utilization. It gives summary of use cases and requirements within the factory wireless environment which are obtained based on information gathered from literature and factories survey. It presents problems and challenges observed within the factory’s network and reports on feasibility for overcoming these issues leading towards potential project(s) for new standard(s) development. </w:t>
      </w:r>
      <w:r w:rsidR="00412096">
        <w:t>]</w:t>
      </w:r>
    </w:p>
    <w:p w:rsidR="00F7361A" w:rsidRPr="00F7361A" w:rsidRDefault="00F7361A" w:rsidP="009D0C20">
      <w:pPr>
        <w:pStyle w:val="NormalWeb"/>
        <w:spacing w:before="60"/>
      </w:pPr>
    </w:p>
    <w:p w:rsidR="00154C0D" w:rsidRPr="007D5604" w:rsidRDefault="00BD4826" w:rsidP="00154C0D">
      <w:pPr>
        <w:pStyle w:val="Heading2"/>
      </w:pPr>
      <w:bookmarkStart w:id="258" w:name="_Toc508035533"/>
      <w:r>
        <w:t>Scope</w:t>
      </w:r>
      <w:bookmarkEnd w:id="258"/>
    </w:p>
    <w:p w:rsidR="004B7FE4" w:rsidRPr="004B7FE4" w:rsidRDefault="004B7FE4" w:rsidP="004B7FE4">
      <w:pPr>
        <w:pStyle w:val="IEEEStdsParagraph"/>
        <w:rPr>
          <w:rFonts w:ascii="Calibri" w:hAnsi="Calibri"/>
          <w:sz w:val="22"/>
          <w:szCs w:val="22"/>
        </w:rPr>
      </w:pPr>
      <w:r w:rsidRPr="004B7FE4">
        <w:rPr>
          <w:rFonts w:ascii="Calibri" w:hAnsi="Calibri"/>
          <w:sz w:val="22"/>
          <w:szCs w:val="22"/>
        </w:rPr>
        <w:t xml:space="preserve">The scope of this report is to capture current and future network requirements taking into consideration dense use of radio devices and its operation in factory environment. The report presents analysis of issues and challenges identified in maintaining reliable and time sensitive/constraint deliverable of control messages and data traffic across wired and wireless bridged network within the identified factory environment. Also to present analysis of applicable standards and features in wired and wireless IEEE802 technologies for managing requirements in E2E network connectivity. </w:t>
      </w:r>
    </w:p>
    <w:p w:rsidR="004B7FE4" w:rsidRPr="004B7FE4" w:rsidRDefault="004B7FE4" w:rsidP="004B7FE4">
      <w:pPr>
        <w:pStyle w:val="IEEEStdsParagraph"/>
        <w:rPr>
          <w:rFonts w:ascii="Calibri" w:hAnsi="Calibri"/>
          <w:sz w:val="22"/>
          <w:szCs w:val="22"/>
        </w:rPr>
      </w:pPr>
    </w:p>
    <w:p w:rsidR="00BD4826" w:rsidRDefault="004B7FE4" w:rsidP="004B7FE4">
      <w:pPr>
        <w:pStyle w:val="NormalWeb"/>
        <w:spacing w:before="60"/>
      </w:pPr>
      <w:r w:rsidRPr="004B7FE4">
        <w:rPr>
          <w:noProof/>
          <w:lang w:val="en-GB" w:eastAsia="ja-JP"/>
        </w:rPr>
        <mc:AlternateContent>
          <mc:Choice Requires="wps">
            <w:drawing>
              <wp:inline distT="0" distB="0" distL="0" distR="0">
                <wp:extent cx="5472430" cy="801370"/>
                <wp:effectExtent l="9525" t="13335" r="13970" b="1397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2430" cy="801370"/>
                        </a:xfrm>
                        <a:prstGeom prst="rect">
                          <a:avLst/>
                        </a:prstGeom>
                        <a:solidFill>
                          <a:srgbClr val="FFFFFF"/>
                        </a:solidFill>
                        <a:ln w="9525">
                          <a:solidFill>
                            <a:srgbClr val="000000"/>
                          </a:solidFill>
                          <a:miter lim="800000"/>
                          <a:headEnd/>
                          <a:tailEnd/>
                        </a:ln>
                      </wps:spPr>
                      <wps:txbx>
                        <w:txbxContent>
                          <w:p w:rsidR="00C3094D" w:rsidRDefault="00C3094D" w:rsidP="004B7FE4">
                            <w:r>
                              <w:t>Roger questioned the use of “bridged” network. The use of bridges in the factory network is quite common since multiple LAN wired and wireless with different segments which are generally bridged. Updated figure 3-1 that shows bridges used within the factory network</w:t>
                            </w:r>
                          </w:p>
                        </w:txbxContent>
                      </wps:txbx>
                      <wps:bodyPr rot="0" vert="horz" wrap="square" lIns="91440" tIns="45720" rIns="91440" bIns="45720" anchor="t" anchorCtr="0" upright="1">
                        <a:spAutoFit/>
                      </wps:bodyPr>
                    </wps:wsp>
                  </a:graphicData>
                </a:graphic>
              </wp:inline>
            </w:drawing>
          </mc:Choice>
          <mc:Fallback>
            <w:pict>
              <v:shape id="Text Box 8" o:spid="_x0000_s1030" type="#_x0000_t202" style="width:430.9pt;height:6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">
                <v:textbox style="mso-fit-shape-to-text:t">
                  <w:txbxContent>
                    <w:p w:rsidR="00C3094D" w:rsidRDefault="00C3094D" w:rsidP="004B7FE4">
                      <w:r>
                        <w:t>Roger questioned the use of “bridged” network. The use of bridges in the factory network is quite common since multiple LAN wired and wireless with different segments which are generally bridged. Updated figure 3-1 that shows bridges used within the factory network</w:t>
                      </w:r>
                    </w:p>
                  </w:txbxContent>
                </v:textbox>
                <w10:anchorlock/>
              </v:shape>
            </w:pict>
          </mc:Fallback>
        </mc:AlternateContent>
      </w:r>
    </w:p>
    <w:p w:rsidR="00521B5D" w:rsidRDefault="00521B5D" w:rsidP="004B7FE4">
      <w:pPr>
        <w:pStyle w:val="NormalWeb"/>
        <w:spacing w:before="60"/>
      </w:pPr>
    </w:p>
    <w:p w:rsidR="00521B5D" w:rsidRPr="00521B5D" w:rsidRDefault="00521B5D" w:rsidP="00C3094D">
      <w:pPr>
        <w:pStyle w:val="Heading2"/>
      </w:pPr>
      <w:bookmarkStart w:id="259" w:name="_Toc314836841"/>
      <w:bookmarkStart w:id="260" w:name="_Toc505976312"/>
      <w:bookmarkStart w:id="261" w:name="_Toc508035534"/>
      <w:r w:rsidRPr="00521B5D">
        <w:t>Purpose</w:t>
      </w:r>
      <w:bookmarkEnd w:id="259"/>
      <w:bookmarkEnd w:id="260"/>
      <w:bookmarkEnd w:id="261"/>
    </w:p>
    <w:p w:rsidR="00521B5D" w:rsidRPr="00521B5D" w:rsidRDefault="00521B5D" w:rsidP="00521B5D">
      <w:pPr>
        <w:pStyle w:val="NormalWeb"/>
        <w:spacing w:before="60"/>
      </w:pPr>
      <w:r w:rsidRPr="00521B5D">
        <w:t>The purpose of this report is to present an overview of issues and challenges in managing a reliable and time sensitive connectivity in E2E wired and wireless network characterized by dense radio devices installation and noisy factory environment. The report will also present technical analyses of the applicable features</w:t>
      </w:r>
      <w:r w:rsidRPr="00521B5D">
        <w:rPr>
          <w:rFonts w:hint="eastAsia"/>
        </w:rPr>
        <w:t xml:space="preserve"> </w:t>
      </w:r>
      <w:r w:rsidRPr="00521B5D">
        <w:t>and</w:t>
      </w:r>
      <w:r w:rsidRPr="00521B5D">
        <w:rPr>
          <w:rFonts w:hint="eastAsia"/>
        </w:rPr>
        <w:t xml:space="preserve"> functions</w:t>
      </w:r>
      <w:r w:rsidRPr="00521B5D">
        <w:t xml:space="preserve"> in wired and wireless IEEE802 technologies for managing requirements in E2E network connectivity which can be used in an IEEE 802 standard solution based on TSN profiling for converged wired and wireless connectivity within the factory environment.</w:t>
      </w:r>
    </w:p>
    <w:p w:rsidR="00521B5D" w:rsidRPr="00521B5D" w:rsidRDefault="00521B5D" w:rsidP="00521B5D">
      <w:pPr>
        <w:pStyle w:val="NormalWeb"/>
        <w:spacing w:before="60"/>
      </w:pPr>
    </w:p>
    <w:p w:rsidR="00521B5D" w:rsidRDefault="00521B5D" w:rsidP="00521B5D">
      <w:pPr>
        <w:pStyle w:val="Heading1"/>
      </w:pPr>
      <w:bookmarkStart w:id="262" w:name="_Toc505976313"/>
      <w:bookmarkStart w:id="263" w:name="_Toc508035535"/>
      <w:r>
        <w:t>Definitions</w:t>
      </w:r>
      <w:bookmarkEnd w:id="262"/>
      <w:bookmarkEnd w:id="263"/>
    </w:p>
    <w:p w:rsidR="00521B5D" w:rsidRDefault="00521B5D" w:rsidP="004B7FE4">
      <w:pPr>
        <w:pStyle w:val="NormalWeb"/>
        <w:spacing w:before="60"/>
      </w:pPr>
    </w:p>
    <w:p w:rsidR="005478A3" w:rsidRPr="005478A3" w:rsidRDefault="005478A3" w:rsidP="005478A3">
      <w:pPr>
        <w:pStyle w:val="Heading1"/>
      </w:pPr>
      <w:bookmarkStart w:id="264" w:name="_Toc505976314"/>
      <w:bookmarkStart w:id="265" w:name="_Toc508035536"/>
      <w:r w:rsidRPr="005478A3">
        <w:t>Factory Overview and Operation environment</w:t>
      </w:r>
      <w:bookmarkEnd w:id="264"/>
      <w:bookmarkEnd w:id="265"/>
    </w:p>
    <w:p w:rsidR="005478A3" w:rsidRPr="005478A3" w:rsidRDefault="005478A3" w:rsidP="005478A3">
      <w:pPr>
        <w:pStyle w:val="Heading2"/>
      </w:pPr>
      <w:bookmarkStart w:id="266" w:name="_Toc505976315"/>
      <w:bookmarkStart w:id="267" w:name="_Toc508035537"/>
      <w:r w:rsidRPr="005478A3">
        <w:t>Factory communication network environment</w:t>
      </w:r>
      <w:bookmarkEnd w:id="266"/>
      <w:bookmarkEnd w:id="267"/>
    </w:p>
    <w:p w:rsidR="005478A3" w:rsidRPr="005478A3" w:rsidRDefault="005478A3" w:rsidP="005478A3">
      <w:pPr>
        <w:pStyle w:val="NormalWeb"/>
        <w:spacing w:before="60"/>
      </w:pPr>
      <w:r w:rsidRPr="005478A3">
        <w:t xml:space="preserve">Recent trends to introduce </w:t>
      </w:r>
      <w:proofErr w:type="spellStart"/>
      <w:r w:rsidRPr="005478A3">
        <w:t>IoT</w:t>
      </w:r>
      <w:proofErr w:type="spellEnd"/>
      <w:r w:rsidRPr="005478A3">
        <w:t xml:space="preserve"> devices, such as sensors and cameras in the factories are accelerated by strong demand for improving productivity under the constraints of </w:t>
      </w:r>
      <w:r w:rsidR="005060DC">
        <w:t>reduced</w:t>
      </w:r>
      <w:r w:rsidR="005060DC" w:rsidRPr="005478A3">
        <w:t xml:space="preserve"> </w:t>
      </w:r>
      <w:r w:rsidRPr="005478A3">
        <w:t>work</w:t>
      </w:r>
      <w:r w:rsidR="005060DC">
        <w:t>er</w:t>
      </w:r>
      <w:r w:rsidRPr="005478A3">
        <w:t>s in aging population society and pressure for cost reduction. Digitalization of the factories as well as connection of information on production process and supply chain management within a factory and across factories becomes important. It is no doubt that commutation networks will be changing in factories for the next decade.</w:t>
      </w:r>
    </w:p>
    <w:p w:rsidR="005478A3" w:rsidRPr="005478A3" w:rsidRDefault="005478A3" w:rsidP="005478A3">
      <w:pPr>
        <w:pStyle w:val="NormalWeb"/>
        <w:spacing w:before="60"/>
      </w:pPr>
      <w:r w:rsidRPr="005478A3">
        <w:t xml:space="preserve">There are several system applications, e.g., preventive maintenance, management of materials and products, </w:t>
      </w:r>
      <w:r w:rsidRPr="005478A3">
        <w:rPr>
          <w:rFonts w:hint="eastAsia"/>
        </w:rPr>
        <w:t>m</w:t>
      </w:r>
      <w:r w:rsidRPr="005478A3">
        <w:t>onitoring of movement</w:t>
      </w:r>
      <w:r w:rsidRPr="005478A3">
        <w:rPr>
          <w:rFonts w:hint="eastAsia"/>
        </w:rPr>
        <w:t>s</w:t>
      </w:r>
      <w:r w:rsidRPr="005478A3">
        <w:t xml:space="preserve"> and machine monitors which are integrated in the network.</w:t>
      </w:r>
      <w:r w:rsidRPr="005478A3">
        <w:rPr>
          <w:rFonts w:hint="eastAsia"/>
        </w:rPr>
        <w:t xml:space="preserve"> F</w:t>
      </w:r>
      <w:r w:rsidRPr="005478A3">
        <w:t xml:space="preserve">uture industrial network for </w:t>
      </w:r>
      <w:r w:rsidRPr="005478A3">
        <w:rPr>
          <w:rFonts w:hint="eastAsia"/>
        </w:rPr>
        <w:t xml:space="preserve">a </w:t>
      </w:r>
      <w:r w:rsidRPr="005478A3">
        <w:t>factor</w:t>
      </w:r>
      <w:r w:rsidRPr="005478A3">
        <w:rPr>
          <w:rFonts w:hint="eastAsia"/>
        </w:rPr>
        <w:t>y may consist of</w:t>
      </w:r>
      <w:r w:rsidRPr="005478A3">
        <w:t xml:space="preserve"> wired and wireless bridges </w:t>
      </w:r>
      <w:r w:rsidRPr="005478A3">
        <w:rPr>
          <w:rFonts w:hint="eastAsia"/>
        </w:rPr>
        <w:t>for</w:t>
      </w:r>
      <w:r w:rsidRPr="005478A3">
        <w:t xml:space="preserve"> such</w:t>
      </w:r>
      <w:r w:rsidRPr="005478A3">
        <w:rPr>
          <w:rFonts w:hint="eastAsia"/>
        </w:rPr>
        <w:t xml:space="preserve"> systems above. The </w:t>
      </w:r>
      <w:r w:rsidRPr="005478A3">
        <w:t>successful</w:t>
      </w:r>
      <w:r w:rsidRPr="005478A3">
        <w:rPr>
          <w:rFonts w:hint="eastAsia"/>
        </w:rPr>
        <w:t xml:space="preserve"> </w:t>
      </w:r>
      <w:r w:rsidRPr="005478A3">
        <w:t>integration</w:t>
      </w:r>
      <w:r w:rsidRPr="005478A3">
        <w:rPr>
          <w:rFonts w:hint="eastAsia"/>
        </w:rPr>
        <w:t xml:space="preserve"> of </w:t>
      </w:r>
      <w:r w:rsidRPr="005478A3">
        <w:t>wired and wireless</w:t>
      </w:r>
      <w:r w:rsidRPr="005478A3">
        <w:rPr>
          <w:rFonts w:hint="eastAsia"/>
        </w:rPr>
        <w:t xml:space="preserve"> systems is </w:t>
      </w:r>
      <w:r w:rsidRPr="005478A3">
        <w:t>indispensable</w:t>
      </w:r>
      <w:r w:rsidRPr="005478A3">
        <w:rPr>
          <w:rFonts w:hint="eastAsia"/>
        </w:rPr>
        <w:t xml:space="preserve"> and more efforts will be required for wireless </w:t>
      </w:r>
      <w:r w:rsidRPr="005478A3">
        <w:t>communication</w:t>
      </w:r>
      <w:r w:rsidRPr="005478A3">
        <w:rPr>
          <w:rFonts w:hint="eastAsia"/>
        </w:rPr>
        <w:t xml:space="preserve"> because of its narrow bandwidth and </w:t>
      </w:r>
      <w:r w:rsidRPr="005478A3">
        <w:t>sensitive</w:t>
      </w:r>
      <w:r w:rsidRPr="005478A3">
        <w:rPr>
          <w:rFonts w:hint="eastAsia"/>
        </w:rPr>
        <w:t xml:space="preserve"> nature of </w:t>
      </w:r>
      <w:r w:rsidRPr="005478A3">
        <w:t>environment</w:t>
      </w:r>
      <w:r w:rsidRPr="005478A3">
        <w:rPr>
          <w:rFonts w:hint="eastAsia"/>
        </w:rPr>
        <w:t xml:space="preserve">. </w:t>
      </w:r>
      <w:r w:rsidRPr="005478A3">
        <w:t xml:space="preserve">A multi layers network architecture is required in order to configure, coordinate radio technologies coexistence and manage the end to end flows and streams as illustrated in the following </w:t>
      </w:r>
      <w:r w:rsidR="00117398">
        <w:t>F</w:t>
      </w:r>
      <w:r w:rsidRPr="005478A3">
        <w:t>igure</w:t>
      </w:r>
      <w:r w:rsidR="00117398">
        <w:t xml:space="preserve"> 1</w:t>
      </w:r>
      <w:r w:rsidRPr="005478A3">
        <w:t>.</w:t>
      </w:r>
    </w:p>
    <w:p w:rsidR="005478A3" w:rsidRPr="005478A3" w:rsidRDefault="005478A3" w:rsidP="005478A3">
      <w:pPr>
        <w:pStyle w:val="NormalWeb"/>
        <w:spacing w:before="60"/>
      </w:pPr>
      <w:r w:rsidRPr="005478A3">
        <w:rPr>
          <w:noProof/>
          <w:lang w:val="en-GB" w:eastAsia="ja-JP"/>
        </w:rPr>
        <mc:AlternateContent>
          <mc:Choice Requires="wps">
            <w:drawing>
              <wp:inline distT="0" distB="0" distL="0" distR="0">
                <wp:extent cx="5469255" cy="626110"/>
                <wp:effectExtent l="9525" t="11430" r="7620" b="10160"/>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255" cy="626110"/>
                        </a:xfrm>
                        <a:prstGeom prst="rect">
                          <a:avLst/>
                        </a:prstGeom>
                        <a:solidFill>
                          <a:srgbClr val="FFFFFF"/>
                        </a:solidFill>
                        <a:ln w="9525">
                          <a:solidFill>
                            <a:srgbClr val="000000"/>
                          </a:solidFill>
                          <a:miter lim="800000"/>
                          <a:headEnd/>
                          <a:tailEnd/>
                        </a:ln>
                      </wps:spPr>
                      <wps:txbx>
                        <w:txbxContent>
                          <w:p w:rsidR="00C3094D" w:rsidRDefault="00C3094D" w:rsidP="005478A3">
                            <w:r>
                              <w:t>Need to insert here a figure for the factory multi layers network architecture taken from one of the presentations made earlier in IEEE802.1 illustration E2E flow management and coordination of radio technologies used within the factor.</w:t>
                            </w:r>
                          </w:p>
                        </w:txbxContent>
                      </wps:txbx>
                      <wps:bodyPr rot="0" vert="horz" wrap="square" lIns="91440" tIns="45720" rIns="91440" bIns="45720" anchor="t" anchorCtr="0" upright="1">
                        <a:spAutoFit/>
                      </wps:bodyPr>
                    </wps:wsp>
                  </a:graphicData>
                </a:graphic>
              </wp:inline>
            </w:drawing>
          </mc:Choice>
          <mc:Fallback>
            <w:pict>
              <v:shape id="Text Box 40" o:spid="_x0000_s1031" type="#_x0000_t202" style="width:430.65pt;height:4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">
                <v:textbox style="mso-fit-shape-to-text:t">
                  <w:txbxContent>
                    <w:p w:rsidR="00C3094D" w:rsidRDefault="00C3094D" w:rsidP="005478A3">
                      <w:r>
                        <w:t>Need to insert here a figure for the factory multi layers network architecture taken from one of the presentations made earlier in IEEE802.1 illustration E2E flow management and coordination of radio technologies used within the factor.</w:t>
                      </w:r>
                    </w:p>
                  </w:txbxContent>
                </v:textbox>
                <w10:anchorlock/>
              </v:shape>
            </w:pict>
          </mc:Fallback>
        </mc:AlternateContent>
      </w:r>
    </w:p>
    <w:p w:rsidR="005478A3" w:rsidRDefault="005478A3" w:rsidP="005478A3">
      <w:pPr>
        <w:pStyle w:val="NormalWeb"/>
        <w:keepNext/>
        <w:spacing w:before="60"/>
      </w:pPr>
      <w:r w:rsidRPr="005478A3">
        <w:rPr>
          <w:noProof/>
          <w:lang w:val="en-GB" w:eastAsia="ja-JP"/>
        </w:rPr>
        <w:drawing>
          <wp:inline distT="0" distB="0" distL="0" distR="0">
            <wp:extent cx="5247640" cy="20783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47640" cy="2078355"/>
                    </a:xfrm>
                    <a:prstGeom prst="rect">
                      <a:avLst/>
                    </a:prstGeom>
                    <a:noFill/>
                  </pic:spPr>
                </pic:pic>
              </a:graphicData>
            </a:graphic>
          </wp:inline>
        </w:drawing>
      </w:r>
    </w:p>
    <w:p w:rsidR="005478A3" w:rsidRPr="005478A3" w:rsidRDefault="005478A3" w:rsidP="005478A3">
      <w:pPr>
        <w:pStyle w:val="Caption"/>
        <w:rPr>
          <w:rFonts w:eastAsia="Times New Roman"/>
          <w:szCs w:val="22"/>
        </w:rPr>
      </w:pPr>
      <w:r>
        <w:t xml:space="preserve">Figure </w:t>
      </w:r>
      <w:fldSimple w:instr=" SEQ Figure \* ARABIC ">
        <w:r w:rsidR="003803C2">
          <w:rPr>
            <w:noProof/>
          </w:rPr>
          <w:t>1</w:t>
        </w:r>
      </w:fldSimple>
      <w:r>
        <w:t xml:space="preserve"> </w:t>
      </w:r>
      <w:r w:rsidRPr="005478A3">
        <w:t>Example of Network Topology in Factory Environment</w:t>
      </w:r>
    </w:p>
    <w:p w:rsidR="005478A3" w:rsidRPr="005478A3" w:rsidRDefault="005478A3" w:rsidP="005478A3">
      <w:pPr>
        <w:pStyle w:val="NormalWeb"/>
        <w:spacing w:before="60"/>
        <w:rPr>
          <w:lang w:val="en-GB"/>
        </w:rPr>
      </w:pPr>
      <w:r w:rsidRPr="005478A3">
        <w:lastRenderedPageBreak/>
        <w:t>End-to-End (E2E) network topology for a factory today is configured by combination of wired LAN, such as 802.3, IEEE802-based and non-IEEE802 wireless technologies.</w:t>
      </w:r>
    </w:p>
    <w:p w:rsidR="005478A3" w:rsidRPr="005478A3" w:rsidRDefault="005478A3" w:rsidP="005478A3">
      <w:pPr>
        <w:pStyle w:val="NormalWeb"/>
        <w:spacing w:before="60"/>
      </w:pPr>
      <w:r w:rsidRPr="005478A3">
        <w:t xml:space="preserve">In order for factory </w:t>
      </w:r>
      <w:proofErr w:type="spellStart"/>
      <w:r w:rsidRPr="005478A3">
        <w:t>IoT</w:t>
      </w:r>
      <w:proofErr w:type="spellEnd"/>
      <w:r w:rsidRPr="005478A3">
        <w:t xml:space="preserve"> system to work well, a higher layer End to End coordination system is needed to configure, manage, and control data frames/streams that are transported in a mix of different technologies with varying </w:t>
      </w:r>
      <w:proofErr w:type="spellStart"/>
      <w:r w:rsidRPr="005478A3">
        <w:t>QoS</w:t>
      </w:r>
      <w:proofErr w:type="spellEnd"/>
      <w:r w:rsidRPr="005478A3">
        <w:t xml:space="preserve"> performance and attributes.</w:t>
      </w:r>
    </w:p>
    <w:p w:rsidR="005478A3" w:rsidRPr="005478A3" w:rsidRDefault="005478A3" w:rsidP="005478A3">
      <w:pPr>
        <w:pStyle w:val="NormalWeb"/>
        <w:spacing w:before="60"/>
      </w:pPr>
    </w:p>
    <w:p w:rsidR="005478A3" w:rsidRPr="005478A3" w:rsidRDefault="005478A3" w:rsidP="005478A3">
      <w:pPr>
        <w:pStyle w:val="NormalWeb"/>
        <w:spacing w:before="60"/>
      </w:pPr>
      <w:r w:rsidRPr="005478A3">
        <w:t xml:space="preserve">Traditionally, wireless communications have not been popular in the manufacturing field. There are still many stand-alone machines managed manually by skilled workers. Advanced factories, on the other hand, have been using communication networks called fieldbus, a type of wireline network. One of the reasons wireless commutations have not been used extensively in factories is because there are doubts about their stability and reliability. Technology developments as well as standardization are keys to success for wireless utilization. If these efforts are proven successful, wireless use for </w:t>
      </w:r>
      <w:proofErr w:type="spellStart"/>
      <w:r w:rsidRPr="005478A3">
        <w:t>IoT</w:t>
      </w:r>
      <w:proofErr w:type="spellEnd"/>
      <w:r w:rsidRPr="005478A3">
        <w:t xml:space="preserve"> connectivity in factory will  increase resulting in more flexibility in the manufacturing process and improved productivity within the factory environment.</w:t>
      </w:r>
    </w:p>
    <w:p w:rsidR="005478A3" w:rsidRPr="005478A3" w:rsidRDefault="005478A3" w:rsidP="005478A3">
      <w:pPr>
        <w:pStyle w:val="NormalWeb"/>
        <w:spacing w:before="60"/>
      </w:pPr>
      <w:r w:rsidRPr="005478A3">
        <w:rPr>
          <w:rFonts w:hint="eastAsia"/>
          <w:noProof/>
          <w:lang w:val="en-GB" w:eastAsia="ja-JP"/>
        </w:rPr>
        <mc:AlternateContent>
          <mc:Choice Requires="wps">
            <w:drawing>
              <wp:anchor distT="45720" distB="45720" distL="114300" distR="114300" simplePos="0" relativeHeight="251652096" behindDoc="0" locked="0" layoutInCell="1" allowOverlap="1">
                <wp:simplePos x="0" y="0"/>
                <wp:positionH relativeFrom="character">
                  <wp:posOffset>0</wp:posOffset>
                </wp:positionH>
                <wp:positionV relativeFrom="line">
                  <wp:posOffset>0</wp:posOffset>
                </wp:positionV>
                <wp:extent cx="5469255" cy="1151890"/>
                <wp:effectExtent l="9525" t="9525" r="7620" b="1016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255" cy="1151890"/>
                        </a:xfrm>
                        <a:prstGeom prst="rect">
                          <a:avLst/>
                        </a:prstGeom>
                        <a:solidFill>
                          <a:srgbClr val="FFFFFF"/>
                        </a:solidFill>
                        <a:ln w="9525">
                          <a:solidFill>
                            <a:srgbClr val="000000"/>
                          </a:solidFill>
                          <a:miter lim="800000"/>
                          <a:headEnd/>
                          <a:tailEnd/>
                        </a:ln>
                      </wps:spPr>
                      <wps:txbx>
                        <w:txbxContent>
                          <w:p w:rsidR="00C3094D" w:rsidRDefault="00C3094D" w:rsidP="005478A3">
                            <w:r>
                              <w:t xml:space="preserve">Note from the review during </w:t>
                            </w:r>
                            <w:proofErr w:type="spellStart"/>
                            <w:r>
                              <w:t>OmniRAN</w:t>
                            </w:r>
                            <w:proofErr w:type="spellEnd"/>
                            <w:r>
                              <w:t xml:space="preserve"> meeting in Geneva January 2018:</w:t>
                            </w:r>
                          </w:p>
                          <w:p w:rsidR="00C3094D" w:rsidRDefault="00C3094D" w:rsidP="005478A3">
                            <w:r>
                              <w:t xml:space="preserve">A figure or text explaining the need in the current network configuration used within typical factory and how the expansion of radio LAN or radio nodes within the wired network will require maintaining certain </w:t>
                            </w:r>
                            <w:proofErr w:type="spellStart"/>
                            <w:r>
                              <w:t>QoS</w:t>
                            </w:r>
                            <w:proofErr w:type="spellEnd"/>
                            <w:r>
                              <w:t xml:space="preserve"> requirements in the radio domain. It should also show the enhancement by introducing TSN functionality into the factory network.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 o:spid="_x0000_s1032" type="#_x0000_t202" style="position:absolute;margin-left:0;margin-top:0;width:430.65pt;height:90.7pt;z-index:251652096;visibility:visible;mso-wrap-style:square;mso-width-percent:0;mso-height-percent:200;mso-wrap-distance-left:9pt;mso-wrap-distance-top:3.6pt;mso-wrap-distance-right:9pt;mso-wrap-distance-bottom:3.6pt;mso-position-horizontal:absolute;mso-position-horizontal-relative:char;mso-position-vertical:absolute;mso-position-vertical-relative:lin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">
                <v:textbox style="mso-fit-shape-to-text:t">
                  <w:txbxContent>
                    <w:p w:rsidR="00C3094D" w:rsidRDefault="00C3094D" w:rsidP="005478A3">
                      <w:r>
                        <w:t xml:space="preserve">Note from the review during </w:t>
                      </w:r>
                      <w:proofErr w:type="spellStart"/>
                      <w:r>
                        <w:t>OmniRAN</w:t>
                      </w:r>
                      <w:proofErr w:type="spellEnd"/>
                      <w:r>
                        <w:t xml:space="preserve"> meeting in Geneva January 2018:</w:t>
                      </w:r>
                    </w:p>
                    <w:p w:rsidR="00C3094D" w:rsidRDefault="00C3094D" w:rsidP="005478A3">
                      <w:r>
                        <w:t xml:space="preserve">A figure or text explaining the need in the current network configuration used within typical factory and how the expansion of radio LAN or radio nodes within the wired network will require maintaining certain </w:t>
                      </w:r>
                      <w:proofErr w:type="spellStart"/>
                      <w:r>
                        <w:t>QoS</w:t>
                      </w:r>
                      <w:proofErr w:type="spellEnd"/>
                      <w:r>
                        <w:t xml:space="preserve"> requirements in the radio domain. It should also show the enhancement by introducing TSN functionality into the factory network.</w:t>
                      </w:r>
                    </w:p>
                  </w:txbxContent>
                </v:textbox>
                <w10:wrap anchory="line"/>
              </v:shape>
            </w:pict>
          </mc:Fallback>
        </mc:AlternateContent>
      </w:r>
    </w:p>
    <w:p w:rsidR="005478A3" w:rsidRPr="005478A3" w:rsidRDefault="005478A3" w:rsidP="005478A3">
      <w:pPr>
        <w:pStyle w:val="NormalWeb"/>
        <w:spacing w:before="60"/>
        <w:rPr>
          <w:lang w:val="en-GB"/>
        </w:rPr>
      </w:pPr>
      <w:r w:rsidRPr="005478A3">
        <w:rPr>
          <w:lang w:val="en-GB"/>
        </w:rPr>
        <w:t xml:space="preserve">One of the main considerations within the factory network is the need for the provisioning of </w:t>
      </w:r>
      <w:proofErr w:type="spellStart"/>
      <w:r w:rsidRPr="005478A3">
        <w:rPr>
          <w:lang w:val="en-GB"/>
        </w:rPr>
        <w:t>QoS</w:t>
      </w:r>
      <w:proofErr w:type="spellEnd"/>
      <w:r w:rsidRPr="005478A3">
        <w:rPr>
          <w:lang w:val="en-GB"/>
        </w:rPr>
        <w:t xml:space="preserve"> for large number of M2M type of data generated from many sensors at the same time with different priority-classes. These data types are periodic in nature and have relatively short packet size. </w:t>
      </w:r>
    </w:p>
    <w:p w:rsidR="005478A3" w:rsidRPr="005478A3" w:rsidRDefault="005478A3" w:rsidP="005478A3">
      <w:pPr>
        <w:pStyle w:val="NormalWeb"/>
        <w:spacing w:before="60"/>
        <w:rPr>
          <w:lang w:val="en-GB"/>
        </w:rPr>
      </w:pPr>
      <w:r w:rsidRPr="005478A3">
        <w:rPr>
          <w:lang w:val="en-GB"/>
        </w:rPr>
        <w:t xml:space="preserve">When the factory network is extended over radio, some incompatibility in </w:t>
      </w:r>
      <w:proofErr w:type="spellStart"/>
      <w:r w:rsidRPr="005478A3">
        <w:rPr>
          <w:lang w:val="en-GB"/>
        </w:rPr>
        <w:t>QoS</w:t>
      </w:r>
      <w:proofErr w:type="spellEnd"/>
      <w:r w:rsidRPr="005478A3">
        <w:rPr>
          <w:lang w:val="en-GB"/>
        </w:rPr>
        <w:t xml:space="preserve"> provisioning between wired and wireless segments become apparent. The first is due to </w:t>
      </w:r>
      <w:r w:rsidRPr="005478A3">
        <w:rPr>
          <w:rFonts w:hint="eastAsia"/>
          <w:lang w:val="en-GB"/>
        </w:rPr>
        <w:t xml:space="preserve">dynamic </w:t>
      </w:r>
      <w:r w:rsidRPr="005478A3">
        <w:rPr>
          <w:lang w:val="en-GB"/>
        </w:rPr>
        <w:t>variations in the available bandwidth (capacity and throughput) over the radio segment as results of the non-deterministic noise/interference, distortions and fading. Th</w:t>
      </w:r>
      <w:r w:rsidRPr="005478A3">
        <w:rPr>
          <w:rFonts w:hint="eastAsia"/>
          <w:lang w:val="en-GB"/>
        </w:rPr>
        <w:t>ese</w:t>
      </w:r>
      <w:r w:rsidRPr="005478A3">
        <w:rPr>
          <w:lang w:val="en-GB"/>
        </w:rPr>
        <w:t xml:space="preserve"> </w:t>
      </w:r>
      <w:r w:rsidRPr="005478A3">
        <w:rPr>
          <w:rFonts w:hint="eastAsia"/>
          <w:lang w:val="en-GB"/>
        </w:rPr>
        <w:t xml:space="preserve">dynamic variations </w:t>
      </w:r>
      <w:r w:rsidRPr="005478A3">
        <w:rPr>
          <w:lang w:val="en-GB"/>
        </w:rPr>
        <w:t>cause congestion not just because overloading of the data streams but also because of the wireless link quality deterioration. Under such conditions, the current protocols may not function properly.</w:t>
      </w:r>
    </w:p>
    <w:p w:rsidR="005478A3" w:rsidRPr="005478A3" w:rsidRDefault="005478A3" w:rsidP="005478A3">
      <w:pPr>
        <w:pStyle w:val="NormalWeb"/>
        <w:spacing w:before="60"/>
        <w:rPr>
          <w:lang w:val="en-GB"/>
        </w:rPr>
      </w:pPr>
      <w:r w:rsidRPr="005478A3">
        <w:rPr>
          <w:lang w:val="en-GB"/>
        </w:rPr>
        <w:t xml:space="preserve">Therefore, for the successful factory automation with high degree of flexibility, </w:t>
      </w:r>
      <w:r w:rsidRPr="005478A3">
        <w:rPr>
          <w:rFonts w:hint="eastAsia"/>
          <w:lang w:val="en-GB"/>
        </w:rPr>
        <w:t xml:space="preserve">dynamic </w:t>
      </w:r>
      <w:r w:rsidRPr="005478A3">
        <w:rPr>
          <w:lang w:val="en-GB"/>
        </w:rPr>
        <w:t>management and control of end-to-end streams/frames across mixed wired and wireless links required some kind of coordination at the higher layer is necessary as illustrated in Figure 1 above.</w:t>
      </w:r>
    </w:p>
    <w:p w:rsidR="005478A3" w:rsidRPr="005478A3" w:rsidRDefault="005478A3" w:rsidP="005478A3">
      <w:pPr>
        <w:pStyle w:val="NormalWeb"/>
        <w:spacing w:before="60"/>
      </w:pPr>
      <w:r w:rsidRPr="005478A3">
        <w:t xml:space="preserve">Impact of applying </w:t>
      </w:r>
      <w:proofErr w:type="spellStart"/>
      <w:r w:rsidRPr="005478A3">
        <w:t>QoS</w:t>
      </w:r>
      <w:proofErr w:type="spellEnd"/>
      <w:r w:rsidRPr="005478A3">
        <w:t xml:space="preserve"> and Time Synchronizations functions and protocols to heterogeneous factory network with mixed wired and wireless links in factory network is further analyzed in section </w:t>
      </w:r>
      <w:r w:rsidR="00D9650B">
        <w:t xml:space="preserve">“Factory End to End Network </w:t>
      </w:r>
      <w:proofErr w:type="spellStart"/>
      <w:r w:rsidR="00D9650B">
        <w:t>Architectur</w:t>
      </w:r>
      <w:proofErr w:type="spellEnd"/>
      <w:r w:rsidR="00D9650B">
        <w:t>”</w:t>
      </w:r>
      <w:r w:rsidRPr="005478A3">
        <w:t xml:space="preserve"> with potential and possible solutions discussed. But first, details of the environment and cause of impairments and distortions to radio signals within the factory environment are presented next.</w:t>
      </w:r>
    </w:p>
    <w:p w:rsidR="005478A3" w:rsidRPr="005478A3" w:rsidRDefault="005478A3" w:rsidP="00C3094D">
      <w:pPr>
        <w:pStyle w:val="Heading2"/>
      </w:pPr>
      <w:bookmarkStart w:id="268" w:name="_Toc505976316"/>
      <w:bookmarkStart w:id="269" w:name="_Toc508035538"/>
      <w:r w:rsidRPr="005478A3">
        <w:t>Radio Environment within Factor</w:t>
      </w:r>
      <w:bookmarkEnd w:id="268"/>
      <w:r w:rsidR="005060DC">
        <w:t>ies</w:t>
      </w:r>
      <w:bookmarkEnd w:id="269"/>
    </w:p>
    <w:p w:rsidR="005478A3" w:rsidRPr="005478A3" w:rsidRDefault="005478A3" w:rsidP="005478A3">
      <w:pPr>
        <w:pStyle w:val="NormalWeb"/>
        <w:spacing w:before="60"/>
      </w:pPr>
      <w:r w:rsidRPr="005478A3">
        <w:lastRenderedPageBreak/>
        <w:t>It is true that wireless commutations</w:t>
      </w:r>
      <w:r w:rsidRPr="005478A3">
        <w:rPr>
          <w:rFonts w:hint="eastAsia"/>
        </w:rPr>
        <w:t xml:space="preserve"> are not always difficult everywhere in factories. </w:t>
      </w:r>
      <w:r w:rsidRPr="005478A3">
        <w:t xml:space="preserve"> H</w:t>
      </w:r>
      <w:r w:rsidRPr="005478A3">
        <w:rPr>
          <w:rFonts w:hint="eastAsia"/>
        </w:rPr>
        <w:t xml:space="preserve">owever, we have to consider that some applications require high-reliable, low-latency </w:t>
      </w:r>
      <w:r w:rsidRPr="005478A3">
        <w:t>and</w:t>
      </w:r>
      <w:r w:rsidRPr="005478A3">
        <w:rPr>
          <w:rFonts w:hint="eastAsia"/>
        </w:rPr>
        <w:t xml:space="preserve"> low-jitter data </w:t>
      </w:r>
      <w:r w:rsidRPr="005478A3">
        <w:t>transmission</w:t>
      </w:r>
      <w:r w:rsidRPr="005478A3">
        <w:rPr>
          <w:rFonts w:hint="eastAsia"/>
        </w:rPr>
        <w:t xml:space="preserve"> compared with other application in other places like offices </w:t>
      </w:r>
      <w:r w:rsidRPr="005478A3">
        <w:t>and</w:t>
      </w:r>
      <w:r w:rsidRPr="005478A3">
        <w:rPr>
          <w:rFonts w:hint="eastAsia"/>
        </w:rPr>
        <w:t xml:space="preserve"> homes in general. </w:t>
      </w:r>
      <w:r w:rsidRPr="005478A3">
        <w:t>Furthermore</w:t>
      </w:r>
      <w:r w:rsidRPr="005478A3">
        <w:rPr>
          <w:rFonts w:hint="eastAsia"/>
        </w:rPr>
        <w:t xml:space="preserve">, the measurement results </w:t>
      </w:r>
      <w:r w:rsidRPr="005478A3">
        <w:t>have</w:t>
      </w:r>
      <w:r w:rsidRPr="005478A3">
        <w:rPr>
          <w:rFonts w:hint="eastAsia"/>
        </w:rPr>
        <w:t xml:space="preserve"> revealed that some </w:t>
      </w:r>
      <w:r w:rsidRPr="005478A3">
        <w:t>factories</w:t>
      </w:r>
      <w:r w:rsidRPr="005478A3">
        <w:rPr>
          <w:rFonts w:hint="eastAsia"/>
        </w:rPr>
        <w:t xml:space="preserve"> are facing difficulties coming from (a) s</w:t>
      </w:r>
      <w:r w:rsidRPr="005478A3">
        <w:t xml:space="preserve">evere </w:t>
      </w:r>
      <w:r w:rsidRPr="005478A3">
        <w:rPr>
          <w:rFonts w:hint="eastAsia"/>
        </w:rPr>
        <w:t>e</w:t>
      </w:r>
      <w:r w:rsidRPr="005478A3">
        <w:t xml:space="preserve">nvironment for </w:t>
      </w:r>
      <w:r w:rsidRPr="005478A3">
        <w:rPr>
          <w:rFonts w:hint="eastAsia"/>
        </w:rPr>
        <w:t>w</w:t>
      </w:r>
      <w:r w:rsidRPr="005478A3">
        <w:t xml:space="preserve">ireless </w:t>
      </w:r>
      <w:r w:rsidRPr="005478A3">
        <w:rPr>
          <w:rFonts w:hint="eastAsia"/>
        </w:rPr>
        <w:t>c</w:t>
      </w:r>
      <w:r w:rsidRPr="005478A3">
        <w:t>ommunication</w:t>
      </w:r>
      <w:r w:rsidRPr="005478A3">
        <w:rPr>
          <w:rFonts w:hint="eastAsia"/>
        </w:rPr>
        <w:t>s, and/or (b</w:t>
      </w:r>
      <w:r w:rsidRPr="005478A3">
        <w:t>) existence</w:t>
      </w:r>
      <w:r w:rsidRPr="005478A3">
        <w:rPr>
          <w:rFonts w:hint="eastAsia"/>
        </w:rPr>
        <w:t xml:space="preserve"> </w:t>
      </w:r>
      <w:r w:rsidRPr="005478A3">
        <w:t xml:space="preserve">of uncoordinated and </w:t>
      </w:r>
      <w:r w:rsidRPr="005478A3">
        <w:rPr>
          <w:rFonts w:hint="eastAsia"/>
        </w:rPr>
        <w:t>i</w:t>
      </w:r>
      <w:r w:rsidRPr="005478A3">
        <w:t xml:space="preserve">ndependent </w:t>
      </w:r>
      <w:r w:rsidRPr="005478A3">
        <w:rPr>
          <w:rFonts w:hint="eastAsia"/>
        </w:rPr>
        <w:t>s</w:t>
      </w:r>
      <w:r w:rsidRPr="005478A3">
        <w:t>ystems</w:t>
      </w:r>
      <w:r w:rsidRPr="005478A3">
        <w:rPr>
          <w:rFonts w:hint="eastAsia"/>
        </w:rPr>
        <w:t xml:space="preserve"> in the same space.</w:t>
      </w:r>
    </w:p>
    <w:p w:rsidR="005478A3" w:rsidRPr="005478A3" w:rsidRDefault="005478A3" w:rsidP="006026DC">
      <w:pPr>
        <w:pStyle w:val="Heading3"/>
      </w:pPr>
      <w:bookmarkStart w:id="270" w:name="_Toc508035539"/>
      <w:r w:rsidRPr="005478A3">
        <w:rPr>
          <w:rFonts w:hint="eastAsia"/>
        </w:rPr>
        <w:t xml:space="preserve">(a) The </w:t>
      </w:r>
      <w:r w:rsidRPr="005478A3">
        <w:t>Severe Environment for Wireless Communication</w:t>
      </w:r>
      <w:r w:rsidRPr="005478A3">
        <w:rPr>
          <w:rFonts w:hint="eastAsia"/>
        </w:rPr>
        <w:t>s</w:t>
      </w:r>
      <w:bookmarkEnd w:id="270"/>
      <w:r w:rsidRPr="005478A3">
        <w:t xml:space="preserve"> </w:t>
      </w:r>
    </w:p>
    <w:p w:rsidR="005478A3" w:rsidRPr="005478A3" w:rsidRDefault="005478A3" w:rsidP="005478A3">
      <w:pPr>
        <w:pStyle w:val="NormalWeb"/>
        <w:spacing w:before="60"/>
      </w:pPr>
      <w:r w:rsidRPr="005478A3">
        <w:t>There are two source of impairment to radio signal within the factory environment that cause unpredictable variations to channel capacity, namely:</w:t>
      </w:r>
    </w:p>
    <w:p w:rsidR="005478A3" w:rsidRPr="005478A3" w:rsidRDefault="005478A3" w:rsidP="005478A3">
      <w:pPr>
        <w:pStyle w:val="NormalWeb"/>
        <w:numPr>
          <w:ilvl w:val="0"/>
          <w:numId w:val="4"/>
        </w:numPr>
        <w:spacing w:before="60"/>
      </w:pPr>
      <w:r w:rsidRPr="005478A3">
        <w:t>Fluctuation of signal strength</w:t>
      </w:r>
    </w:p>
    <w:p w:rsidR="005478A3" w:rsidRPr="005478A3" w:rsidRDefault="005478A3" w:rsidP="005478A3">
      <w:pPr>
        <w:pStyle w:val="NormalWeb"/>
        <w:numPr>
          <w:ilvl w:val="0"/>
          <w:numId w:val="4"/>
        </w:numPr>
        <w:spacing w:before="60"/>
      </w:pPr>
      <w:r w:rsidRPr="005478A3">
        <w:t>Noises</w:t>
      </w:r>
    </w:p>
    <w:p w:rsidR="005478A3" w:rsidRPr="005478A3" w:rsidRDefault="005478A3" w:rsidP="005478A3">
      <w:pPr>
        <w:pStyle w:val="NormalWeb"/>
        <w:spacing w:before="60"/>
      </w:pPr>
      <w:r w:rsidRPr="005478A3">
        <w:t>As follows are examples of such impairments observed within the factory environment.</w:t>
      </w:r>
    </w:p>
    <w:p w:rsidR="005478A3" w:rsidRPr="005478A3" w:rsidRDefault="005478A3" w:rsidP="005478A3">
      <w:pPr>
        <w:pStyle w:val="NormalWeb"/>
        <w:spacing w:before="60"/>
        <w:rPr>
          <w:b/>
        </w:rPr>
      </w:pPr>
      <w:r w:rsidRPr="005478A3">
        <w:rPr>
          <w:b/>
        </w:rPr>
        <w:t>Example of Fluctuation of signal Strength:</w:t>
      </w:r>
    </w:p>
    <w:p w:rsidR="005478A3" w:rsidRPr="005478A3" w:rsidRDefault="005478A3" w:rsidP="005478A3">
      <w:pPr>
        <w:pStyle w:val="NormalWeb"/>
        <w:spacing w:before="60"/>
      </w:pPr>
      <w:r w:rsidRPr="005478A3" w:rsidDel="00E37445">
        <w:t>T</w:t>
      </w:r>
      <w:r w:rsidR="005060DC">
        <w:t>he</w:t>
      </w:r>
      <w:r w:rsidRPr="005478A3">
        <w:rPr>
          <w:rFonts w:hint="eastAsia"/>
        </w:rPr>
        <w:t xml:space="preserve"> </w:t>
      </w:r>
      <w:r w:rsidRPr="005478A3">
        <w:t>layout of the environment for which measurements are made is shown in the figure below</w:t>
      </w:r>
      <w:r w:rsidRPr="005478A3">
        <w:rPr>
          <w:rFonts w:hint="eastAsia"/>
        </w:rPr>
        <w:t xml:space="preserve">. Master </w:t>
      </w:r>
      <w:r w:rsidRPr="005478A3">
        <w:t>and</w:t>
      </w:r>
      <w:r w:rsidRPr="005478A3">
        <w:rPr>
          <w:rFonts w:hint="eastAsia"/>
        </w:rPr>
        <w:t xml:space="preserve"> slave </w:t>
      </w:r>
      <w:r w:rsidRPr="005478A3">
        <w:t>transceivers</w:t>
      </w:r>
      <w:r w:rsidRPr="005478A3">
        <w:rPr>
          <w:rFonts w:hint="eastAsia"/>
        </w:rPr>
        <w:t xml:space="preserve"> were </w:t>
      </w:r>
      <w:r w:rsidRPr="005478A3">
        <w:t>located</w:t>
      </w:r>
      <w:r w:rsidRPr="005478A3">
        <w:rPr>
          <w:rFonts w:hint="eastAsia"/>
        </w:rPr>
        <w:t xml:space="preserve"> in LOS condition </w:t>
      </w:r>
      <w:r w:rsidRPr="005478A3">
        <w:t>and</w:t>
      </w:r>
      <w:r w:rsidRPr="005478A3">
        <w:rPr>
          <w:rFonts w:hint="eastAsia"/>
        </w:rPr>
        <w:t xml:space="preserve"> there was no blockage during measurement. </w:t>
      </w:r>
    </w:p>
    <w:p w:rsidR="00117398" w:rsidRDefault="005478A3" w:rsidP="00C3094D">
      <w:pPr>
        <w:pStyle w:val="NormalWeb"/>
        <w:keepNext/>
        <w:spacing w:before="60"/>
      </w:pPr>
      <w:r w:rsidRPr="005478A3">
        <w:rPr>
          <w:noProof/>
          <w:lang w:val="en-GB" w:eastAsia="ja-JP"/>
        </w:rPr>
        <w:drawing>
          <wp:inline distT="0" distB="0" distL="0" distR="0">
            <wp:extent cx="3898900" cy="116713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98900" cy="1167130"/>
                    </a:xfrm>
                    <a:prstGeom prst="rect">
                      <a:avLst/>
                    </a:prstGeom>
                    <a:noFill/>
                    <a:ln>
                      <a:noFill/>
                    </a:ln>
                  </pic:spPr>
                </pic:pic>
              </a:graphicData>
            </a:graphic>
          </wp:inline>
        </w:drawing>
      </w:r>
    </w:p>
    <w:p w:rsidR="005478A3" w:rsidRPr="005478A3" w:rsidRDefault="00117398" w:rsidP="00960B8F">
      <w:pPr>
        <w:pStyle w:val="Caption"/>
      </w:pPr>
      <w:r>
        <w:t xml:space="preserve">Figure </w:t>
      </w:r>
      <w:fldSimple w:instr=" SEQ Figure \* ARABIC ">
        <w:r w:rsidR="003803C2">
          <w:rPr>
            <w:noProof/>
          </w:rPr>
          <w:t>2</w:t>
        </w:r>
      </w:fldSimple>
      <w:r>
        <w:t xml:space="preserve"> </w:t>
      </w:r>
      <w:r w:rsidRPr="00117398">
        <w:t>Layout in factory for which measurement of RSSI is recorded</w:t>
      </w:r>
    </w:p>
    <w:p w:rsidR="005478A3" w:rsidRPr="005478A3" w:rsidRDefault="005478A3" w:rsidP="005478A3">
      <w:pPr>
        <w:pStyle w:val="NormalWeb"/>
        <w:spacing w:before="60"/>
      </w:pPr>
      <w:r w:rsidRPr="005478A3">
        <w:t xml:space="preserve">The observed RSSI measurement in LOS condition is shown in figure </w:t>
      </w:r>
      <w:r w:rsidR="00117398">
        <w:t>3</w:t>
      </w:r>
      <w:r w:rsidRPr="005478A3">
        <w:t xml:space="preserve"> below.</w:t>
      </w:r>
    </w:p>
    <w:p w:rsidR="00117398" w:rsidRDefault="005478A3" w:rsidP="00C3094D">
      <w:pPr>
        <w:pStyle w:val="NormalWeb"/>
        <w:keepNext/>
        <w:spacing w:before="60"/>
      </w:pPr>
      <w:r w:rsidRPr="005478A3">
        <w:rPr>
          <w:noProof/>
          <w:lang w:val="en-GB" w:eastAsia="ja-JP"/>
        </w:rPr>
        <w:lastRenderedPageBreak/>
        <w:drawing>
          <wp:inline distT="0" distB="0" distL="0" distR="0">
            <wp:extent cx="5486400" cy="23056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2305685"/>
                    </a:xfrm>
                    <a:prstGeom prst="rect">
                      <a:avLst/>
                    </a:prstGeom>
                    <a:noFill/>
                    <a:ln>
                      <a:noFill/>
                    </a:ln>
                  </pic:spPr>
                </pic:pic>
              </a:graphicData>
            </a:graphic>
          </wp:inline>
        </w:drawing>
      </w:r>
    </w:p>
    <w:p w:rsidR="005478A3" w:rsidRPr="005478A3" w:rsidRDefault="00117398" w:rsidP="00960B8F">
      <w:pPr>
        <w:pStyle w:val="Caption"/>
      </w:pPr>
      <w:r>
        <w:t xml:space="preserve">Figure </w:t>
      </w:r>
      <w:fldSimple w:instr=" SEQ Figure \* ARABIC ">
        <w:r w:rsidR="003803C2">
          <w:rPr>
            <w:noProof/>
          </w:rPr>
          <w:t>3</w:t>
        </w:r>
      </w:fldSimple>
      <w:r>
        <w:t xml:space="preserve"> </w:t>
      </w:r>
      <w:r w:rsidRPr="00117398">
        <w:t>RSSI Fluctuation in Factory (LOS)</w:t>
      </w:r>
    </w:p>
    <w:p w:rsidR="005478A3" w:rsidRPr="005478A3" w:rsidRDefault="005478A3" w:rsidP="005478A3">
      <w:pPr>
        <w:pStyle w:val="NormalWeb"/>
        <w:spacing w:before="60"/>
      </w:pPr>
      <w:r w:rsidRPr="005478A3">
        <w:t>This fluctuation in RSSI is due to motions of materials, parts, products and carriers in closed space.</w:t>
      </w:r>
    </w:p>
    <w:p w:rsidR="005478A3" w:rsidRPr="005478A3" w:rsidRDefault="005478A3" w:rsidP="005478A3">
      <w:pPr>
        <w:pStyle w:val="NormalWeb"/>
        <w:spacing w:before="60"/>
        <w:rPr>
          <w:b/>
        </w:rPr>
      </w:pPr>
      <w:r w:rsidRPr="005478A3">
        <w:rPr>
          <w:b/>
        </w:rPr>
        <w:t>Example of Noises:</w:t>
      </w:r>
    </w:p>
    <w:p w:rsidR="005478A3" w:rsidRPr="005478A3" w:rsidRDefault="005478A3" w:rsidP="005478A3">
      <w:pPr>
        <w:pStyle w:val="NormalWeb"/>
        <w:spacing w:before="60"/>
      </w:pPr>
      <w:r w:rsidRPr="005478A3">
        <w:t xml:space="preserve">While carrying radio measurement within the factory environment strong noise signals </w:t>
      </w:r>
      <w:r w:rsidRPr="005478A3">
        <w:rPr>
          <w:rFonts w:hint="eastAsia"/>
        </w:rPr>
        <w:t>were</w:t>
      </w:r>
      <w:r w:rsidRPr="005478A3">
        <w:t xml:space="preserve"> observed within the 1.9 GHz band and the 2.4 GHz band. These are shown in Figure </w:t>
      </w:r>
      <w:r w:rsidR="00117398">
        <w:t>4</w:t>
      </w:r>
      <w:r w:rsidRPr="005478A3">
        <w:t>.</w:t>
      </w:r>
    </w:p>
    <w:p w:rsidR="005478A3" w:rsidRPr="005478A3" w:rsidRDefault="005478A3" w:rsidP="005478A3">
      <w:pPr>
        <w:pStyle w:val="NormalWeb"/>
        <w:spacing w:before="60"/>
      </w:pPr>
    </w:p>
    <w:p w:rsidR="00117398" w:rsidRDefault="005478A3" w:rsidP="00C3094D">
      <w:pPr>
        <w:pStyle w:val="NormalWeb"/>
        <w:keepNext/>
        <w:spacing w:before="60"/>
      </w:pPr>
      <w:r w:rsidRPr="005478A3">
        <w:rPr>
          <w:noProof/>
          <w:lang w:val="en-GB" w:eastAsia="ja-JP"/>
        </w:rPr>
        <w:drawing>
          <wp:inline distT="0" distB="0" distL="0" distR="0">
            <wp:extent cx="2731770" cy="10883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31770" cy="1088390"/>
                    </a:xfrm>
                    <a:prstGeom prst="rect">
                      <a:avLst/>
                    </a:prstGeom>
                    <a:noFill/>
                    <a:ln>
                      <a:noFill/>
                    </a:ln>
                  </pic:spPr>
                </pic:pic>
              </a:graphicData>
            </a:graphic>
          </wp:inline>
        </w:drawing>
      </w:r>
      <w:r w:rsidRPr="005478A3">
        <w:rPr>
          <w:noProof/>
          <w:lang w:val="en-GB" w:eastAsia="ja-JP"/>
        </w:rPr>
        <w:drawing>
          <wp:inline distT="0" distB="0" distL="0" distR="0">
            <wp:extent cx="2743200" cy="108267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3200" cy="1082675"/>
                    </a:xfrm>
                    <a:prstGeom prst="rect">
                      <a:avLst/>
                    </a:prstGeom>
                    <a:noFill/>
                    <a:ln>
                      <a:noFill/>
                    </a:ln>
                  </pic:spPr>
                </pic:pic>
              </a:graphicData>
            </a:graphic>
          </wp:inline>
        </w:drawing>
      </w:r>
    </w:p>
    <w:p w:rsidR="005478A3" w:rsidRDefault="005478A3" w:rsidP="005478A3">
      <w:pPr>
        <w:pStyle w:val="NormalWeb"/>
        <w:numPr>
          <w:ilvl w:val="0"/>
          <w:numId w:val="5"/>
        </w:numPr>
        <w:spacing w:before="60"/>
      </w:pPr>
      <w:r w:rsidRPr="005478A3">
        <w:t>1.9 GHz band</w:t>
      </w:r>
      <w:r w:rsidRPr="005478A3">
        <w:tab/>
      </w:r>
      <w:r w:rsidRPr="005478A3">
        <w:tab/>
        <w:t>(b) 2.4GHz band</w:t>
      </w:r>
    </w:p>
    <w:p w:rsidR="00117398" w:rsidRPr="005478A3" w:rsidRDefault="00117398" w:rsidP="00960B8F">
      <w:pPr>
        <w:pStyle w:val="Caption"/>
        <w:ind w:left="1800"/>
        <w:rPr>
          <w:rFonts w:eastAsia="Times New Roman"/>
          <w:szCs w:val="22"/>
        </w:rPr>
      </w:pPr>
      <w:r>
        <w:t xml:space="preserve">Figure </w:t>
      </w:r>
      <w:fldSimple w:instr=" SEQ Figure \* ARABIC ">
        <w:r w:rsidR="003803C2">
          <w:rPr>
            <w:noProof/>
          </w:rPr>
          <w:t>4</w:t>
        </w:r>
      </w:fldSimple>
      <w:r>
        <w:t xml:space="preserve"> </w:t>
      </w:r>
      <w:r w:rsidRPr="00117398">
        <w:t xml:space="preserve">Measured noise spectral density within </w:t>
      </w:r>
      <w:r>
        <w:br/>
      </w:r>
      <w:r w:rsidRPr="00117398">
        <w:t>(a) 1.9 GHz band and (b) 2.4 GHz band</w:t>
      </w:r>
    </w:p>
    <w:p w:rsidR="005478A3" w:rsidRPr="005478A3" w:rsidRDefault="005478A3" w:rsidP="005478A3">
      <w:pPr>
        <w:pStyle w:val="NormalWeb"/>
        <w:spacing w:before="60"/>
      </w:pPr>
      <w:r w:rsidRPr="005478A3">
        <w:t>In the 1.9 GHz band, the noise appears to cause problems for the communication with particular machines as well as problem for using the 1.9GHz band for internal telephone system.</w:t>
      </w:r>
    </w:p>
    <w:p w:rsidR="005478A3" w:rsidRPr="005478A3" w:rsidRDefault="005478A3" w:rsidP="005478A3">
      <w:pPr>
        <w:pStyle w:val="NormalWeb"/>
        <w:spacing w:before="60"/>
      </w:pPr>
      <w:r w:rsidRPr="005478A3">
        <w:t>The source of these noises is attributed to some kinds of manufacturing machines that are causing interference for wireless communications.</w:t>
      </w:r>
    </w:p>
    <w:p w:rsidR="005478A3" w:rsidRPr="005478A3" w:rsidRDefault="005478A3" w:rsidP="006026DC">
      <w:pPr>
        <w:pStyle w:val="Heading3"/>
      </w:pPr>
      <w:bookmarkStart w:id="271" w:name="_Toc508035540"/>
      <w:r w:rsidRPr="005478A3">
        <w:rPr>
          <w:rFonts w:hint="eastAsia"/>
        </w:rPr>
        <w:t xml:space="preserve">(b) </w:t>
      </w:r>
      <w:r w:rsidRPr="005478A3">
        <w:t>Uncoordinated and Independent Systems</w:t>
      </w:r>
      <w:bookmarkEnd w:id="271"/>
    </w:p>
    <w:p w:rsidR="005478A3" w:rsidRPr="005478A3" w:rsidRDefault="005478A3" w:rsidP="005478A3">
      <w:pPr>
        <w:pStyle w:val="NormalWeb"/>
        <w:spacing w:before="60"/>
      </w:pPr>
      <w:r w:rsidRPr="005478A3">
        <w:lastRenderedPageBreak/>
        <w:t>This issue within the factory environment is attributed to the progressive nature which leads to stepped approach of addition and installation of machines and equipment in the factory and due to coexistence of heterogeneous and legacy devices/systems used within the factory.</w:t>
      </w:r>
    </w:p>
    <w:p w:rsidR="005478A3" w:rsidRDefault="005478A3" w:rsidP="005478A3">
      <w:pPr>
        <w:pStyle w:val="NormalWeb"/>
        <w:spacing w:before="60"/>
      </w:pPr>
      <w:r w:rsidRPr="005478A3">
        <w:t xml:space="preserve">An example of using wireless technology in the factory is shown in Figure </w:t>
      </w:r>
      <w:r w:rsidR="001800B1">
        <w:t>5</w:t>
      </w:r>
      <w:r w:rsidRPr="005478A3">
        <w:t>.</w:t>
      </w:r>
    </w:p>
    <w:p w:rsidR="00904B73" w:rsidRDefault="00904B73" w:rsidP="00C3094D">
      <w:pPr>
        <w:pStyle w:val="NormalWeb"/>
        <w:keepNext/>
        <w:spacing w:before="60"/>
      </w:pPr>
      <w:r w:rsidRPr="005478A3">
        <w:rPr>
          <w:rFonts w:hint="eastAsia"/>
          <w:noProof/>
          <w:lang w:val="en-GB" w:eastAsia="ja-JP"/>
        </w:rPr>
        <w:drawing>
          <wp:inline distT="0" distB="0" distL="0" distR="0" wp14:anchorId="534C8BFA" wp14:editId="3AA2D5BB">
            <wp:extent cx="4096800" cy="2390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96800" cy="2390400"/>
                    </a:xfrm>
                    <a:prstGeom prst="rect">
                      <a:avLst/>
                    </a:prstGeom>
                    <a:noFill/>
                  </pic:spPr>
                </pic:pic>
              </a:graphicData>
            </a:graphic>
          </wp:inline>
        </w:drawing>
      </w:r>
    </w:p>
    <w:p w:rsidR="001800B1" w:rsidRDefault="00904B73" w:rsidP="00960B8F">
      <w:pPr>
        <w:pStyle w:val="Caption"/>
        <w:jc w:val="both"/>
      </w:pPr>
      <w:r>
        <w:t xml:space="preserve">Figure </w:t>
      </w:r>
      <w:fldSimple w:instr=" SEQ Figure \* ARABIC ">
        <w:r w:rsidR="003803C2">
          <w:rPr>
            <w:noProof/>
          </w:rPr>
          <w:t>5</w:t>
        </w:r>
      </w:fldSimple>
      <w:r>
        <w:t xml:space="preserve"> </w:t>
      </w:r>
      <w:r w:rsidRPr="00904B73">
        <w:t>video monitor application as an example of using wireless technology</w:t>
      </w:r>
    </w:p>
    <w:p w:rsidR="00904B73" w:rsidRDefault="00904B73" w:rsidP="005478A3">
      <w:pPr>
        <w:pStyle w:val="NormalWeb"/>
        <w:spacing w:before="60"/>
        <w:rPr>
          <w:b/>
        </w:rPr>
      </w:pPr>
    </w:p>
    <w:p w:rsidR="005478A3" w:rsidRPr="005478A3" w:rsidRDefault="005478A3" w:rsidP="005478A3">
      <w:pPr>
        <w:pStyle w:val="NormalWeb"/>
        <w:spacing w:before="60"/>
      </w:pPr>
      <w:r w:rsidRPr="005478A3">
        <w:t xml:space="preserve">In this example it illustrates an application in which the data flow across the wired network and bridged across to the wireless domain. In this application there are </w:t>
      </w:r>
      <w:proofErr w:type="spellStart"/>
      <w:r w:rsidRPr="005478A3">
        <w:t>QoS</w:t>
      </w:r>
      <w:proofErr w:type="spellEnd"/>
      <w:r w:rsidRPr="005478A3">
        <w:t xml:space="preserve"> requirements and latency constraints for both the video signal and the control signal. Potential problem is a bottleneck for which delay or uncoordinated signal flow may occur due to disturbance and/or degradation in the radio signal. </w:t>
      </w:r>
    </w:p>
    <w:p w:rsidR="005478A3" w:rsidRPr="005478A3" w:rsidRDefault="005478A3" w:rsidP="005478A3">
      <w:pPr>
        <w:pStyle w:val="NormalWeb"/>
        <w:spacing w:before="60"/>
      </w:pPr>
      <w:r w:rsidRPr="005478A3">
        <w:t xml:space="preserve">When considering the coexistence of uncoordinated wireless systems, we observe the problem of interference between the legacy wireless communications used by some machinery in the factory with the new systems using </w:t>
      </w:r>
      <w:r w:rsidRPr="005478A3">
        <w:rPr>
          <w:rFonts w:hint="eastAsia"/>
        </w:rPr>
        <w:t>Wi-Fi</w:t>
      </w:r>
      <w:r w:rsidRPr="005478A3">
        <w:t xml:space="preserve">. The overlapping of signal causing potential interference is illustrated in Figure </w:t>
      </w:r>
      <w:r w:rsidR="00904B73">
        <w:t>6</w:t>
      </w:r>
      <w:r w:rsidRPr="005478A3">
        <w:t>.</w:t>
      </w:r>
    </w:p>
    <w:p w:rsidR="00904B73" w:rsidRDefault="005478A3" w:rsidP="00C3094D">
      <w:pPr>
        <w:pStyle w:val="NormalWeb"/>
        <w:keepNext/>
        <w:spacing w:before="60"/>
      </w:pPr>
      <w:r w:rsidRPr="005478A3">
        <w:rPr>
          <w:noProof/>
          <w:lang w:val="en-GB" w:eastAsia="ja-JP"/>
        </w:rPr>
        <w:lastRenderedPageBreak/>
        <w:drawing>
          <wp:inline distT="0" distB="0" distL="0" distR="0">
            <wp:extent cx="5086350" cy="300736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86350" cy="3007360"/>
                    </a:xfrm>
                    <a:prstGeom prst="rect">
                      <a:avLst/>
                    </a:prstGeom>
                    <a:noFill/>
                  </pic:spPr>
                </pic:pic>
              </a:graphicData>
            </a:graphic>
          </wp:inline>
        </w:drawing>
      </w:r>
    </w:p>
    <w:p w:rsidR="005478A3" w:rsidRPr="005478A3" w:rsidRDefault="00904B73" w:rsidP="00960B8F">
      <w:pPr>
        <w:pStyle w:val="Caption"/>
      </w:pPr>
      <w:r>
        <w:t xml:space="preserve">Figure </w:t>
      </w:r>
      <w:fldSimple w:instr=" SEQ Figure \* ARABIC ">
        <w:r w:rsidR="003803C2">
          <w:rPr>
            <w:noProof/>
          </w:rPr>
          <w:t>6</w:t>
        </w:r>
      </w:fldSimple>
      <w:r>
        <w:t xml:space="preserve"> </w:t>
      </w:r>
      <w:r w:rsidRPr="00904B73">
        <w:t>Coexistence of different wireless technologies</w:t>
      </w:r>
    </w:p>
    <w:p w:rsidR="005478A3" w:rsidRPr="005478A3" w:rsidRDefault="005478A3" w:rsidP="005478A3">
      <w:pPr>
        <w:pStyle w:val="NormalWeb"/>
        <w:spacing w:before="60"/>
      </w:pPr>
    </w:p>
    <w:p w:rsidR="005478A3" w:rsidRPr="005478A3" w:rsidRDefault="005478A3" w:rsidP="005478A3">
      <w:pPr>
        <w:pStyle w:val="NormalWeb"/>
        <w:spacing w:before="60"/>
      </w:pPr>
      <w:r w:rsidRPr="005478A3">
        <w:t>Some of the problem</w:t>
      </w:r>
      <w:r w:rsidRPr="005478A3">
        <w:rPr>
          <w:rFonts w:hint="eastAsia"/>
        </w:rPr>
        <w:t>s</w:t>
      </w:r>
      <w:r w:rsidRPr="005478A3">
        <w:t xml:space="preserve"> observe relates to the packet delivery delay. Figure </w:t>
      </w:r>
      <w:r w:rsidR="00904B73">
        <w:t>7</w:t>
      </w:r>
      <w:r w:rsidRPr="005478A3">
        <w:t xml:space="preserve"> shows </w:t>
      </w:r>
      <w:r w:rsidRPr="005478A3">
        <w:rPr>
          <w:rFonts w:hint="eastAsia"/>
        </w:rPr>
        <w:t xml:space="preserve">packet loss and packet </w:t>
      </w:r>
      <w:r w:rsidRPr="005478A3">
        <w:t>delivery</w:t>
      </w:r>
      <w:r w:rsidRPr="005478A3">
        <w:rPr>
          <w:rFonts w:hint="eastAsia"/>
        </w:rPr>
        <w:t xml:space="preserve"> delay with different </w:t>
      </w:r>
      <w:r w:rsidRPr="005478A3">
        <w:t>interference</w:t>
      </w:r>
      <w:r w:rsidRPr="005478A3">
        <w:rPr>
          <w:rFonts w:hint="eastAsia"/>
        </w:rPr>
        <w:t xml:space="preserve"> level. The </w:t>
      </w:r>
      <w:r w:rsidRPr="005478A3">
        <w:t>packet latency increase</w:t>
      </w:r>
      <w:r w:rsidRPr="005478A3">
        <w:rPr>
          <w:rFonts w:hint="eastAsia"/>
        </w:rPr>
        <w:t>d</w:t>
      </w:r>
      <w:r w:rsidRPr="005478A3">
        <w:t xml:space="preserve"> from 8ms in case of no interference to around 2 second in the presence interference due to lack of coordination amongst the used wireless systems used in the factory.</w:t>
      </w:r>
    </w:p>
    <w:p w:rsidR="00904B73" w:rsidRDefault="005478A3" w:rsidP="00C3094D">
      <w:pPr>
        <w:pStyle w:val="NormalWeb"/>
        <w:keepNext/>
        <w:spacing w:before="60"/>
      </w:pPr>
      <w:r w:rsidRPr="005478A3">
        <w:rPr>
          <w:noProof/>
          <w:lang w:val="en-GB" w:eastAsia="ja-JP"/>
        </w:rPr>
        <w:drawing>
          <wp:inline distT="0" distB="0" distL="0" distR="0">
            <wp:extent cx="5480685" cy="2776855"/>
            <wp:effectExtent l="0" t="0" r="571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0685" cy="2776855"/>
                    </a:xfrm>
                    <a:prstGeom prst="rect">
                      <a:avLst/>
                    </a:prstGeom>
                    <a:noFill/>
                    <a:ln>
                      <a:noFill/>
                    </a:ln>
                  </pic:spPr>
                </pic:pic>
              </a:graphicData>
            </a:graphic>
          </wp:inline>
        </w:drawing>
      </w:r>
    </w:p>
    <w:p w:rsidR="005478A3" w:rsidRPr="005478A3" w:rsidRDefault="00904B73" w:rsidP="00960B8F">
      <w:pPr>
        <w:pStyle w:val="Caption"/>
      </w:pPr>
      <w:r>
        <w:t xml:space="preserve">Figure </w:t>
      </w:r>
      <w:fldSimple w:instr=" SEQ Figure \* ARABIC ">
        <w:r w:rsidR="003803C2">
          <w:rPr>
            <w:noProof/>
          </w:rPr>
          <w:t>7</w:t>
        </w:r>
      </w:fldSimple>
      <w:r>
        <w:t xml:space="preserve"> </w:t>
      </w:r>
      <w:r w:rsidRPr="00904B73">
        <w:t>Impact of interference on latency in uncoordinated wireless systems</w:t>
      </w:r>
    </w:p>
    <w:p w:rsidR="005478A3" w:rsidRPr="005478A3" w:rsidRDefault="005478A3" w:rsidP="005478A3">
      <w:pPr>
        <w:pStyle w:val="NormalWeb"/>
        <w:spacing w:before="60"/>
      </w:pPr>
      <w:r w:rsidRPr="005478A3">
        <w:rPr>
          <w:rFonts w:hint="eastAsia"/>
        </w:rPr>
        <w:lastRenderedPageBreak/>
        <w:t>In this document, w</w:t>
      </w:r>
      <w:r w:rsidRPr="005478A3">
        <w:t>ireless applications and communication requirements</w:t>
      </w:r>
      <w:r w:rsidRPr="005478A3">
        <w:rPr>
          <w:rFonts w:hint="eastAsia"/>
        </w:rPr>
        <w:t xml:space="preserve"> are described to understand what shall be </w:t>
      </w:r>
      <w:r w:rsidRPr="005478A3">
        <w:t>improved</w:t>
      </w:r>
      <w:r w:rsidRPr="005478A3">
        <w:rPr>
          <w:rFonts w:hint="eastAsia"/>
        </w:rPr>
        <w:t xml:space="preserve"> </w:t>
      </w:r>
      <w:r w:rsidRPr="005478A3">
        <w:t>and</w:t>
      </w:r>
      <w:r w:rsidRPr="005478A3">
        <w:rPr>
          <w:rFonts w:hint="eastAsia"/>
        </w:rPr>
        <w:t xml:space="preserve"> enhanced for </w:t>
      </w:r>
      <w:r w:rsidRPr="005478A3">
        <w:t>successful convergence of wired and wireless systems</w:t>
      </w:r>
      <w:r w:rsidRPr="005478A3">
        <w:rPr>
          <w:rFonts w:hint="eastAsia"/>
        </w:rPr>
        <w:t xml:space="preserve">. </w:t>
      </w:r>
    </w:p>
    <w:p w:rsidR="005478A3" w:rsidRPr="005478A3" w:rsidRDefault="005478A3" w:rsidP="005478A3">
      <w:pPr>
        <w:pStyle w:val="NormalWeb"/>
        <w:spacing w:before="60"/>
      </w:pPr>
    </w:p>
    <w:p w:rsidR="00960B8F" w:rsidRDefault="00960B8F" w:rsidP="00960B8F">
      <w:pPr>
        <w:pStyle w:val="Heading1"/>
      </w:pPr>
      <w:bookmarkStart w:id="272" w:name="_Toc505976317"/>
      <w:bookmarkStart w:id="273" w:name="_Toc508035541"/>
      <w:r>
        <w:t xml:space="preserve">Wireless </w:t>
      </w:r>
      <w:r w:rsidRPr="00872E99">
        <w:rPr>
          <w:rFonts w:hint="eastAsia"/>
        </w:rPr>
        <w:t>application</w:t>
      </w:r>
      <w:r>
        <w:t>s and communication requirements</w:t>
      </w:r>
      <w:bookmarkEnd w:id="272"/>
      <w:bookmarkEnd w:id="273"/>
    </w:p>
    <w:p w:rsidR="00960B8F" w:rsidRDefault="00960B8F" w:rsidP="00960B8F">
      <w:pPr>
        <w:pStyle w:val="Heading2"/>
      </w:pPr>
      <w:bookmarkStart w:id="274" w:name="_Toc502863724"/>
      <w:bookmarkStart w:id="275" w:name="_Toc505976318"/>
      <w:bookmarkStart w:id="276" w:name="_Toc508035542"/>
      <w:r>
        <w:rPr>
          <w:rFonts w:hint="eastAsia"/>
        </w:rPr>
        <w:t>Scope</w:t>
      </w:r>
      <w:r>
        <w:t xml:space="preserve"> of wireless applications in factory</w:t>
      </w:r>
      <w:bookmarkEnd w:id="274"/>
      <w:bookmarkEnd w:id="275"/>
      <w:bookmarkEnd w:id="276"/>
    </w:p>
    <w:p w:rsidR="00960B8F" w:rsidRDefault="00960B8F" w:rsidP="00960B8F">
      <w:pPr>
        <w:pStyle w:val="IEEEStdsParagraph"/>
      </w:pPr>
      <w:r>
        <w:t>The wireless</w:t>
      </w:r>
      <w:r>
        <w:rPr>
          <w:rFonts w:hint="eastAsia"/>
        </w:rPr>
        <w:t xml:space="preserve"> </w:t>
      </w:r>
      <w:r w:rsidRPr="00872E99">
        <w:rPr>
          <w:rFonts w:hint="eastAsia"/>
        </w:rPr>
        <w:t>applications</w:t>
      </w:r>
      <w:r>
        <w:t xml:space="preserve"> considered in this clause illustrate the use of wireless systems that are currently used –or will be used </w:t>
      </w:r>
      <w:r>
        <w:rPr>
          <w:rFonts w:hint="eastAsia"/>
        </w:rPr>
        <w:t xml:space="preserve">soon </w:t>
      </w:r>
      <w:r>
        <w:t xml:space="preserve">- in factories and factory related facilities. The </w:t>
      </w:r>
      <w:r w:rsidRPr="00872E99">
        <w:rPr>
          <w:rFonts w:hint="eastAsia"/>
        </w:rPr>
        <w:t>applications</w:t>
      </w:r>
      <w:r>
        <w:t xml:space="preserve"> correspond to wireless systems that are installed for specific purpose. </w:t>
      </w:r>
    </w:p>
    <w:p w:rsidR="00960B8F" w:rsidRDefault="00960B8F" w:rsidP="00960B8F">
      <w:pPr>
        <w:pStyle w:val="IEEEStdsParagraph"/>
      </w:pPr>
      <w:r>
        <w:t>For example, wireless systems shown in Figure 8, there are individual systems (within the dotted lines) introduced for specific purposes such as “Collecti</w:t>
      </w:r>
      <w:r>
        <w:rPr>
          <w:rFonts w:hint="eastAsia"/>
        </w:rPr>
        <w:t>ng</w:t>
      </w:r>
      <w:r>
        <w:t xml:space="preserve"> Management Information”, and a wireless network consisting of multiple such wireless systems and transmitting information aggregated by them. In this case, each individual system corresponds to a wireless </w:t>
      </w:r>
      <w:r w:rsidRPr="00872E99">
        <w:rPr>
          <w:rFonts w:hint="eastAsia"/>
        </w:rPr>
        <w:t>application</w:t>
      </w:r>
      <w:r>
        <w:t xml:space="preserve"> </w:t>
      </w:r>
      <w:r>
        <w:rPr>
          <w:rFonts w:hint="eastAsia"/>
        </w:rPr>
        <w:t xml:space="preserve">and </w:t>
      </w:r>
      <w:r>
        <w:t xml:space="preserve">described in following sub sections, but not the whole wireless network. That is, each wireless segment is considered as a separate </w:t>
      </w:r>
      <w:r w:rsidRPr="00872E99">
        <w:rPr>
          <w:rFonts w:hint="eastAsia"/>
        </w:rPr>
        <w:t>application</w:t>
      </w:r>
      <w:r>
        <w:t xml:space="preserve">. </w:t>
      </w:r>
    </w:p>
    <w:p w:rsidR="00960B8F" w:rsidRDefault="00960B8F" w:rsidP="00960B8F">
      <w:pPr>
        <w:pStyle w:val="IEEEStdsParagraph"/>
      </w:pPr>
      <w:r>
        <w:t xml:space="preserve">Section </w:t>
      </w:r>
      <w:r w:rsidR="00D9650B">
        <w:t>“Factory Usage Scenario”</w:t>
      </w:r>
      <w:r>
        <w:t xml:space="preserve"> considers actual factory sites with large needs for wireless communication and describes usage scenarios where multiple wireless </w:t>
      </w:r>
      <w:r w:rsidRPr="00872E99">
        <w:rPr>
          <w:rFonts w:hint="eastAsia"/>
        </w:rPr>
        <w:t>applications</w:t>
      </w:r>
      <w:r>
        <w:rPr>
          <w:rFonts w:hint="eastAsia"/>
        </w:rPr>
        <w:t xml:space="preserve"> </w:t>
      </w:r>
      <w:r>
        <w:t>coexist.</w:t>
      </w:r>
    </w:p>
    <w:p w:rsidR="00960B8F" w:rsidRDefault="00960B8F" w:rsidP="00960B8F">
      <w:pPr>
        <w:pStyle w:val="IEEEStdsParagraph"/>
        <w:keepNext/>
      </w:pPr>
      <w:r w:rsidRPr="00F33CCB">
        <w:t xml:space="preserve"> </w:t>
      </w:r>
      <w:r>
        <w:rPr>
          <w:noProof/>
          <w:lang w:val="en-GB"/>
        </w:rPr>
        <w:drawing>
          <wp:inline distT="0" distB="0" distL="0" distR="0">
            <wp:extent cx="4743450" cy="25609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43450" cy="2560955"/>
                    </a:xfrm>
                    <a:prstGeom prst="rect">
                      <a:avLst/>
                    </a:prstGeom>
                    <a:noFill/>
                  </pic:spPr>
                </pic:pic>
              </a:graphicData>
            </a:graphic>
          </wp:inline>
        </w:drawing>
      </w:r>
    </w:p>
    <w:p w:rsidR="00960B8F" w:rsidRPr="00951755" w:rsidRDefault="00960B8F" w:rsidP="00960B8F">
      <w:pPr>
        <w:pStyle w:val="Caption"/>
        <w:jc w:val="both"/>
      </w:pPr>
      <w:r>
        <w:t xml:space="preserve">Figure </w:t>
      </w:r>
      <w:fldSimple w:instr=" SEQ Figure \* ARABIC ">
        <w:r w:rsidR="003803C2">
          <w:rPr>
            <w:noProof/>
          </w:rPr>
          <w:t>8</w:t>
        </w:r>
      </w:fldSimple>
      <w:r>
        <w:t xml:space="preserve"> </w:t>
      </w:r>
      <w:r w:rsidRPr="00960B8F">
        <w:t xml:space="preserve">Scope of wireless </w:t>
      </w:r>
      <w:r w:rsidRPr="00960B8F">
        <w:rPr>
          <w:rFonts w:hint="eastAsia"/>
        </w:rPr>
        <w:t>application</w:t>
      </w:r>
      <w:r w:rsidRPr="00960B8F">
        <w:t>s in factory</w:t>
      </w:r>
    </w:p>
    <w:p w:rsidR="00960B8F" w:rsidRDefault="00960B8F" w:rsidP="00960B8F">
      <w:pPr>
        <w:autoSpaceDE w:val="0"/>
        <w:autoSpaceDN w:val="0"/>
        <w:adjustRightInd w:val="0"/>
        <w:jc w:val="center"/>
        <w:rPr>
          <w:rFonts w:eastAsia="MS PMincho"/>
          <w:color w:val="000000"/>
          <w:sz w:val="20"/>
          <w:highlight w:val="yellow"/>
        </w:rPr>
      </w:pPr>
    </w:p>
    <w:p w:rsidR="00960B8F" w:rsidRPr="002F1A66" w:rsidRDefault="00960B8F" w:rsidP="00960B8F">
      <w:pPr>
        <w:autoSpaceDE w:val="0"/>
        <w:autoSpaceDN w:val="0"/>
        <w:adjustRightInd w:val="0"/>
      </w:pPr>
    </w:p>
    <w:p w:rsidR="00960B8F" w:rsidRDefault="00960B8F" w:rsidP="00960B8F">
      <w:pPr>
        <w:pStyle w:val="Heading2"/>
      </w:pPr>
      <w:bookmarkStart w:id="277" w:name="_Toc505976319"/>
      <w:bookmarkStart w:id="278" w:name="_Toc502863725"/>
      <w:bookmarkStart w:id="279" w:name="_Toc508035543"/>
      <w:r>
        <w:t xml:space="preserve">Wireless </w:t>
      </w:r>
      <w:r>
        <w:rPr>
          <w:rFonts w:hint="eastAsia"/>
        </w:rPr>
        <w:t>applications</w:t>
      </w:r>
      <w:bookmarkEnd w:id="277"/>
      <w:bookmarkEnd w:id="278"/>
      <w:bookmarkEnd w:id="279"/>
    </w:p>
    <w:p w:rsidR="00960B8F" w:rsidRDefault="00960B8F" w:rsidP="00960B8F">
      <w:pPr>
        <w:pStyle w:val="IEEEStdsParagraph"/>
      </w:pPr>
      <w:r>
        <w:t xml:space="preserve">In our </w:t>
      </w:r>
      <w:r>
        <w:rPr>
          <w:rFonts w:hint="eastAsia"/>
        </w:rPr>
        <w:t xml:space="preserve">usage </w:t>
      </w:r>
      <w:r>
        <w:t xml:space="preserve">survey of wireless communication in factories, we collected various </w:t>
      </w:r>
      <w:r>
        <w:rPr>
          <w:rFonts w:hint="eastAsia"/>
        </w:rPr>
        <w:t xml:space="preserve">applications. </w:t>
      </w:r>
      <w:r>
        <w:t>W</w:t>
      </w:r>
      <w:r>
        <w:rPr>
          <w:rFonts w:hint="eastAsia"/>
        </w:rPr>
        <w:t xml:space="preserve">e </w:t>
      </w:r>
      <w:r>
        <w:t xml:space="preserve"> classified them according to their purpose</w:t>
      </w:r>
      <w:r>
        <w:rPr>
          <w:rFonts w:hint="eastAsia"/>
        </w:rPr>
        <w:t>s</w:t>
      </w:r>
      <w:r>
        <w:t>, and organized their communication requirements. List of c</w:t>
      </w:r>
      <w:r>
        <w:rPr>
          <w:rFonts w:hint="eastAsia"/>
        </w:rPr>
        <w:t xml:space="preserve">ollected wireless applications </w:t>
      </w:r>
      <w:r>
        <w:t xml:space="preserve">are shown in Table 1. </w:t>
      </w:r>
      <w:r>
        <w:rPr>
          <w:rFonts w:hint="eastAsia"/>
        </w:rPr>
        <w:t>They</w:t>
      </w:r>
      <w:r>
        <w:t xml:space="preserve"> were divided</w:t>
      </w:r>
      <w:r>
        <w:rPr>
          <w:rFonts w:hint="eastAsia"/>
        </w:rPr>
        <w:t xml:space="preserve"> </w:t>
      </w:r>
      <w:r>
        <w:t xml:space="preserve"> into six categories</w:t>
      </w:r>
      <w:r>
        <w:rPr>
          <w:rFonts w:hint="eastAsia"/>
        </w:rPr>
        <w:t xml:space="preserve"> (equipment control, quality supervision, </w:t>
      </w:r>
      <w:r>
        <w:t>r</w:t>
      </w:r>
      <w:r>
        <w:rPr>
          <w:rFonts w:hint="eastAsia"/>
        </w:rPr>
        <w:t xml:space="preserve">esource management, display, Human safety, and others) and then subdivided into thirteen </w:t>
      </w:r>
      <w:r>
        <w:t>[</w:t>
      </w:r>
      <w:r>
        <w:rPr>
          <w:rFonts w:hint="eastAsia"/>
        </w:rPr>
        <w:t>three</w:t>
      </w:r>
      <w:r>
        <w:t>]</w:t>
      </w:r>
      <w:r>
        <w:rPr>
          <w:rFonts w:hint="eastAsia"/>
        </w:rPr>
        <w:t xml:space="preserve"> classifications according to the</w:t>
      </w:r>
      <w:r>
        <w:t>ir corresponding</w:t>
      </w:r>
      <w:r>
        <w:rPr>
          <w:rFonts w:hint="eastAsia"/>
        </w:rPr>
        <w:t xml:space="preserve"> purposes</w:t>
      </w:r>
      <w:r>
        <w:t xml:space="preserve">. </w:t>
      </w:r>
    </w:p>
    <w:p w:rsidR="00960B8F" w:rsidRDefault="00960B8F" w:rsidP="00960B8F">
      <w:pPr>
        <w:pStyle w:val="IEEEStdsParagraph"/>
      </w:pPr>
    </w:p>
    <w:p w:rsidR="00960B8F" w:rsidRPr="00B60659" w:rsidRDefault="00960B8F" w:rsidP="00960B8F">
      <w:pPr>
        <w:pStyle w:val="IEEEStdsParagraph"/>
      </w:pPr>
    </w:p>
    <w:p w:rsidR="00960B8F" w:rsidRDefault="00960B8F" w:rsidP="00960B8F">
      <w:pPr>
        <w:pStyle w:val="Caption"/>
        <w:keepNext/>
        <w:jc w:val="left"/>
      </w:pPr>
      <w:r>
        <w:t xml:space="preserve">Table </w:t>
      </w:r>
      <w:fldSimple w:instr=" SEQ Table \* ARABIC ">
        <w:r>
          <w:rPr>
            <w:noProof/>
          </w:rPr>
          <w:t>1</w:t>
        </w:r>
      </w:fldSimple>
      <w:r>
        <w:rPr>
          <w:rFonts w:hint="eastAsia"/>
        </w:rPr>
        <w:t xml:space="preserve"> Wireless applications</w:t>
      </w:r>
    </w:p>
    <w:p w:rsidR="00960B8F" w:rsidRPr="003003B7" w:rsidRDefault="00960B8F" w:rsidP="00960B8F">
      <w:pPr>
        <w:pStyle w:val="IEEEStdsParagraph"/>
      </w:pPr>
    </w:p>
    <w:tbl>
      <w:tblPr>
        <w:tblW w:w="0" w:type="auto"/>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6"/>
        <w:gridCol w:w="2977"/>
        <w:gridCol w:w="4353"/>
      </w:tblGrid>
      <w:tr w:rsidR="00960B8F" w:rsidRPr="00C11F02" w:rsidTr="005070EB">
        <w:trPr>
          <w:trHeight w:val="472"/>
        </w:trPr>
        <w:tc>
          <w:tcPr>
            <w:tcW w:w="1316" w:type="dxa"/>
            <w:tcBorders>
              <w:right w:val="dashed" w:sz="4" w:space="0" w:color="auto"/>
            </w:tcBorders>
            <w:shd w:val="clear" w:color="auto" w:fill="auto"/>
          </w:tcPr>
          <w:p w:rsidR="00960B8F" w:rsidRPr="00C3094D" w:rsidRDefault="00960B8F" w:rsidP="005070EB">
            <w:pPr>
              <w:pStyle w:val="IEEEStdsParagraph"/>
              <w:spacing w:beforeLines="50" w:before="120" w:after="0"/>
              <w:jc w:val="left"/>
              <w:rPr>
                <w:b/>
              </w:rPr>
            </w:pPr>
            <w:r w:rsidRPr="00C3094D">
              <w:rPr>
                <w:b/>
              </w:rPr>
              <w:t>Category</w:t>
            </w:r>
          </w:p>
        </w:tc>
        <w:tc>
          <w:tcPr>
            <w:tcW w:w="2977" w:type="dxa"/>
            <w:tcBorders>
              <w:left w:val="dashed" w:sz="4" w:space="0" w:color="auto"/>
            </w:tcBorders>
          </w:tcPr>
          <w:p w:rsidR="00960B8F" w:rsidRPr="00C3094D" w:rsidRDefault="00960B8F" w:rsidP="005070EB">
            <w:pPr>
              <w:pStyle w:val="IEEEStdsParagraph"/>
              <w:spacing w:beforeLines="50" w:before="120" w:after="0"/>
              <w:jc w:val="left"/>
              <w:rPr>
                <w:b/>
              </w:rPr>
            </w:pPr>
            <w:r w:rsidRPr="00C3094D">
              <w:rPr>
                <w:b/>
              </w:rPr>
              <w:t>Description</w:t>
            </w:r>
          </w:p>
        </w:tc>
        <w:tc>
          <w:tcPr>
            <w:tcW w:w="4353" w:type="dxa"/>
            <w:shd w:val="clear" w:color="auto" w:fill="auto"/>
          </w:tcPr>
          <w:p w:rsidR="00960B8F" w:rsidRPr="00C3094D" w:rsidRDefault="00960B8F" w:rsidP="005070EB">
            <w:pPr>
              <w:pStyle w:val="IEEEStdsParagraph"/>
              <w:spacing w:beforeLines="50" w:before="120" w:after="0"/>
              <w:jc w:val="left"/>
              <w:rPr>
                <w:b/>
              </w:rPr>
            </w:pPr>
            <w:r w:rsidRPr="00C3094D">
              <w:rPr>
                <w:b/>
              </w:rPr>
              <w:t>Classification according to the purpose</w:t>
            </w:r>
          </w:p>
        </w:tc>
      </w:tr>
      <w:tr w:rsidR="00960B8F" w:rsidRPr="00CE2426" w:rsidTr="005070EB">
        <w:trPr>
          <w:trHeight w:val="687"/>
        </w:trPr>
        <w:tc>
          <w:tcPr>
            <w:tcW w:w="1316" w:type="dxa"/>
            <w:tcBorders>
              <w:right w:val="dashed" w:sz="4" w:space="0" w:color="auto"/>
            </w:tcBorders>
            <w:shd w:val="clear" w:color="auto" w:fill="auto"/>
          </w:tcPr>
          <w:p w:rsidR="00960B8F" w:rsidRDefault="00960B8F" w:rsidP="005070EB">
            <w:pPr>
              <w:pStyle w:val="IEEEStdsParagraph"/>
              <w:spacing w:beforeLines="50" w:before="120" w:after="0"/>
              <w:jc w:val="left"/>
            </w:pPr>
            <w:r>
              <w:t>E</w:t>
            </w:r>
            <w:r>
              <w:rPr>
                <w:rFonts w:hint="eastAsia"/>
              </w:rPr>
              <w:t xml:space="preserve">quipment </w:t>
            </w:r>
            <w:r w:rsidRPr="00CE2426">
              <w:t>Control</w:t>
            </w:r>
          </w:p>
        </w:tc>
        <w:tc>
          <w:tcPr>
            <w:tcW w:w="2977" w:type="dxa"/>
            <w:tcBorders>
              <w:left w:val="dashed" w:sz="4" w:space="0" w:color="auto"/>
            </w:tcBorders>
          </w:tcPr>
          <w:p w:rsidR="00960B8F" w:rsidRDefault="00960B8F" w:rsidP="005070EB">
            <w:pPr>
              <w:pStyle w:val="IEEEStdsParagraph"/>
              <w:spacing w:beforeLines="50" w:before="120" w:after="0"/>
              <w:jc w:val="left"/>
            </w:pPr>
            <w:r>
              <w:rPr>
                <w:rFonts w:eastAsia="MS PMincho"/>
                <w:color w:val="000000"/>
              </w:rPr>
              <w:t>s</w:t>
            </w:r>
            <w:r w:rsidRPr="00A62535">
              <w:rPr>
                <w:rFonts w:eastAsia="MS PMincho"/>
                <w:color w:val="000000"/>
              </w:rPr>
              <w:t>ending commands to mobile vehicles</w:t>
            </w:r>
            <w:r>
              <w:rPr>
                <w:rFonts w:eastAsia="MS PMincho" w:hint="eastAsia"/>
                <w:color w:val="000000"/>
              </w:rPr>
              <w:t xml:space="preserve">, </w:t>
            </w:r>
            <w:r w:rsidRPr="00A62535">
              <w:rPr>
                <w:rFonts w:eastAsia="MS PMincho"/>
                <w:color w:val="000000"/>
              </w:rPr>
              <w:t xml:space="preserve">production </w:t>
            </w:r>
            <w:r>
              <w:rPr>
                <w:rFonts w:eastAsia="MS PMincho"/>
                <w:color w:val="000000"/>
              </w:rPr>
              <w:t>equipment</w:t>
            </w:r>
          </w:p>
        </w:tc>
        <w:tc>
          <w:tcPr>
            <w:tcW w:w="4353" w:type="dxa"/>
            <w:shd w:val="clear" w:color="auto" w:fill="auto"/>
          </w:tcPr>
          <w:p w:rsidR="00960B8F" w:rsidRPr="00CE2426" w:rsidRDefault="00960B8F" w:rsidP="00960B8F">
            <w:pPr>
              <w:pStyle w:val="IEEEStdsParagraph"/>
              <w:numPr>
                <w:ilvl w:val="0"/>
                <w:numId w:val="6"/>
              </w:numPr>
              <w:spacing w:beforeLines="50" w:before="120" w:after="0"/>
              <w:jc w:val="left"/>
            </w:pPr>
            <w:r w:rsidRPr="00CE2426">
              <w:t>Contro</w:t>
            </w:r>
            <w:r>
              <w:rPr>
                <w:rFonts w:hint="eastAsia"/>
              </w:rPr>
              <w:t>l</w:t>
            </w:r>
            <w:r w:rsidRPr="00CE2426">
              <w:t>l</w:t>
            </w:r>
            <w:r>
              <w:rPr>
                <w:rFonts w:hint="eastAsia"/>
              </w:rPr>
              <w:t>ing</w:t>
            </w:r>
            <w:r w:rsidRPr="00CE2426">
              <w:t>,</w:t>
            </w:r>
            <w:r>
              <w:rPr>
                <w:rFonts w:hint="eastAsia"/>
              </w:rPr>
              <w:t xml:space="preserve"> </w:t>
            </w:r>
            <w:r w:rsidRPr="00CE2426">
              <w:t>operati</w:t>
            </w:r>
            <w:r>
              <w:rPr>
                <w:rFonts w:hint="eastAsia"/>
              </w:rPr>
              <w:t xml:space="preserve">ng and commanding </w:t>
            </w:r>
            <w:r w:rsidRPr="00CE2426">
              <w:t>of production equipment</w:t>
            </w:r>
            <w:r>
              <w:rPr>
                <w:rFonts w:hint="eastAsia"/>
              </w:rPr>
              <w:t xml:space="preserve">, </w:t>
            </w:r>
            <w:r w:rsidRPr="00CE2426">
              <w:t>auxiliary equipment</w:t>
            </w:r>
          </w:p>
        </w:tc>
      </w:tr>
      <w:tr w:rsidR="00960B8F" w:rsidRPr="00CE2426" w:rsidTr="005070EB">
        <w:trPr>
          <w:trHeight w:val="1269"/>
        </w:trPr>
        <w:tc>
          <w:tcPr>
            <w:tcW w:w="1316" w:type="dxa"/>
            <w:tcBorders>
              <w:right w:val="dashed" w:sz="4" w:space="0" w:color="auto"/>
            </w:tcBorders>
            <w:shd w:val="clear" w:color="auto" w:fill="auto"/>
          </w:tcPr>
          <w:p w:rsidR="00960B8F" w:rsidRDefault="00960B8F" w:rsidP="005070EB">
            <w:pPr>
              <w:pStyle w:val="IEEEStdsParagraph"/>
              <w:spacing w:beforeLines="50" w:before="120" w:after="0"/>
              <w:jc w:val="left"/>
              <w:rPr>
                <w:rFonts w:eastAsia="MS PMincho"/>
                <w:color w:val="000000"/>
              </w:rPr>
            </w:pPr>
            <w:r w:rsidRPr="00CE2426">
              <w:t>Qualit</w:t>
            </w:r>
            <w:r>
              <w:rPr>
                <w:rFonts w:hint="eastAsia"/>
              </w:rPr>
              <w:t xml:space="preserve">y </w:t>
            </w:r>
            <w:r>
              <w:rPr>
                <w:rFonts w:eastAsia="MS PMincho"/>
                <w:color w:val="000000"/>
              </w:rPr>
              <w:t xml:space="preserve">Supervision </w:t>
            </w:r>
          </w:p>
          <w:p w:rsidR="00960B8F" w:rsidRPr="00CE2426" w:rsidRDefault="00960B8F" w:rsidP="005070EB">
            <w:pPr>
              <w:pStyle w:val="IEEEStdsParagraph"/>
              <w:spacing w:beforeLines="50" w:before="120" w:after="0"/>
              <w:jc w:val="left"/>
            </w:pPr>
          </w:p>
        </w:tc>
        <w:tc>
          <w:tcPr>
            <w:tcW w:w="2977" w:type="dxa"/>
            <w:tcBorders>
              <w:left w:val="dashed" w:sz="4" w:space="0" w:color="auto"/>
            </w:tcBorders>
          </w:tcPr>
          <w:p w:rsidR="00960B8F" w:rsidRDefault="00960B8F" w:rsidP="005070EB">
            <w:pPr>
              <w:pStyle w:val="IEEEStdsParagraph"/>
              <w:spacing w:beforeLines="50" w:before="120" w:after="0"/>
              <w:jc w:val="left"/>
              <w:rPr>
                <w:rFonts w:eastAsia="MS PMincho"/>
                <w:color w:val="000000"/>
              </w:rPr>
            </w:pPr>
            <w:r>
              <w:rPr>
                <w:rFonts w:eastAsia="MS PMincho"/>
                <w:color w:val="000000"/>
              </w:rPr>
              <w:t>c</w:t>
            </w:r>
            <w:r w:rsidRPr="00A62535">
              <w:rPr>
                <w:rFonts w:eastAsia="MS PMincho"/>
                <w:color w:val="000000"/>
              </w:rPr>
              <w:t>ollecting information related to product</w:t>
            </w:r>
            <w:r>
              <w:rPr>
                <w:rFonts w:eastAsia="MS PMincho"/>
                <w:color w:val="000000"/>
              </w:rPr>
              <w:t>s and</w:t>
            </w:r>
            <w:r w:rsidRPr="00A62535">
              <w:rPr>
                <w:rFonts w:eastAsia="MS PMincho"/>
                <w:color w:val="000000"/>
              </w:rPr>
              <w:t xml:space="preserve"> states of machines during production</w:t>
            </w:r>
          </w:p>
        </w:tc>
        <w:tc>
          <w:tcPr>
            <w:tcW w:w="4353" w:type="dxa"/>
            <w:shd w:val="clear" w:color="auto" w:fill="auto"/>
          </w:tcPr>
          <w:p w:rsidR="00960B8F" w:rsidRDefault="00960B8F" w:rsidP="00960B8F">
            <w:pPr>
              <w:pStyle w:val="IEEEStdsParagraph"/>
              <w:numPr>
                <w:ilvl w:val="0"/>
                <w:numId w:val="6"/>
              </w:numPr>
              <w:spacing w:beforeLines="50" w:before="120" w:after="0"/>
              <w:jc w:val="left"/>
            </w:pPr>
            <w:r w:rsidRPr="00CE2426">
              <w:t>Checking that products are being produced with correct precision</w:t>
            </w:r>
          </w:p>
          <w:p w:rsidR="00960B8F" w:rsidRPr="00CE2426" w:rsidRDefault="00960B8F" w:rsidP="00960B8F">
            <w:pPr>
              <w:pStyle w:val="IEEEStdsParagraph"/>
              <w:numPr>
                <w:ilvl w:val="0"/>
                <w:numId w:val="6"/>
              </w:numPr>
              <w:spacing w:beforeLines="50" w:before="120" w:after="0"/>
              <w:jc w:val="left"/>
            </w:pPr>
            <w:r w:rsidRPr="00CE2426">
              <w:t>Checking that production is proceeding with correct procedure and status</w:t>
            </w:r>
          </w:p>
        </w:tc>
      </w:tr>
      <w:tr w:rsidR="00960B8F" w:rsidRPr="00CE2426" w:rsidTr="005070EB">
        <w:trPr>
          <w:trHeight w:val="2832"/>
        </w:trPr>
        <w:tc>
          <w:tcPr>
            <w:tcW w:w="1316" w:type="dxa"/>
            <w:tcBorders>
              <w:right w:val="dashed" w:sz="4" w:space="0" w:color="auto"/>
            </w:tcBorders>
            <w:shd w:val="clear" w:color="auto" w:fill="auto"/>
          </w:tcPr>
          <w:p w:rsidR="00960B8F" w:rsidRPr="00CE2426" w:rsidRDefault="00960B8F" w:rsidP="005070EB">
            <w:pPr>
              <w:pStyle w:val="IEEEStdsParagraph"/>
              <w:spacing w:beforeLines="50" w:before="120" w:after="0"/>
              <w:jc w:val="left"/>
            </w:pPr>
            <w:r>
              <w:t xml:space="preserve">Factory </w:t>
            </w:r>
            <w:r>
              <w:rPr>
                <w:rFonts w:hint="eastAsia"/>
              </w:rPr>
              <w:t xml:space="preserve">Resource </w:t>
            </w:r>
            <w:r w:rsidRPr="00CE2426">
              <w:t>Management</w:t>
            </w:r>
          </w:p>
        </w:tc>
        <w:tc>
          <w:tcPr>
            <w:tcW w:w="2977" w:type="dxa"/>
            <w:tcBorders>
              <w:left w:val="dashed" w:sz="4" w:space="0" w:color="auto"/>
            </w:tcBorders>
          </w:tcPr>
          <w:p w:rsidR="00960B8F" w:rsidRDefault="00960B8F" w:rsidP="005070EB">
            <w:pPr>
              <w:pStyle w:val="IEEEStdsParagraph"/>
              <w:spacing w:beforeLines="50" w:before="120" w:after="0"/>
              <w:jc w:val="left"/>
              <w:rPr>
                <w:rFonts w:eastAsia="MS PMincho"/>
                <w:color w:val="000000"/>
              </w:rPr>
            </w:pPr>
            <w:r>
              <w:rPr>
                <w:rFonts w:eastAsia="MS PMincho"/>
                <w:color w:val="000000"/>
              </w:rPr>
              <w:t>c</w:t>
            </w:r>
            <w:r w:rsidRPr="00A62535">
              <w:rPr>
                <w:rFonts w:eastAsia="MS PMincho"/>
                <w:color w:val="000000"/>
              </w:rPr>
              <w:t>ollecting information about whether production is proceeding under proper environmental conditions, and whether personnel and things</w:t>
            </w:r>
            <w:r>
              <w:rPr>
                <w:rStyle w:val="FootnoteReference"/>
                <w:rFonts w:eastAsia="MS PMincho"/>
                <w:color w:val="000000"/>
              </w:rPr>
              <w:footnoteReference w:id="1"/>
            </w:r>
            <w:r w:rsidRPr="00A62535">
              <w:rPr>
                <w:rFonts w:eastAsia="MS PMincho"/>
                <w:color w:val="000000"/>
              </w:rPr>
              <w:t xml:space="preserve"> contributing to productivity enhancement are being managed appropriately</w:t>
            </w:r>
          </w:p>
        </w:tc>
        <w:tc>
          <w:tcPr>
            <w:tcW w:w="4353" w:type="dxa"/>
            <w:shd w:val="clear" w:color="auto" w:fill="auto"/>
          </w:tcPr>
          <w:p w:rsidR="00960B8F" w:rsidRDefault="00960B8F" w:rsidP="00960B8F">
            <w:pPr>
              <w:pStyle w:val="IEEEStdsParagraph"/>
              <w:numPr>
                <w:ilvl w:val="0"/>
                <w:numId w:val="6"/>
              </w:numPr>
              <w:spacing w:beforeLines="50" w:before="120" w:after="0"/>
              <w:jc w:val="left"/>
            </w:pPr>
            <w:r w:rsidRPr="00CE2426">
              <w:t>Checking that the production environment is being appropriately managed</w:t>
            </w:r>
          </w:p>
          <w:p w:rsidR="00960B8F" w:rsidRDefault="00960B8F" w:rsidP="00960B8F">
            <w:pPr>
              <w:pStyle w:val="IEEEStdsParagraph"/>
              <w:numPr>
                <w:ilvl w:val="0"/>
                <w:numId w:val="6"/>
              </w:numPr>
              <w:spacing w:beforeLines="50" w:before="120" w:after="0"/>
              <w:jc w:val="left"/>
            </w:pPr>
            <w:r w:rsidRPr="00CE2426">
              <w:t>Monitoring movement of people and things</w:t>
            </w:r>
          </w:p>
          <w:p w:rsidR="00960B8F" w:rsidRDefault="00960B8F" w:rsidP="00960B8F">
            <w:pPr>
              <w:pStyle w:val="IEEEStdsParagraph"/>
              <w:numPr>
                <w:ilvl w:val="0"/>
                <w:numId w:val="6"/>
              </w:numPr>
              <w:spacing w:beforeLines="50" w:before="120" w:after="0"/>
              <w:jc w:val="left"/>
            </w:pPr>
            <w:r w:rsidRPr="00CE2426">
              <w:t>Checking the management status of equipment and materials (stock)</w:t>
            </w:r>
          </w:p>
          <w:p w:rsidR="00960B8F" w:rsidRDefault="00960B8F" w:rsidP="00960B8F">
            <w:pPr>
              <w:pStyle w:val="IEEEStdsParagraph"/>
              <w:numPr>
                <w:ilvl w:val="0"/>
                <w:numId w:val="6"/>
              </w:numPr>
              <w:spacing w:beforeLines="50" w:before="120" w:after="0"/>
              <w:jc w:val="left"/>
            </w:pPr>
            <w:r w:rsidRPr="00CE2426">
              <w:t>Checking that the production equipment is being maintained</w:t>
            </w:r>
          </w:p>
          <w:p w:rsidR="00960B8F" w:rsidRPr="00CE2426" w:rsidRDefault="00960B8F" w:rsidP="00960B8F">
            <w:pPr>
              <w:pStyle w:val="IEEEStdsParagraph"/>
              <w:numPr>
                <w:ilvl w:val="0"/>
                <w:numId w:val="6"/>
              </w:numPr>
              <w:spacing w:beforeLines="50" w:before="120" w:after="0"/>
              <w:jc w:val="left"/>
            </w:pPr>
            <w:r w:rsidRPr="00CE2426">
              <w:t>Appropriate recording of work and production status</w:t>
            </w:r>
          </w:p>
        </w:tc>
      </w:tr>
      <w:tr w:rsidR="00960B8F" w:rsidRPr="00CE2426" w:rsidTr="005070EB">
        <w:trPr>
          <w:trHeight w:val="1409"/>
        </w:trPr>
        <w:tc>
          <w:tcPr>
            <w:tcW w:w="1316" w:type="dxa"/>
            <w:tcBorders>
              <w:right w:val="dashed" w:sz="4" w:space="0" w:color="auto"/>
            </w:tcBorders>
            <w:shd w:val="clear" w:color="auto" w:fill="auto"/>
          </w:tcPr>
          <w:p w:rsidR="00960B8F" w:rsidRPr="00CE2426" w:rsidRDefault="00960B8F" w:rsidP="005070EB">
            <w:pPr>
              <w:pStyle w:val="IEEEStdsParagraph"/>
              <w:spacing w:beforeLines="50" w:before="120" w:after="0"/>
              <w:jc w:val="left"/>
            </w:pPr>
            <w:r w:rsidRPr="00CE2426">
              <w:t>Display</w:t>
            </w:r>
          </w:p>
        </w:tc>
        <w:tc>
          <w:tcPr>
            <w:tcW w:w="2977" w:type="dxa"/>
            <w:tcBorders>
              <w:left w:val="dashed" w:sz="4" w:space="0" w:color="auto"/>
            </w:tcBorders>
          </w:tcPr>
          <w:p w:rsidR="00960B8F" w:rsidRDefault="00960B8F" w:rsidP="005070EB">
            <w:pPr>
              <w:pStyle w:val="IEEEStdsParagraph"/>
              <w:spacing w:beforeLines="50" w:before="120" w:after="0"/>
              <w:jc w:val="left"/>
              <w:rPr>
                <w:rFonts w:eastAsia="MS PMincho"/>
                <w:color w:val="000000"/>
              </w:rPr>
            </w:pPr>
            <w:r>
              <w:rPr>
                <w:rFonts w:eastAsia="MS PMincho"/>
                <w:color w:val="000000"/>
              </w:rPr>
              <w:t>F</w:t>
            </w:r>
            <w:r>
              <w:rPr>
                <w:rFonts w:eastAsia="MS PMincho" w:hint="eastAsia"/>
                <w:color w:val="000000"/>
              </w:rPr>
              <w:t xml:space="preserve">or workers, </w:t>
            </w:r>
            <w:r w:rsidRPr="00A62535">
              <w:rPr>
                <w:rFonts w:eastAsia="MS PMincho"/>
                <w:color w:val="000000"/>
              </w:rPr>
              <w:t>receiv</w:t>
            </w:r>
            <w:r>
              <w:rPr>
                <w:rFonts w:eastAsia="MS PMincho" w:hint="eastAsia"/>
                <w:color w:val="000000"/>
              </w:rPr>
              <w:t>ing</w:t>
            </w:r>
            <w:r w:rsidRPr="00A62535">
              <w:rPr>
                <w:rFonts w:eastAsia="MS PMincho"/>
                <w:color w:val="000000"/>
              </w:rPr>
              <w:t xml:space="preserve"> necessary support information,</w:t>
            </w:r>
            <w:r>
              <w:rPr>
                <w:rFonts w:eastAsia="MS PMincho" w:hint="eastAsia"/>
                <w:color w:val="000000"/>
              </w:rPr>
              <w:t xml:space="preserve">                  for managers, </w:t>
            </w:r>
            <w:r w:rsidRPr="00A62535">
              <w:rPr>
                <w:rFonts w:eastAsia="MS PMincho"/>
                <w:color w:val="000000"/>
              </w:rPr>
              <w:t>monitor</w:t>
            </w:r>
            <w:r>
              <w:rPr>
                <w:rFonts w:eastAsia="MS PMincho" w:hint="eastAsia"/>
                <w:color w:val="000000"/>
              </w:rPr>
              <w:t xml:space="preserve">ing </w:t>
            </w:r>
            <w:r w:rsidRPr="00A62535">
              <w:rPr>
                <w:rFonts w:eastAsia="MS PMincho"/>
                <w:color w:val="000000"/>
              </w:rPr>
              <w:t xml:space="preserve"> </w:t>
            </w:r>
            <w:r>
              <w:rPr>
                <w:rFonts w:eastAsia="MS PMincho"/>
                <w:color w:val="000000"/>
              </w:rPr>
              <w:t xml:space="preserve">the </w:t>
            </w:r>
            <w:r w:rsidRPr="00A62535">
              <w:rPr>
                <w:rFonts w:eastAsia="MS PMincho"/>
                <w:color w:val="000000"/>
              </w:rPr>
              <w:t xml:space="preserve">production </w:t>
            </w:r>
            <w:r>
              <w:rPr>
                <w:rFonts w:eastAsia="MS PMincho"/>
                <w:color w:val="000000"/>
              </w:rPr>
              <w:t>process</w:t>
            </w:r>
            <w:r w:rsidRPr="00A62535">
              <w:rPr>
                <w:rFonts w:eastAsia="MS PMincho"/>
                <w:color w:val="000000"/>
              </w:rPr>
              <w:t xml:space="preserve"> and production status</w:t>
            </w:r>
          </w:p>
        </w:tc>
        <w:tc>
          <w:tcPr>
            <w:tcW w:w="4353" w:type="dxa"/>
            <w:shd w:val="clear" w:color="auto" w:fill="auto"/>
          </w:tcPr>
          <w:p w:rsidR="00960B8F" w:rsidRDefault="00960B8F" w:rsidP="00960B8F">
            <w:pPr>
              <w:pStyle w:val="IEEEStdsParagraph"/>
              <w:numPr>
                <w:ilvl w:val="0"/>
                <w:numId w:val="6"/>
              </w:numPr>
              <w:spacing w:beforeLines="50" w:before="120" w:after="0"/>
              <w:jc w:val="left"/>
            </w:pPr>
            <w:r w:rsidRPr="00CE2426">
              <w:t>Providing appropriate work support</w:t>
            </w:r>
          </w:p>
          <w:p w:rsidR="00960B8F" w:rsidRDefault="00960B8F" w:rsidP="00960B8F">
            <w:pPr>
              <w:pStyle w:val="IEEEStdsParagraph"/>
              <w:numPr>
                <w:ilvl w:val="0"/>
                <w:numId w:val="6"/>
              </w:numPr>
              <w:spacing w:beforeLines="50" w:before="120" w:after="0"/>
              <w:jc w:val="left"/>
            </w:pPr>
            <w:r w:rsidRPr="00CE2426">
              <w:t>Visually display whether the process is proceeding without congestion or delay</w:t>
            </w:r>
          </w:p>
          <w:p w:rsidR="00960B8F" w:rsidRPr="00B42FCC" w:rsidRDefault="00960B8F" w:rsidP="00960B8F">
            <w:pPr>
              <w:pStyle w:val="IEEEStdsParagraph"/>
              <w:numPr>
                <w:ilvl w:val="0"/>
                <w:numId w:val="6"/>
              </w:numPr>
              <w:spacing w:beforeLines="50" w:before="120" w:after="0"/>
              <w:jc w:val="left"/>
            </w:pPr>
            <w:r w:rsidRPr="00CE2426">
              <w:t>Visually display the production status</w:t>
            </w:r>
          </w:p>
        </w:tc>
      </w:tr>
      <w:tr w:rsidR="00960B8F" w:rsidRPr="00CE2426" w:rsidTr="005070EB">
        <w:trPr>
          <w:trHeight w:val="697"/>
        </w:trPr>
        <w:tc>
          <w:tcPr>
            <w:tcW w:w="1316" w:type="dxa"/>
            <w:tcBorders>
              <w:right w:val="dashed" w:sz="4" w:space="0" w:color="auto"/>
            </w:tcBorders>
            <w:shd w:val="clear" w:color="auto" w:fill="auto"/>
          </w:tcPr>
          <w:p w:rsidR="00960B8F" w:rsidRPr="00CE2426" w:rsidRDefault="00960B8F" w:rsidP="005070EB">
            <w:pPr>
              <w:pStyle w:val="IEEEStdsParagraph"/>
              <w:spacing w:beforeLines="50" w:before="120" w:after="0"/>
              <w:jc w:val="left"/>
            </w:pPr>
            <w:r>
              <w:rPr>
                <w:rFonts w:hint="eastAsia"/>
              </w:rPr>
              <w:t>Human Safety</w:t>
            </w:r>
          </w:p>
        </w:tc>
        <w:tc>
          <w:tcPr>
            <w:tcW w:w="2977" w:type="dxa"/>
            <w:tcBorders>
              <w:left w:val="dashed" w:sz="4" w:space="0" w:color="auto"/>
            </w:tcBorders>
          </w:tcPr>
          <w:p w:rsidR="00960B8F" w:rsidRDefault="00960B8F" w:rsidP="005070EB">
            <w:pPr>
              <w:pStyle w:val="IEEEStdsParagraph"/>
              <w:spacing w:beforeLines="50" w:before="120" w:after="0"/>
              <w:jc w:val="left"/>
              <w:rPr>
                <w:rFonts w:eastAsia="MS PMincho"/>
                <w:color w:val="000000"/>
              </w:rPr>
            </w:pPr>
            <w:r>
              <w:rPr>
                <w:rFonts w:eastAsia="MS PMincho"/>
                <w:color w:val="000000"/>
              </w:rPr>
              <w:t>c</w:t>
            </w:r>
            <w:r w:rsidRPr="00A62535">
              <w:rPr>
                <w:rFonts w:eastAsia="MS PMincho"/>
                <w:color w:val="000000"/>
              </w:rPr>
              <w:t>ollecting information about dangers to workers</w:t>
            </w:r>
          </w:p>
        </w:tc>
        <w:tc>
          <w:tcPr>
            <w:tcW w:w="4353" w:type="dxa"/>
            <w:shd w:val="clear" w:color="auto" w:fill="auto"/>
          </w:tcPr>
          <w:p w:rsidR="00960B8F" w:rsidRDefault="00960B8F" w:rsidP="00960B8F">
            <w:pPr>
              <w:pStyle w:val="IEEEStdsParagraph"/>
              <w:numPr>
                <w:ilvl w:val="0"/>
                <w:numId w:val="6"/>
              </w:numPr>
              <w:spacing w:beforeLines="50" w:before="120" w:after="0"/>
              <w:jc w:val="left"/>
            </w:pPr>
            <w:r w:rsidRPr="00CE2426">
              <w:t>Ensuring the safety of workers</w:t>
            </w:r>
          </w:p>
          <w:p w:rsidR="00960B8F" w:rsidRPr="00CE2426" w:rsidRDefault="00960B8F" w:rsidP="005070EB">
            <w:pPr>
              <w:pStyle w:val="IEEEStdsParagraph"/>
              <w:spacing w:beforeLines="50" w:before="120" w:after="0"/>
              <w:ind w:left="360"/>
              <w:jc w:val="left"/>
            </w:pPr>
          </w:p>
        </w:tc>
      </w:tr>
      <w:tr w:rsidR="00960B8F" w:rsidRPr="00CE2426" w:rsidTr="005070EB">
        <w:trPr>
          <w:trHeight w:val="686"/>
        </w:trPr>
        <w:tc>
          <w:tcPr>
            <w:tcW w:w="1316" w:type="dxa"/>
            <w:tcBorders>
              <w:right w:val="dashed" w:sz="4" w:space="0" w:color="auto"/>
            </w:tcBorders>
            <w:shd w:val="clear" w:color="auto" w:fill="auto"/>
          </w:tcPr>
          <w:p w:rsidR="00960B8F" w:rsidRPr="00CE2426" w:rsidRDefault="00960B8F" w:rsidP="005070EB">
            <w:pPr>
              <w:pStyle w:val="IEEEStdsParagraph"/>
              <w:spacing w:beforeLines="50" w:before="120" w:after="0"/>
              <w:jc w:val="left"/>
            </w:pPr>
            <w:r>
              <w:rPr>
                <w:rFonts w:hint="eastAsia"/>
              </w:rPr>
              <w:t>Other</w:t>
            </w:r>
          </w:p>
        </w:tc>
        <w:tc>
          <w:tcPr>
            <w:tcW w:w="2977" w:type="dxa"/>
            <w:tcBorders>
              <w:left w:val="dashed" w:sz="4" w:space="0" w:color="auto"/>
            </w:tcBorders>
          </w:tcPr>
          <w:p w:rsidR="00960B8F" w:rsidRPr="00B42FCC" w:rsidRDefault="00960B8F" w:rsidP="005070EB">
            <w:pPr>
              <w:pStyle w:val="IEEEStdsParagraph"/>
              <w:spacing w:beforeLines="50" w:before="120" w:after="0"/>
              <w:jc w:val="left"/>
            </w:pPr>
            <w:r>
              <w:rPr>
                <w:rFonts w:eastAsia="MS PMincho"/>
                <w:color w:val="000000"/>
              </w:rPr>
              <w:t>C</w:t>
            </w:r>
            <w:r w:rsidRPr="00A62535">
              <w:rPr>
                <w:rFonts w:eastAsia="MS PMincho"/>
                <w:color w:val="000000"/>
              </w:rPr>
              <w:t>ommunication infrastructure with non-specific purposes</w:t>
            </w:r>
          </w:p>
        </w:tc>
        <w:tc>
          <w:tcPr>
            <w:tcW w:w="4353" w:type="dxa"/>
            <w:shd w:val="clear" w:color="auto" w:fill="auto"/>
          </w:tcPr>
          <w:p w:rsidR="00960B8F" w:rsidRDefault="00960B8F" w:rsidP="00C3094D">
            <w:pPr>
              <w:pStyle w:val="IEEEStdsParagraph"/>
              <w:numPr>
                <w:ilvl w:val="0"/>
                <w:numId w:val="6"/>
              </w:numPr>
              <w:spacing w:beforeLines="50" w:before="120" w:after="0"/>
              <w:jc w:val="left"/>
            </w:pPr>
            <w:r w:rsidRPr="00CE2426">
              <w:t>Cases other than the above</w:t>
            </w:r>
          </w:p>
        </w:tc>
      </w:tr>
    </w:tbl>
    <w:p w:rsidR="00960B8F" w:rsidRPr="002F1A66" w:rsidRDefault="00960B8F" w:rsidP="00960B8F">
      <w:pPr>
        <w:pStyle w:val="IEEEStdsParagraph"/>
      </w:pPr>
    </w:p>
    <w:p w:rsidR="00960B8F" w:rsidRDefault="00960B8F" w:rsidP="00960B8F">
      <w:pPr>
        <w:pStyle w:val="Heading2"/>
      </w:pPr>
      <w:bookmarkStart w:id="280" w:name="_Toc502863726"/>
      <w:bookmarkStart w:id="281" w:name="_Toc505976320"/>
      <w:bookmarkStart w:id="282" w:name="_Toc508035544"/>
      <w:r>
        <w:t>communication requirements</w:t>
      </w:r>
      <w:bookmarkEnd w:id="280"/>
      <w:bookmarkEnd w:id="281"/>
      <w:bookmarkEnd w:id="282"/>
    </w:p>
    <w:p w:rsidR="00960B8F" w:rsidRDefault="00960B8F" w:rsidP="00960B8F">
      <w:pPr>
        <w:pStyle w:val="IEEEStdsParagraph"/>
      </w:pPr>
      <w:r>
        <w:t xml:space="preserve">[The communication requirements of each wireless </w:t>
      </w:r>
      <w:r>
        <w:rPr>
          <w:rFonts w:hint="eastAsia"/>
        </w:rPr>
        <w:t>applications</w:t>
      </w:r>
      <w:r>
        <w:t xml:space="preserve"> are shown as the following parameters - mobility, number of terminals in the factory, density of terminals, average number of terminals influencing at a location, transmission data size, regularity of communications, communication frequency, delivery time tolerance, tolerance jitter, communication range, wireless terminal (master station) height, wireless terminal (sub-station) height, communication standard, frequency band and network topology.]</w:t>
      </w:r>
    </w:p>
    <w:p w:rsidR="00960B8F" w:rsidRDefault="00960B8F" w:rsidP="00960B8F">
      <w:pPr>
        <w:pStyle w:val="IEEEStdsParagraph"/>
      </w:pPr>
      <w:r>
        <w:lastRenderedPageBreak/>
        <w:t xml:space="preserve">Figure 9 shows representative wireless </w:t>
      </w:r>
      <w:r>
        <w:rPr>
          <w:rFonts w:hint="eastAsia"/>
        </w:rPr>
        <w:t>applications</w:t>
      </w:r>
      <w:r>
        <w:t xml:space="preserve"> and their features of wireless communication. Values of data size, data generation </w:t>
      </w:r>
      <w:r>
        <w:rPr>
          <w:rFonts w:hint="eastAsia"/>
        </w:rPr>
        <w:t>rate</w:t>
      </w:r>
      <w:r>
        <w:t xml:space="preserve">, number of wireless </w:t>
      </w:r>
      <w:r>
        <w:rPr>
          <w:rFonts w:hint="eastAsia"/>
        </w:rPr>
        <w:t>nodes</w:t>
      </w:r>
      <w:r>
        <w:t>, and so forth are different for different systems in factories, and according to the required functions of the systems, they use different wireless frequency bands and wireless standards. High frequency bands such as</w:t>
      </w:r>
      <w:r>
        <w:rPr>
          <w:rFonts w:hint="eastAsia"/>
        </w:rPr>
        <w:t xml:space="preserve"> </w:t>
      </w:r>
      <w:r>
        <w:t xml:space="preserve">60 GHz band are expected to be effective for systems with relatively large data volume requirements (image inspection equipment, etc.), 5 GHz band and 2.4 GHz band are being used for systems with medium requirements of data sizes and data generation </w:t>
      </w:r>
      <w:r>
        <w:rPr>
          <w:rFonts w:hint="eastAsia"/>
        </w:rPr>
        <w:t>rate</w:t>
      </w:r>
      <w:r>
        <w:t xml:space="preserve">, such as distributing control programs and control of mobile equipment, and relatively low wireless frequency bands such as 920 MHz band are being used for applications with low power requirements (such as environmental sensing). </w:t>
      </w:r>
    </w:p>
    <w:p w:rsidR="00960B8F" w:rsidRPr="001C7B52" w:rsidRDefault="00960B8F" w:rsidP="00960B8F">
      <w:pPr>
        <w:pStyle w:val="IEEEStdsParagraph"/>
      </w:pPr>
    </w:p>
    <w:p w:rsidR="00960B8F" w:rsidRDefault="00960B8F" w:rsidP="00960B8F">
      <w:pPr>
        <w:pStyle w:val="IEEEStdsParagraph"/>
        <w:keepNext/>
        <w:jc w:val="left"/>
      </w:pPr>
      <w:r>
        <w:rPr>
          <w:noProof/>
          <w:lang w:val="en-GB"/>
        </w:rPr>
        <w:drawing>
          <wp:inline distT="0" distB="0" distL="0" distR="0">
            <wp:extent cx="4740910" cy="248983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40910" cy="2489835"/>
                    </a:xfrm>
                    <a:prstGeom prst="rect">
                      <a:avLst/>
                    </a:prstGeom>
                    <a:noFill/>
                  </pic:spPr>
                </pic:pic>
              </a:graphicData>
            </a:graphic>
          </wp:inline>
        </w:drawing>
      </w:r>
    </w:p>
    <w:p w:rsidR="00960B8F" w:rsidRDefault="00960B8F" w:rsidP="003803C2">
      <w:pPr>
        <w:pStyle w:val="Caption"/>
        <w:jc w:val="left"/>
      </w:pPr>
      <w:r>
        <w:t xml:space="preserve">Figure </w:t>
      </w:r>
      <w:fldSimple w:instr=" SEQ Figure \* ARABIC ">
        <w:r w:rsidR="003803C2">
          <w:rPr>
            <w:noProof/>
          </w:rPr>
          <w:t>9</w:t>
        </w:r>
      </w:fldSimple>
      <w:r>
        <w:t xml:space="preserve"> </w:t>
      </w:r>
      <w:r w:rsidRPr="00960B8F">
        <w:t xml:space="preserve">Representative wireless </w:t>
      </w:r>
      <w:r w:rsidRPr="00960B8F">
        <w:rPr>
          <w:rFonts w:hint="eastAsia"/>
        </w:rPr>
        <w:t>applications</w:t>
      </w:r>
      <w:r w:rsidRPr="00960B8F">
        <w:t xml:space="preserve"> and their features of wireless</w:t>
      </w:r>
      <w:r w:rsidRPr="00960B8F">
        <w:rPr>
          <w:rFonts w:hint="eastAsia"/>
        </w:rPr>
        <w:t xml:space="preserve"> </w:t>
      </w:r>
      <w:r w:rsidRPr="00960B8F">
        <w:t>communication</w:t>
      </w:r>
    </w:p>
    <w:p w:rsidR="00960B8F" w:rsidRDefault="00960B8F" w:rsidP="00960B8F">
      <w:pPr>
        <w:pStyle w:val="IEEEStdsParagraph"/>
      </w:pPr>
    </w:p>
    <w:p w:rsidR="00960B8F" w:rsidRDefault="00960B8F" w:rsidP="00C3094D">
      <w:pPr>
        <w:pStyle w:val="IEEEStdsParagraph"/>
      </w:pPr>
      <w:r>
        <w:t xml:space="preserve">Figure 10 shows the permissible delay for representative wireless </w:t>
      </w:r>
      <w:r>
        <w:rPr>
          <w:rFonts w:hint="eastAsia"/>
        </w:rPr>
        <w:t>applications</w:t>
      </w:r>
      <w:r>
        <w:t xml:space="preserve">. There are wireless </w:t>
      </w:r>
      <w:r>
        <w:rPr>
          <w:rFonts w:hint="eastAsia"/>
        </w:rPr>
        <w:t>applications</w:t>
      </w:r>
      <w:r>
        <w:t xml:space="preserve">, such as robot control and urgent announcements, for which the urgency and accuracy of </w:t>
      </w:r>
      <w:r>
        <w:rPr>
          <w:rFonts w:hint="eastAsia"/>
        </w:rPr>
        <w:t xml:space="preserve">information arrival </w:t>
      </w:r>
      <w:r>
        <w:t>timing requires less than one millisecond</w:t>
      </w:r>
      <w:r>
        <w:rPr>
          <w:rFonts w:hint="eastAsia"/>
        </w:rPr>
        <w:t xml:space="preserve"> latency</w:t>
      </w:r>
      <w:r>
        <w:t>. On the other hand, particularly in the categories of quality (inline inspection, etc.) and management (preventive maintenance, etc.), there are many wireless</w:t>
      </w:r>
      <w:r>
        <w:rPr>
          <w:rFonts w:hint="eastAsia"/>
        </w:rPr>
        <w:t xml:space="preserve"> </w:t>
      </w:r>
      <w:r w:rsidRPr="00DE46A9">
        <w:rPr>
          <w:rFonts w:hint="eastAsia"/>
        </w:rPr>
        <w:t>applications</w:t>
      </w:r>
      <w:r>
        <w:t xml:space="preserve"> that tolerate latencies larger than</w:t>
      </w:r>
      <w:r w:rsidRPr="00703FCE">
        <w:t xml:space="preserve"> </w:t>
      </w:r>
      <w:r w:rsidRPr="00703FCE">
        <w:rPr>
          <w:rFonts w:hint="eastAsia"/>
        </w:rPr>
        <w:t>hundred</w:t>
      </w:r>
      <w:r w:rsidRPr="00703FCE">
        <w:t xml:space="preserve"> </w:t>
      </w:r>
      <w:r>
        <w:t>milliseconds.</w:t>
      </w:r>
    </w:p>
    <w:p w:rsidR="00960B8F" w:rsidRDefault="00960B8F" w:rsidP="00960B8F">
      <w:pPr>
        <w:pStyle w:val="IEEEStdsParagraph"/>
      </w:pPr>
    </w:p>
    <w:p w:rsidR="00960B8F" w:rsidRDefault="00960B8F" w:rsidP="00960B8F">
      <w:pPr>
        <w:pStyle w:val="IEEEStdsParagraph"/>
        <w:keepNext/>
        <w:jc w:val="center"/>
      </w:pPr>
      <w:r>
        <w:rPr>
          <w:noProof/>
          <w:lang w:val="en-GB"/>
        </w:rPr>
        <w:lastRenderedPageBreak/>
        <w:drawing>
          <wp:inline distT="0" distB="0" distL="0" distR="0">
            <wp:extent cx="4700905" cy="2619375"/>
            <wp:effectExtent l="0" t="0" r="444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00905" cy="2619375"/>
                    </a:xfrm>
                    <a:prstGeom prst="rect">
                      <a:avLst/>
                    </a:prstGeom>
                    <a:noFill/>
                    <a:ln>
                      <a:noFill/>
                    </a:ln>
                  </pic:spPr>
                </pic:pic>
              </a:graphicData>
            </a:graphic>
          </wp:inline>
        </w:drawing>
      </w:r>
    </w:p>
    <w:p w:rsidR="00960B8F" w:rsidRDefault="00960B8F" w:rsidP="00960B8F">
      <w:pPr>
        <w:pStyle w:val="Caption"/>
      </w:pPr>
      <w:r>
        <w:t xml:space="preserve">Figure </w:t>
      </w:r>
      <w:fldSimple w:instr=" SEQ Figure \* ARABIC ">
        <w:r w:rsidR="003803C2">
          <w:rPr>
            <w:noProof/>
          </w:rPr>
          <w:t>10</w:t>
        </w:r>
      </w:fldSimple>
      <w:r>
        <w:t xml:space="preserve"> </w:t>
      </w:r>
      <w:r w:rsidRPr="00960B8F">
        <w:t xml:space="preserve">Permissible latencies of representative wireless </w:t>
      </w:r>
      <w:r w:rsidRPr="00960B8F">
        <w:rPr>
          <w:rFonts w:hint="eastAsia"/>
        </w:rPr>
        <w:t>applications</w:t>
      </w:r>
    </w:p>
    <w:p w:rsidR="00FF028A" w:rsidRPr="00FF028A" w:rsidRDefault="00FF028A" w:rsidP="00FF028A">
      <w:pPr>
        <w:pStyle w:val="IEEEStdsParagraph"/>
      </w:pPr>
    </w:p>
    <w:p w:rsidR="00960B8F" w:rsidRDefault="00960B8F" w:rsidP="00960B8F">
      <w:pPr>
        <w:pStyle w:val="Heading2"/>
      </w:pPr>
      <w:bookmarkStart w:id="283" w:name="_Toc502863727"/>
      <w:bookmarkStart w:id="284" w:name="_Toc505976321"/>
      <w:bookmarkStart w:id="285" w:name="_Toc508035545"/>
      <w:r>
        <w:t xml:space="preserve">Details of wireless </w:t>
      </w:r>
      <w:r>
        <w:rPr>
          <w:rFonts w:hint="eastAsia"/>
        </w:rPr>
        <w:t>application</w:t>
      </w:r>
      <w:r>
        <w:t xml:space="preserve"> and communication requirements</w:t>
      </w:r>
      <w:bookmarkEnd w:id="283"/>
      <w:bookmarkEnd w:id="284"/>
      <w:bookmarkEnd w:id="285"/>
    </w:p>
    <w:p w:rsidR="00FF028A" w:rsidRPr="00FF028A" w:rsidRDefault="00FF028A" w:rsidP="00FF028A">
      <w:pPr>
        <w:pStyle w:val="IEEEStdsParagraph"/>
      </w:pPr>
      <w:r w:rsidRPr="00FF028A">
        <w:t>C</w:t>
      </w:r>
      <w:r w:rsidRPr="00FF028A">
        <w:rPr>
          <w:rFonts w:hint="eastAsia"/>
        </w:rPr>
        <w:t xml:space="preserve">ommunication requirements for </w:t>
      </w:r>
      <w:r w:rsidRPr="00FF028A">
        <w:t xml:space="preserve">the </w:t>
      </w:r>
      <w:r w:rsidRPr="00FF028A">
        <w:rPr>
          <w:rFonts w:hint="eastAsia"/>
        </w:rPr>
        <w:t>thirteen classifi</w:t>
      </w:r>
      <w:r w:rsidRPr="00FF028A">
        <w:t>cation</w:t>
      </w:r>
      <w:r w:rsidRPr="00FF028A">
        <w:rPr>
          <w:rFonts w:hint="eastAsia"/>
        </w:rPr>
        <w:t>s</w:t>
      </w:r>
      <w:r w:rsidRPr="00FF028A">
        <w:t xml:space="preserve"> of </w:t>
      </w:r>
      <w:r w:rsidRPr="00FF028A">
        <w:rPr>
          <w:rFonts w:hint="eastAsia"/>
        </w:rPr>
        <w:t xml:space="preserve"> wireless applications are organized in Table 4-2 to 4-14.</w:t>
      </w:r>
      <w:r w:rsidRPr="00FF028A" w:rsidDel="0080411C">
        <w:rPr>
          <w:rFonts w:hint="eastAsia"/>
        </w:rPr>
        <w:t xml:space="preserve"> </w:t>
      </w:r>
      <w:r w:rsidRPr="00FF028A">
        <w:t xml:space="preserve">Each table </w:t>
      </w:r>
      <w:r w:rsidRPr="00FF028A">
        <w:rPr>
          <w:rFonts w:hint="eastAsia"/>
        </w:rPr>
        <w:t>contains</w:t>
      </w:r>
      <w:r w:rsidRPr="00FF028A">
        <w:t xml:space="preserve"> </w:t>
      </w:r>
      <w:r w:rsidRPr="00FF028A">
        <w:rPr>
          <w:rFonts w:hint="eastAsia"/>
        </w:rPr>
        <w:t>further detailed</w:t>
      </w:r>
      <w:r w:rsidRPr="00FF028A">
        <w:t xml:space="preserve"> purpose</w:t>
      </w:r>
      <w:r w:rsidRPr="00FF028A">
        <w:rPr>
          <w:rFonts w:hint="eastAsia"/>
        </w:rPr>
        <w:t xml:space="preserve"> of the wireless application</w:t>
      </w:r>
      <w:r w:rsidRPr="00FF028A">
        <w:t>, corresponding information, and the communication requirements of transmitted data size, communication rate, delivery time tolerance</w:t>
      </w:r>
      <w:r w:rsidRPr="00FF028A">
        <w:rPr>
          <w:rFonts w:hint="eastAsia"/>
        </w:rPr>
        <w:t>, and Node density</w:t>
      </w:r>
      <w:r w:rsidRPr="00FF028A">
        <w:rPr>
          <w:vertAlign w:val="superscript"/>
        </w:rPr>
        <w:footnoteReference w:id="2"/>
      </w:r>
      <w:r w:rsidRPr="00FF028A">
        <w:t>.</w:t>
      </w:r>
    </w:p>
    <w:p w:rsidR="00FF028A" w:rsidRPr="00FF028A" w:rsidRDefault="00FF028A" w:rsidP="00FF028A">
      <w:pPr>
        <w:pStyle w:val="IEEEStdsParagraph"/>
      </w:pPr>
      <w:r w:rsidRPr="00FF028A">
        <w:rPr>
          <w:noProof/>
          <w:lang w:val="en-GB"/>
        </w:rPr>
        <mc:AlternateContent>
          <mc:Choice Requires="wps">
            <w:drawing>
              <wp:anchor distT="0" distB="0" distL="114300" distR="114300" simplePos="0" relativeHeight="251661312" behindDoc="0" locked="0" layoutInCell="1" allowOverlap="1">
                <wp:simplePos x="0" y="0"/>
                <wp:positionH relativeFrom="column">
                  <wp:posOffset>-99060</wp:posOffset>
                </wp:positionH>
                <wp:positionV relativeFrom="paragraph">
                  <wp:posOffset>59055</wp:posOffset>
                </wp:positionV>
                <wp:extent cx="5718175" cy="64135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641350"/>
                        </a:xfrm>
                        <a:prstGeom prst="rect">
                          <a:avLst/>
                        </a:prstGeom>
                        <a:solidFill>
                          <a:srgbClr val="FFFFFF"/>
                        </a:solidFill>
                        <a:ln w="9525">
                          <a:solidFill>
                            <a:srgbClr val="000000"/>
                          </a:solidFill>
                          <a:miter lim="800000"/>
                          <a:headEnd/>
                          <a:tailEnd/>
                        </a:ln>
                      </wps:spPr>
                      <wps:txbx>
                        <w:txbxContent>
                          <w:p w:rsidR="00C3094D" w:rsidRPr="00C3094D" w:rsidRDefault="00C3094D" w:rsidP="00FF028A">
                            <w:pPr>
                              <w:rPr>
                                <w:sz w:val="24"/>
                              </w:rPr>
                            </w:pPr>
                            <w:r w:rsidRPr="00C3094D">
                              <w:rPr>
                                <w:sz w:val="24"/>
                              </w:rPr>
                              <w:t xml:space="preserve">The values of the communication requirement parameters are </w:t>
                            </w:r>
                            <w:r>
                              <w:rPr>
                                <w:rFonts w:hint="eastAsia"/>
                                <w:sz w:val="24"/>
                              </w:rPr>
                              <w:t xml:space="preserve">one of the actual </w:t>
                            </w:r>
                            <w:r w:rsidRPr="00C3094D">
                              <w:rPr>
                                <w:sz w:val="24"/>
                              </w:rPr>
                              <w:t>examples, and just serve as reference. In regard to parameters with wide range of values that are difficult to handle, unreasonably specific values are avoided and the entries are left empty.</w:t>
                            </w:r>
                          </w:p>
                          <w:p w:rsidR="00C3094D" w:rsidRPr="00C3094D" w:rsidRDefault="00C3094D" w:rsidP="00FF028A">
                            <w:pPr>
                              <w:rPr>
                                <w:sz w:val="3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left:0;text-align:left;margin-left:-7.8pt;margin-top:4.65pt;width:450.25pt;height: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">
                <v:textbox inset="5.85pt,.7pt,5.85pt,.7pt">
                  <w:txbxContent>
                    <w:p w:rsidR="00C3094D" w:rsidRPr="00C3094D" w:rsidRDefault="00C3094D" w:rsidP="00FF028A">
                      <w:pPr>
                        <w:rPr>
                          <w:sz w:val="24"/>
                        </w:rPr>
                      </w:pPr>
                      <w:r w:rsidRPr="00C3094D">
                        <w:rPr>
                          <w:sz w:val="24"/>
                        </w:rPr>
                        <w:t xml:space="preserve">The values of the communication requirement parameters are </w:t>
                      </w:r>
                      <w:r>
                        <w:rPr>
                          <w:rFonts w:hint="eastAsia"/>
                          <w:sz w:val="24"/>
                        </w:rPr>
                        <w:t xml:space="preserve">one of the actual </w:t>
                      </w:r>
                      <w:r w:rsidRPr="00C3094D">
                        <w:rPr>
                          <w:sz w:val="24"/>
                        </w:rPr>
                        <w:t>examples, and just serve as reference. In regard to parameters with wide range of values that are difficult to handle, unreasonably specific values are avoided and the entries are left empty.</w:t>
                      </w:r>
                    </w:p>
                    <w:p w:rsidR="00C3094D" w:rsidRPr="00C3094D" w:rsidRDefault="00C3094D" w:rsidP="00FF028A">
                      <w:pPr>
                        <w:rPr>
                          <w:sz w:val="36"/>
                        </w:rPr>
                      </w:pPr>
                    </w:p>
                  </w:txbxContent>
                </v:textbox>
              </v:shape>
            </w:pict>
          </mc:Fallback>
        </mc:AlternateContent>
      </w:r>
      <w:r w:rsidRPr="00FF028A">
        <w:t>.</w:t>
      </w:r>
    </w:p>
    <w:p w:rsidR="00960B8F" w:rsidRDefault="00960B8F" w:rsidP="00960B8F">
      <w:pPr>
        <w:pStyle w:val="IEEEStdsParagraph"/>
      </w:pPr>
      <w:r w:rsidRPr="00D451F9">
        <w:t>.</w:t>
      </w:r>
    </w:p>
    <w:p w:rsidR="00223D0B" w:rsidRPr="00D451F9" w:rsidRDefault="00223D0B" w:rsidP="00960B8F">
      <w:pPr>
        <w:pStyle w:val="IEEEStdsParagraph"/>
      </w:pPr>
    </w:p>
    <w:p w:rsidR="00FF028A" w:rsidRPr="00FF028A" w:rsidRDefault="00FF028A" w:rsidP="00FF028A">
      <w:pPr>
        <w:pStyle w:val="Caption"/>
        <w:jc w:val="left"/>
      </w:pPr>
      <w:r w:rsidRPr="00FF028A">
        <w:t>Table</w:t>
      </w:r>
      <w:r>
        <w:t xml:space="preserve"> </w:t>
      </w:r>
      <w:r w:rsidRPr="00FF028A">
        <w:rPr>
          <w:rFonts w:hint="eastAsia"/>
        </w:rPr>
        <w:t xml:space="preserve">2 </w:t>
      </w:r>
      <w:r w:rsidRPr="00FF028A">
        <w:t xml:space="preserve">List of wireless </w:t>
      </w:r>
      <w:r w:rsidRPr="00FF028A">
        <w:rPr>
          <w:rFonts w:hint="eastAsia"/>
        </w:rPr>
        <w:t>applications</w:t>
      </w:r>
      <w:r w:rsidRPr="00FF028A">
        <w:t xml:space="preserve"> and communication requirements</w:t>
      </w:r>
      <w:r w:rsidRPr="00FF028A">
        <w:rPr>
          <w:rFonts w:hint="eastAsia"/>
        </w:rPr>
        <w:t xml:space="preserve"> for equipment control</w:t>
      </w:r>
    </w:p>
    <w:p w:rsidR="00FF028A" w:rsidRPr="00FF028A" w:rsidRDefault="00FF028A" w:rsidP="00FF028A">
      <w:pPr>
        <w:pStyle w:val="IEEEStdsParagraph"/>
        <w:numPr>
          <w:ilvl w:val="0"/>
          <w:numId w:val="8"/>
        </w:numPr>
      </w:pPr>
      <w:r w:rsidRPr="00FF028A">
        <w:t>Control</w:t>
      </w:r>
      <w:r w:rsidRPr="00FF028A">
        <w:rPr>
          <w:rFonts w:hint="eastAsia"/>
        </w:rPr>
        <w:t>ling</w:t>
      </w:r>
      <w:r w:rsidRPr="00FF028A">
        <w:t>, operati</w:t>
      </w:r>
      <w:r w:rsidRPr="00FF028A">
        <w:rPr>
          <w:rFonts w:hint="eastAsia"/>
        </w:rPr>
        <w:t xml:space="preserve">ng </w:t>
      </w:r>
      <w:r w:rsidRPr="00FF028A">
        <w:t>and command</w:t>
      </w:r>
      <w:r w:rsidRPr="00FF028A">
        <w:rPr>
          <w:rFonts w:hint="eastAsia"/>
        </w:rPr>
        <w:t xml:space="preserve">ing </w:t>
      </w:r>
      <w:r w:rsidRPr="00FF028A">
        <w:t xml:space="preserve">of production equipment and </w:t>
      </w:r>
      <w:r w:rsidRPr="00FF028A">
        <w:rPr>
          <w:rFonts w:hint="eastAsia"/>
        </w:rPr>
        <w:t>auxiliary</w:t>
      </w:r>
      <w:r w:rsidRPr="00FF028A">
        <w:t xml:space="preserve"> </w:t>
      </w:r>
      <w:r w:rsidRPr="00FF028A">
        <w:rPr>
          <w:rFonts w:hint="eastAsia"/>
        </w:rPr>
        <w:t>equipment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1289"/>
        <w:gridCol w:w="1514"/>
        <w:gridCol w:w="1276"/>
        <w:gridCol w:w="1559"/>
        <w:gridCol w:w="1099"/>
        <w:gridCol w:w="1099"/>
      </w:tblGrid>
      <w:tr w:rsidR="00FF028A" w:rsidRPr="00FF028A" w:rsidTr="005070EB">
        <w:trPr>
          <w:jc w:val="center"/>
        </w:trPr>
        <w:tc>
          <w:tcPr>
            <w:tcW w:w="475" w:type="dxa"/>
            <w:vMerge w:val="restart"/>
            <w:shd w:val="clear" w:color="auto" w:fill="auto"/>
            <w:vAlign w:val="center"/>
          </w:tcPr>
          <w:p w:rsidR="00FF028A" w:rsidRPr="00FF028A" w:rsidRDefault="00FF028A" w:rsidP="00FF028A">
            <w:pPr>
              <w:pStyle w:val="IEEEStdsParagraph"/>
            </w:pPr>
            <w:r w:rsidRPr="00FF028A">
              <w:t>No.</w:t>
            </w:r>
          </w:p>
        </w:tc>
        <w:tc>
          <w:tcPr>
            <w:tcW w:w="2803" w:type="dxa"/>
            <w:gridSpan w:val="2"/>
            <w:shd w:val="clear" w:color="auto" w:fill="auto"/>
            <w:vAlign w:val="center"/>
          </w:tcPr>
          <w:p w:rsidR="00FF028A" w:rsidRPr="00FF028A" w:rsidRDefault="00FF028A" w:rsidP="00C3094D">
            <w:pPr>
              <w:pStyle w:val="IEEEStdsParagraph"/>
            </w:pPr>
            <w:r w:rsidRPr="00FF028A">
              <w:t>W</w:t>
            </w:r>
            <w:r w:rsidRPr="00FF028A">
              <w:rPr>
                <w:rFonts w:hint="eastAsia"/>
              </w:rPr>
              <w:t>ireless application</w:t>
            </w:r>
          </w:p>
        </w:tc>
        <w:tc>
          <w:tcPr>
            <w:tcW w:w="5033" w:type="dxa"/>
            <w:gridSpan w:val="4"/>
            <w:shd w:val="clear" w:color="auto" w:fill="auto"/>
            <w:vAlign w:val="center"/>
          </w:tcPr>
          <w:p w:rsidR="00FF028A" w:rsidRPr="00FF028A" w:rsidDel="00BD4C1E" w:rsidRDefault="00FF028A" w:rsidP="00C3094D">
            <w:pPr>
              <w:pStyle w:val="IEEEStdsParagraph"/>
            </w:pPr>
            <w:r w:rsidRPr="00FF028A">
              <w:rPr>
                <w:rFonts w:hint="eastAsia"/>
              </w:rPr>
              <w:t>Communication requirements</w:t>
            </w:r>
          </w:p>
        </w:tc>
      </w:tr>
      <w:tr w:rsidR="00FF028A" w:rsidRPr="00FF028A" w:rsidTr="005070EB">
        <w:trPr>
          <w:jc w:val="center"/>
        </w:trPr>
        <w:tc>
          <w:tcPr>
            <w:tcW w:w="475" w:type="dxa"/>
            <w:vMerge/>
            <w:shd w:val="clear" w:color="auto" w:fill="auto"/>
            <w:vAlign w:val="center"/>
          </w:tcPr>
          <w:p w:rsidR="00FF028A" w:rsidRPr="00FF028A" w:rsidRDefault="00FF028A" w:rsidP="00FF028A">
            <w:pPr>
              <w:pStyle w:val="IEEEStdsParagraph"/>
            </w:pPr>
          </w:p>
        </w:tc>
        <w:tc>
          <w:tcPr>
            <w:tcW w:w="1289" w:type="dxa"/>
            <w:shd w:val="clear" w:color="auto" w:fill="auto"/>
            <w:vAlign w:val="center"/>
          </w:tcPr>
          <w:p w:rsidR="00FF028A" w:rsidRPr="00FF028A" w:rsidRDefault="00FF028A" w:rsidP="00FF028A">
            <w:pPr>
              <w:pStyle w:val="IEEEStdsParagraph"/>
            </w:pPr>
            <w:r w:rsidRPr="00FF028A">
              <w:t>Purpose</w:t>
            </w:r>
          </w:p>
        </w:tc>
        <w:tc>
          <w:tcPr>
            <w:tcW w:w="1514" w:type="dxa"/>
            <w:shd w:val="clear" w:color="auto" w:fill="auto"/>
            <w:vAlign w:val="center"/>
          </w:tcPr>
          <w:p w:rsidR="00FF028A" w:rsidRPr="00FF028A" w:rsidRDefault="00FF028A" w:rsidP="00FF028A">
            <w:pPr>
              <w:pStyle w:val="IEEEStdsParagraph"/>
            </w:pPr>
            <w:r w:rsidRPr="00FF028A">
              <w:rPr>
                <w:rFonts w:hint="eastAsia"/>
              </w:rPr>
              <w:t>Corresponding</w:t>
            </w:r>
            <w:r w:rsidRPr="00FF028A">
              <w:t xml:space="preserve"> Information</w:t>
            </w:r>
          </w:p>
        </w:tc>
        <w:tc>
          <w:tcPr>
            <w:tcW w:w="1276" w:type="dxa"/>
            <w:shd w:val="clear" w:color="auto" w:fill="auto"/>
            <w:vAlign w:val="center"/>
          </w:tcPr>
          <w:p w:rsidR="00FF028A" w:rsidRPr="00FF028A" w:rsidRDefault="00FF028A" w:rsidP="00FF028A">
            <w:pPr>
              <w:pStyle w:val="IEEEStdsParagraph"/>
            </w:pPr>
            <w:r w:rsidRPr="00FF028A">
              <w:t>Transmit Data Size (bytes)</w:t>
            </w:r>
          </w:p>
        </w:tc>
        <w:tc>
          <w:tcPr>
            <w:tcW w:w="1559" w:type="dxa"/>
            <w:shd w:val="clear" w:color="auto" w:fill="auto"/>
            <w:vAlign w:val="center"/>
          </w:tcPr>
          <w:p w:rsidR="00FF028A" w:rsidRPr="00FF028A" w:rsidRDefault="00FF028A" w:rsidP="00FF028A">
            <w:pPr>
              <w:pStyle w:val="IEEEStdsParagraph"/>
            </w:pPr>
            <w:r w:rsidRPr="00FF028A">
              <w:t>Communication Rate</w:t>
            </w:r>
          </w:p>
        </w:tc>
        <w:tc>
          <w:tcPr>
            <w:tcW w:w="1099" w:type="dxa"/>
            <w:shd w:val="clear" w:color="auto" w:fill="auto"/>
            <w:vAlign w:val="center"/>
          </w:tcPr>
          <w:p w:rsidR="00FF028A" w:rsidRPr="00FF028A" w:rsidRDefault="00FF028A" w:rsidP="00FF028A">
            <w:pPr>
              <w:pStyle w:val="IEEEStdsParagraph"/>
            </w:pPr>
            <w:r w:rsidRPr="00FF028A">
              <w:t>Delivery Time</w:t>
            </w:r>
            <w:r w:rsidRPr="00FF028A">
              <w:rPr>
                <w:rFonts w:hint="eastAsia"/>
              </w:rPr>
              <w:t xml:space="preserve"> </w:t>
            </w:r>
            <w:r w:rsidRPr="00FF028A">
              <w:t>Tolerance</w:t>
            </w:r>
          </w:p>
        </w:tc>
        <w:tc>
          <w:tcPr>
            <w:tcW w:w="1099" w:type="dxa"/>
          </w:tcPr>
          <w:p w:rsidR="00FF028A" w:rsidRPr="00FF028A" w:rsidRDefault="00FF028A" w:rsidP="00FF028A">
            <w:pPr>
              <w:pStyle w:val="IEEEStdsParagraph"/>
            </w:pPr>
            <w:r w:rsidRPr="00FF028A">
              <w:rPr>
                <w:rFonts w:hint="eastAsia"/>
              </w:rPr>
              <w:t>Node density</w:t>
            </w:r>
          </w:p>
        </w:tc>
      </w:tr>
      <w:tr w:rsidR="00FF028A" w:rsidRPr="00FF028A" w:rsidTr="00C3094D">
        <w:trPr>
          <w:jc w:val="center"/>
        </w:trPr>
        <w:tc>
          <w:tcPr>
            <w:tcW w:w="475" w:type="dxa"/>
            <w:shd w:val="clear" w:color="auto" w:fill="auto"/>
            <w:vAlign w:val="center"/>
          </w:tcPr>
          <w:p w:rsidR="00FF028A" w:rsidRPr="00FF028A" w:rsidRDefault="00FF028A" w:rsidP="00FF028A">
            <w:pPr>
              <w:pStyle w:val="IEEEStdsParagraph"/>
            </w:pPr>
            <w:r w:rsidRPr="00FF028A">
              <w:rPr>
                <w:rFonts w:hint="eastAsia"/>
              </w:rPr>
              <w:t>1</w:t>
            </w:r>
          </w:p>
        </w:tc>
        <w:tc>
          <w:tcPr>
            <w:tcW w:w="1289" w:type="dxa"/>
            <w:shd w:val="clear" w:color="auto" w:fill="auto"/>
            <w:vAlign w:val="center"/>
          </w:tcPr>
          <w:p w:rsidR="00FF028A" w:rsidRPr="00FF028A" w:rsidRDefault="00FF028A" w:rsidP="00FF028A">
            <w:pPr>
              <w:pStyle w:val="IEEEStdsParagraph"/>
            </w:pPr>
            <w:r w:rsidRPr="00FF028A">
              <w:t>control of liquid injection</w:t>
            </w:r>
          </w:p>
        </w:tc>
        <w:tc>
          <w:tcPr>
            <w:tcW w:w="1514" w:type="dxa"/>
            <w:shd w:val="clear" w:color="auto" w:fill="auto"/>
            <w:vAlign w:val="center"/>
          </w:tcPr>
          <w:p w:rsidR="00FF028A" w:rsidRPr="00FF028A" w:rsidRDefault="00FF028A" w:rsidP="00C3094D">
            <w:pPr>
              <w:pStyle w:val="IEEEStdsParagraph"/>
            </w:pPr>
            <w:r w:rsidRPr="00FF028A">
              <w:t>water volume</w:t>
            </w:r>
          </w:p>
        </w:tc>
        <w:tc>
          <w:tcPr>
            <w:tcW w:w="1276" w:type="dxa"/>
            <w:shd w:val="clear" w:color="auto" w:fill="auto"/>
            <w:vAlign w:val="center"/>
          </w:tcPr>
          <w:p w:rsidR="00FF028A" w:rsidRPr="00FF028A" w:rsidRDefault="00FF028A" w:rsidP="00C3094D">
            <w:pPr>
              <w:pStyle w:val="IEEEStdsParagraph"/>
            </w:pPr>
            <w:r w:rsidRPr="00FF028A">
              <w:t>64</w:t>
            </w:r>
          </w:p>
        </w:tc>
        <w:tc>
          <w:tcPr>
            <w:tcW w:w="1559" w:type="dxa"/>
            <w:shd w:val="clear" w:color="auto" w:fill="auto"/>
            <w:vAlign w:val="center"/>
          </w:tcPr>
          <w:p w:rsidR="00FF028A" w:rsidRPr="00FF028A" w:rsidRDefault="00FF028A" w:rsidP="00C3094D">
            <w:pPr>
              <w:pStyle w:val="IEEEStdsParagraph"/>
            </w:pPr>
            <w:r w:rsidRPr="00FF028A">
              <w:t>once per 1 min.</w:t>
            </w:r>
          </w:p>
        </w:tc>
        <w:tc>
          <w:tcPr>
            <w:tcW w:w="1099" w:type="dxa"/>
            <w:shd w:val="clear" w:color="auto" w:fill="auto"/>
            <w:vAlign w:val="center"/>
          </w:tcPr>
          <w:p w:rsidR="00FF028A" w:rsidRPr="00FF028A" w:rsidRDefault="00FF028A" w:rsidP="00C3094D">
            <w:pPr>
              <w:pStyle w:val="IEEEStdsParagraph"/>
            </w:pPr>
            <w:r w:rsidRPr="00FF028A">
              <w:t>100</w:t>
            </w:r>
            <w:r w:rsidRPr="00FF028A">
              <w:rPr>
                <w:rFonts w:hint="eastAsia"/>
              </w:rPr>
              <w:t xml:space="preserve"> </w:t>
            </w:r>
            <w:r w:rsidRPr="00FF028A">
              <w:t>msec.</w:t>
            </w:r>
          </w:p>
        </w:tc>
        <w:tc>
          <w:tcPr>
            <w:tcW w:w="1099" w:type="dxa"/>
            <w:vAlign w:val="center"/>
          </w:tcPr>
          <w:p w:rsidR="00FF028A" w:rsidRPr="00FF028A" w:rsidRDefault="00FF028A" w:rsidP="00FF028A">
            <w:pPr>
              <w:pStyle w:val="IEEEStdsParagraph"/>
            </w:pPr>
            <w:r w:rsidRPr="00FF028A">
              <w:rPr>
                <w:rFonts w:hint="eastAsia"/>
              </w:rPr>
              <w:t>1</w:t>
            </w:r>
          </w:p>
        </w:tc>
      </w:tr>
      <w:tr w:rsidR="00FF028A" w:rsidRPr="00FF028A" w:rsidTr="00C3094D">
        <w:trPr>
          <w:jc w:val="center"/>
        </w:trPr>
        <w:tc>
          <w:tcPr>
            <w:tcW w:w="475" w:type="dxa"/>
            <w:shd w:val="clear" w:color="auto" w:fill="auto"/>
            <w:vAlign w:val="center"/>
          </w:tcPr>
          <w:p w:rsidR="00FF028A" w:rsidRPr="00FF028A" w:rsidRDefault="00FF028A" w:rsidP="00FF028A">
            <w:pPr>
              <w:pStyle w:val="IEEEStdsParagraph"/>
            </w:pPr>
            <w:r w:rsidRPr="00FF028A">
              <w:rPr>
                <w:rFonts w:hint="eastAsia"/>
              </w:rPr>
              <w:t>2</w:t>
            </w:r>
          </w:p>
        </w:tc>
        <w:tc>
          <w:tcPr>
            <w:tcW w:w="1289" w:type="dxa"/>
            <w:shd w:val="clear" w:color="auto" w:fill="auto"/>
            <w:vAlign w:val="center"/>
          </w:tcPr>
          <w:p w:rsidR="00FF028A" w:rsidRPr="00FF028A" w:rsidRDefault="00FF028A" w:rsidP="00FF028A">
            <w:pPr>
              <w:pStyle w:val="IEEEStdsParagraph"/>
            </w:pPr>
            <w:r w:rsidRPr="00FF028A">
              <w:t xml:space="preserve">operation of conveyor control </w:t>
            </w:r>
            <w:r w:rsidRPr="00FF028A">
              <w:lastRenderedPageBreak/>
              <w:t>switch</w:t>
            </w:r>
          </w:p>
        </w:tc>
        <w:tc>
          <w:tcPr>
            <w:tcW w:w="1514" w:type="dxa"/>
            <w:shd w:val="clear" w:color="auto" w:fill="auto"/>
            <w:vAlign w:val="center"/>
          </w:tcPr>
          <w:p w:rsidR="00FF028A" w:rsidRPr="00FF028A" w:rsidRDefault="00FF028A" w:rsidP="00C3094D">
            <w:pPr>
              <w:pStyle w:val="IEEEStdsParagraph"/>
            </w:pPr>
            <w:r w:rsidRPr="00FF028A">
              <w:lastRenderedPageBreak/>
              <w:t>PLC</w:t>
            </w:r>
          </w:p>
        </w:tc>
        <w:tc>
          <w:tcPr>
            <w:tcW w:w="1276" w:type="dxa"/>
            <w:shd w:val="clear" w:color="auto" w:fill="auto"/>
            <w:vAlign w:val="center"/>
          </w:tcPr>
          <w:p w:rsidR="00FF028A" w:rsidRPr="00FF028A" w:rsidRDefault="00FF028A" w:rsidP="00C3094D">
            <w:pPr>
              <w:pStyle w:val="IEEEStdsParagraph"/>
            </w:pPr>
            <w:r w:rsidRPr="00FF028A">
              <w:t>16</w:t>
            </w:r>
          </w:p>
        </w:tc>
        <w:tc>
          <w:tcPr>
            <w:tcW w:w="1559" w:type="dxa"/>
            <w:shd w:val="clear" w:color="auto" w:fill="auto"/>
            <w:vAlign w:val="center"/>
          </w:tcPr>
          <w:p w:rsidR="00FF028A" w:rsidRPr="00FF028A" w:rsidRDefault="00FF028A" w:rsidP="00C3094D">
            <w:pPr>
              <w:pStyle w:val="IEEEStdsParagraph"/>
            </w:pPr>
            <w:r w:rsidRPr="00FF028A">
              <w:t>5 per day</w:t>
            </w:r>
          </w:p>
        </w:tc>
        <w:tc>
          <w:tcPr>
            <w:tcW w:w="1099" w:type="dxa"/>
            <w:shd w:val="clear" w:color="auto" w:fill="auto"/>
            <w:vAlign w:val="center"/>
          </w:tcPr>
          <w:p w:rsidR="00FF028A" w:rsidRPr="00FF028A" w:rsidRDefault="00FF028A" w:rsidP="00C3094D">
            <w:pPr>
              <w:pStyle w:val="IEEEStdsParagraph"/>
            </w:pPr>
            <w:r w:rsidRPr="00FF028A">
              <w:t>100 msec.</w:t>
            </w:r>
          </w:p>
        </w:tc>
        <w:tc>
          <w:tcPr>
            <w:tcW w:w="1099" w:type="dxa"/>
            <w:vAlign w:val="center"/>
          </w:tcPr>
          <w:p w:rsidR="00FF028A" w:rsidRPr="00FF028A" w:rsidRDefault="00FF028A" w:rsidP="00FF028A">
            <w:pPr>
              <w:pStyle w:val="IEEEStdsParagraph"/>
            </w:pPr>
            <w:r w:rsidRPr="00FF028A">
              <w:rPr>
                <w:rFonts w:hint="eastAsia"/>
              </w:rPr>
              <w:t>5</w:t>
            </w:r>
          </w:p>
        </w:tc>
      </w:tr>
    </w:tbl>
    <w:p w:rsidR="00FF028A" w:rsidRPr="00FF028A" w:rsidRDefault="00FF028A" w:rsidP="00FF028A">
      <w:pPr>
        <w:pStyle w:val="IEEEStdsParagraph"/>
      </w:pPr>
    </w:p>
    <w:p w:rsidR="00FF028A" w:rsidRPr="00FF028A" w:rsidRDefault="00FF028A" w:rsidP="00FF028A">
      <w:pPr>
        <w:pStyle w:val="Caption"/>
        <w:jc w:val="left"/>
      </w:pPr>
      <w:r w:rsidRPr="00FF028A">
        <w:t>Table</w:t>
      </w:r>
      <w:r>
        <w:t xml:space="preserve"> </w:t>
      </w:r>
      <w:r w:rsidRPr="00FF028A">
        <w:rPr>
          <w:rFonts w:hint="eastAsia"/>
        </w:rPr>
        <w:t xml:space="preserve">3 </w:t>
      </w:r>
      <w:r w:rsidRPr="00FF028A">
        <w:t xml:space="preserve"> List of wireless application</w:t>
      </w:r>
      <w:r w:rsidRPr="00FF028A">
        <w:rPr>
          <w:rFonts w:hint="eastAsia"/>
        </w:rPr>
        <w:t xml:space="preserve">s </w:t>
      </w:r>
      <w:r w:rsidRPr="00FF028A">
        <w:t>and communication requirements</w:t>
      </w:r>
      <w:r w:rsidRPr="00FF028A">
        <w:rPr>
          <w:rFonts w:hint="eastAsia"/>
        </w:rPr>
        <w:t xml:space="preserve"> for </w:t>
      </w:r>
      <w:r w:rsidRPr="00FF028A">
        <w:t>Qualit</w:t>
      </w:r>
      <w:r w:rsidRPr="00FF028A">
        <w:rPr>
          <w:rFonts w:hint="eastAsia"/>
        </w:rPr>
        <w:t xml:space="preserve">y </w:t>
      </w:r>
      <w:r w:rsidRPr="00FF028A">
        <w:t>Supervision</w:t>
      </w:r>
      <w:r w:rsidRPr="00FF028A">
        <w:rPr>
          <w:rFonts w:hint="eastAsia"/>
        </w:rPr>
        <w:t xml:space="preserve"> -1</w:t>
      </w:r>
    </w:p>
    <w:p w:rsidR="00FF028A" w:rsidRPr="00FF028A" w:rsidRDefault="00FF028A" w:rsidP="00FF028A">
      <w:pPr>
        <w:pStyle w:val="IEEEStdsParagraph"/>
        <w:numPr>
          <w:ilvl w:val="0"/>
          <w:numId w:val="8"/>
        </w:numPr>
      </w:pPr>
      <w:r w:rsidRPr="00FF028A">
        <w:t>Checking that products are being produced with correct precision</w:t>
      </w:r>
    </w:p>
    <w:tbl>
      <w:tblPr>
        <w:tblW w:w="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1321"/>
        <w:gridCol w:w="1514"/>
        <w:gridCol w:w="1276"/>
        <w:gridCol w:w="1559"/>
        <w:gridCol w:w="1099"/>
        <w:gridCol w:w="1099"/>
      </w:tblGrid>
      <w:tr w:rsidR="00FF028A" w:rsidRPr="00FF028A" w:rsidTr="005070EB">
        <w:tc>
          <w:tcPr>
            <w:tcW w:w="475" w:type="dxa"/>
            <w:vMerge w:val="restart"/>
            <w:shd w:val="clear" w:color="auto" w:fill="auto"/>
            <w:vAlign w:val="center"/>
          </w:tcPr>
          <w:p w:rsidR="00FF028A" w:rsidRPr="00FF028A" w:rsidRDefault="00FF028A" w:rsidP="00FF028A">
            <w:pPr>
              <w:pStyle w:val="IEEEStdsParagraph"/>
            </w:pPr>
            <w:r w:rsidRPr="00FF028A">
              <w:t>No.</w:t>
            </w:r>
          </w:p>
        </w:tc>
        <w:tc>
          <w:tcPr>
            <w:tcW w:w="2835" w:type="dxa"/>
            <w:gridSpan w:val="2"/>
            <w:shd w:val="clear" w:color="auto" w:fill="auto"/>
            <w:vAlign w:val="center"/>
          </w:tcPr>
          <w:p w:rsidR="00FF028A" w:rsidRPr="00FF028A" w:rsidRDefault="00FF028A" w:rsidP="00C3094D">
            <w:pPr>
              <w:pStyle w:val="IEEEStdsParagraph"/>
            </w:pPr>
            <w:r w:rsidRPr="00FF028A">
              <w:t>W</w:t>
            </w:r>
            <w:r w:rsidRPr="00FF028A">
              <w:rPr>
                <w:rFonts w:hint="eastAsia"/>
              </w:rPr>
              <w:t>ireless application</w:t>
            </w:r>
          </w:p>
        </w:tc>
        <w:tc>
          <w:tcPr>
            <w:tcW w:w="5033" w:type="dxa"/>
            <w:gridSpan w:val="4"/>
            <w:shd w:val="clear" w:color="auto" w:fill="auto"/>
            <w:vAlign w:val="center"/>
          </w:tcPr>
          <w:p w:rsidR="00FF028A" w:rsidRPr="00FF028A" w:rsidRDefault="00FF028A" w:rsidP="00C3094D">
            <w:pPr>
              <w:pStyle w:val="IEEEStdsParagraph"/>
            </w:pPr>
            <w:r w:rsidRPr="00FF028A">
              <w:rPr>
                <w:rFonts w:hint="eastAsia"/>
              </w:rPr>
              <w:t>Communication requirements</w:t>
            </w:r>
          </w:p>
        </w:tc>
      </w:tr>
      <w:tr w:rsidR="00FF028A" w:rsidRPr="00FF028A" w:rsidTr="00C3094D">
        <w:tc>
          <w:tcPr>
            <w:tcW w:w="475" w:type="dxa"/>
            <w:vMerge/>
            <w:shd w:val="clear" w:color="auto" w:fill="auto"/>
            <w:vAlign w:val="center"/>
          </w:tcPr>
          <w:p w:rsidR="00FF028A" w:rsidRPr="00FF028A" w:rsidRDefault="00FF028A" w:rsidP="00FF028A">
            <w:pPr>
              <w:pStyle w:val="IEEEStdsParagraph"/>
            </w:pPr>
          </w:p>
        </w:tc>
        <w:tc>
          <w:tcPr>
            <w:tcW w:w="1321" w:type="dxa"/>
            <w:shd w:val="clear" w:color="auto" w:fill="auto"/>
            <w:vAlign w:val="center"/>
          </w:tcPr>
          <w:p w:rsidR="00FF028A" w:rsidRPr="00FF028A" w:rsidRDefault="00FF028A" w:rsidP="00C3094D">
            <w:pPr>
              <w:pStyle w:val="IEEEStdsParagraph"/>
            </w:pPr>
            <w:r w:rsidRPr="00FF028A">
              <w:t>Purpose</w:t>
            </w:r>
          </w:p>
        </w:tc>
        <w:tc>
          <w:tcPr>
            <w:tcW w:w="1514" w:type="dxa"/>
            <w:shd w:val="clear" w:color="auto" w:fill="auto"/>
            <w:vAlign w:val="center"/>
          </w:tcPr>
          <w:p w:rsidR="00FF028A" w:rsidRPr="00FF028A" w:rsidRDefault="00FF028A" w:rsidP="00C3094D">
            <w:pPr>
              <w:pStyle w:val="IEEEStdsParagraph"/>
            </w:pPr>
            <w:r w:rsidRPr="00FF028A">
              <w:rPr>
                <w:rFonts w:hint="eastAsia"/>
              </w:rPr>
              <w:t>Corresponding</w:t>
            </w:r>
            <w:r w:rsidRPr="00FF028A">
              <w:t xml:space="preserve"> Information</w:t>
            </w:r>
          </w:p>
        </w:tc>
        <w:tc>
          <w:tcPr>
            <w:tcW w:w="1276" w:type="dxa"/>
            <w:shd w:val="clear" w:color="auto" w:fill="auto"/>
            <w:vAlign w:val="center"/>
          </w:tcPr>
          <w:p w:rsidR="00FF028A" w:rsidRPr="00FF028A" w:rsidRDefault="00FF028A" w:rsidP="00C3094D">
            <w:pPr>
              <w:pStyle w:val="IEEEStdsParagraph"/>
            </w:pPr>
            <w:r w:rsidRPr="00FF028A">
              <w:t>Data Size (bytes)</w:t>
            </w:r>
          </w:p>
        </w:tc>
        <w:tc>
          <w:tcPr>
            <w:tcW w:w="1559" w:type="dxa"/>
            <w:shd w:val="clear" w:color="auto" w:fill="auto"/>
            <w:vAlign w:val="center"/>
          </w:tcPr>
          <w:p w:rsidR="00FF028A" w:rsidRPr="00FF028A" w:rsidRDefault="00FF028A" w:rsidP="00C3094D">
            <w:pPr>
              <w:pStyle w:val="IEEEStdsParagraph"/>
            </w:pPr>
            <w:r w:rsidRPr="00FF028A">
              <w:t>Communication Rate</w:t>
            </w:r>
          </w:p>
        </w:tc>
        <w:tc>
          <w:tcPr>
            <w:tcW w:w="1099" w:type="dxa"/>
            <w:shd w:val="clear" w:color="auto" w:fill="auto"/>
            <w:vAlign w:val="center"/>
          </w:tcPr>
          <w:p w:rsidR="00FF028A" w:rsidRPr="00FF028A" w:rsidRDefault="00FF028A" w:rsidP="00C3094D">
            <w:pPr>
              <w:pStyle w:val="IEEEStdsParagraph"/>
            </w:pPr>
            <w:r w:rsidRPr="00FF028A">
              <w:t>Delivery Time Tolerance</w:t>
            </w:r>
          </w:p>
        </w:tc>
        <w:tc>
          <w:tcPr>
            <w:tcW w:w="1099" w:type="dxa"/>
          </w:tcPr>
          <w:p w:rsidR="00FF028A" w:rsidRPr="00FF028A" w:rsidRDefault="00FF028A" w:rsidP="00C3094D">
            <w:pPr>
              <w:pStyle w:val="IEEEStdsParagraph"/>
            </w:pPr>
            <w:r w:rsidRPr="00FF028A">
              <w:rPr>
                <w:rFonts w:hint="eastAsia"/>
              </w:rPr>
              <w:t>Node density</w:t>
            </w:r>
          </w:p>
        </w:tc>
      </w:tr>
      <w:tr w:rsidR="00FF028A" w:rsidRPr="00FF028A" w:rsidTr="00C3094D">
        <w:tc>
          <w:tcPr>
            <w:tcW w:w="475" w:type="dxa"/>
            <w:shd w:val="clear" w:color="auto" w:fill="auto"/>
            <w:vAlign w:val="center"/>
          </w:tcPr>
          <w:p w:rsidR="00FF028A" w:rsidRPr="00FF028A" w:rsidRDefault="00FF028A" w:rsidP="00FF028A">
            <w:pPr>
              <w:pStyle w:val="IEEEStdsParagraph"/>
            </w:pPr>
            <w:r w:rsidRPr="00FF028A">
              <w:rPr>
                <w:rFonts w:hint="eastAsia"/>
              </w:rPr>
              <w:t>3</w:t>
            </w:r>
          </w:p>
        </w:tc>
        <w:tc>
          <w:tcPr>
            <w:tcW w:w="1321" w:type="dxa"/>
            <w:shd w:val="clear" w:color="auto" w:fill="auto"/>
            <w:vAlign w:val="center"/>
          </w:tcPr>
          <w:p w:rsidR="00FF028A" w:rsidRPr="00FF028A" w:rsidRDefault="00FF028A" w:rsidP="00C3094D">
            <w:pPr>
              <w:pStyle w:val="IEEEStdsParagraph"/>
            </w:pPr>
            <w:r w:rsidRPr="00FF028A">
              <w:t>size inspection by line camera (line sensor)</w:t>
            </w:r>
          </w:p>
        </w:tc>
        <w:tc>
          <w:tcPr>
            <w:tcW w:w="1514" w:type="dxa"/>
            <w:shd w:val="clear" w:color="auto" w:fill="auto"/>
            <w:vAlign w:val="center"/>
          </w:tcPr>
          <w:p w:rsidR="00FF028A" w:rsidRPr="00FF028A" w:rsidRDefault="00FF028A" w:rsidP="00C3094D">
            <w:pPr>
              <w:pStyle w:val="IEEEStdsParagraph"/>
            </w:pPr>
            <w:r w:rsidRPr="00FF028A">
              <w:t>size measurements</w:t>
            </w:r>
          </w:p>
        </w:tc>
        <w:tc>
          <w:tcPr>
            <w:tcW w:w="1276" w:type="dxa"/>
            <w:shd w:val="clear" w:color="auto" w:fill="auto"/>
            <w:vAlign w:val="center"/>
          </w:tcPr>
          <w:p w:rsidR="00FF028A" w:rsidRPr="00FF028A" w:rsidRDefault="00FF028A" w:rsidP="00C3094D">
            <w:pPr>
              <w:pStyle w:val="IEEEStdsParagraph"/>
            </w:pPr>
            <w:r w:rsidRPr="00FF028A">
              <w:t>30K</w:t>
            </w:r>
          </w:p>
        </w:tc>
        <w:tc>
          <w:tcPr>
            <w:tcW w:w="1559" w:type="dxa"/>
            <w:shd w:val="clear" w:color="auto" w:fill="auto"/>
            <w:vAlign w:val="center"/>
          </w:tcPr>
          <w:p w:rsidR="00FF028A" w:rsidRPr="00FF028A" w:rsidRDefault="00FF028A" w:rsidP="00C3094D">
            <w:pPr>
              <w:pStyle w:val="IEEEStdsParagraph"/>
            </w:pPr>
            <w:r w:rsidRPr="00FF028A">
              <w:t>once per sec.</w:t>
            </w:r>
          </w:p>
        </w:tc>
        <w:tc>
          <w:tcPr>
            <w:tcW w:w="1099" w:type="dxa"/>
            <w:shd w:val="clear" w:color="auto" w:fill="auto"/>
            <w:vAlign w:val="center"/>
          </w:tcPr>
          <w:p w:rsidR="00FF028A" w:rsidRPr="00FF028A" w:rsidRDefault="00FF028A" w:rsidP="00C3094D">
            <w:pPr>
              <w:pStyle w:val="IEEEStdsParagraph"/>
            </w:pPr>
            <w:r w:rsidRPr="00FF028A">
              <w:t>5 sec.</w:t>
            </w:r>
          </w:p>
        </w:tc>
        <w:tc>
          <w:tcPr>
            <w:tcW w:w="1099" w:type="dxa"/>
            <w:vAlign w:val="center"/>
          </w:tcPr>
          <w:p w:rsidR="00FF028A" w:rsidRPr="00FF028A" w:rsidRDefault="00FF028A" w:rsidP="00FF028A">
            <w:pPr>
              <w:pStyle w:val="IEEEStdsParagraph"/>
            </w:pPr>
            <w:r w:rsidRPr="00FF028A">
              <w:rPr>
                <w:rFonts w:hint="eastAsia"/>
              </w:rPr>
              <w:t>1</w:t>
            </w:r>
          </w:p>
        </w:tc>
      </w:tr>
      <w:tr w:rsidR="00FF028A" w:rsidRPr="00FF028A" w:rsidTr="00C3094D">
        <w:tc>
          <w:tcPr>
            <w:tcW w:w="475" w:type="dxa"/>
            <w:shd w:val="clear" w:color="auto" w:fill="auto"/>
            <w:vAlign w:val="center"/>
          </w:tcPr>
          <w:p w:rsidR="00FF028A" w:rsidRPr="00FF028A" w:rsidRDefault="00FF028A" w:rsidP="00FF028A">
            <w:pPr>
              <w:pStyle w:val="IEEEStdsParagraph"/>
            </w:pPr>
            <w:r w:rsidRPr="00FF028A">
              <w:rPr>
                <w:rFonts w:hint="eastAsia"/>
              </w:rPr>
              <w:t>4</w:t>
            </w:r>
          </w:p>
        </w:tc>
        <w:tc>
          <w:tcPr>
            <w:tcW w:w="1321" w:type="dxa"/>
            <w:shd w:val="clear" w:color="auto" w:fill="auto"/>
            <w:vAlign w:val="center"/>
          </w:tcPr>
          <w:p w:rsidR="00FF028A" w:rsidRPr="00FF028A" w:rsidRDefault="00FF028A" w:rsidP="00C3094D">
            <w:pPr>
              <w:pStyle w:val="IEEEStdsParagraph"/>
            </w:pPr>
            <w:r w:rsidRPr="00FF028A">
              <w:t>detect defect state</w:t>
            </w:r>
          </w:p>
        </w:tc>
        <w:tc>
          <w:tcPr>
            <w:tcW w:w="1514" w:type="dxa"/>
            <w:shd w:val="clear" w:color="auto" w:fill="auto"/>
            <w:vAlign w:val="center"/>
          </w:tcPr>
          <w:p w:rsidR="00FF028A" w:rsidRPr="00FF028A" w:rsidRDefault="00FF028A" w:rsidP="00C3094D">
            <w:pPr>
              <w:pStyle w:val="IEEEStdsParagraph"/>
            </w:pPr>
            <w:r w:rsidRPr="00FF028A">
              <w:t>defect information (video)</w:t>
            </w:r>
          </w:p>
        </w:tc>
        <w:tc>
          <w:tcPr>
            <w:tcW w:w="1276" w:type="dxa"/>
            <w:shd w:val="clear" w:color="auto" w:fill="auto"/>
            <w:vAlign w:val="center"/>
          </w:tcPr>
          <w:p w:rsidR="00FF028A" w:rsidRPr="00FF028A" w:rsidRDefault="00FF028A" w:rsidP="00C3094D">
            <w:pPr>
              <w:pStyle w:val="IEEEStdsParagraph"/>
            </w:pPr>
            <w:r w:rsidRPr="00FF028A">
              <w:t>500</w:t>
            </w:r>
          </w:p>
        </w:tc>
        <w:tc>
          <w:tcPr>
            <w:tcW w:w="1559" w:type="dxa"/>
            <w:shd w:val="clear" w:color="auto" w:fill="auto"/>
            <w:vAlign w:val="center"/>
          </w:tcPr>
          <w:p w:rsidR="00FF028A" w:rsidRPr="00FF028A" w:rsidRDefault="00FF028A" w:rsidP="00C3094D">
            <w:pPr>
              <w:pStyle w:val="IEEEStdsParagraph"/>
            </w:pPr>
            <w:r w:rsidRPr="00FF028A">
              <w:t>one per 100 msec.</w:t>
            </w:r>
          </w:p>
        </w:tc>
        <w:tc>
          <w:tcPr>
            <w:tcW w:w="1099" w:type="dxa"/>
            <w:shd w:val="clear" w:color="auto" w:fill="auto"/>
            <w:vAlign w:val="center"/>
          </w:tcPr>
          <w:p w:rsidR="00FF028A" w:rsidRPr="00FF028A" w:rsidRDefault="00FF028A" w:rsidP="00C3094D">
            <w:pPr>
              <w:pStyle w:val="IEEEStdsParagraph"/>
            </w:pPr>
            <w:r w:rsidRPr="00FF028A">
              <w:t>500 msec.</w:t>
            </w:r>
          </w:p>
        </w:tc>
        <w:tc>
          <w:tcPr>
            <w:tcW w:w="1099" w:type="dxa"/>
            <w:vAlign w:val="center"/>
          </w:tcPr>
          <w:p w:rsidR="00FF028A" w:rsidRPr="00FF028A" w:rsidRDefault="00FF028A" w:rsidP="00FF028A">
            <w:pPr>
              <w:pStyle w:val="IEEEStdsParagraph"/>
            </w:pPr>
            <w:r w:rsidRPr="00FF028A">
              <w:rPr>
                <w:rFonts w:hint="eastAsia"/>
              </w:rPr>
              <w:t>1</w:t>
            </w:r>
          </w:p>
        </w:tc>
      </w:tr>
      <w:tr w:rsidR="00FF028A" w:rsidRPr="00FF028A" w:rsidTr="00C3094D">
        <w:tc>
          <w:tcPr>
            <w:tcW w:w="475" w:type="dxa"/>
            <w:shd w:val="clear" w:color="auto" w:fill="auto"/>
            <w:vAlign w:val="center"/>
          </w:tcPr>
          <w:p w:rsidR="00FF028A" w:rsidRPr="00FF028A" w:rsidRDefault="00FF028A" w:rsidP="00FF028A">
            <w:pPr>
              <w:pStyle w:val="IEEEStdsParagraph"/>
            </w:pPr>
            <w:r w:rsidRPr="00FF028A">
              <w:rPr>
                <w:rFonts w:hint="eastAsia"/>
              </w:rPr>
              <w:t>5</w:t>
            </w:r>
          </w:p>
        </w:tc>
        <w:tc>
          <w:tcPr>
            <w:tcW w:w="1321" w:type="dxa"/>
            <w:shd w:val="clear" w:color="auto" w:fill="auto"/>
            <w:vAlign w:val="center"/>
          </w:tcPr>
          <w:p w:rsidR="00FF028A" w:rsidRPr="00FF028A" w:rsidRDefault="00FF028A" w:rsidP="00C3094D">
            <w:pPr>
              <w:pStyle w:val="IEEEStdsParagraph"/>
            </w:pPr>
            <w:r w:rsidRPr="00FF028A">
              <w:t>detect incorrect operation</w:t>
            </w:r>
          </w:p>
        </w:tc>
        <w:tc>
          <w:tcPr>
            <w:tcW w:w="1514" w:type="dxa"/>
            <w:shd w:val="clear" w:color="auto" w:fill="auto"/>
            <w:vAlign w:val="center"/>
          </w:tcPr>
          <w:p w:rsidR="00FF028A" w:rsidRPr="00FF028A" w:rsidRDefault="00FF028A" w:rsidP="00C3094D">
            <w:pPr>
              <w:pStyle w:val="IEEEStdsParagraph"/>
            </w:pPr>
            <w:r w:rsidRPr="00FF028A">
              <w:t>anomalous behavior due to adding impurities</w:t>
            </w:r>
          </w:p>
        </w:tc>
        <w:tc>
          <w:tcPr>
            <w:tcW w:w="1276" w:type="dxa"/>
            <w:shd w:val="clear" w:color="auto" w:fill="auto"/>
            <w:vAlign w:val="center"/>
          </w:tcPr>
          <w:p w:rsidR="00FF028A" w:rsidRPr="00FF028A" w:rsidRDefault="00FF028A" w:rsidP="00C3094D">
            <w:pPr>
              <w:pStyle w:val="IEEEStdsParagraph"/>
            </w:pPr>
            <w:r w:rsidRPr="00FF028A">
              <w:t>1M</w:t>
            </w:r>
          </w:p>
        </w:tc>
        <w:tc>
          <w:tcPr>
            <w:tcW w:w="1559" w:type="dxa"/>
            <w:shd w:val="clear" w:color="auto" w:fill="auto"/>
            <w:vAlign w:val="center"/>
          </w:tcPr>
          <w:p w:rsidR="00FF028A" w:rsidRPr="00FF028A" w:rsidRDefault="00FF028A" w:rsidP="00C3094D">
            <w:pPr>
              <w:pStyle w:val="IEEEStdsParagraph"/>
            </w:pPr>
            <w:r w:rsidRPr="00FF028A">
              <w:t>once per sec.</w:t>
            </w:r>
          </w:p>
        </w:tc>
        <w:tc>
          <w:tcPr>
            <w:tcW w:w="1099" w:type="dxa"/>
            <w:shd w:val="clear" w:color="auto" w:fill="auto"/>
            <w:vAlign w:val="center"/>
          </w:tcPr>
          <w:p w:rsidR="00FF028A" w:rsidRPr="00FF028A" w:rsidRDefault="00FF028A" w:rsidP="00C3094D">
            <w:pPr>
              <w:pStyle w:val="IEEEStdsParagraph"/>
            </w:pPr>
            <w:r w:rsidRPr="00FF028A">
              <w:t>10 sec.</w:t>
            </w:r>
          </w:p>
        </w:tc>
        <w:tc>
          <w:tcPr>
            <w:tcW w:w="1099" w:type="dxa"/>
            <w:vAlign w:val="center"/>
          </w:tcPr>
          <w:p w:rsidR="00FF028A" w:rsidRPr="00FF028A" w:rsidRDefault="00FF028A" w:rsidP="00FF028A">
            <w:pPr>
              <w:pStyle w:val="IEEEStdsParagraph"/>
            </w:pPr>
            <w:r w:rsidRPr="00FF028A">
              <w:rPr>
                <w:rFonts w:hint="eastAsia"/>
              </w:rPr>
              <w:t>1</w:t>
            </w:r>
          </w:p>
        </w:tc>
      </w:tr>
    </w:tbl>
    <w:p w:rsidR="00FF028A" w:rsidRPr="00FF028A" w:rsidRDefault="00FF028A" w:rsidP="00FF028A">
      <w:pPr>
        <w:pStyle w:val="IEEEStdsParagraph"/>
      </w:pPr>
    </w:p>
    <w:p w:rsidR="00FF028A" w:rsidRPr="00FF028A" w:rsidRDefault="00FF028A" w:rsidP="00FF028A">
      <w:pPr>
        <w:pStyle w:val="Caption"/>
        <w:jc w:val="left"/>
      </w:pPr>
      <w:r w:rsidRPr="00FF028A">
        <w:t xml:space="preserve">Table </w:t>
      </w:r>
      <w:r w:rsidRPr="00FF028A">
        <w:rPr>
          <w:rFonts w:hint="eastAsia"/>
        </w:rPr>
        <w:t>4</w:t>
      </w:r>
      <w:r w:rsidRPr="00FF028A">
        <w:t xml:space="preserve"> List of wireless </w:t>
      </w:r>
      <w:r w:rsidRPr="00FF028A">
        <w:rPr>
          <w:rFonts w:hint="eastAsia"/>
        </w:rPr>
        <w:t>applications</w:t>
      </w:r>
      <w:r w:rsidRPr="00FF028A">
        <w:t xml:space="preserve"> and communication requirements</w:t>
      </w:r>
      <w:r w:rsidRPr="00FF028A">
        <w:rPr>
          <w:rFonts w:hint="eastAsia"/>
        </w:rPr>
        <w:t xml:space="preserve"> for </w:t>
      </w:r>
      <w:r w:rsidRPr="00FF028A">
        <w:t>Qualit</w:t>
      </w:r>
      <w:r w:rsidRPr="00FF028A">
        <w:rPr>
          <w:rFonts w:hint="eastAsia"/>
        </w:rPr>
        <w:t xml:space="preserve">y </w:t>
      </w:r>
      <w:r w:rsidRPr="00FF028A">
        <w:t>Supervision</w:t>
      </w:r>
      <w:r w:rsidRPr="00FF028A">
        <w:rPr>
          <w:rFonts w:hint="eastAsia"/>
        </w:rPr>
        <w:t xml:space="preserve"> -2</w:t>
      </w:r>
    </w:p>
    <w:p w:rsidR="00FF028A" w:rsidRPr="00FF028A" w:rsidRDefault="00FF028A" w:rsidP="00FF028A">
      <w:pPr>
        <w:pStyle w:val="IEEEStdsParagraph"/>
        <w:numPr>
          <w:ilvl w:val="0"/>
          <w:numId w:val="8"/>
        </w:numPr>
      </w:pPr>
      <w:r w:rsidRPr="00FF028A">
        <w:t>Checking that manufacture is proceeding with correct procedure and status</w:t>
      </w:r>
    </w:p>
    <w:tbl>
      <w:tblPr>
        <w:tblW w:w="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1321"/>
        <w:gridCol w:w="1514"/>
        <w:gridCol w:w="1276"/>
        <w:gridCol w:w="1559"/>
        <w:gridCol w:w="1099"/>
        <w:gridCol w:w="1099"/>
      </w:tblGrid>
      <w:tr w:rsidR="00FF028A" w:rsidRPr="00FF028A" w:rsidTr="005070EB">
        <w:tc>
          <w:tcPr>
            <w:tcW w:w="475" w:type="dxa"/>
            <w:vMerge w:val="restart"/>
            <w:shd w:val="clear" w:color="auto" w:fill="auto"/>
            <w:vAlign w:val="center"/>
          </w:tcPr>
          <w:p w:rsidR="00FF028A" w:rsidRPr="00FF028A" w:rsidRDefault="00FF028A" w:rsidP="00FF028A">
            <w:pPr>
              <w:pStyle w:val="IEEEStdsParagraph"/>
            </w:pPr>
            <w:r w:rsidRPr="00FF028A">
              <w:t>No.</w:t>
            </w:r>
          </w:p>
        </w:tc>
        <w:tc>
          <w:tcPr>
            <w:tcW w:w="2835" w:type="dxa"/>
            <w:gridSpan w:val="2"/>
            <w:shd w:val="clear" w:color="auto" w:fill="auto"/>
            <w:vAlign w:val="center"/>
          </w:tcPr>
          <w:p w:rsidR="00FF028A" w:rsidRPr="00FF028A" w:rsidRDefault="00FF028A" w:rsidP="00C3094D">
            <w:pPr>
              <w:pStyle w:val="IEEEStdsParagraph"/>
            </w:pPr>
            <w:r w:rsidRPr="00FF028A">
              <w:t>W</w:t>
            </w:r>
            <w:r w:rsidRPr="00FF028A">
              <w:rPr>
                <w:rFonts w:hint="eastAsia"/>
              </w:rPr>
              <w:t>ireless application</w:t>
            </w:r>
          </w:p>
        </w:tc>
        <w:tc>
          <w:tcPr>
            <w:tcW w:w="5033" w:type="dxa"/>
            <w:gridSpan w:val="4"/>
            <w:shd w:val="clear" w:color="auto" w:fill="auto"/>
            <w:vAlign w:val="center"/>
          </w:tcPr>
          <w:p w:rsidR="00FF028A" w:rsidRPr="00FF028A" w:rsidRDefault="00FF028A" w:rsidP="00FF028A">
            <w:pPr>
              <w:pStyle w:val="IEEEStdsParagraph"/>
            </w:pPr>
            <w:r w:rsidRPr="00FF028A">
              <w:rPr>
                <w:rFonts w:hint="eastAsia"/>
              </w:rPr>
              <w:t>Communication requirements</w:t>
            </w:r>
          </w:p>
        </w:tc>
      </w:tr>
      <w:tr w:rsidR="00FF028A" w:rsidRPr="00FF028A" w:rsidTr="005070EB">
        <w:tc>
          <w:tcPr>
            <w:tcW w:w="475" w:type="dxa"/>
            <w:vMerge/>
            <w:shd w:val="clear" w:color="auto" w:fill="auto"/>
            <w:vAlign w:val="center"/>
          </w:tcPr>
          <w:p w:rsidR="00FF028A" w:rsidRPr="00FF028A" w:rsidRDefault="00FF028A" w:rsidP="00FF028A">
            <w:pPr>
              <w:pStyle w:val="IEEEStdsParagraph"/>
            </w:pPr>
          </w:p>
        </w:tc>
        <w:tc>
          <w:tcPr>
            <w:tcW w:w="1321" w:type="dxa"/>
            <w:shd w:val="clear" w:color="auto" w:fill="auto"/>
            <w:vAlign w:val="center"/>
          </w:tcPr>
          <w:p w:rsidR="00FF028A" w:rsidRPr="00FF028A" w:rsidRDefault="00FF028A" w:rsidP="00C3094D">
            <w:pPr>
              <w:pStyle w:val="IEEEStdsParagraph"/>
            </w:pPr>
            <w:r w:rsidRPr="00FF028A">
              <w:t>Purpose</w:t>
            </w:r>
          </w:p>
        </w:tc>
        <w:tc>
          <w:tcPr>
            <w:tcW w:w="1514" w:type="dxa"/>
            <w:shd w:val="clear" w:color="auto" w:fill="auto"/>
            <w:vAlign w:val="center"/>
          </w:tcPr>
          <w:p w:rsidR="00FF028A" w:rsidRPr="00FF028A" w:rsidRDefault="00FF028A" w:rsidP="00C3094D">
            <w:pPr>
              <w:pStyle w:val="IEEEStdsParagraph"/>
            </w:pPr>
            <w:r w:rsidRPr="00FF028A">
              <w:rPr>
                <w:rFonts w:hint="eastAsia"/>
              </w:rPr>
              <w:t>Corresponding</w:t>
            </w:r>
            <w:r w:rsidRPr="00FF028A">
              <w:t xml:space="preserve"> Information</w:t>
            </w:r>
          </w:p>
        </w:tc>
        <w:tc>
          <w:tcPr>
            <w:tcW w:w="1276" w:type="dxa"/>
            <w:shd w:val="clear" w:color="auto" w:fill="auto"/>
            <w:vAlign w:val="center"/>
          </w:tcPr>
          <w:p w:rsidR="00FF028A" w:rsidRPr="00FF028A" w:rsidRDefault="00FF028A" w:rsidP="00C3094D">
            <w:pPr>
              <w:pStyle w:val="IEEEStdsParagraph"/>
            </w:pPr>
            <w:r w:rsidRPr="00FF028A">
              <w:t>Data Size (</w:t>
            </w:r>
            <w:r w:rsidRPr="00FF028A">
              <w:rPr>
                <w:rFonts w:hint="eastAsia"/>
              </w:rPr>
              <w:t>bytes</w:t>
            </w:r>
            <w:r w:rsidRPr="00FF028A">
              <w:t>)</w:t>
            </w:r>
          </w:p>
        </w:tc>
        <w:tc>
          <w:tcPr>
            <w:tcW w:w="1559" w:type="dxa"/>
            <w:shd w:val="clear" w:color="auto" w:fill="auto"/>
            <w:vAlign w:val="center"/>
          </w:tcPr>
          <w:p w:rsidR="00FF028A" w:rsidRPr="00FF028A" w:rsidRDefault="00FF028A" w:rsidP="00C3094D">
            <w:pPr>
              <w:pStyle w:val="IEEEStdsParagraph"/>
            </w:pPr>
            <w:r w:rsidRPr="00FF028A">
              <w:t>Communication Rate</w:t>
            </w:r>
          </w:p>
        </w:tc>
        <w:tc>
          <w:tcPr>
            <w:tcW w:w="1099" w:type="dxa"/>
            <w:shd w:val="clear" w:color="auto" w:fill="auto"/>
            <w:vAlign w:val="center"/>
          </w:tcPr>
          <w:p w:rsidR="00FF028A" w:rsidRPr="00FF028A" w:rsidRDefault="00FF028A" w:rsidP="00C3094D">
            <w:pPr>
              <w:pStyle w:val="IEEEStdsParagraph"/>
            </w:pPr>
            <w:r w:rsidRPr="00FF028A">
              <w:t>Arrival Time Tolerance</w:t>
            </w:r>
          </w:p>
        </w:tc>
        <w:tc>
          <w:tcPr>
            <w:tcW w:w="1099" w:type="dxa"/>
          </w:tcPr>
          <w:p w:rsidR="00FF028A" w:rsidRPr="00FF028A" w:rsidRDefault="00FF028A" w:rsidP="00C3094D">
            <w:pPr>
              <w:pStyle w:val="IEEEStdsParagraph"/>
            </w:pPr>
            <w:r w:rsidRPr="00FF028A">
              <w:rPr>
                <w:rFonts w:hint="eastAsia"/>
              </w:rPr>
              <w:t>Node density</w:t>
            </w:r>
          </w:p>
        </w:tc>
      </w:tr>
      <w:tr w:rsidR="00FF028A" w:rsidRPr="00FF028A" w:rsidTr="00C3094D">
        <w:tc>
          <w:tcPr>
            <w:tcW w:w="475" w:type="dxa"/>
            <w:shd w:val="clear" w:color="auto" w:fill="auto"/>
            <w:vAlign w:val="center"/>
          </w:tcPr>
          <w:p w:rsidR="00FF028A" w:rsidRPr="00FF028A" w:rsidRDefault="00FF028A" w:rsidP="00FF028A">
            <w:pPr>
              <w:pStyle w:val="IEEEStdsParagraph"/>
            </w:pPr>
            <w:r w:rsidRPr="00FF028A">
              <w:rPr>
                <w:rFonts w:hint="eastAsia"/>
              </w:rPr>
              <w:t>6</w:t>
            </w:r>
          </w:p>
        </w:tc>
        <w:tc>
          <w:tcPr>
            <w:tcW w:w="1321" w:type="dxa"/>
            <w:shd w:val="clear" w:color="auto" w:fill="auto"/>
            <w:vAlign w:val="center"/>
          </w:tcPr>
          <w:p w:rsidR="00FF028A" w:rsidRPr="00FF028A" w:rsidRDefault="00FF028A" w:rsidP="00C3094D">
            <w:pPr>
              <w:pStyle w:val="IEEEStdsParagraph"/>
            </w:pPr>
            <w:r w:rsidRPr="00FF028A">
              <w:t>sensing for managing air</w:t>
            </w:r>
            <w:r w:rsidRPr="00FF028A">
              <w:rPr>
                <w:rFonts w:hint="eastAsia"/>
              </w:rPr>
              <w:t xml:space="preserve">　</w:t>
            </w:r>
            <w:r w:rsidRPr="00FF028A">
              <w:t>conditioning</w:t>
            </w:r>
          </w:p>
        </w:tc>
        <w:tc>
          <w:tcPr>
            <w:tcW w:w="1514" w:type="dxa"/>
            <w:shd w:val="clear" w:color="auto" w:fill="auto"/>
            <w:vAlign w:val="center"/>
          </w:tcPr>
          <w:p w:rsidR="00FF028A" w:rsidRPr="00FF028A" w:rsidRDefault="00FF028A" w:rsidP="00C3094D">
            <w:pPr>
              <w:pStyle w:val="IEEEStdsParagraph"/>
            </w:pPr>
            <w:r w:rsidRPr="00FF028A">
              <w:t>air stream</w:t>
            </w:r>
          </w:p>
        </w:tc>
        <w:tc>
          <w:tcPr>
            <w:tcW w:w="1276" w:type="dxa"/>
            <w:shd w:val="clear" w:color="auto" w:fill="auto"/>
            <w:vAlign w:val="center"/>
          </w:tcPr>
          <w:p w:rsidR="00FF028A" w:rsidRPr="00FF028A" w:rsidRDefault="00FF028A" w:rsidP="00C3094D">
            <w:pPr>
              <w:pStyle w:val="IEEEStdsParagraph"/>
            </w:pPr>
            <w:r w:rsidRPr="00FF028A">
              <w:t>64</w:t>
            </w:r>
          </w:p>
        </w:tc>
        <w:tc>
          <w:tcPr>
            <w:tcW w:w="1559" w:type="dxa"/>
            <w:shd w:val="clear" w:color="auto" w:fill="auto"/>
            <w:vAlign w:val="center"/>
          </w:tcPr>
          <w:p w:rsidR="00FF028A" w:rsidRPr="00FF028A" w:rsidRDefault="00FF028A" w:rsidP="00C3094D">
            <w:pPr>
              <w:pStyle w:val="IEEEStdsParagraph"/>
            </w:pPr>
            <w:r w:rsidRPr="00FF028A">
              <w:t>once per sec.</w:t>
            </w:r>
          </w:p>
        </w:tc>
        <w:tc>
          <w:tcPr>
            <w:tcW w:w="1099" w:type="dxa"/>
            <w:shd w:val="clear" w:color="auto" w:fill="auto"/>
            <w:vAlign w:val="center"/>
          </w:tcPr>
          <w:p w:rsidR="00FF028A" w:rsidRPr="00FF028A" w:rsidRDefault="00FF028A" w:rsidP="00C3094D">
            <w:pPr>
              <w:pStyle w:val="IEEEStdsParagraph"/>
            </w:pPr>
            <w:r w:rsidRPr="00FF028A">
              <w:t>1 min.</w:t>
            </w:r>
          </w:p>
        </w:tc>
        <w:tc>
          <w:tcPr>
            <w:tcW w:w="1099" w:type="dxa"/>
            <w:vAlign w:val="center"/>
          </w:tcPr>
          <w:p w:rsidR="00FF028A" w:rsidRPr="00FF028A" w:rsidRDefault="00FF028A" w:rsidP="00FF028A">
            <w:pPr>
              <w:pStyle w:val="IEEEStdsParagraph"/>
            </w:pPr>
            <w:r w:rsidRPr="00FF028A">
              <w:rPr>
                <w:rFonts w:hint="eastAsia"/>
              </w:rPr>
              <w:t>1</w:t>
            </w:r>
          </w:p>
        </w:tc>
      </w:tr>
      <w:tr w:rsidR="00FF028A" w:rsidRPr="00FF028A" w:rsidTr="00C3094D">
        <w:tc>
          <w:tcPr>
            <w:tcW w:w="475" w:type="dxa"/>
            <w:shd w:val="clear" w:color="auto" w:fill="auto"/>
            <w:vAlign w:val="center"/>
          </w:tcPr>
          <w:p w:rsidR="00FF028A" w:rsidRPr="00FF028A" w:rsidRDefault="00FF028A" w:rsidP="00FF028A">
            <w:pPr>
              <w:pStyle w:val="IEEEStdsParagraph"/>
            </w:pPr>
            <w:r w:rsidRPr="00FF028A">
              <w:rPr>
                <w:rFonts w:hint="eastAsia"/>
              </w:rPr>
              <w:t>7</w:t>
            </w:r>
          </w:p>
        </w:tc>
        <w:tc>
          <w:tcPr>
            <w:tcW w:w="1321" w:type="dxa"/>
            <w:shd w:val="clear" w:color="auto" w:fill="auto"/>
            <w:vAlign w:val="center"/>
          </w:tcPr>
          <w:p w:rsidR="00FF028A" w:rsidRPr="00FF028A" w:rsidRDefault="00FF028A" w:rsidP="00C3094D">
            <w:pPr>
              <w:pStyle w:val="IEEEStdsParagraph"/>
            </w:pPr>
            <w:r w:rsidRPr="00FF028A">
              <w:t>monitoring of equipment</w:t>
            </w:r>
          </w:p>
        </w:tc>
        <w:tc>
          <w:tcPr>
            <w:tcW w:w="1514" w:type="dxa"/>
            <w:shd w:val="clear" w:color="auto" w:fill="auto"/>
            <w:vAlign w:val="center"/>
          </w:tcPr>
          <w:p w:rsidR="00FF028A" w:rsidRPr="00FF028A" w:rsidRDefault="00FF028A" w:rsidP="00C3094D">
            <w:pPr>
              <w:pStyle w:val="IEEEStdsParagraph"/>
            </w:pPr>
            <w:r w:rsidRPr="00FF028A">
              <w:t>state of tools, disposables</w:t>
            </w:r>
          </w:p>
        </w:tc>
        <w:tc>
          <w:tcPr>
            <w:tcW w:w="1276" w:type="dxa"/>
            <w:shd w:val="clear" w:color="auto" w:fill="auto"/>
            <w:vAlign w:val="center"/>
          </w:tcPr>
          <w:p w:rsidR="00FF028A" w:rsidRPr="00FF028A" w:rsidRDefault="00FF028A" w:rsidP="00C3094D">
            <w:pPr>
              <w:pStyle w:val="IEEEStdsParagraph"/>
            </w:pPr>
            <w:r w:rsidRPr="00FF028A">
              <w:t>a few hundreds</w:t>
            </w:r>
          </w:p>
        </w:tc>
        <w:tc>
          <w:tcPr>
            <w:tcW w:w="1559" w:type="dxa"/>
            <w:shd w:val="clear" w:color="auto" w:fill="auto"/>
            <w:vAlign w:val="center"/>
          </w:tcPr>
          <w:p w:rsidR="00FF028A" w:rsidRPr="00FF028A" w:rsidRDefault="00FF028A" w:rsidP="00C3094D">
            <w:pPr>
              <w:pStyle w:val="IEEEStdsParagraph"/>
            </w:pPr>
            <w:r w:rsidRPr="00FF028A">
              <w:t>once per sec.</w:t>
            </w:r>
          </w:p>
        </w:tc>
        <w:tc>
          <w:tcPr>
            <w:tcW w:w="1099" w:type="dxa"/>
            <w:shd w:val="clear" w:color="auto" w:fill="auto"/>
            <w:vAlign w:val="center"/>
          </w:tcPr>
          <w:p w:rsidR="00FF028A" w:rsidRPr="00FF028A" w:rsidRDefault="00FF028A" w:rsidP="00C3094D">
            <w:pPr>
              <w:pStyle w:val="IEEEStdsParagraph"/>
            </w:pPr>
            <w:r w:rsidRPr="00FF028A">
              <w:t>1 sec.</w:t>
            </w:r>
          </w:p>
        </w:tc>
        <w:tc>
          <w:tcPr>
            <w:tcW w:w="1099" w:type="dxa"/>
            <w:vAlign w:val="center"/>
          </w:tcPr>
          <w:p w:rsidR="00FF028A" w:rsidRPr="00FF028A" w:rsidRDefault="00FF028A" w:rsidP="00FF028A">
            <w:pPr>
              <w:pStyle w:val="IEEEStdsParagraph"/>
            </w:pPr>
            <w:r w:rsidRPr="00FF028A">
              <w:rPr>
                <w:rFonts w:hint="eastAsia"/>
              </w:rPr>
              <w:t>2</w:t>
            </w:r>
          </w:p>
        </w:tc>
      </w:tr>
      <w:tr w:rsidR="00FF028A" w:rsidRPr="00FF028A" w:rsidTr="005070EB">
        <w:tc>
          <w:tcPr>
            <w:tcW w:w="475" w:type="dxa"/>
            <w:shd w:val="clear" w:color="auto" w:fill="auto"/>
            <w:vAlign w:val="center"/>
          </w:tcPr>
          <w:p w:rsidR="00FF028A" w:rsidRPr="00FF028A" w:rsidRDefault="00FF028A" w:rsidP="00FF028A">
            <w:pPr>
              <w:pStyle w:val="IEEEStdsParagraph"/>
            </w:pPr>
            <w:r w:rsidRPr="00FF028A">
              <w:rPr>
                <w:rFonts w:hint="eastAsia"/>
              </w:rPr>
              <w:t>8</w:t>
            </w:r>
          </w:p>
        </w:tc>
        <w:tc>
          <w:tcPr>
            <w:tcW w:w="1321" w:type="dxa"/>
            <w:shd w:val="clear" w:color="auto" w:fill="auto"/>
            <w:vAlign w:val="center"/>
          </w:tcPr>
          <w:p w:rsidR="00FF028A" w:rsidRPr="00FF028A" w:rsidRDefault="00FF028A" w:rsidP="00FF028A">
            <w:pPr>
              <w:pStyle w:val="IEEEStdsParagraph"/>
            </w:pPr>
            <w:r w:rsidRPr="00FF028A">
              <w:t>counting number of failsafe wrench operations</w:t>
            </w:r>
          </w:p>
        </w:tc>
        <w:tc>
          <w:tcPr>
            <w:tcW w:w="1514" w:type="dxa"/>
            <w:shd w:val="clear" w:color="auto" w:fill="auto"/>
            <w:vAlign w:val="center"/>
          </w:tcPr>
          <w:p w:rsidR="00FF028A" w:rsidRPr="00FF028A" w:rsidRDefault="00FF028A" w:rsidP="00FF028A">
            <w:pPr>
              <w:pStyle w:val="IEEEStdsParagraph"/>
            </w:pPr>
            <w:r w:rsidRPr="00FF028A">
              <w:t>pulses</w:t>
            </w:r>
          </w:p>
        </w:tc>
        <w:tc>
          <w:tcPr>
            <w:tcW w:w="1276" w:type="dxa"/>
            <w:shd w:val="clear" w:color="auto" w:fill="auto"/>
            <w:vAlign w:val="center"/>
          </w:tcPr>
          <w:p w:rsidR="00FF028A" w:rsidRPr="00FF028A" w:rsidRDefault="00FF028A" w:rsidP="00FF028A">
            <w:pPr>
              <w:pStyle w:val="IEEEStdsParagraph"/>
            </w:pPr>
            <w:r w:rsidRPr="00FF028A">
              <w:t>64</w:t>
            </w:r>
          </w:p>
        </w:tc>
        <w:tc>
          <w:tcPr>
            <w:tcW w:w="1559" w:type="dxa"/>
            <w:shd w:val="clear" w:color="auto" w:fill="auto"/>
            <w:vAlign w:val="center"/>
          </w:tcPr>
          <w:p w:rsidR="00FF028A" w:rsidRPr="00FF028A" w:rsidRDefault="00FF028A" w:rsidP="00FF028A">
            <w:pPr>
              <w:pStyle w:val="IEEEStdsParagraph"/>
            </w:pPr>
            <w:r w:rsidRPr="00FF028A">
              <w:t>once per 1 min.</w:t>
            </w:r>
          </w:p>
        </w:tc>
        <w:tc>
          <w:tcPr>
            <w:tcW w:w="1099" w:type="dxa"/>
            <w:shd w:val="clear" w:color="auto" w:fill="auto"/>
            <w:vAlign w:val="center"/>
          </w:tcPr>
          <w:p w:rsidR="00FF028A" w:rsidRPr="00FF028A" w:rsidRDefault="00FF028A" w:rsidP="00FF028A">
            <w:pPr>
              <w:pStyle w:val="IEEEStdsParagraph"/>
            </w:pPr>
            <w:r w:rsidRPr="00FF028A">
              <w:t>100 msec.</w:t>
            </w:r>
          </w:p>
        </w:tc>
        <w:tc>
          <w:tcPr>
            <w:tcW w:w="1099" w:type="dxa"/>
            <w:vAlign w:val="center"/>
          </w:tcPr>
          <w:p w:rsidR="00FF028A" w:rsidRPr="00FF028A" w:rsidRDefault="00FF028A" w:rsidP="00FF028A">
            <w:pPr>
              <w:pStyle w:val="IEEEStdsParagraph"/>
            </w:pPr>
            <w:r w:rsidRPr="00FF028A">
              <w:rPr>
                <w:rFonts w:hint="eastAsia"/>
              </w:rPr>
              <w:t>10</w:t>
            </w:r>
          </w:p>
        </w:tc>
      </w:tr>
    </w:tbl>
    <w:p w:rsidR="00FF028A" w:rsidRPr="00FF028A" w:rsidRDefault="00FF028A" w:rsidP="00FF028A">
      <w:pPr>
        <w:pStyle w:val="IEEEStdsParagraph"/>
      </w:pPr>
    </w:p>
    <w:p w:rsidR="00FF028A" w:rsidRPr="00FF028A" w:rsidRDefault="00FF028A" w:rsidP="00FF028A">
      <w:pPr>
        <w:pStyle w:val="Caption"/>
        <w:jc w:val="left"/>
      </w:pPr>
      <w:r w:rsidRPr="00FF028A">
        <w:lastRenderedPageBreak/>
        <w:t xml:space="preserve">Table </w:t>
      </w:r>
      <w:r w:rsidRPr="00FF028A">
        <w:rPr>
          <w:rFonts w:hint="eastAsia"/>
        </w:rPr>
        <w:t xml:space="preserve">5 List </w:t>
      </w:r>
      <w:r w:rsidRPr="00FF028A">
        <w:t xml:space="preserve">of wireless </w:t>
      </w:r>
      <w:r w:rsidRPr="00FF028A">
        <w:rPr>
          <w:rFonts w:hint="eastAsia"/>
        </w:rPr>
        <w:t>applications</w:t>
      </w:r>
      <w:r w:rsidRPr="00FF028A">
        <w:t xml:space="preserve"> and communication requirement</w:t>
      </w:r>
      <w:r w:rsidRPr="00FF028A">
        <w:rPr>
          <w:rFonts w:hint="eastAsia"/>
        </w:rPr>
        <w:t xml:space="preserve">s for </w:t>
      </w:r>
      <w:r w:rsidRPr="00FF028A">
        <w:t xml:space="preserve">Factory </w:t>
      </w:r>
      <w:r w:rsidRPr="00FF028A">
        <w:rPr>
          <w:rFonts w:hint="eastAsia"/>
        </w:rPr>
        <w:t xml:space="preserve">Resource </w:t>
      </w:r>
      <w:r w:rsidRPr="00FF028A">
        <w:t>Management</w:t>
      </w:r>
      <w:r w:rsidRPr="00FF028A">
        <w:rPr>
          <w:rFonts w:hint="eastAsia"/>
        </w:rPr>
        <w:t xml:space="preserve"> -1</w:t>
      </w:r>
    </w:p>
    <w:p w:rsidR="00FF028A" w:rsidRPr="00FF028A" w:rsidRDefault="00FF028A" w:rsidP="00FF028A">
      <w:pPr>
        <w:pStyle w:val="IEEEStdsParagraph"/>
        <w:numPr>
          <w:ilvl w:val="0"/>
          <w:numId w:val="8"/>
        </w:numPr>
      </w:pPr>
      <w:r w:rsidRPr="00FF028A">
        <w:t>Checking that the factory environment is being correctly managed</w:t>
      </w:r>
    </w:p>
    <w:tbl>
      <w:tblPr>
        <w:tblW w:w="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1321"/>
        <w:gridCol w:w="1514"/>
        <w:gridCol w:w="1276"/>
        <w:gridCol w:w="1559"/>
        <w:gridCol w:w="1099"/>
        <w:gridCol w:w="1099"/>
      </w:tblGrid>
      <w:tr w:rsidR="00FF028A" w:rsidRPr="00FF028A" w:rsidTr="005070EB">
        <w:tc>
          <w:tcPr>
            <w:tcW w:w="475" w:type="dxa"/>
            <w:vMerge w:val="restart"/>
            <w:shd w:val="clear" w:color="auto" w:fill="auto"/>
            <w:vAlign w:val="center"/>
          </w:tcPr>
          <w:p w:rsidR="00FF028A" w:rsidRPr="00FF028A" w:rsidRDefault="00FF028A" w:rsidP="00FF028A">
            <w:pPr>
              <w:pStyle w:val="IEEEStdsParagraph"/>
            </w:pPr>
            <w:r w:rsidRPr="00FF028A">
              <w:t>No.</w:t>
            </w:r>
          </w:p>
        </w:tc>
        <w:tc>
          <w:tcPr>
            <w:tcW w:w="2835" w:type="dxa"/>
            <w:gridSpan w:val="2"/>
            <w:shd w:val="clear" w:color="auto" w:fill="auto"/>
            <w:vAlign w:val="center"/>
          </w:tcPr>
          <w:p w:rsidR="00FF028A" w:rsidRPr="00FF028A" w:rsidRDefault="00FF028A" w:rsidP="00C3094D">
            <w:pPr>
              <w:pStyle w:val="IEEEStdsParagraph"/>
            </w:pPr>
            <w:r w:rsidRPr="00FF028A">
              <w:rPr>
                <w:rFonts w:hint="eastAsia"/>
              </w:rPr>
              <w:t>Wireless application</w:t>
            </w:r>
          </w:p>
        </w:tc>
        <w:tc>
          <w:tcPr>
            <w:tcW w:w="5033" w:type="dxa"/>
            <w:gridSpan w:val="4"/>
            <w:shd w:val="clear" w:color="auto" w:fill="auto"/>
            <w:vAlign w:val="center"/>
          </w:tcPr>
          <w:p w:rsidR="00FF028A" w:rsidRPr="00FF028A" w:rsidRDefault="00FF028A" w:rsidP="00C3094D">
            <w:pPr>
              <w:pStyle w:val="IEEEStdsParagraph"/>
            </w:pPr>
            <w:r w:rsidRPr="00FF028A">
              <w:rPr>
                <w:rFonts w:hint="eastAsia"/>
              </w:rPr>
              <w:t>Communication requirements</w:t>
            </w:r>
          </w:p>
        </w:tc>
      </w:tr>
      <w:tr w:rsidR="00FF028A" w:rsidRPr="00FF028A" w:rsidTr="00C3094D">
        <w:tc>
          <w:tcPr>
            <w:tcW w:w="475" w:type="dxa"/>
            <w:vMerge/>
            <w:shd w:val="clear" w:color="auto" w:fill="auto"/>
            <w:vAlign w:val="center"/>
          </w:tcPr>
          <w:p w:rsidR="00FF028A" w:rsidRPr="00FF028A" w:rsidRDefault="00FF028A" w:rsidP="00FF028A">
            <w:pPr>
              <w:pStyle w:val="IEEEStdsParagraph"/>
            </w:pPr>
          </w:p>
        </w:tc>
        <w:tc>
          <w:tcPr>
            <w:tcW w:w="1321" w:type="dxa"/>
            <w:shd w:val="clear" w:color="auto" w:fill="auto"/>
            <w:vAlign w:val="center"/>
          </w:tcPr>
          <w:p w:rsidR="00FF028A" w:rsidRPr="00FF028A" w:rsidRDefault="00FF028A" w:rsidP="00C3094D">
            <w:pPr>
              <w:pStyle w:val="IEEEStdsParagraph"/>
            </w:pPr>
            <w:r w:rsidRPr="00FF028A">
              <w:t>Purpose</w:t>
            </w:r>
          </w:p>
        </w:tc>
        <w:tc>
          <w:tcPr>
            <w:tcW w:w="1514" w:type="dxa"/>
            <w:shd w:val="clear" w:color="auto" w:fill="auto"/>
            <w:vAlign w:val="center"/>
          </w:tcPr>
          <w:p w:rsidR="00FF028A" w:rsidRPr="00FF028A" w:rsidRDefault="00FF028A" w:rsidP="00C3094D">
            <w:pPr>
              <w:pStyle w:val="IEEEStdsParagraph"/>
            </w:pPr>
            <w:r w:rsidRPr="00FF028A">
              <w:rPr>
                <w:rFonts w:hint="eastAsia"/>
              </w:rPr>
              <w:t>Corresponding</w:t>
            </w:r>
            <w:r w:rsidRPr="00FF028A">
              <w:t xml:space="preserve"> Information</w:t>
            </w:r>
          </w:p>
        </w:tc>
        <w:tc>
          <w:tcPr>
            <w:tcW w:w="1276" w:type="dxa"/>
            <w:shd w:val="clear" w:color="auto" w:fill="auto"/>
            <w:vAlign w:val="center"/>
          </w:tcPr>
          <w:p w:rsidR="00FF028A" w:rsidRPr="00FF028A" w:rsidRDefault="00FF028A" w:rsidP="00C3094D">
            <w:pPr>
              <w:pStyle w:val="IEEEStdsParagraph"/>
            </w:pPr>
            <w:r w:rsidRPr="00FF028A">
              <w:t>Transmit Data Size (bytes)</w:t>
            </w:r>
          </w:p>
        </w:tc>
        <w:tc>
          <w:tcPr>
            <w:tcW w:w="1559" w:type="dxa"/>
            <w:shd w:val="clear" w:color="auto" w:fill="auto"/>
            <w:vAlign w:val="center"/>
          </w:tcPr>
          <w:p w:rsidR="00FF028A" w:rsidRPr="00FF028A" w:rsidRDefault="00FF028A" w:rsidP="00C3094D">
            <w:pPr>
              <w:pStyle w:val="IEEEStdsParagraph"/>
            </w:pPr>
            <w:r w:rsidRPr="00FF028A">
              <w:t>Communication Rate</w:t>
            </w:r>
          </w:p>
        </w:tc>
        <w:tc>
          <w:tcPr>
            <w:tcW w:w="1099" w:type="dxa"/>
            <w:shd w:val="clear" w:color="auto" w:fill="auto"/>
            <w:vAlign w:val="center"/>
          </w:tcPr>
          <w:p w:rsidR="00FF028A" w:rsidRPr="00FF028A" w:rsidRDefault="00FF028A" w:rsidP="00C3094D">
            <w:pPr>
              <w:pStyle w:val="IEEEStdsParagraph"/>
            </w:pPr>
            <w:r w:rsidRPr="00FF028A">
              <w:t>Delivery Time Tolerance</w:t>
            </w:r>
          </w:p>
        </w:tc>
        <w:tc>
          <w:tcPr>
            <w:tcW w:w="1099" w:type="dxa"/>
          </w:tcPr>
          <w:p w:rsidR="00FF028A" w:rsidRPr="00FF028A" w:rsidRDefault="00FF028A" w:rsidP="00C3094D">
            <w:pPr>
              <w:pStyle w:val="IEEEStdsParagraph"/>
            </w:pPr>
            <w:r w:rsidRPr="00FF028A">
              <w:rPr>
                <w:rFonts w:hint="eastAsia"/>
              </w:rPr>
              <w:t>Node density</w:t>
            </w:r>
          </w:p>
        </w:tc>
      </w:tr>
      <w:tr w:rsidR="00FF028A" w:rsidRPr="00FF028A" w:rsidTr="00C3094D">
        <w:tc>
          <w:tcPr>
            <w:tcW w:w="475" w:type="dxa"/>
            <w:shd w:val="clear" w:color="auto" w:fill="auto"/>
            <w:vAlign w:val="center"/>
          </w:tcPr>
          <w:p w:rsidR="00FF028A" w:rsidRPr="00FF028A" w:rsidRDefault="00FF028A" w:rsidP="00FF028A">
            <w:pPr>
              <w:pStyle w:val="IEEEStdsParagraph"/>
            </w:pPr>
            <w:r w:rsidRPr="00FF028A">
              <w:rPr>
                <w:rFonts w:hint="eastAsia"/>
              </w:rPr>
              <w:t>9</w:t>
            </w:r>
          </w:p>
        </w:tc>
        <w:tc>
          <w:tcPr>
            <w:tcW w:w="1321" w:type="dxa"/>
            <w:shd w:val="clear" w:color="auto" w:fill="auto"/>
            <w:vAlign w:val="center"/>
          </w:tcPr>
          <w:p w:rsidR="00FF028A" w:rsidRPr="00FF028A" w:rsidRDefault="00FF028A" w:rsidP="00C3094D">
            <w:pPr>
              <w:pStyle w:val="IEEEStdsParagraph"/>
            </w:pPr>
            <w:proofErr w:type="spellStart"/>
            <w:r w:rsidRPr="00FF028A">
              <w:t>anaging</w:t>
            </w:r>
            <w:proofErr w:type="spellEnd"/>
            <w:r w:rsidRPr="00FF028A">
              <w:rPr>
                <w:rFonts w:hint="eastAsia"/>
              </w:rPr>
              <w:t xml:space="preserve"> </w:t>
            </w:r>
            <w:r w:rsidRPr="00FF028A">
              <w:t>clean room (booth)dust count</w:t>
            </w:r>
          </w:p>
        </w:tc>
        <w:tc>
          <w:tcPr>
            <w:tcW w:w="1514" w:type="dxa"/>
            <w:shd w:val="clear" w:color="auto" w:fill="auto"/>
            <w:vAlign w:val="center"/>
          </w:tcPr>
          <w:p w:rsidR="00FF028A" w:rsidRPr="00FF028A" w:rsidRDefault="00FF028A" w:rsidP="00C3094D">
            <w:pPr>
              <w:pStyle w:val="IEEEStdsParagraph"/>
            </w:pPr>
            <w:r w:rsidRPr="00FF028A">
              <w:t>Dust</w:t>
            </w:r>
            <w:r w:rsidRPr="00FF028A">
              <w:rPr>
                <w:rFonts w:hint="eastAsia"/>
              </w:rPr>
              <w:t xml:space="preserve"> </w:t>
            </w:r>
            <w:r w:rsidRPr="00FF028A">
              <w:t>count (particles)</w:t>
            </w:r>
          </w:p>
        </w:tc>
        <w:tc>
          <w:tcPr>
            <w:tcW w:w="1276" w:type="dxa"/>
            <w:shd w:val="clear" w:color="auto" w:fill="auto"/>
            <w:vAlign w:val="center"/>
          </w:tcPr>
          <w:p w:rsidR="00FF028A" w:rsidRPr="00FF028A" w:rsidRDefault="00FF028A" w:rsidP="00C3094D">
            <w:pPr>
              <w:pStyle w:val="IEEEStdsParagraph"/>
            </w:pPr>
            <w:r w:rsidRPr="00FF028A">
              <w:t>32</w:t>
            </w:r>
          </w:p>
        </w:tc>
        <w:tc>
          <w:tcPr>
            <w:tcW w:w="1559" w:type="dxa"/>
            <w:shd w:val="clear" w:color="auto" w:fill="auto"/>
            <w:vAlign w:val="center"/>
          </w:tcPr>
          <w:p w:rsidR="00FF028A" w:rsidRPr="00FF028A" w:rsidRDefault="00FF028A" w:rsidP="00C3094D">
            <w:pPr>
              <w:pStyle w:val="IEEEStdsParagraph"/>
            </w:pPr>
            <w:r w:rsidRPr="00FF028A">
              <w:t>once per min.</w:t>
            </w:r>
          </w:p>
        </w:tc>
        <w:tc>
          <w:tcPr>
            <w:tcW w:w="1099" w:type="dxa"/>
            <w:shd w:val="clear" w:color="auto" w:fill="auto"/>
            <w:vAlign w:val="center"/>
          </w:tcPr>
          <w:p w:rsidR="00FF028A" w:rsidRPr="00FF028A" w:rsidRDefault="00FF028A" w:rsidP="00C3094D">
            <w:pPr>
              <w:pStyle w:val="IEEEStdsParagraph"/>
            </w:pPr>
            <w:r w:rsidRPr="00FF028A">
              <w:t>5 sec.</w:t>
            </w:r>
          </w:p>
        </w:tc>
        <w:tc>
          <w:tcPr>
            <w:tcW w:w="1099" w:type="dxa"/>
            <w:vAlign w:val="center"/>
          </w:tcPr>
          <w:p w:rsidR="00FF028A" w:rsidRPr="00FF028A" w:rsidRDefault="00FF028A" w:rsidP="00FF028A">
            <w:pPr>
              <w:pStyle w:val="IEEEStdsParagraph"/>
            </w:pPr>
            <w:r w:rsidRPr="00FF028A">
              <w:rPr>
                <w:rFonts w:hint="eastAsia"/>
              </w:rPr>
              <w:t>5</w:t>
            </w:r>
          </w:p>
        </w:tc>
      </w:tr>
      <w:tr w:rsidR="00FF028A" w:rsidRPr="00FF028A" w:rsidTr="00C3094D">
        <w:tc>
          <w:tcPr>
            <w:tcW w:w="475" w:type="dxa"/>
            <w:shd w:val="clear" w:color="auto" w:fill="auto"/>
            <w:vAlign w:val="center"/>
          </w:tcPr>
          <w:p w:rsidR="00FF028A" w:rsidRPr="00FF028A" w:rsidRDefault="00FF028A" w:rsidP="00FF028A">
            <w:pPr>
              <w:pStyle w:val="IEEEStdsParagraph"/>
            </w:pPr>
            <w:r w:rsidRPr="00FF028A">
              <w:rPr>
                <w:rFonts w:hint="eastAsia"/>
              </w:rPr>
              <w:t>10</w:t>
            </w:r>
          </w:p>
        </w:tc>
        <w:tc>
          <w:tcPr>
            <w:tcW w:w="1321" w:type="dxa"/>
            <w:shd w:val="clear" w:color="auto" w:fill="auto"/>
            <w:vAlign w:val="center"/>
          </w:tcPr>
          <w:p w:rsidR="00FF028A" w:rsidRPr="00FF028A" w:rsidRDefault="00FF028A" w:rsidP="00C3094D">
            <w:pPr>
              <w:pStyle w:val="IEEEStdsParagraph"/>
            </w:pPr>
            <w:proofErr w:type="spellStart"/>
            <w:r w:rsidRPr="00FF028A">
              <w:t>anaging</w:t>
            </w:r>
            <w:proofErr w:type="spellEnd"/>
            <w:r w:rsidRPr="00FF028A">
              <w:t xml:space="preserve"> carbon dioxide concentration</w:t>
            </w:r>
          </w:p>
        </w:tc>
        <w:tc>
          <w:tcPr>
            <w:tcW w:w="1514" w:type="dxa"/>
            <w:shd w:val="clear" w:color="auto" w:fill="auto"/>
            <w:vAlign w:val="center"/>
          </w:tcPr>
          <w:p w:rsidR="00FF028A" w:rsidRPr="00FF028A" w:rsidRDefault="00FF028A" w:rsidP="00C3094D">
            <w:pPr>
              <w:pStyle w:val="IEEEStdsParagraph"/>
            </w:pPr>
            <w:r w:rsidRPr="00FF028A">
              <w:t>CO2 concentration</w:t>
            </w:r>
          </w:p>
        </w:tc>
        <w:tc>
          <w:tcPr>
            <w:tcW w:w="1276" w:type="dxa"/>
            <w:shd w:val="clear" w:color="auto" w:fill="auto"/>
            <w:vAlign w:val="center"/>
          </w:tcPr>
          <w:p w:rsidR="00FF028A" w:rsidRPr="00FF028A" w:rsidRDefault="00FF028A" w:rsidP="00C3094D">
            <w:pPr>
              <w:pStyle w:val="IEEEStdsParagraph"/>
            </w:pPr>
            <w:r w:rsidRPr="00FF028A">
              <w:t>16</w:t>
            </w:r>
          </w:p>
        </w:tc>
        <w:tc>
          <w:tcPr>
            <w:tcW w:w="1559" w:type="dxa"/>
            <w:shd w:val="clear" w:color="auto" w:fill="auto"/>
            <w:vAlign w:val="center"/>
          </w:tcPr>
          <w:p w:rsidR="00FF028A" w:rsidRPr="00FF028A" w:rsidRDefault="00FF028A" w:rsidP="00C3094D">
            <w:pPr>
              <w:pStyle w:val="IEEEStdsParagraph"/>
            </w:pPr>
            <w:r w:rsidRPr="00FF028A">
              <w:t>once per min.</w:t>
            </w:r>
          </w:p>
        </w:tc>
        <w:tc>
          <w:tcPr>
            <w:tcW w:w="1099" w:type="dxa"/>
            <w:shd w:val="clear" w:color="auto" w:fill="auto"/>
            <w:vAlign w:val="center"/>
          </w:tcPr>
          <w:p w:rsidR="00FF028A" w:rsidRPr="00FF028A" w:rsidRDefault="00FF028A" w:rsidP="00C3094D">
            <w:pPr>
              <w:pStyle w:val="IEEEStdsParagraph"/>
            </w:pPr>
            <w:r w:rsidRPr="00FF028A">
              <w:t>5 sec.</w:t>
            </w:r>
          </w:p>
        </w:tc>
        <w:tc>
          <w:tcPr>
            <w:tcW w:w="1099" w:type="dxa"/>
            <w:vAlign w:val="center"/>
          </w:tcPr>
          <w:p w:rsidR="00FF028A" w:rsidRPr="00FF028A" w:rsidRDefault="00FF028A" w:rsidP="00FF028A">
            <w:pPr>
              <w:pStyle w:val="IEEEStdsParagraph"/>
            </w:pPr>
            <w:r w:rsidRPr="00FF028A">
              <w:rPr>
                <w:rFonts w:hint="eastAsia"/>
              </w:rPr>
              <w:t>2</w:t>
            </w:r>
          </w:p>
        </w:tc>
      </w:tr>
      <w:tr w:rsidR="00FF028A" w:rsidRPr="00FF028A" w:rsidTr="00C3094D">
        <w:tc>
          <w:tcPr>
            <w:tcW w:w="475" w:type="dxa"/>
            <w:shd w:val="clear" w:color="auto" w:fill="auto"/>
            <w:vAlign w:val="center"/>
          </w:tcPr>
          <w:p w:rsidR="00FF028A" w:rsidRPr="00FF028A" w:rsidRDefault="00FF028A" w:rsidP="00FF028A">
            <w:pPr>
              <w:pStyle w:val="IEEEStdsParagraph"/>
            </w:pPr>
            <w:r w:rsidRPr="00FF028A">
              <w:rPr>
                <w:rFonts w:hint="eastAsia"/>
              </w:rPr>
              <w:t>11</w:t>
            </w:r>
          </w:p>
        </w:tc>
        <w:tc>
          <w:tcPr>
            <w:tcW w:w="1321" w:type="dxa"/>
            <w:shd w:val="clear" w:color="auto" w:fill="auto"/>
            <w:vAlign w:val="center"/>
          </w:tcPr>
          <w:p w:rsidR="00FF028A" w:rsidRPr="00FF028A" w:rsidRDefault="00FF028A" w:rsidP="00C3094D">
            <w:pPr>
              <w:pStyle w:val="IEEEStdsParagraph"/>
            </w:pPr>
            <w:r w:rsidRPr="00FF028A">
              <w:t>preventive maintenance</w:t>
            </w:r>
          </w:p>
        </w:tc>
        <w:tc>
          <w:tcPr>
            <w:tcW w:w="1514" w:type="dxa"/>
            <w:shd w:val="clear" w:color="auto" w:fill="auto"/>
            <w:vAlign w:val="center"/>
          </w:tcPr>
          <w:p w:rsidR="00FF028A" w:rsidRPr="00FF028A" w:rsidRDefault="00FF028A" w:rsidP="00C3094D">
            <w:pPr>
              <w:pStyle w:val="IEEEStdsParagraph"/>
            </w:pPr>
            <w:r w:rsidRPr="00FF028A">
              <w:t>machine’s temperature</w:t>
            </w:r>
          </w:p>
        </w:tc>
        <w:tc>
          <w:tcPr>
            <w:tcW w:w="1276" w:type="dxa"/>
            <w:shd w:val="clear" w:color="auto" w:fill="auto"/>
            <w:vAlign w:val="center"/>
          </w:tcPr>
          <w:p w:rsidR="00FF028A" w:rsidRPr="00FF028A" w:rsidRDefault="00FF028A" w:rsidP="00C3094D">
            <w:pPr>
              <w:pStyle w:val="IEEEStdsParagraph"/>
            </w:pPr>
            <w:r w:rsidRPr="00FF028A">
              <w:t>a few tens</w:t>
            </w:r>
          </w:p>
        </w:tc>
        <w:tc>
          <w:tcPr>
            <w:tcW w:w="1559" w:type="dxa"/>
            <w:shd w:val="clear" w:color="auto" w:fill="auto"/>
            <w:vAlign w:val="center"/>
          </w:tcPr>
          <w:p w:rsidR="00FF028A" w:rsidRPr="00FF028A" w:rsidRDefault="00FF028A" w:rsidP="00C3094D">
            <w:pPr>
              <w:pStyle w:val="IEEEStdsParagraph"/>
            </w:pPr>
            <w:r w:rsidRPr="00FF028A">
              <w:t>real-time</w:t>
            </w:r>
          </w:p>
        </w:tc>
        <w:tc>
          <w:tcPr>
            <w:tcW w:w="1099" w:type="dxa"/>
            <w:shd w:val="clear" w:color="auto" w:fill="auto"/>
            <w:vAlign w:val="center"/>
          </w:tcPr>
          <w:p w:rsidR="00FF028A" w:rsidRPr="00FF028A" w:rsidRDefault="00FF028A" w:rsidP="00C3094D">
            <w:pPr>
              <w:pStyle w:val="IEEEStdsParagraph"/>
            </w:pPr>
            <w:r w:rsidRPr="00FF028A">
              <w:t>1 sec.</w:t>
            </w:r>
          </w:p>
        </w:tc>
        <w:tc>
          <w:tcPr>
            <w:tcW w:w="1099" w:type="dxa"/>
            <w:vAlign w:val="center"/>
          </w:tcPr>
          <w:p w:rsidR="00FF028A" w:rsidRPr="00FF028A" w:rsidRDefault="00FF028A" w:rsidP="00FF028A">
            <w:pPr>
              <w:pStyle w:val="IEEEStdsParagraph"/>
            </w:pPr>
            <w:r w:rsidRPr="00FF028A" w:rsidDel="000E76E2">
              <w:rPr>
                <w:rFonts w:hint="eastAsia"/>
              </w:rPr>
              <w:t>2</w:t>
            </w:r>
          </w:p>
        </w:tc>
      </w:tr>
    </w:tbl>
    <w:p w:rsidR="00FF028A" w:rsidRPr="00FF028A" w:rsidRDefault="00FF028A" w:rsidP="00FF028A">
      <w:pPr>
        <w:pStyle w:val="IEEEStdsParagraph"/>
      </w:pPr>
    </w:p>
    <w:p w:rsidR="00FF028A" w:rsidRPr="00FF028A" w:rsidRDefault="00FF028A" w:rsidP="00FF028A">
      <w:pPr>
        <w:pStyle w:val="Caption"/>
        <w:jc w:val="left"/>
      </w:pPr>
      <w:r w:rsidRPr="00FF028A">
        <w:t xml:space="preserve">Table 6 List of wireless </w:t>
      </w:r>
      <w:r w:rsidRPr="00FF028A">
        <w:rPr>
          <w:rFonts w:hint="eastAsia"/>
        </w:rPr>
        <w:t>applications</w:t>
      </w:r>
      <w:r w:rsidRPr="00FF028A">
        <w:t xml:space="preserve"> and communication requirements</w:t>
      </w:r>
      <w:r w:rsidRPr="00FF028A">
        <w:rPr>
          <w:rFonts w:hint="eastAsia"/>
        </w:rPr>
        <w:t xml:space="preserve"> for </w:t>
      </w:r>
      <w:r w:rsidRPr="00FF028A">
        <w:t xml:space="preserve">Factory </w:t>
      </w:r>
      <w:r w:rsidRPr="00FF028A">
        <w:rPr>
          <w:rFonts w:hint="eastAsia"/>
        </w:rPr>
        <w:t xml:space="preserve">Resource </w:t>
      </w:r>
      <w:r w:rsidRPr="00FF028A">
        <w:t>Management</w:t>
      </w:r>
      <w:r w:rsidRPr="00FF028A">
        <w:rPr>
          <w:rFonts w:hint="eastAsia"/>
        </w:rPr>
        <w:t xml:space="preserve"> -2</w:t>
      </w:r>
    </w:p>
    <w:p w:rsidR="00FF028A" w:rsidRPr="00FF028A" w:rsidRDefault="00FF028A" w:rsidP="00FF028A">
      <w:pPr>
        <w:pStyle w:val="IEEEStdsParagraph"/>
        <w:numPr>
          <w:ilvl w:val="0"/>
          <w:numId w:val="8"/>
        </w:numPr>
      </w:pPr>
      <w:r w:rsidRPr="00FF028A">
        <w:t>Monitoring movement of people and things</w:t>
      </w:r>
    </w:p>
    <w:tbl>
      <w:tblPr>
        <w:tblW w:w="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1321"/>
        <w:gridCol w:w="1514"/>
        <w:gridCol w:w="1276"/>
        <w:gridCol w:w="1559"/>
        <w:gridCol w:w="1099"/>
        <w:gridCol w:w="1099"/>
      </w:tblGrid>
      <w:tr w:rsidR="00FF028A" w:rsidRPr="00FF028A" w:rsidTr="005070EB">
        <w:tc>
          <w:tcPr>
            <w:tcW w:w="475" w:type="dxa"/>
            <w:vMerge w:val="restart"/>
            <w:shd w:val="clear" w:color="auto" w:fill="auto"/>
            <w:vAlign w:val="center"/>
          </w:tcPr>
          <w:p w:rsidR="00FF028A" w:rsidRPr="00FF028A" w:rsidRDefault="00FF028A" w:rsidP="00FF028A">
            <w:pPr>
              <w:pStyle w:val="IEEEStdsParagraph"/>
            </w:pPr>
            <w:r w:rsidRPr="00FF028A">
              <w:t>No.</w:t>
            </w:r>
          </w:p>
        </w:tc>
        <w:tc>
          <w:tcPr>
            <w:tcW w:w="2835" w:type="dxa"/>
            <w:gridSpan w:val="2"/>
            <w:shd w:val="clear" w:color="auto" w:fill="auto"/>
            <w:vAlign w:val="center"/>
          </w:tcPr>
          <w:p w:rsidR="00FF028A" w:rsidRPr="00FF028A" w:rsidRDefault="00FF028A" w:rsidP="00C3094D">
            <w:pPr>
              <w:pStyle w:val="IEEEStdsParagraph"/>
            </w:pPr>
            <w:r w:rsidRPr="00FF028A">
              <w:rPr>
                <w:rFonts w:hint="eastAsia"/>
              </w:rPr>
              <w:t>Wireless application</w:t>
            </w:r>
          </w:p>
        </w:tc>
        <w:tc>
          <w:tcPr>
            <w:tcW w:w="5033" w:type="dxa"/>
            <w:gridSpan w:val="4"/>
            <w:shd w:val="clear" w:color="auto" w:fill="auto"/>
            <w:vAlign w:val="center"/>
          </w:tcPr>
          <w:p w:rsidR="00FF028A" w:rsidRPr="00FF028A" w:rsidRDefault="00FF028A" w:rsidP="00C3094D">
            <w:pPr>
              <w:pStyle w:val="IEEEStdsParagraph"/>
            </w:pPr>
            <w:r w:rsidRPr="00FF028A">
              <w:rPr>
                <w:rFonts w:hint="eastAsia"/>
              </w:rPr>
              <w:t>Communication requirements</w:t>
            </w:r>
          </w:p>
        </w:tc>
      </w:tr>
      <w:tr w:rsidR="00FF028A" w:rsidRPr="00FF028A" w:rsidTr="00C3094D">
        <w:tc>
          <w:tcPr>
            <w:tcW w:w="475" w:type="dxa"/>
            <w:vMerge/>
            <w:shd w:val="clear" w:color="auto" w:fill="auto"/>
            <w:vAlign w:val="center"/>
          </w:tcPr>
          <w:p w:rsidR="00FF028A" w:rsidRPr="00FF028A" w:rsidRDefault="00FF028A" w:rsidP="00FF028A">
            <w:pPr>
              <w:pStyle w:val="IEEEStdsParagraph"/>
            </w:pPr>
          </w:p>
        </w:tc>
        <w:tc>
          <w:tcPr>
            <w:tcW w:w="1321" w:type="dxa"/>
            <w:shd w:val="clear" w:color="auto" w:fill="auto"/>
            <w:vAlign w:val="center"/>
          </w:tcPr>
          <w:p w:rsidR="00FF028A" w:rsidRPr="00FF028A" w:rsidRDefault="00FF028A" w:rsidP="00C3094D">
            <w:pPr>
              <w:pStyle w:val="IEEEStdsParagraph"/>
            </w:pPr>
            <w:r w:rsidRPr="00FF028A">
              <w:t>Purpose</w:t>
            </w:r>
          </w:p>
        </w:tc>
        <w:tc>
          <w:tcPr>
            <w:tcW w:w="1514" w:type="dxa"/>
            <w:shd w:val="clear" w:color="auto" w:fill="auto"/>
            <w:vAlign w:val="center"/>
          </w:tcPr>
          <w:p w:rsidR="00FF028A" w:rsidRPr="00FF028A" w:rsidRDefault="00FF028A" w:rsidP="00C3094D">
            <w:pPr>
              <w:pStyle w:val="IEEEStdsParagraph"/>
            </w:pPr>
            <w:r w:rsidRPr="00FF028A">
              <w:rPr>
                <w:rFonts w:hint="eastAsia"/>
              </w:rPr>
              <w:t>Corresponding</w:t>
            </w:r>
            <w:r w:rsidRPr="00FF028A">
              <w:t xml:space="preserve"> Information</w:t>
            </w:r>
          </w:p>
        </w:tc>
        <w:tc>
          <w:tcPr>
            <w:tcW w:w="1276" w:type="dxa"/>
            <w:shd w:val="clear" w:color="auto" w:fill="auto"/>
            <w:vAlign w:val="center"/>
          </w:tcPr>
          <w:p w:rsidR="00FF028A" w:rsidRPr="00FF028A" w:rsidRDefault="00FF028A" w:rsidP="00C3094D">
            <w:pPr>
              <w:pStyle w:val="IEEEStdsParagraph"/>
            </w:pPr>
            <w:r w:rsidRPr="00FF028A">
              <w:t>Transmit Data Size (bytes)</w:t>
            </w:r>
          </w:p>
        </w:tc>
        <w:tc>
          <w:tcPr>
            <w:tcW w:w="1559" w:type="dxa"/>
            <w:shd w:val="clear" w:color="auto" w:fill="auto"/>
            <w:vAlign w:val="center"/>
          </w:tcPr>
          <w:p w:rsidR="00FF028A" w:rsidRPr="00FF028A" w:rsidRDefault="00FF028A" w:rsidP="00C3094D">
            <w:pPr>
              <w:pStyle w:val="IEEEStdsParagraph"/>
            </w:pPr>
            <w:r w:rsidRPr="00FF028A">
              <w:t>Communication Rate</w:t>
            </w:r>
          </w:p>
        </w:tc>
        <w:tc>
          <w:tcPr>
            <w:tcW w:w="1099" w:type="dxa"/>
            <w:shd w:val="clear" w:color="auto" w:fill="auto"/>
            <w:vAlign w:val="center"/>
          </w:tcPr>
          <w:p w:rsidR="00FF028A" w:rsidRPr="00FF028A" w:rsidRDefault="00FF028A" w:rsidP="00C3094D">
            <w:pPr>
              <w:pStyle w:val="IEEEStdsParagraph"/>
            </w:pPr>
            <w:r w:rsidRPr="00FF028A">
              <w:t>Delivery Time Tolerance</w:t>
            </w:r>
          </w:p>
        </w:tc>
        <w:tc>
          <w:tcPr>
            <w:tcW w:w="1099" w:type="dxa"/>
          </w:tcPr>
          <w:p w:rsidR="00FF028A" w:rsidRPr="00FF028A" w:rsidRDefault="00FF028A" w:rsidP="00C3094D">
            <w:pPr>
              <w:pStyle w:val="IEEEStdsParagraph"/>
            </w:pPr>
            <w:r w:rsidRPr="00FF028A">
              <w:rPr>
                <w:rFonts w:hint="eastAsia"/>
              </w:rPr>
              <w:t>Node density</w:t>
            </w:r>
          </w:p>
        </w:tc>
      </w:tr>
      <w:tr w:rsidR="00FF028A" w:rsidRPr="00FF028A" w:rsidTr="00C3094D">
        <w:tc>
          <w:tcPr>
            <w:tcW w:w="475" w:type="dxa"/>
            <w:shd w:val="clear" w:color="auto" w:fill="auto"/>
            <w:vAlign w:val="center"/>
          </w:tcPr>
          <w:p w:rsidR="00FF028A" w:rsidRPr="00FF028A" w:rsidRDefault="00FF028A" w:rsidP="00FF028A">
            <w:pPr>
              <w:pStyle w:val="IEEEStdsParagraph"/>
            </w:pPr>
            <w:r w:rsidRPr="00FF028A">
              <w:t>1</w:t>
            </w:r>
            <w:r w:rsidRPr="00FF028A">
              <w:rPr>
                <w:rFonts w:hint="eastAsia"/>
              </w:rPr>
              <w:t>2</w:t>
            </w:r>
          </w:p>
        </w:tc>
        <w:tc>
          <w:tcPr>
            <w:tcW w:w="1321" w:type="dxa"/>
            <w:shd w:val="clear" w:color="auto" w:fill="auto"/>
            <w:vAlign w:val="center"/>
          </w:tcPr>
          <w:p w:rsidR="00FF028A" w:rsidRPr="00FF028A" w:rsidRDefault="00FF028A" w:rsidP="00C3094D">
            <w:pPr>
              <w:pStyle w:val="IEEEStdsParagraph"/>
            </w:pPr>
            <w:r w:rsidRPr="00FF028A">
              <w:t>movement analysis</w:t>
            </w:r>
          </w:p>
        </w:tc>
        <w:tc>
          <w:tcPr>
            <w:tcW w:w="1514" w:type="dxa"/>
            <w:shd w:val="clear" w:color="auto" w:fill="auto"/>
            <w:vAlign w:val="center"/>
          </w:tcPr>
          <w:p w:rsidR="00FF028A" w:rsidRPr="00FF028A" w:rsidRDefault="00FF028A" w:rsidP="00C3094D">
            <w:pPr>
              <w:pStyle w:val="IEEEStdsParagraph"/>
            </w:pPr>
            <w:r w:rsidRPr="00FF028A">
              <w:t>wireless beacon</w:t>
            </w:r>
          </w:p>
        </w:tc>
        <w:tc>
          <w:tcPr>
            <w:tcW w:w="1276" w:type="dxa"/>
            <w:shd w:val="clear" w:color="auto" w:fill="auto"/>
            <w:vAlign w:val="center"/>
          </w:tcPr>
          <w:p w:rsidR="00FF028A" w:rsidRPr="00FF028A" w:rsidRDefault="00FF028A" w:rsidP="00C3094D">
            <w:pPr>
              <w:pStyle w:val="IEEEStdsParagraph"/>
            </w:pPr>
            <w:r w:rsidRPr="00FF028A">
              <w:t>a few tens</w:t>
            </w:r>
          </w:p>
        </w:tc>
        <w:tc>
          <w:tcPr>
            <w:tcW w:w="1559" w:type="dxa"/>
            <w:shd w:val="clear" w:color="auto" w:fill="auto"/>
            <w:vAlign w:val="center"/>
          </w:tcPr>
          <w:p w:rsidR="00FF028A" w:rsidRPr="00FF028A" w:rsidRDefault="00FF028A" w:rsidP="00C3094D">
            <w:pPr>
              <w:pStyle w:val="IEEEStdsParagraph"/>
            </w:pPr>
            <w:r w:rsidRPr="00FF028A">
              <w:t>twice per sec.</w:t>
            </w:r>
          </w:p>
        </w:tc>
        <w:tc>
          <w:tcPr>
            <w:tcW w:w="1099" w:type="dxa"/>
            <w:shd w:val="clear" w:color="auto" w:fill="auto"/>
            <w:vAlign w:val="center"/>
          </w:tcPr>
          <w:p w:rsidR="00FF028A" w:rsidRPr="00FF028A" w:rsidRDefault="00FF028A" w:rsidP="00C3094D">
            <w:pPr>
              <w:pStyle w:val="IEEEStdsParagraph"/>
            </w:pPr>
            <w:r w:rsidRPr="00FF028A">
              <w:t>few secs.</w:t>
            </w:r>
          </w:p>
        </w:tc>
        <w:tc>
          <w:tcPr>
            <w:tcW w:w="1099" w:type="dxa"/>
            <w:vAlign w:val="center"/>
          </w:tcPr>
          <w:p w:rsidR="00FF028A" w:rsidRPr="00FF028A" w:rsidRDefault="00FF028A" w:rsidP="00FF028A">
            <w:pPr>
              <w:pStyle w:val="IEEEStdsParagraph"/>
            </w:pPr>
          </w:p>
        </w:tc>
      </w:tr>
      <w:tr w:rsidR="00FF028A" w:rsidRPr="00FF028A" w:rsidTr="00C3094D">
        <w:tc>
          <w:tcPr>
            <w:tcW w:w="475" w:type="dxa"/>
            <w:shd w:val="clear" w:color="auto" w:fill="auto"/>
            <w:vAlign w:val="center"/>
          </w:tcPr>
          <w:p w:rsidR="00FF028A" w:rsidRPr="00FF028A" w:rsidRDefault="00FF028A" w:rsidP="00FF028A">
            <w:pPr>
              <w:pStyle w:val="IEEEStdsParagraph"/>
            </w:pPr>
            <w:r w:rsidRPr="00FF028A">
              <w:t>1</w:t>
            </w:r>
            <w:r w:rsidRPr="00FF028A">
              <w:rPr>
                <w:rFonts w:hint="eastAsia"/>
              </w:rPr>
              <w:t>3</w:t>
            </w:r>
          </w:p>
        </w:tc>
        <w:tc>
          <w:tcPr>
            <w:tcW w:w="1321" w:type="dxa"/>
            <w:shd w:val="clear" w:color="auto" w:fill="auto"/>
            <w:vAlign w:val="center"/>
          </w:tcPr>
          <w:p w:rsidR="00FF028A" w:rsidRPr="00FF028A" w:rsidRDefault="00FF028A" w:rsidP="00C3094D">
            <w:pPr>
              <w:pStyle w:val="IEEEStdsParagraph"/>
            </w:pPr>
            <w:r w:rsidRPr="00FF028A">
              <w:t>measuring location of people and things</w:t>
            </w:r>
          </w:p>
        </w:tc>
        <w:tc>
          <w:tcPr>
            <w:tcW w:w="1514" w:type="dxa"/>
            <w:shd w:val="clear" w:color="auto" w:fill="auto"/>
            <w:vAlign w:val="center"/>
          </w:tcPr>
          <w:p w:rsidR="00FF028A" w:rsidRPr="00FF028A" w:rsidRDefault="00FF028A" w:rsidP="00C3094D">
            <w:pPr>
              <w:pStyle w:val="IEEEStdsParagraph"/>
            </w:pPr>
            <w:r w:rsidRPr="00FF028A">
              <w:t>transmission time (phase), radio signal strength, etc.</w:t>
            </w:r>
          </w:p>
        </w:tc>
        <w:tc>
          <w:tcPr>
            <w:tcW w:w="1276" w:type="dxa"/>
            <w:shd w:val="clear" w:color="auto" w:fill="auto"/>
            <w:vAlign w:val="center"/>
          </w:tcPr>
          <w:p w:rsidR="00FF028A" w:rsidRPr="00FF028A" w:rsidRDefault="00FF028A" w:rsidP="00C3094D">
            <w:pPr>
              <w:pStyle w:val="IEEEStdsParagraph"/>
            </w:pPr>
            <w:r w:rsidRPr="00FF028A">
              <w:t>a few tens of thousands</w:t>
            </w:r>
          </w:p>
        </w:tc>
        <w:tc>
          <w:tcPr>
            <w:tcW w:w="1559" w:type="dxa"/>
            <w:shd w:val="clear" w:color="auto" w:fill="auto"/>
            <w:vAlign w:val="center"/>
          </w:tcPr>
          <w:p w:rsidR="00FF028A" w:rsidRPr="00FF028A" w:rsidRDefault="00FF028A" w:rsidP="00C3094D">
            <w:pPr>
              <w:pStyle w:val="IEEEStdsParagraph"/>
            </w:pPr>
            <w:r w:rsidRPr="00FF028A">
              <w:t>once per sec.</w:t>
            </w:r>
          </w:p>
        </w:tc>
        <w:tc>
          <w:tcPr>
            <w:tcW w:w="1099" w:type="dxa"/>
            <w:shd w:val="clear" w:color="auto" w:fill="auto"/>
            <w:vAlign w:val="center"/>
          </w:tcPr>
          <w:p w:rsidR="00FF028A" w:rsidRPr="00FF028A" w:rsidRDefault="00FF028A" w:rsidP="00C3094D">
            <w:pPr>
              <w:pStyle w:val="IEEEStdsParagraph"/>
            </w:pPr>
            <w:r w:rsidRPr="00FF028A">
              <w:t>1 sec.</w:t>
            </w:r>
          </w:p>
        </w:tc>
        <w:tc>
          <w:tcPr>
            <w:tcW w:w="1099" w:type="dxa"/>
            <w:vAlign w:val="center"/>
          </w:tcPr>
          <w:p w:rsidR="00FF028A" w:rsidRPr="00FF028A" w:rsidRDefault="00FF028A" w:rsidP="00FF028A">
            <w:pPr>
              <w:pStyle w:val="IEEEStdsParagraph"/>
            </w:pPr>
            <w:r w:rsidRPr="00FF028A">
              <w:rPr>
                <w:rFonts w:hint="eastAsia"/>
              </w:rPr>
              <w:t>2</w:t>
            </w:r>
          </w:p>
        </w:tc>
      </w:tr>
      <w:tr w:rsidR="00FF028A" w:rsidRPr="00FF028A" w:rsidTr="00C3094D">
        <w:tc>
          <w:tcPr>
            <w:tcW w:w="475" w:type="dxa"/>
            <w:shd w:val="clear" w:color="auto" w:fill="auto"/>
            <w:vAlign w:val="center"/>
          </w:tcPr>
          <w:p w:rsidR="00FF028A" w:rsidRPr="00FF028A" w:rsidRDefault="00FF028A" w:rsidP="00FF028A">
            <w:pPr>
              <w:pStyle w:val="IEEEStdsParagraph"/>
            </w:pPr>
            <w:r w:rsidRPr="00FF028A">
              <w:t>1</w:t>
            </w:r>
            <w:r w:rsidRPr="00FF028A">
              <w:rPr>
                <w:rFonts w:hint="eastAsia"/>
              </w:rPr>
              <w:t>4</w:t>
            </w:r>
          </w:p>
        </w:tc>
        <w:tc>
          <w:tcPr>
            <w:tcW w:w="1321" w:type="dxa"/>
            <w:shd w:val="clear" w:color="auto" w:fill="auto"/>
            <w:vAlign w:val="center"/>
          </w:tcPr>
          <w:p w:rsidR="00FF028A" w:rsidRPr="00FF028A" w:rsidRDefault="00FF028A" w:rsidP="00C3094D">
            <w:pPr>
              <w:pStyle w:val="IEEEStdsParagraph"/>
            </w:pPr>
            <w:r w:rsidRPr="00FF028A">
              <w:t xml:space="preserve">measuring location of products </w:t>
            </w:r>
          </w:p>
        </w:tc>
        <w:tc>
          <w:tcPr>
            <w:tcW w:w="1514" w:type="dxa"/>
            <w:shd w:val="clear" w:color="auto" w:fill="auto"/>
            <w:vAlign w:val="center"/>
          </w:tcPr>
          <w:p w:rsidR="00FF028A" w:rsidRPr="00FF028A" w:rsidRDefault="00FF028A" w:rsidP="00C3094D">
            <w:pPr>
              <w:pStyle w:val="IEEEStdsParagraph"/>
            </w:pPr>
            <w:r w:rsidRPr="00FF028A">
              <w:t>location of products during manufacture</w:t>
            </w:r>
          </w:p>
        </w:tc>
        <w:tc>
          <w:tcPr>
            <w:tcW w:w="1276" w:type="dxa"/>
            <w:shd w:val="clear" w:color="auto" w:fill="auto"/>
            <w:vAlign w:val="center"/>
          </w:tcPr>
          <w:p w:rsidR="00FF028A" w:rsidRPr="00FF028A" w:rsidRDefault="00FF028A" w:rsidP="00C3094D">
            <w:pPr>
              <w:pStyle w:val="IEEEStdsParagraph"/>
            </w:pPr>
            <w:r w:rsidRPr="00FF028A">
              <w:t>200</w:t>
            </w:r>
          </w:p>
        </w:tc>
        <w:tc>
          <w:tcPr>
            <w:tcW w:w="1559" w:type="dxa"/>
            <w:shd w:val="clear" w:color="auto" w:fill="auto"/>
            <w:vAlign w:val="center"/>
          </w:tcPr>
          <w:p w:rsidR="00FF028A" w:rsidRPr="00FF028A" w:rsidRDefault="00FF028A" w:rsidP="00C3094D">
            <w:pPr>
              <w:pStyle w:val="IEEEStdsParagraph"/>
            </w:pPr>
            <w:r w:rsidRPr="00FF028A">
              <w:t>once per sec.</w:t>
            </w:r>
          </w:p>
        </w:tc>
        <w:tc>
          <w:tcPr>
            <w:tcW w:w="1099" w:type="dxa"/>
            <w:shd w:val="clear" w:color="auto" w:fill="auto"/>
            <w:vAlign w:val="center"/>
          </w:tcPr>
          <w:p w:rsidR="00FF028A" w:rsidRPr="00FF028A" w:rsidRDefault="00FF028A" w:rsidP="00C3094D">
            <w:pPr>
              <w:pStyle w:val="IEEEStdsParagraph"/>
            </w:pPr>
            <w:r w:rsidRPr="00FF028A">
              <w:t>1 sec.</w:t>
            </w:r>
          </w:p>
        </w:tc>
        <w:tc>
          <w:tcPr>
            <w:tcW w:w="1099" w:type="dxa"/>
            <w:vAlign w:val="center"/>
          </w:tcPr>
          <w:p w:rsidR="00FF028A" w:rsidRPr="00FF028A" w:rsidRDefault="00FF028A" w:rsidP="00FF028A">
            <w:pPr>
              <w:pStyle w:val="IEEEStdsParagraph"/>
            </w:pPr>
            <w:r w:rsidRPr="00FF028A">
              <w:rPr>
                <w:rFonts w:hint="eastAsia"/>
              </w:rPr>
              <w:t>20</w:t>
            </w:r>
          </w:p>
        </w:tc>
      </w:tr>
    </w:tbl>
    <w:p w:rsidR="00FF028A" w:rsidRPr="00FF028A" w:rsidRDefault="00FF028A" w:rsidP="00FF028A">
      <w:pPr>
        <w:pStyle w:val="IEEEStdsParagraph"/>
      </w:pPr>
    </w:p>
    <w:p w:rsidR="00FF028A" w:rsidRPr="00FF028A" w:rsidRDefault="00FF028A" w:rsidP="00FF028A">
      <w:pPr>
        <w:pStyle w:val="Caption"/>
        <w:jc w:val="left"/>
      </w:pPr>
      <w:r w:rsidRPr="00FF028A">
        <w:t xml:space="preserve">Table 7 List of wireless </w:t>
      </w:r>
      <w:r w:rsidRPr="00FF028A">
        <w:rPr>
          <w:rFonts w:hint="eastAsia"/>
        </w:rPr>
        <w:t>applications</w:t>
      </w:r>
      <w:r w:rsidRPr="00FF028A">
        <w:t xml:space="preserve"> and communication requirements</w:t>
      </w:r>
      <w:r w:rsidRPr="00FF028A">
        <w:rPr>
          <w:rFonts w:hint="eastAsia"/>
        </w:rPr>
        <w:t xml:space="preserve"> for </w:t>
      </w:r>
      <w:r w:rsidRPr="00FF028A">
        <w:t xml:space="preserve">Factory </w:t>
      </w:r>
      <w:r w:rsidRPr="00FF028A">
        <w:rPr>
          <w:rFonts w:hint="eastAsia"/>
        </w:rPr>
        <w:t xml:space="preserve">Resource </w:t>
      </w:r>
      <w:r w:rsidRPr="00FF028A">
        <w:t>Management</w:t>
      </w:r>
      <w:r w:rsidRPr="00FF028A">
        <w:rPr>
          <w:rFonts w:hint="eastAsia"/>
        </w:rPr>
        <w:t xml:space="preserve"> -3</w:t>
      </w:r>
    </w:p>
    <w:p w:rsidR="00FF028A" w:rsidRPr="00FF028A" w:rsidRDefault="00FF028A" w:rsidP="00FF028A">
      <w:pPr>
        <w:pStyle w:val="IEEEStdsParagraph"/>
        <w:numPr>
          <w:ilvl w:val="0"/>
          <w:numId w:val="8"/>
        </w:numPr>
      </w:pPr>
      <w:r w:rsidRPr="00FF028A">
        <w:t>Checking the management status of equipment and materials (stock)</w:t>
      </w:r>
    </w:p>
    <w:tbl>
      <w:tblPr>
        <w:tblW w:w="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1321"/>
        <w:gridCol w:w="1514"/>
        <w:gridCol w:w="1276"/>
        <w:gridCol w:w="1559"/>
        <w:gridCol w:w="1099"/>
        <w:gridCol w:w="1099"/>
      </w:tblGrid>
      <w:tr w:rsidR="00FF028A" w:rsidRPr="00FF028A" w:rsidTr="005070EB">
        <w:tc>
          <w:tcPr>
            <w:tcW w:w="475" w:type="dxa"/>
            <w:vMerge w:val="restart"/>
            <w:shd w:val="clear" w:color="auto" w:fill="auto"/>
            <w:vAlign w:val="center"/>
          </w:tcPr>
          <w:p w:rsidR="00FF028A" w:rsidRPr="00FF028A" w:rsidRDefault="00FF028A" w:rsidP="00FF028A">
            <w:pPr>
              <w:pStyle w:val="IEEEStdsParagraph"/>
            </w:pPr>
            <w:r w:rsidRPr="00FF028A">
              <w:lastRenderedPageBreak/>
              <w:t>No.</w:t>
            </w:r>
          </w:p>
        </w:tc>
        <w:tc>
          <w:tcPr>
            <w:tcW w:w="2835" w:type="dxa"/>
            <w:gridSpan w:val="2"/>
            <w:shd w:val="clear" w:color="auto" w:fill="auto"/>
            <w:vAlign w:val="center"/>
          </w:tcPr>
          <w:p w:rsidR="00FF028A" w:rsidRPr="00FF028A" w:rsidRDefault="00FF028A" w:rsidP="00C3094D">
            <w:pPr>
              <w:pStyle w:val="IEEEStdsParagraph"/>
            </w:pPr>
            <w:r w:rsidRPr="00FF028A">
              <w:rPr>
                <w:rFonts w:hint="eastAsia"/>
              </w:rPr>
              <w:t>Wireless application</w:t>
            </w:r>
          </w:p>
        </w:tc>
        <w:tc>
          <w:tcPr>
            <w:tcW w:w="5033" w:type="dxa"/>
            <w:gridSpan w:val="4"/>
            <w:shd w:val="clear" w:color="auto" w:fill="auto"/>
            <w:vAlign w:val="center"/>
          </w:tcPr>
          <w:p w:rsidR="00FF028A" w:rsidRPr="00FF028A" w:rsidRDefault="00FF028A" w:rsidP="00C3094D">
            <w:pPr>
              <w:pStyle w:val="IEEEStdsParagraph"/>
            </w:pPr>
            <w:r w:rsidRPr="00FF028A">
              <w:rPr>
                <w:rFonts w:hint="eastAsia"/>
              </w:rPr>
              <w:t>Communication requirements</w:t>
            </w:r>
          </w:p>
        </w:tc>
      </w:tr>
      <w:tr w:rsidR="00FF028A" w:rsidRPr="00FF028A" w:rsidTr="005070EB">
        <w:tc>
          <w:tcPr>
            <w:tcW w:w="475" w:type="dxa"/>
            <w:vMerge/>
            <w:shd w:val="clear" w:color="auto" w:fill="auto"/>
            <w:vAlign w:val="center"/>
          </w:tcPr>
          <w:p w:rsidR="00FF028A" w:rsidRPr="00FF028A" w:rsidRDefault="00FF028A" w:rsidP="00FF028A">
            <w:pPr>
              <w:pStyle w:val="IEEEStdsParagraph"/>
            </w:pPr>
          </w:p>
        </w:tc>
        <w:tc>
          <w:tcPr>
            <w:tcW w:w="1321" w:type="dxa"/>
            <w:shd w:val="clear" w:color="auto" w:fill="auto"/>
            <w:vAlign w:val="center"/>
          </w:tcPr>
          <w:p w:rsidR="00FF028A" w:rsidRPr="00FF028A" w:rsidRDefault="00FF028A" w:rsidP="00C3094D">
            <w:pPr>
              <w:pStyle w:val="IEEEStdsParagraph"/>
            </w:pPr>
            <w:r w:rsidRPr="00FF028A">
              <w:t>Purpose</w:t>
            </w:r>
          </w:p>
        </w:tc>
        <w:tc>
          <w:tcPr>
            <w:tcW w:w="1514" w:type="dxa"/>
            <w:shd w:val="clear" w:color="auto" w:fill="auto"/>
            <w:vAlign w:val="center"/>
          </w:tcPr>
          <w:p w:rsidR="00FF028A" w:rsidRPr="00FF028A" w:rsidRDefault="00FF028A" w:rsidP="00C3094D">
            <w:pPr>
              <w:pStyle w:val="IEEEStdsParagraph"/>
            </w:pPr>
            <w:r w:rsidRPr="00FF028A">
              <w:rPr>
                <w:rFonts w:hint="eastAsia"/>
              </w:rPr>
              <w:t>Corresponding</w:t>
            </w:r>
            <w:r w:rsidRPr="00FF028A">
              <w:t xml:space="preserve"> Information</w:t>
            </w:r>
          </w:p>
        </w:tc>
        <w:tc>
          <w:tcPr>
            <w:tcW w:w="1276" w:type="dxa"/>
            <w:shd w:val="clear" w:color="auto" w:fill="auto"/>
            <w:vAlign w:val="center"/>
          </w:tcPr>
          <w:p w:rsidR="00FF028A" w:rsidRPr="00FF028A" w:rsidRDefault="00FF028A" w:rsidP="00C3094D">
            <w:pPr>
              <w:pStyle w:val="IEEEStdsParagraph"/>
            </w:pPr>
            <w:r w:rsidRPr="00FF028A">
              <w:t>Transmit Data Size (bytes)</w:t>
            </w:r>
          </w:p>
        </w:tc>
        <w:tc>
          <w:tcPr>
            <w:tcW w:w="1559" w:type="dxa"/>
            <w:shd w:val="clear" w:color="auto" w:fill="auto"/>
            <w:vAlign w:val="center"/>
          </w:tcPr>
          <w:p w:rsidR="00FF028A" w:rsidRPr="00FF028A" w:rsidRDefault="00FF028A" w:rsidP="00C3094D">
            <w:pPr>
              <w:pStyle w:val="IEEEStdsParagraph"/>
            </w:pPr>
            <w:r w:rsidRPr="00FF028A">
              <w:t>Communication Rate</w:t>
            </w:r>
          </w:p>
        </w:tc>
        <w:tc>
          <w:tcPr>
            <w:tcW w:w="1099" w:type="dxa"/>
            <w:shd w:val="clear" w:color="auto" w:fill="auto"/>
            <w:vAlign w:val="center"/>
          </w:tcPr>
          <w:p w:rsidR="00FF028A" w:rsidRPr="00FF028A" w:rsidRDefault="00FF028A" w:rsidP="00C3094D">
            <w:pPr>
              <w:pStyle w:val="IEEEStdsParagraph"/>
            </w:pPr>
            <w:r w:rsidRPr="00FF028A">
              <w:t>Delivery Time</w:t>
            </w:r>
            <w:r w:rsidRPr="00FF028A">
              <w:rPr>
                <w:rFonts w:hint="eastAsia"/>
              </w:rPr>
              <w:t xml:space="preserve"> </w:t>
            </w:r>
            <w:r w:rsidRPr="00FF028A">
              <w:t>Tolerance</w:t>
            </w:r>
          </w:p>
        </w:tc>
        <w:tc>
          <w:tcPr>
            <w:tcW w:w="1099" w:type="dxa"/>
          </w:tcPr>
          <w:p w:rsidR="00FF028A" w:rsidRPr="00FF028A" w:rsidRDefault="00FF028A" w:rsidP="00C3094D">
            <w:pPr>
              <w:pStyle w:val="IEEEStdsParagraph"/>
            </w:pPr>
            <w:r w:rsidRPr="00FF028A">
              <w:rPr>
                <w:rFonts w:hint="eastAsia"/>
              </w:rPr>
              <w:t>Node density</w:t>
            </w:r>
          </w:p>
        </w:tc>
      </w:tr>
      <w:tr w:rsidR="00FF028A" w:rsidRPr="00FF028A" w:rsidTr="00C3094D">
        <w:tc>
          <w:tcPr>
            <w:tcW w:w="475" w:type="dxa"/>
            <w:shd w:val="clear" w:color="auto" w:fill="auto"/>
            <w:vAlign w:val="center"/>
          </w:tcPr>
          <w:p w:rsidR="00FF028A" w:rsidRPr="00FF028A" w:rsidRDefault="00FF028A" w:rsidP="00FF028A">
            <w:pPr>
              <w:pStyle w:val="IEEEStdsParagraph"/>
            </w:pPr>
            <w:r w:rsidRPr="00FF028A">
              <w:t>1</w:t>
            </w:r>
            <w:r w:rsidRPr="00FF028A">
              <w:rPr>
                <w:rFonts w:hint="eastAsia"/>
              </w:rPr>
              <w:t>5</w:t>
            </w:r>
          </w:p>
        </w:tc>
        <w:tc>
          <w:tcPr>
            <w:tcW w:w="1321" w:type="dxa"/>
            <w:shd w:val="clear" w:color="auto" w:fill="auto"/>
            <w:vAlign w:val="center"/>
          </w:tcPr>
          <w:p w:rsidR="00FF028A" w:rsidRPr="00FF028A" w:rsidRDefault="00FF028A" w:rsidP="00C3094D">
            <w:pPr>
              <w:pStyle w:val="IEEEStdsParagraph"/>
            </w:pPr>
            <w:r w:rsidRPr="00FF028A">
              <w:t>racking assets(beacon</w:t>
            </w:r>
            <w:r w:rsidRPr="00FF028A">
              <w:rPr>
                <w:rFonts w:hint="eastAsia"/>
              </w:rPr>
              <w:t xml:space="preserve"> </w:t>
            </w:r>
            <w:r w:rsidRPr="00FF028A">
              <w:t xml:space="preserve"> transmission)</w:t>
            </w:r>
          </w:p>
        </w:tc>
        <w:tc>
          <w:tcPr>
            <w:tcW w:w="1514" w:type="dxa"/>
            <w:shd w:val="clear" w:color="auto" w:fill="auto"/>
            <w:vAlign w:val="center"/>
          </w:tcPr>
          <w:p w:rsidR="00FF028A" w:rsidRPr="00FF028A" w:rsidRDefault="00FF028A" w:rsidP="00C3094D">
            <w:pPr>
              <w:pStyle w:val="IEEEStdsParagraph"/>
            </w:pPr>
            <w:r w:rsidRPr="00FF028A">
              <w:t>information of equipment and things</w:t>
            </w:r>
          </w:p>
        </w:tc>
        <w:tc>
          <w:tcPr>
            <w:tcW w:w="1276" w:type="dxa"/>
            <w:shd w:val="clear" w:color="auto" w:fill="auto"/>
            <w:vAlign w:val="center"/>
          </w:tcPr>
          <w:p w:rsidR="00FF028A" w:rsidRPr="00FF028A" w:rsidRDefault="00FF028A" w:rsidP="00C3094D">
            <w:pPr>
              <w:pStyle w:val="IEEEStdsParagraph"/>
            </w:pPr>
            <w:r w:rsidRPr="00FF028A">
              <w:t>200</w:t>
            </w:r>
          </w:p>
        </w:tc>
        <w:tc>
          <w:tcPr>
            <w:tcW w:w="1559" w:type="dxa"/>
            <w:shd w:val="clear" w:color="auto" w:fill="auto"/>
            <w:vAlign w:val="center"/>
          </w:tcPr>
          <w:p w:rsidR="00FF028A" w:rsidRPr="00FF028A" w:rsidRDefault="00FF028A" w:rsidP="00C3094D">
            <w:pPr>
              <w:pStyle w:val="IEEEStdsParagraph"/>
            </w:pPr>
            <w:r w:rsidRPr="00FF028A">
              <w:t>once per sec.</w:t>
            </w:r>
          </w:p>
        </w:tc>
        <w:tc>
          <w:tcPr>
            <w:tcW w:w="1099" w:type="dxa"/>
            <w:shd w:val="clear" w:color="auto" w:fill="auto"/>
            <w:vAlign w:val="center"/>
          </w:tcPr>
          <w:p w:rsidR="00FF028A" w:rsidRPr="00FF028A" w:rsidRDefault="00FF028A" w:rsidP="00C3094D">
            <w:pPr>
              <w:pStyle w:val="IEEEStdsParagraph"/>
            </w:pPr>
            <w:r w:rsidRPr="00FF028A">
              <w:t>1 sec.</w:t>
            </w:r>
          </w:p>
        </w:tc>
        <w:tc>
          <w:tcPr>
            <w:tcW w:w="1099" w:type="dxa"/>
            <w:vAlign w:val="center"/>
          </w:tcPr>
          <w:p w:rsidR="00FF028A" w:rsidRPr="00FF028A" w:rsidRDefault="00FF028A" w:rsidP="00FF028A">
            <w:pPr>
              <w:pStyle w:val="IEEEStdsParagraph"/>
            </w:pPr>
            <w:r w:rsidRPr="00FF028A">
              <w:rPr>
                <w:rFonts w:hint="eastAsia"/>
              </w:rPr>
              <w:t>20</w:t>
            </w:r>
          </w:p>
        </w:tc>
      </w:tr>
      <w:tr w:rsidR="00FF028A" w:rsidRPr="00FF028A" w:rsidTr="00C3094D">
        <w:tc>
          <w:tcPr>
            <w:tcW w:w="475" w:type="dxa"/>
            <w:shd w:val="clear" w:color="auto" w:fill="auto"/>
            <w:vAlign w:val="center"/>
          </w:tcPr>
          <w:p w:rsidR="00FF028A" w:rsidRPr="00FF028A" w:rsidRDefault="00FF028A" w:rsidP="00FF028A">
            <w:pPr>
              <w:pStyle w:val="IEEEStdsParagraph"/>
            </w:pPr>
            <w:r w:rsidRPr="00FF028A">
              <w:t>1</w:t>
            </w:r>
            <w:r w:rsidRPr="00FF028A">
              <w:rPr>
                <w:rFonts w:hint="eastAsia"/>
              </w:rPr>
              <w:t>6</w:t>
            </w:r>
          </w:p>
        </w:tc>
        <w:tc>
          <w:tcPr>
            <w:tcW w:w="1321" w:type="dxa"/>
            <w:shd w:val="clear" w:color="auto" w:fill="auto"/>
            <w:vAlign w:val="center"/>
          </w:tcPr>
          <w:p w:rsidR="00FF028A" w:rsidRPr="00FF028A" w:rsidRDefault="00FF028A" w:rsidP="00C3094D">
            <w:pPr>
              <w:pStyle w:val="IEEEStdsParagraph"/>
            </w:pPr>
            <w:r w:rsidRPr="00FF028A">
              <w:t>tracking parts, stock</w:t>
            </w:r>
          </w:p>
        </w:tc>
        <w:tc>
          <w:tcPr>
            <w:tcW w:w="1514" w:type="dxa"/>
            <w:shd w:val="clear" w:color="auto" w:fill="auto"/>
            <w:vAlign w:val="center"/>
          </w:tcPr>
          <w:p w:rsidR="00FF028A" w:rsidRPr="00FF028A" w:rsidRDefault="00FF028A" w:rsidP="00C3094D">
            <w:pPr>
              <w:pStyle w:val="IEEEStdsParagraph"/>
            </w:pPr>
            <w:r w:rsidRPr="00FF028A">
              <w:t>RFID tag</w:t>
            </w:r>
          </w:p>
        </w:tc>
        <w:tc>
          <w:tcPr>
            <w:tcW w:w="1276" w:type="dxa"/>
            <w:shd w:val="clear" w:color="auto" w:fill="auto"/>
            <w:vAlign w:val="center"/>
          </w:tcPr>
          <w:p w:rsidR="00FF028A" w:rsidRPr="00FF028A" w:rsidRDefault="00FF028A" w:rsidP="00C3094D">
            <w:pPr>
              <w:pStyle w:val="IEEEStdsParagraph"/>
            </w:pPr>
            <w:r w:rsidRPr="00FF028A">
              <w:t>1K</w:t>
            </w:r>
          </w:p>
        </w:tc>
        <w:tc>
          <w:tcPr>
            <w:tcW w:w="1559" w:type="dxa"/>
            <w:shd w:val="clear" w:color="auto" w:fill="auto"/>
            <w:vAlign w:val="center"/>
          </w:tcPr>
          <w:p w:rsidR="00FF028A" w:rsidRPr="00FF028A" w:rsidRDefault="00FF028A" w:rsidP="00C3094D">
            <w:pPr>
              <w:pStyle w:val="IEEEStdsParagraph"/>
            </w:pPr>
            <w:r w:rsidRPr="00FF028A">
              <w:t>1~10 times per 30 mins.</w:t>
            </w:r>
          </w:p>
        </w:tc>
        <w:tc>
          <w:tcPr>
            <w:tcW w:w="1099" w:type="dxa"/>
            <w:shd w:val="clear" w:color="auto" w:fill="auto"/>
            <w:vAlign w:val="center"/>
          </w:tcPr>
          <w:p w:rsidR="00FF028A" w:rsidRPr="00FF028A" w:rsidRDefault="00FF028A" w:rsidP="00C3094D">
            <w:pPr>
              <w:pStyle w:val="IEEEStdsParagraph"/>
            </w:pPr>
            <w:r w:rsidRPr="00FF028A">
              <w:t>100 msec.</w:t>
            </w:r>
          </w:p>
        </w:tc>
        <w:tc>
          <w:tcPr>
            <w:tcW w:w="1099" w:type="dxa"/>
            <w:vAlign w:val="center"/>
          </w:tcPr>
          <w:p w:rsidR="00FF028A" w:rsidRPr="00FF028A" w:rsidRDefault="00FF028A" w:rsidP="00FF028A">
            <w:pPr>
              <w:pStyle w:val="IEEEStdsParagraph"/>
            </w:pPr>
            <w:r w:rsidRPr="00FF028A">
              <w:rPr>
                <w:rFonts w:hint="eastAsia"/>
              </w:rPr>
              <w:t>3 to 30</w:t>
            </w:r>
          </w:p>
        </w:tc>
      </w:tr>
    </w:tbl>
    <w:p w:rsidR="00FF028A" w:rsidRPr="00FF028A" w:rsidRDefault="00FF028A" w:rsidP="00FF028A">
      <w:pPr>
        <w:pStyle w:val="IEEEStdsParagraph"/>
      </w:pPr>
    </w:p>
    <w:p w:rsidR="00FF028A" w:rsidRPr="00FF028A" w:rsidRDefault="00FF028A" w:rsidP="00FF028A">
      <w:pPr>
        <w:pStyle w:val="Caption"/>
        <w:jc w:val="left"/>
      </w:pPr>
      <w:r w:rsidRPr="00FF028A">
        <w:t>Table 8 List of wireless application</w:t>
      </w:r>
      <w:r w:rsidRPr="00FF028A">
        <w:rPr>
          <w:rFonts w:hint="eastAsia"/>
        </w:rPr>
        <w:t>s</w:t>
      </w:r>
      <w:r w:rsidRPr="00FF028A">
        <w:t xml:space="preserve"> and communication requirements</w:t>
      </w:r>
      <w:r w:rsidRPr="00FF028A">
        <w:rPr>
          <w:rFonts w:hint="eastAsia"/>
        </w:rPr>
        <w:t xml:space="preserve"> for </w:t>
      </w:r>
      <w:r w:rsidRPr="00FF028A">
        <w:t xml:space="preserve">Factory </w:t>
      </w:r>
      <w:r w:rsidRPr="00FF028A">
        <w:rPr>
          <w:rFonts w:hint="eastAsia"/>
        </w:rPr>
        <w:t xml:space="preserve">Resource </w:t>
      </w:r>
      <w:r w:rsidRPr="00FF028A">
        <w:t>Management</w:t>
      </w:r>
      <w:r w:rsidRPr="00FF028A">
        <w:rPr>
          <w:rFonts w:hint="eastAsia"/>
        </w:rPr>
        <w:t xml:space="preserve"> -4</w:t>
      </w:r>
    </w:p>
    <w:p w:rsidR="00FF028A" w:rsidRPr="00FF028A" w:rsidRDefault="00FF028A" w:rsidP="00FF028A">
      <w:pPr>
        <w:pStyle w:val="IEEEStdsParagraph"/>
        <w:numPr>
          <w:ilvl w:val="0"/>
          <w:numId w:val="8"/>
        </w:numPr>
      </w:pPr>
      <w:r w:rsidRPr="00FF028A">
        <w:t>Checking that production equipment are being maintained</w:t>
      </w:r>
    </w:p>
    <w:tbl>
      <w:tblPr>
        <w:tblW w:w="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1321"/>
        <w:gridCol w:w="1514"/>
        <w:gridCol w:w="1276"/>
        <w:gridCol w:w="1559"/>
        <w:gridCol w:w="1099"/>
        <w:gridCol w:w="1099"/>
      </w:tblGrid>
      <w:tr w:rsidR="00FF028A" w:rsidRPr="00FF028A" w:rsidTr="005070EB">
        <w:tc>
          <w:tcPr>
            <w:tcW w:w="475" w:type="dxa"/>
            <w:vMerge w:val="restart"/>
            <w:shd w:val="clear" w:color="auto" w:fill="auto"/>
            <w:vAlign w:val="center"/>
          </w:tcPr>
          <w:p w:rsidR="00FF028A" w:rsidRPr="00FF028A" w:rsidRDefault="00FF028A" w:rsidP="00FF028A">
            <w:pPr>
              <w:pStyle w:val="IEEEStdsParagraph"/>
            </w:pPr>
            <w:r w:rsidRPr="00FF028A">
              <w:t>No.</w:t>
            </w:r>
          </w:p>
        </w:tc>
        <w:tc>
          <w:tcPr>
            <w:tcW w:w="2835" w:type="dxa"/>
            <w:gridSpan w:val="2"/>
            <w:shd w:val="clear" w:color="auto" w:fill="auto"/>
            <w:vAlign w:val="center"/>
          </w:tcPr>
          <w:p w:rsidR="00FF028A" w:rsidRPr="00FF028A" w:rsidRDefault="00FF028A" w:rsidP="00C3094D">
            <w:pPr>
              <w:pStyle w:val="IEEEStdsParagraph"/>
            </w:pPr>
            <w:r w:rsidRPr="00FF028A">
              <w:rPr>
                <w:rFonts w:hint="eastAsia"/>
              </w:rPr>
              <w:t>Wireless application</w:t>
            </w:r>
          </w:p>
        </w:tc>
        <w:tc>
          <w:tcPr>
            <w:tcW w:w="5033" w:type="dxa"/>
            <w:gridSpan w:val="4"/>
            <w:shd w:val="clear" w:color="auto" w:fill="auto"/>
            <w:vAlign w:val="center"/>
          </w:tcPr>
          <w:p w:rsidR="00FF028A" w:rsidRPr="00FF028A" w:rsidRDefault="00FF028A" w:rsidP="00C3094D">
            <w:pPr>
              <w:pStyle w:val="IEEEStdsParagraph"/>
            </w:pPr>
            <w:r w:rsidRPr="00FF028A">
              <w:rPr>
                <w:rFonts w:hint="eastAsia"/>
              </w:rPr>
              <w:t>Communication requirements</w:t>
            </w:r>
            <w:r w:rsidRPr="00FF028A" w:rsidDel="0006614F">
              <w:t xml:space="preserve"> </w:t>
            </w:r>
          </w:p>
        </w:tc>
      </w:tr>
      <w:tr w:rsidR="00FF028A" w:rsidRPr="00FF028A" w:rsidTr="005070EB">
        <w:tc>
          <w:tcPr>
            <w:tcW w:w="475" w:type="dxa"/>
            <w:vMerge/>
            <w:shd w:val="clear" w:color="auto" w:fill="auto"/>
            <w:vAlign w:val="center"/>
          </w:tcPr>
          <w:p w:rsidR="00FF028A" w:rsidRPr="00FF028A" w:rsidRDefault="00FF028A" w:rsidP="00FF028A">
            <w:pPr>
              <w:pStyle w:val="IEEEStdsParagraph"/>
            </w:pPr>
          </w:p>
        </w:tc>
        <w:tc>
          <w:tcPr>
            <w:tcW w:w="1321" w:type="dxa"/>
            <w:shd w:val="clear" w:color="auto" w:fill="auto"/>
            <w:vAlign w:val="center"/>
          </w:tcPr>
          <w:p w:rsidR="00FF028A" w:rsidRPr="00FF028A" w:rsidRDefault="00FF028A" w:rsidP="00C3094D">
            <w:pPr>
              <w:pStyle w:val="IEEEStdsParagraph"/>
            </w:pPr>
            <w:r w:rsidRPr="00FF028A">
              <w:t>Purpose</w:t>
            </w:r>
          </w:p>
        </w:tc>
        <w:tc>
          <w:tcPr>
            <w:tcW w:w="1514" w:type="dxa"/>
            <w:shd w:val="clear" w:color="auto" w:fill="auto"/>
            <w:vAlign w:val="center"/>
          </w:tcPr>
          <w:p w:rsidR="00FF028A" w:rsidRPr="00FF028A" w:rsidRDefault="00FF028A" w:rsidP="00C3094D">
            <w:pPr>
              <w:pStyle w:val="IEEEStdsParagraph"/>
            </w:pPr>
            <w:r w:rsidRPr="00FF028A">
              <w:rPr>
                <w:rFonts w:hint="eastAsia"/>
              </w:rPr>
              <w:t>Corresponding</w:t>
            </w:r>
            <w:r w:rsidRPr="00FF028A">
              <w:t xml:space="preserve"> Information</w:t>
            </w:r>
          </w:p>
        </w:tc>
        <w:tc>
          <w:tcPr>
            <w:tcW w:w="1276" w:type="dxa"/>
            <w:shd w:val="clear" w:color="auto" w:fill="auto"/>
            <w:vAlign w:val="center"/>
          </w:tcPr>
          <w:p w:rsidR="00FF028A" w:rsidRPr="00FF028A" w:rsidRDefault="00FF028A" w:rsidP="00C3094D">
            <w:pPr>
              <w:pStyle w:val="IEEEStdsParagraph"/>
            </w:pPr>
            <w:r w:rsidRPr="00FF028A">
              <w:t>Transmit Data Size (bytes)</w:t>
            </w:r>
          </w:p>
        </w:tc>
        <w:tc>
          <w:tcPr>
            <w:tcW w:w="1559" w:type="dxa"/>
            <w:shd w:val="clear" w:color="auto" w:fill="auto"/>
            <w:vAlign w:val="center"/>
          </w:tcPr>
          <w:p w:rsidR="00FF028A" w:rsidRPr="00FF028A" w:rsidRDefault="00FF028A" w:rsidP="00C3094D">
            <w:pPr>
              <w:pStyle w:val="IEEEStdsParagraph"/>
            </w:pPr>
            <w:r w:rsidRPr="00FF028A">
              <w:t>Communication Rate</w:t>
            </w:r>
          </w:p>
        </w:tc>
        <w:tc>
          <w:tcPr>
            <w:tcW w:w="1099" w:type="dxa"/>
            <w:shd w:val="clear" w:color="auto" w:fill="auto"/>
            <w:vAlign w:val="center"/>
          </w:tcPr>
          <w:p w:rsidR="00FF028A" w:rsidRPr="00FF028A" w:rsidRDefault="00FF028A" w:rsidP="00C3094D">
            <w:pPr>
              <w:pStyle w:val="IEEEStdsParagraph"/>
            </w:pPr>
            <w:r w:rsidRPr="00FF028A">
              <w:t>Delivery Time</w:t>
            </w:r>
            <w:r w:rsidRPr="00FF028A">
              <w:rPr>
                <w:rFonts w:hint="eastAsia"/>
              </w:rPr>
              <w:t xml:space="preserve"> </w:t>
            </w:r>
            <w:r w:rsidRPr="00FF028A">
              <w:t>Tolerance</w:t>
            </w:r>
          </w:p>
        </w:tc>
        <w:tc>
          <w:tcPr>
            <w:tcW w:w="1099" w:type="dxa"/>
          </w:tcPr>
          <w:p w:rsidR="00FF028A" w:rsidRPr="00FF028A" w:rsidRDefault="00FF028A" w:rsidP="00C3094D">
            <w:pPr>
              <w:pStyle w:val="IEEEStdsParagraph"/>
            </w:pPr>
            <w:r w:rsidRPr="00FF028A">
              <w:rPr>
                <w:rFonts w:hint="eastAsia"/>
              </w:rPr>
              <w:t>Node density</w:t>
            </w:r>
          </w:p>
        </w:tc>
      </w:tr>
      <w:tr w:rsidR="00FF028A" w:rsidRPr="00FF028A" w:rsidTr="00C3094D">
        <w:tc>
          <w:tcPr>
            <w:tcW w:w="475" w:type="dxa"/>
            <w:shd w:val="clear" w:color="auto" w:fill="auto"/>
            <w:vAlign w:val="center"/>
          </w:tcPr>
          <w:p w:rsidR="00FF028A" w:rsidRPr="00FF028A" w:rsidRDefault="00FF028A" w:rsidP="00FF028A">
            <w:pPr>
              <w:pStyle w:val="IEEEStdsParagraph"/>
            </w:pPr>
            <w:r w:rsidRPr="00FF028A">
              <w:t>1</w:t>
            </w:r>
            <w:r w:rsidRPr="00FF028A">
              <w:rPr>
                <w:rFonts w:hint="eastAsia"/>
              </w:rPr>
              <w:t>7</w:t>
            </w:r>
          </w:p>
        </w:tc>
        <w:tc>
          <w:tcPr>
            <w:tcW w:w="1321" w:type="dxa"/>
            <w:shd w:val="clear" w:color="auto" w:fill="auto"/>
            <w:vAlign w:val="center"/>
          </w:tcPr>
          <w:p w:rsidR="00FF028A" w:rsidRPr="00FF028A" w:rsidRDefault="00FF028A" w:rsidP="00C3094D">
            <w:pPr>
              <w:pStyle w:val="IEEEStdsParagraph"/>
            </w:pPr>
            <w:r w:rsidRPr="00FF028A">
              <w:t>managing facilities</w:t>
            </w:r>
          </w:p>
        </w:tc>
        <w:tc>
          <w:tcPr>
            <w:tcW w:w="1514" w:type="dxa"/>
            <w:shd w:val="clear" w:color="auto" w:fill="auto"/>
            <w:vAlign w:val="center"/>
          </w:tcPr>
          <w:p w:rsidR="00FF028A" w:rsidRPr="00FF028A" w:rsidRDefault="00FF028A" w:rsidP="00C3094D">
            <w:pPr>
              <w:pStyle w:val="IEEEStdsParagraph"/>
            </w:pPr>
            <w:r w:rsidRPr="00FF028A">
              <w:t>activity of PLC</w:t>
            </w:r>
          </w:p>
        </w:tc>
        <w:tc>
          <w:tcPr>
            <w:tcW w:w="1276" w:type="dxa"/>
            <w:shd w:val="clear" w:color="auto" w:fill="auto"/>
            <w:vAlign w:val="center"/>
          </w:tcPr>
          <w:p w:rsidR="00FF028A" w:rsidRPr="00FF028A" w:rsidRDefault="00FF028A" w:rsidP="00C3094D">
            <w:pPr>
              <w:pStyle w:val="IEEEStdsParagraph"/>
            </w:pPr>
            <w:r w:rsidRPr="00FF028A">
              <w:t>4K</w:t>
            </w:r>
          </w:p>
        </w:tc>
        <w:tc>
          <w:tcPr>
            <w:tcW w:w="1559" w:type="dxa"/>
            <w:shd w:val="clear" w:color="auto" w:fill="auto"/>
            <w:vAlign w:val="center"/>
          </w:tcPr>
          <w:p w:rsidR="00FF028A" w:rsidRPr="00FF028A" w:rsidRDefault="00FF028A" w:rsidP="00C3094D">
            <w:pPr>
              <w:pStyle w:val="IEEEStdsParagraph"/>
              <w:rPr>
                <w:lang w:val="it-IT"/>
              </w:rPr>
            </w:pPr>
            <w:proofErr w:type="spellStart"/>
            <w:r w:rsidRPr="00FF028A">
              <w:rPr>
                <w:lang w:val="it-IT"/>
              </w:rPr>
              <w:t>nce</w:t>
            </w:r>
            <w:proofErr w:type="spellEnd"/>
            <w:r w:rsidRPr="00FF028A">
              <w:rPr>
                <w:lang w:val="it-IT"/>
              </w:rPr>
              <w:t xml:space="preserve"> per sec. ~ once per min.</w:t>
            </w:r>
          </w:p>
        </w:tc>
        <w:tc>
          <w:tcPr>
            <w:tcW w:w="1099" w:type="dxa"/>
            <w:shd w:val="clear" w:color="auto" w:fill="auto"/>
            <w:vAlign w:val="center"/>
          </w:tcPr>
          <w:p w:rsidR="00FF028A" w:rsidRPr="00FF028A" w:rsidRDefault="00FF028A" w:rsidP="00C3094D">
            <w:pPr>
              <w:pStyle w:val="IEEEStdsParagraph"/>
            </w:pPr>
            <w:r w:rsidRPr="00FF028A">
              <w:t>one ~ few tens of secs.</w:t>
            </w:r>
          </w:p>
        </w:tc>
        <w:tc>
          <w:tcPr>
            <w:tcW w:w="1099" w:type="dxa"/>
            <w:vAlign w:val="center"/>
          </w:tcPr>
          <w:p w:rsidR="00FF028A" w:rsidRPr="00FF028A" w:rsidRDefault="00FF028A" w:rsidP="00FF028A">
            <w:pPr>
              <w:pStyle w:val="IEEEStdsParagraph"/>
            </w:pPr>
          </w:p>
        </w:tc>
      </w:tr>
      <w:tr w:rsidR="00FF028A" w:rsidRPr="00FF028A" w:rsidTr="00C3094D">
        <w:tc>
          <w:tcPr>
            <w:tcW w:w="475" w:type="dxa"/>
            <w:shd w:val="clear" w:color="auto" w:fill="auto"/>
            <w:vAlign w:val="center"/>
          </w:tcPr>
          <w:p w:rsidR="00FF028A" w:rsidRPr="00FF028A" w:rsidRDefault="00FF028A" w:rsidP="00FF028A">
            <w:pPr>
              <w:pStyle w:val="IEEEStdsParagraph"/>
            </w:pPr>
            <w:r w:rsidRPr="00FF028A">
              <w:t>1</w:t>
            </w:r>
            <w:r w:rsidRPr="00FF028A">
              <w:rPr>
                <w:rFonts w:hint="eastAsia"/>
              </w:rPr>
              <w:t>8</w:t>
            </w:r>
          </w:p>
        </w:tc>
        <w:tc>
          <w:tcPr>
            <w:tcW w:w="1321" w:type="dxa"/>
            <w:shd w:val="clear" w:color="auto" w:fill="auto"/>
            <w:vAlign w:val="center"/>
          </w:tcPr>
          <w:p w:rsidR="00FF028A" w:rsidRPr="00FF028A" w:rsidRDefault="00FF028A" w:rsidP="00C3094D">
            <w:pPr>
              <w:pStyle w:val="IEEEStdsParagraph"/>
            </w:pPr>
            <w:r w:rsidRPr="00FF028A">
              <w:t>measuring energy consumption</w:t>
            </w:r>
          </w:p>
        </w:tc>
        <w:tc>
          <w:tcPr>
            <w:tcW w:w="1514" w:type="dxa"/>
            <w:shd w:val="clear" w:color="auto" w:fill="auto"/>
            <w:vAlign w:val="center"/>
          </w:tcPr>
          <w:p w:rsidR="00FF028A" w:rsidRPr="00FF028A" w:rsidRDefault="00FF028A" w:rsidP="00C3094D">
            <w:pPr>
              <w:pStyle w:val="IEEEStdsParagraph"/>
            </w:pPr>
            <w:r w:rsidRPr="00FF028A">
              <w:t>energy, current</w:t>
            </w:r>
          </w:p>
        </w:tc>
        <w:tc>
          <w:tcPr>
            <w:tcW w:w="1276" w:type="dxa"/>
            <w:shd w:val="clear" w:color="auto" w:fill="auto"/>
            <w:vAlign w:val="center"/>
          </w:tcPr>
          <w:p w:rsidR="00FF028A" w:rsidRPr="00FF028A" w:rsidRDefault="00FF028A" w:rsidP="00C3094D">
            <w:pPr>
              <w:pStyle w:val="IEEEStdsParagraph"/>
            </w:pPr>
            <w:r w:rsidRPr="00FF028A">
              <w:t>64</w:t>
            </w:r>
          </w:p>
        </w:tc>
        <w:tc>
          <w:tcPr>
            <w:tcW w:w="1559" w:type="dxa"/>
            <w:shd w:val="clear" w:color="auto" w:fill="auto"/>
            <w:vAlign w:val="center"/>
          </w:tcPr>
          <w:p w:rsidR="00FF028A" w:rsidRPr="00FF028A" w:rsidRDefault="00FF028A" w:rsidP="00C3094D">
            <w:pPr>
              <w:pStyle w:val="IEEEStdsParagraph"/>
            </w:pPr>
            <w:r w:rsidRPr="00FF028A">
              <w:t>once per min.</w:t>
            </w:r>
          </w:p>
        </w:tc>
        <w:tc>
          <w:tcPr>
            <w:tcW w:w="1099" w:type="dxa"/>
            <w:shd w:val="clear" w:color="auto" w:fill="auto"/>
            <w:vAlign w:val="center"/>
          </w:tcPr>
          <w:p w:rsidR="00FF028A" w:rsidRPr="00FF028A" w:rsidRDefault="00FF028A" w:rsidP="00C3094D">
            <w:pPr>
              <w:pStyle w:val="IEEEStdsParagraph"/>
            </w:pPr>
            <w:r w:rsidRPr="00FF028A">
              <w:t>1 min.</w:t>
            </w:r>
          </w:p>
        </w:tc>
        <w:tc>
          <w:tcPr>
            <w:tcW w:w="1099" w:type="dxa"/>
            <w:vAlign w:val="center"/>
          </w:tcPr>
          <w:p w:rsidR="00FF028A" w:rsidRPr="00FF028A" w:rsidRDefault="00FF028A" w:rsidP="00FF028A">
            <w:pPr>
              <w:pStyle w:val="IEEEStdsParagraph"/>
            </w:pPr>
            <w:r w:rsidRPr="00FF028A">
              <w:rPr>
                <w:rFonts w:hint="eastAsia"/>
              </w:rPr>
              <w:t>1</w:t>
            </w:r>
          </w:p>
        </w:tc>
      </w:tr>
      <w:tr w:rsidR="00FF028A" w:rsidRPr="00FF028A" w:rsidTr="00C3094D">
        <w:tc>
          <w:tcPr>
            <w:tcW w:w="475" w:type="dxa"/>
            <w:shd w:val="clear" w:color="auto" w:fill="auto"/>
            <w:vAlign w:val="center"/>
          </w:tcPr>
          <w:p w:rsidR="00FF028A" w:rsidRPr="00FF028A" w:rsidRDefault="00FF028A" w:rsidP="00FF028A">
            <w:pPr>
              <w:pStyle w:val="IEEEStdsParagraph"/>
            </w:pPr>
            <w:r w:rsidRPr="00FF028A">
              <w:rPr>
                <w:rFonts w:hint="eastAsia"/>
              </w:rPr>
              <w:t>19</w:t>
            </w:r>
          </w:p>
        </w:tc>
        <w:tc>
          <w:tcPr>
            <w:tcW w:w="1321" w:type="dxa"/>
            <w:shd w:val="clear" w:color="auto" w:fill="auto"/>
            <w:vAlign w:val="center"/>
          </w:tcPr>
          <w:p w:rsidR="00FF028A" w:rsidRPr="00FF028A" w:rsidRDefault="00FF028A" w:rsidP="00C3094D">
            <w:pPr>
              <w:pStyle w:val="IEEEStdsParagraph"/>
            </w:pPr>
            <w:r w:rsidRPr="00FF028A">
              <w:t>monitoring revolving warning light</w:t>
            </w:r>
          </w:p>
        </w:tc>
        <w:tc>
          <w:tcPr>
            <w:tcW w:w="1514" w:type="dxa"/>
            <w:shd w:val="clear" w:color="auto" w:fill="auto"/>
            <w:vAlign w:val="center"/>
          </w:tcPr>
          <w:p w:rsidR="00FF028A" w:rsidRPr="00FF028A" w:rsidRDefault="00FF028A" w:rsidP="00C3094D">
            <w:pPr>
              <w:pStyle w:val="IEEEStdsParagraph"/>
            </w:pPr>
            <w:r w:rsidRPr="00FF028A">
              <w:t>defect information</w:t>
            </w:r>
          </w:p>
        </w:tc>
        <w:tc>
          <w:tcPr>
            <w:tcW w:w="1276" w:type="dxa"/>
            <w:shd w:val="clear" w:color="auto" w:fill="auto"/>
            <w:vAlign w:val="center"/>
          </w:tcPr>
          <w:p w:rsidR="00FF028A" w:rsidRPr="00FF028A" w:rsidRDefault="00FF028A" w:rsidP="00C3094D">
            <w:pPr>
              <w:pStyle w:val="IEEEStdsParagraph"/>
            </w:pPr>
            <w:r w:rsidRPr="00FF028A">
              <w:t>100</w:t>
            </w:r>
          </w:p>
        </w:tc>
        <w:tc>
          <w:tcPr>
            <w:tcW w:w="1559" w:type="dxa"/>
            <w:shd w:val="clear" w:color="auto" w:fill="auto"/>
            <w:vAlign w:val="center"/>
          </w:tcPr>
          <w:p w:rsidR="00FF028A" w:rsidRPr="00FF028A" w:rsidRDefault="00FF028A" w:rsidP="00C3094D">
            <w:pPr>
              <w:pStyle w:val="IEEEStdsParagraph"/>
            </w:pPr>
            <w:r w:rsidRPr="00FF028A">
              <w:t>few times per hour</w:t>
            </w:r>
          </w:p>
        </w:tc>
        <w:tc>
          <w:tcPr>
            <w:tcW w:w="1099" w:type="dxa"/>
            <w:shd w:val="clear" w:color="auto" w:fill="auto"/>
            <w:vAlign w:val="center"/>
          </w:tcPr>
          <w:p w:rsidR="00FF028A" w:rsidRPr="00FF028A" w:rsidRDefault="00FF028A" w:rsidP="00C3094D">
            <w:pPr>
              <w:pStyle w:val="IEEEStdsParagraph"/>
            </w:pPr>
            <w:r w:rsidRPr="00FF028A">
              <w:t>10 sec.</w:t>
            </w:r>
          </w:p>
        </w:tc>
        <w:tc>
          <w:tcPr>
            <w:tcW w:w="1099" w:type="dxa"/>
            <w:vAlign w:val="center"/>
          </w:tcPr>
          <w:p w:rsidR="00FF028A" w:rsidRPr="00FF028A" w:rsidRDefault="00FF028A" w:rsidP="00FF028A">
            <w:pPr>
              <w:pStyle w:val="IEEEStdsParagraph"/>
            </w:pPr>
            <w:r w:rsidRPr="00FF028A">
              <w:rPr>
                <w:rFonts w:hint="eastAsia"/>
              </w:rPr>
              <w:t>25</w:t>
            </w:r>
          </w:p>
        </w:tc>
      </w:tr>
    </w:tbl>
    <w:p w:rsidR="00FF028A" w:rsidRPr="00FF028A" w:rsidRDefault="00FF028A" w:rsidP="00FF028A">
      <w:pPr>
        <w:pStyle w:val="IEEEStdsParagraph"/>
      </w:pPr>
    </w:p>
    <w:p w:rsidR="00FF028A" w:rsidRPr="00FF028A" w:rsidRDefault="00FF028A" w:rsidP="005070EB">
      <w:pPr>
        <w:pStyle w:val="Caption"/>
        <w:jc w:val="left"/>
      </w:pPr>
      <w:r w:rsidRPr="00FF028A">
        <w:t>Table 9 List of wireless application</w:t>
      </w:r>
      <w:r w:rsidRPr="00FF028A">
        <w:rPr>
          <w:rFonts w:hint="eastAsia"/>
        </w:rPr>
        <w:t>s</w:t>
      </w:r>
      <w:r w:rsidRPr="00FF028A">
        <w:t xml:space="preserve"> and communication requirements</w:t>
      </w:r>
      <w:r w:rsidRPr="00FF028A">
        <w:rPr>
          <w:rFonts w:hint="eastAsia"/>
        </w:rPr>
        <w:t xml:space="preserve"> for </w:t>
      </w:r>
      <w:r w:rsidRPr="00FF028A">
        <w:t xml:space="preserve">Factory </w:t>
      </w:r>
      <w:r w:rsidRPr="00FF028A">
        <w:rPr>
          <w:rFonts w:hint="eastAsia"/>
        </w:rPr>
        <w:t xml:space="preserve">Resource </w:t>
      </w:r>
      <w:r w:rsidRPr="00FF028A">
        <w:t>Management</w:t>
      </w:r>
      <w:r w:rsidRPr="00FF028A">
        <w:rPr>
          <w:rFonts w:hint="eastAsia"/>
        </w:rPr>
        <w:t xml:space="preserve"> -5</w:t>
      </w:r>
    </w:p>
    <w:p w:rsidR="00FF028A" w:rsidRPr="00FF028A" w:rsidRDefault="00FF028A" w:rsidP="00FF028A">
      <w:pPr>
        <w:pStyle w:val="IEEEStdsParagraph"/>
        <w:numPr>
          <w:ilvl w:val="0"/>
          <w:numId w:val="8"/>
        </w:numPr>
      </w:pPr>
      <w:r w:rsidRPr="00FF028A">
        <w:t>Appropriate recording of work and production status</w:t>
      </w:r>
    </w:p>
    <w:tbl>
      <w:tblPr>
        <w:tblW w:w="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1321"/>
        <w:gridCol w:w="1514"/>
        <w:gridCol w:w="1276"/>
        <w:gridCol w:w="1559"/>
        <w:gridCol w:w="1099"/>
        <w:gridCol w:w="1099"/>
      </w:tblGrid>
      <w:tr w:rsidR="00FF028A" w:rsidRPr="00FF028A" w:rsidTr="005070EB">
        <w:tc>
          <w:tcPr>
            <w:tcW w:w="475" w:type="dxa"/>
            <w:vMerge w:val="restart"/>
            <w:shd w:val="clear" w:color="auto" w:fill="auto"/>
            <w:vAlign w:val="center"/>
          </w:tcPr>
          <w:p w:rsidR="00FF028A" w:rsidRPr="00FF028A" w:rsidRDefault="00FF028A" w:rsidP="00FF028A">
            <w:pPr>
              <w:pStyle w:val="IEEEStdsParagraph"/>
            </w:pPr>
            <w:r w:rsidRPr="00FF028A">
              <w:t>No.</w:t>
            </w:r>
          </w:p>
        </w:tc>
        <w:tc>
          <w:tcPr>
            <w:tcW w:w="2835" w:type="dxa"/>
            <w:gridSpan w:val="2"/>
            <w:shd w:val="clear" w:color="auto" w:fill="auto"/>
            <w:vAlign w:val="center"/>
          </w:tcPr>
          <w:p w:rsidR="00FF028A" w:rsidRPr="00FF028A" w:rsidRDefault="00FF028A" w:rsidP="00C3094D">
            <w:pPr>
              <w:pStyle w:val="IEEEStdsParagraph"/>
            </w:pPr>
            <w:r w:rsidRPr="00FF028A">
              <w:rPr>
                <w:rFonts w:hint="eastAsia"/>
              </w:rPr>
              <w:t>Wireless application</w:t>
            </w:r>
          </w:p>
        </w:tc>
        <w:tc>
          <w:tcPr>
            <w:tcW w:w="5033" w:type="dxa"/>
            <w:gridSpan w:val="4"/>
            <w:shd w:val="clear" w:color="auto" w:fill="auto"/>
            <w:vAlign w:val="center"/>
          </w:tcPr>
          <w:p w:rsidR="00FF028A" w:rsidRPr="00FF028A" w:rsidRDefault="00FF028A" w:rsidP="00C3094D">
            <w:pPr>
              <w:pStyle w:val="IEEEStdsParagraph"/>
            </w:pPr>
            <w:r w:rsidRPr="00FF028A">
              <w:rPr>
                <w:rFonts w:hint="eastAsia"/>
              </w:rPr>
              <w:t>Communication requirements</w:t>
            </w:r>
            <w:r w:rsidRPr="00FF028A" w:rsidDel="0006614F">
              <w:t xml:space="preserve"> </w:t>
            </w:r>
          </w:p>
        </w:tc>
      </w:tr>
      <w:tr w:rsidR="00FF028A" w:rsidRPr="00FF028A" w:rsidTr="005070EB">
        <w:tc>
          <w:tcPr>
            <w:tcW w:w="475" w:type="dxa"/>
            <w:vMerge/>
            <w:shd w:val="clear" w:color="auto" w:fill="auto"/>
            <w:vAlign w:val="center"/>
          </w:tcPr>
          <w:p w:rsidR="00FF028A" w:rsidRPr="00FF028A" w:rsidRDefault="00FF028A" w:rsidP="00FF028A">
            <w:pPr>
              <w:pStyle w:val="IEEEStdsParagraph"/>
            </w:pPr>
          </w:p>
        </w:tc>
        <w:tc>
          <w:tcPr>
            <w:tcW w:w="1321" w:type="dxa"/>
            <w:shd w:val="clear" w:color="auto" w:fill="auto"/>
            <w:vAlign w:val="center"/>
          </w:tcPr>
          <w:p w:rsidR="00FF028A" w:rsidRPr="00FF028A" w:rsidRDefault="00FF028A" w:rsidP="00C3094D">
            <w:pPr>
              <w:pStyle w:val="IEEEStdsParagraph"/>
            </w:pPr>
            <w:r w:rsidRPr="00FF028A">
              <w:t>Purpose</w:t>
            </w:r>
          </w:p>
        </w:tc>
        <w:tc>
          <w:tcPr>
            <w:tcW w:w="1514" w:type="dxa"/>
            <w:shd w:val="clear" w:color="auto" w:fill="auto"/>
            <w:vAlign w:val="center"/>
          </w:tcPr>
          <w:p w:rsidR="00FF028A" w:rsidRPr="00FF028A" w:rsidRDefault="00FF028A" w:rsidP="00C3094D">
            <w:pPr>
              <w:pStyle w:val="IEEEStdsParagraph"/>
            </w:pPr>
            <w:r w:rsidRPr="00FF028A">
              <w:rPr>
                <w:rFonts w:hint="eastAsia"/>
              </w:rPr>
              <w:t>Corresponding</w:t>
            </w:r>
            <w:r w:rsidRPr="00FF028A">
              <w:t xml:space="preserve"> Information</w:t>
            </w:r>
          </w:p>
        </w:tc>
        <w:tc>
          <w:tcPr>
            <w:tcW w:w="1276" w:type="dxa"/>
            <w:shd w:val="clear" w:color="auto" w:fill="auto"/>
            <w:vAlign w:val="center"/>
          </w:tcPr>
          <w:p w:rsidR="00FF028A" w:rsidRPr="00FF028A" w:rsidRDefault="00FF028A" w:rsidP="00C3094D">
            <w:pPr>
              <w:pStyle w:val="IEEEStdsParagraph"/>
            </w:pPr>
            <w:r w:rsidRPr="00FF028A">
              <w:t>Transmit Data Size (bytes)</w:t>
            </w:r>
          </w:p>
        </w:tc>
        <w:tc>
          <w:tcPr>
            <w:tcW w:w="1559" w:type="dxa"/>
            <w:shd w:val="clear" w:color="auto" w:fill="auto"/>
            <w:vAlign w:val="center"/>
          </w:tcPr>
          <w:p w:rsidR="00FF028A" w:rsidRPr="00FF028A" w:rsidRDefault="00FF028A" w:rsidP="00C3094D">
            <w:pPr>
              <w:pStyle w:val="IEEEStdsParagraph"/>
            </w:pPr>
            <w:r w:rsidRPr="00FF028A">
              <w:t>Communication Rate</w:t>
            </w:r>
          </w:p>
        </w:tc>
        <w:tc>
          <w:tcPr>
            <w:tcW w:w="1099" w:type="dxa"/>
            <w:shd w:val="clear" w:color="auto" w:fill="auto"/>
            <w:vAlign w:val="center"/>
          </w:tcPr>
          <w:p w:rsidR="00FF028A" w:rsidRPr="00FF028A" w:rsidRDefault="00FF028A" w:rsidP="00C3094D">
            <w:pPr>
              <w:pStyle w:val="IEEEStdsParagraph"/>
            </w:pPr>
            <w:r w:rsidRPr="00FF028A">
              <w:t>Delivery Time</w:t>
            </w:r>
            <w:r w:rsidRPr="00FF028A">
              <w:rPr>
                <w:rFonts w:hint="eastAsia"/>
              </w:rPr>
              <w:t xml:space="preserve"> </w:t>
            </w:r>
            <w:r w:rsidRPr="00FF028A">
              <w:t>Tolerance</w:t>
            </w:r>
          </w:p>
        </w:tc>
        <w:tc>
          <w:tcPr>
            <w:tcW w:w="1099" w:type="dxa"/>
          </w:tcPr>
          <w:p w:rsidR="00FF028A" w:rsidRPr="00FF028A" w:rsidRDefault="00FF028A" w:rsidP="00C3094D">
            <w:pPr>
              <w:pStyle w:val="IEEEStdsParagraph"/>
            </w:pPr>
            <w:r w:rsidRPr="00FF028A">
              <w:rPr>
                <w:rFonts w:hint="eastAsia"/>
              </w:rPr>
              <w:t>Node density</w:t>
            </w:r>
          </w:p>
        </w:tc>
      </w:tr>
      <w:tr w:rsidR="00FF028A" w:rsidRPr="00FF028A" w:rsidTr="00C3094D">
        <w:tc>
          <w:tcPr>
            <w:tcW w:w="475" w:type="dxa"/>
            <w:shd w:val="clear" w:color="auto" w:fill="auto"/>
            <w:vAlign w:val="center"/>
          </w:tcPr>
          <w:p w:rsidR="00FF028A" w:rsidRPr="00FF028A" w:rsidRDefault="00FF028A" w:rsidP="00FF028A">
            <w:pPr>
              <w:pStyle w:val="IEEEStdsParagraph"/>
            </w:pPr>
            <w:r w:rsidRPr="00FF028A">
              <w:rPr>
                <w:rFonts w:hint="eastAsia"/>
              </w:rPr>
              <w:t>20</w:t>
            </w:r>
          </w:p>
        </w:tc>
        <w:tc>
          <w:tcPr>
            <w:tcW w:w="1321" w:type="dxa"/>
            <w:shd w:val="clear" w:color="auto" w:fill="auto"/>
            <w:vAlign w:val="center"/>
          </w:tcPr>
          <w:p w:rsidR="00FF028A" w:rsidRPr="00FF028A" w:rsidRDefault="00FF028A" w:rsidP="00C3094D">
            <w:pPr>
              <w:pStyle w:val="IEEEStdsParagraph"/>
            </w:pPr>
            <w:r w:rsidRPr="00FF028A">
              <w:t>work record</w:t>
            </w:r>
          </w:p>
        </w:tc>
        <w:tc>
          <w:tcPr>
            <w:tcW w:w="1514" w:type="dxa"/>
            <w:shd w:val="clear" w:color="auto" w:fill="auto"/>
            <w:vAlign w:val="center"/>
          </w:tcPr>
          <w:p w:rsidR="00FF028A" w:rsidRPr="00FF028A" w:rsidRDefault="00FF028A" w:rsidP="00C3094D">
            <w:pPr>
              <w:pStyle w:val="IEEEStdsParagraph"/>
            </w:pPr>
            <w:r w:rsidRPr="00FF028A">
              <w:t>text data</w:t>
            </w:r>
          </w:p>
        </w:tc>
        <w:tc>
          <w:tcPr>
            <w:tcW w:w="1276" w:type="dxa"/>
            <w:shd w:val="clear" w:color="auto" w:fill="auto"/>
            <w:vAlign w:val="center"/>
          </w:tcPr>
          <w:p w:rsidR="00FF028A" w:rsidRPr="00FF028A" w:rsidRDefault="00FF028A" w:rsidP="00C3094D">
            <w:pPr>
              <w:pStyle w:val="IEEEStdsParagraph"/>
            </w:pPr>
            <w:r w:rsidRPr="00FF028A">
              <w:t>100</w:t>
            </w:r>
          </w:p>
        </w:tc>
        <w:tc>
          <w:tcPr>
            <w:tcW w:w="1559" w:type="dxa"/>
            <w:shd w:val="clear" w:color="auto" w:fill="auto"/>
            <w:vAlign w:val="center"/>
          </w:tcPr>
          <w:p w:rsidR="00FF028A" w:rsidRPr="00FF028A" w:rsidRDefault="00FF028A" w:rsidP="00C3094D">
            <w:pPr>
              <w:pStyle w:val="IEEEStdsParagraph"/>
            </w:pPr>
            <w:r w:rsidRPr="00FF028A">
              <w:t>once per min.</w:t>
            </w:r>
          </w:p>
        </w:tc>
        <w:tc>
          <w:tcPr>
            <w:tcW w:w="1099" w:type="dxa"/>
            <w:shd w:val="clear" w:color="auto" w:fill="auto"/>
            <w:vAlign w:val="center"/>
          </w:tcPr>
          <w:p w:rsidR="00FF028A" w:rsidRPr="00FF028A" w:rsidRDefault="00FF028A" w:rsidP="00C3094D">
            <w:pPr>
              <w:pStyle w:val="IEEEStdsParagraph"/>
            </w:pPr>
            <w:r w:rsidRPr="00FF028A">
              <w:t>1 sec.</w:t>
            </w:r>
          </w:p>
        </w:tc>
        <w:tc>
          <w:tcPr>
            <w:tcW w:w="1099" w:type="dxa"/>
            <w:vAlign w:val="center"/>
          </w:tcPr>
          <w:p w:rsidR="00FF028A" w:rsidRPr="00FF028A" w:rsidRDefault="00FF028A" w:rsidP="00FF028A">
            <w:pPr>
              <w:pStyle w:val="IEEEStdsParagraph"/>
            </w:pPr>
            <w:r w:rsidRPr="00FF028A">
              <w:rPr>
                <w:rFonts w:hint="eastAsia"/>
              </w:rPr>
              <w:t>9</w:t>
            </w:r>
          </w:p>
        </w:tc>
      </w:tr>
      <w:tr w:rsidR="00FF028A" w:rsidRPr="00FF028A" w:rsidTr="00C3094D">
        <w:tc>
          <w:tcPr>
            <w:tcW w:w="475" w:type="dxa"/>
            <w:shd w:val="clear" w:color="auto" w:fill="auto"/>
            <w:vAlign w:val="center"/>
          </w:tcPr>
          <w:p w:rsidR="00FF028A" w:rsidRPr="00FF028A" w:rsidRDefault="00FF028A" w:rsidP="00FF028A">
            <w:pPr>
              <w:pStyle w:val="IEEEStdsParagraph"/>
            </w:pPr>
            <w:r w:rsidRPr="00FF028A">
              <w:rPr>
                <w:rFonts w:hint="eastAsia"/>
              </w:rPr>
              <w:t>21</w:t>
            </w:r>
          </w:p>
        </w:tc>
        <w:tc>
          <w:tcPr>
            <w:tcW w:w="1321" w:type="dxa"/>
            <w:shd w:val="clear" w:color="auto" w:fill="auto"/>
            <w:vAlign w:val="center"/>
          </w:tcPr>
          <w:p w:rsidR="00FF028A" w:rsidRPr="00FF028A" w:rsidRDefault="00FF028A" w:rsidP="00C3094D">
            <w:pPr>
              <w:pStyle w:val="IEEEStdsParagraph"/>
            </w:pPr>
            <w:r w:rsidRPr="00FF028A">
              <w:t>work proof</w:t>
            </w:r>
          </w:p>
        </w:tc>
        <w:tc>
          <w:tcPr>
            <w:tcW w:w="1514" w:type="dxa"/>
            <w:shd w:val="clear" w:color="auto" w:fill="auto"/>
            <w:vAlign w:val="center"/>
          </w:tcPr>
          <w:p w:rsidR="00FF028A" w:rsidRPr="00FF028A" w:rsidRDefault="00FF028A" w:rsidP="00C3094D">
            <w:pPr>
              <w:pStyle w:val="IEEEStdsParagraph"/>
            </w:pPr>
            <w:r w:rsidRPr="00FF028A">
              <w:t xml:space="preserve">certification </w:t>
            </w:r>
            <w:r w:rsidRPr="00FF028A">
              <w:lastRenderedPageBreak/>
              <w:t>data</w:t>
            </w:r>
          </w:p>
        </w:tc>
        <w:tc>
          <w:tcPr>
            <w:tcW w:w="1276" w:type="dxa"/>
            <w:shd w:val="clear" w:color="auto" w:fill="auto"/>
            <w:vAlign w:val="center"/>
          </w:tcPr>
          <w:p w:rsidR="00FF028A" w:rsidRPr="00FF028A" w:rsidRDefault="00FF028A" w:rsidP="00C3094D">
            <w:pPr>
              <w:pStyle w:val="IEEEStdsParagraph"/>
            </w:pPr>
            <w:r w:rsidRPr="00FF028A">
              <w:lastRenderedPageBreak/>
              <w:t>1K</w:t>
            </w:r>
          </w:p>
        </w:tc>
        <w:tc>
          <w:tcPr>
            <w:tcW w:w="1559" w:type="dxa"/>
            <w:shd w:val="clear" w:color="auto" w:fill="auto"/>
            <w:vAlign w:val="center"/>
          </w:tcPr>
          <w:p w:rsidR="00FF028A" w:rsidRPr="00FF028A" w:rsidRDefault="00FF028A" w:rsidP="00C3094D">
            <w:pPr>
              <w:pStyle w:val="IEEEStdsParagraph"/>
            </w:pPr>
            <w:r w:rsidRPr="00FF028A">
              <w:t>once per 3 hours</w:t>
            </w:r>
          </w:p>
        </w:tc>
        <w:tc>
          <w:tcPr>
            <w:tcW w:w="1099" w:type="dxa"/>
            <w:shd w:val="clear" w:color="auto" w:fill="auto"/>
            <w:vAlign w:val="center"/>
          </w:tcPr>
          <w:p w:rsidR="00FF028A" w:rsidRPr="00FF028A" w:rsidRDefault="00FF028A" w:rsidP="00C3094D">
            <w:pPr>
              <w:pStyle w:val="IEEEStdsParagraph"/>
            </w:pPr>
            <w:r w:rsidRPr="00FF028A">
              <w:t>10 sec.</w:t>
            </w:r>
          </w:p>
        </w:tc>
        <w:tc>
          <w:tcPr>
            <w:tcW w:w="1099" w:type="dxa"/>
            <w:vAlign w:val="center"/>
          </w:tcPr>
          <w:p w:rsidR="00FF028A" w:rsidRPr="00FF028A" w:rsidRDefault="00FF028A" w:rsidP="00FF028A">
            <w:pPr>
              <w:pStyle w:val="IEEEStdsParagraph"/>
            </w:pPr>
            <w:r w:rsidRPr="00FF028A">
              <w:rPr>
                <w:rFonts w:hint="eastAsia"/>
              </w:rPr>
              <w:t>9</w:t>
            </w:r>
          </w:p>
        </w:tc>
      </w:tr>
      <w:tr w:rsidR="00FF028A" w:rsidRPr="00FF028A" w:rsidTr="00C3094D">
        <w:tc>
          <w:tcPr>
            <w:tcW w:w="475" w:type="dxa"/>
            <w:shd w:val="clear" w:color="auto" w:fill="auto"/>
            <w:vAlign w:val="center"/>
          </w:tcPr>
          <w:p w:rsidR="00FF028A" w:rsidRPr="00FF028A" w:rsidRDefault="00FF028A" w:rsidP="00FF028A">
            <w:pPr>
              <w:pStyle w:val="IEEEStdsParagraph"/>
            </w:pPr>
            <w:r w:rsidRPr="00FF028A">
              <w:t>2</w:t>
            </w:r>
            <w:r w:rsidRPr="00FF028A">
              <w:rPr>
                <w:rFonts w:hint="eastAsia"/>
              </w:rPr>
              <w:t>2</w:t>
            </w:r>
          </w:p>
        </w:tc>
        <w:tc>
          <w:tcPr>
            <w:tcW w:w="1321" w:type="dxa"/>
            <w:shd w:val="clear" w:color="auto" w:fill="auto"/>
            <w:vAlign w:val="center"/>
          </w:tcPr>
          <w:p w:rsidR="00FF028A" w:rsidRPr="00FF028A" w:rsidRDefault="00FF028A" w:rsidP="00C3094D">
            <w:pPr>
              <w:pStyle w:val="IEEEStdsParagraph"/>
            </w:pPr>
            <w:r w:rsidRPr="00FF028A">
              <w:t>Checking completion of process</w:t>
            </w:r>
          </w:p>
        </w:tc>
        <w:tc>
          <w:tcPr>
            <w:tcW w:w="1514" w:type="dxa"/>
            <w:shd w:val="clear" w:color="auto" w:fill="auto"/>
            <w:vAlign w:val="center"/>
          </w:tcPr>
          <w:p w:rsidR="00FF028A" w:rsidRPr="00FF028A" w:rsidRDefault="00FF028A" w:rsidP="00C3094D">
            <w:pPr>
              <w:pStyle w:val="IEEEStdsParagraph"/>
            </w:pPr>
            <w:r w:rsidRPr="00FF028A">
              <w:t>image, torque waveform</w:t>
            </w:r>
          </w:p>
        </w:tc>
        <w:tc>
          <w:tcPr>
            <w:tcW w:w="1276" w:type="dxa"/>
            <w:shd w:val="clear" w:color="auto" w:fill="auto"/>
            <w:vAlign w:val="center"/>
          </w:tcPr>
          <w:p w:rsidR="00FF028A" w:rsidRPr="00FF028A" w:rsidRDefault="00FF028A" w:rsidP="00C3094D">
            <w:pPr>
              <w:pStyle w:val="IEEEStdsParagraph"/>
            </w:pPr>
            <w:r w:rsidRPr="00FF028A">
              <w:t>100~100K</w:t>
            </w:r>
          </w:p>
        </w:tc>
        <w:tc>
          <w:tcPr>
            <w:tcW w:w="1559" w:type="dxa"/>
            <w:shd w:val="clear" w:color="auto" w:fill="auto"/>
            <w:vAlign w:val="center"/>
          </w:tcPr>
          <w:p w:rsidR="00FF028A" w:rsidRPr="00FF028A" w:rsidRDefault="00FF028A" w:rsidP="00C3094D">
            <w:pPr>
              <w:pStyle w:val="IEEEStdsParagraph"/>
            </w:pPr>
            <w:r w:rsidRPr="00FF028A">
              <w:t>once per 10 secs. ~ 1 min.</w:t>
            </w:r>
          </w:p>
        </w:tc>
        <w:tc>
          <w:tcPr>
            <w:tcW w:w="1099" w:type="dxa"/>
            <w:shd w:val="clear" w:color="auto" w:fill="auto"/>
            <w:vAlign w:val="center"/>
          </w:tcPr>
          <w:p w:rsidR="00FF028A" w:rsidRPr="00FF028A" w:rsidRDefault="00FF028A" w:rsidP="00C3094D">
            <w:pPr>
              <w:pStyle w:val="IEEEStdsParagraph"/>
            </w:pPr>
            <w:r w:rsidRPr="00FF028A">
              <w:t>1 sec.</w:t>
            </w:r>
          </w:p>
        </w:tc>
        <w:tc>
          <w:tcPr>
            <w:tcW w:w="1099" w:type="dxa"/>
            <w:vAlign w:val="center"/>
          </w:tcPr>
          <w:p w:rsidR="00FF028A" w:rsidRPr="00FF028A" w:rsidRDefault="00FF028A" w:rsidP="00FF028A">
            <w:pPr>
              <w:pStyle w:val="IEEEStdsParagraph"/>
            </w:pPr>
            <w:r w:rsidRPr="00FF028A">
              <w:rPr>
                <w:rFonts w:hint="eastAsia"/>
              </w:rPr>
              <w:t>5</w:t>
            </w:r>
          </w:p>
        </w:tc>
      </w:tr>
    </w:tbl>
    <w:p w:rsidR="00FF028A" w:rsidRPr="00FF028A" w:rsidRDefault="00FF028A" w:rsidP="00FF028A">
      <w:pPr>
        <w:pStyle w:val="IEEEStdsParagraph"/>
      </w:pPr>
    </w:p>
    <w:p w:rsidR="00FF028A" w:rsidRPr="00FF028A" w:rsidRDefault="00FF028A" w:rsidP="00820E27">
      <w:pPr>
        <w:pStyle w:val="Caption"/>
        <w:jc w:val="left"/>
      </w:pPr>
      <w:r w:rsidRPr="00FF028A">
        <w:t>Table 10 List of wireless application</w:t>
      </w:r>
      <w:r w:rsidRPr="00FF028A">
        <w:rPr>
          <w:rFonts w:hint="eastAsia"/>
        </w:rPr>
        <w:t>s</w:t>
      </w:r>
      <w:r w:rsidRPr="00FF028A">
        <w:t xml:space="preserve"> and communication requirements</w:t>
      </w:r>
      <w:r w:rsidRPr="00FF028A">
        <w:rPr>
          <w:rFonts w:hint="eastAsia"/>
        </w:rPr>
        <w:t xml:space="preserve"> for Display -1</w:t>
      </w:r>
    </w:p>
    <w:p w:rsidR="00FF028A" w:rsidRPr="00FF028A" w:rsidRDefault="00FF028A" w:rsidP="00FF028A">
      <w:pPr>
        <w:pStyle w:val="IEEEStdsParagraph"/>
        <w:numPr>
          <w:ilvl w:val="0"/>
          <w:numId w:val="8"/>
        </w:numPr>
      </w:pPr>
      <w:r w:rsidRPr="00FF028A">
        <w:t>Providing appropriate work support</w:t>
      </w:r>
    </w:p>
    <w:tbl>
      <w:tblPr>
        <w:tblW w:w="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1321"/>
        <w:gridCol w:w="1514"/>
        <w:gridCol w:w="1276"/>
        <w:gridCol w:w="1559"/>
        <w:gridCol w:w="1099"/>
        <w:gridCol w:w="1099"/>
      </w:tblGrid>
      <w:tr w:rsidR="00FF028A" w:rsidRPr="00FF028A" w:rsidTr="005070EB">
        <w:tc>
          <w:tcPr>
            <w:tcW w:w="475" w:type="dxa"/>
            <w:vMerge w:val="restart"/>
            <w:shd w:val="clear" w:color="auto" w:fill="auto"/>
            <w:vAlign w:val="center"/>
          </w:tcPr>
          <w:p w:rsidR="00FF028A" w:rsidRPr="00FF028A" w:rsidRDefault="00FF028A" w:rsidP="00FF028A">
            <w:pPr>
              <w:pStyle w:val="IEEEStdsParagraph"/>
            </w:pPr>
            <w:r w:rsidRPr="00FF028A">
              <w:t>No.</w:t>
            </w:r>
          </w:p>
        </w:tc>
        <w:tc>
          <w:tcPr>
            <w:tcW w:w="2835" w:type="dxa"/>
            <w:gridSpan w:val="2"/>
            <w:shd w:val="clear" w:color="auto" w:fill="auto"/>
            <w:vAlign w:val="center"/>
          </w:tcPr>
          <w:p w:rsidR="00FF028A" w:rsidRPr="00FF028A" w:rsidRDefault="00FF028A" w:rsidP="00C3094D">
            <w:pPr>
              <w:pStyle w:val="IEEEStdsParagraph"/>
            </w:pPr>
            <w:r w:rsidRPr="00FF028A">
              <w:rPr>
                <w:rFonts w:hint="eastAsia"/>
              </w:rPr>
              <w:t>Wireless application</w:t>
            </w:r>
          </w:p>
        </w:tc>
        <w:tc>
          <w:tcPr>
            <w:tcW w:w="5033" w:type="dxa"/>
            <w:gridSpan w:val="4"/>
            <w:shd w:val="clear" w:color="auto" w:fill="auto"/>
            <w:vAlign w:val="center"/>
          </w:tcPr>
          <w:p w:rsidR="00FF028A" w:rsidRPr="00FF028A" w:rsidRDefault="00FF028A" w:rsidP="00C3094D">
            <w:pPr>
              <w:pStyle w:val="IEEEStdsParagraph"/>
            </w:pPr>
            <w:r w:rsidRPr="00FF028A">
              <w:rPr>
                <w:rFonts w:hint="eastAsia"/>
              </w:rPr>
              <w:t>Communication requirements</w:t>
            </w:r>
            <w:r w:rsidRPr="00FF028A" w:rsidDel="0006614F">
              <w:t xml:space="preserve"> </w:t>
            </w:r>
          </w:p>
        </w:tc>
      </w:tr>
      <w:tr w:rsidR="00FF028A" w:rsidRPr="00FF028A" w:rsidTr="005070EB">
        <w:tc>
          <w:tcPr>
            <w:tcW w:w="475" w:type="dxa"/>
            <w:vMerge/>
            <w:shd w:val="clear" w:color="auto" w:fill="auto"/>
            <w:vAlign w:val="center"/>
          </w:tcPr>
          <w:p w:rsidR="00FF028A" w:rsidRPr="00FF028A" w:rsidRDefault="00FF028A" w:rsidP="00FF028A">
            <w:pPr>
              <w:pStyle w:val="IEEEStdsParagraph"/>
            </w:pPr>
          </w:p>
        </w:tc>
        <w:tc>
          <w:tcPr>
            <w:tcW w:w="1321" w:type="dxa"/>
            <w:shd w:val="clear" w:color="auto" w:fill="auto"/>
            <w:vAlign w:val="center"/>
          </w:tcPr>
          <w:p w:rsidR="00FF028A" w:rsidRPr="00FF028A" w:rsidRDefault="00FF028A" w:rsidP="00C3094D">
            <w:pPr>
              <w:pStyle w:val="IEEEStdsParagraph"/>
            </w:pPr>
            <w:r w:rsidRPr="00FF028A">
              <w:t>Purpose</w:t>
            </w:r>
          </w:p>
        </w:tc>
        <w:tc>
          <w:tcPr>
            <w:tcW w:w="1514" w:type="dxa"/>
            <w:shd w:val="clear" w:color="auto" w:fill="auto"/>
            <w:vAlign w:val="center"/>
          </w:tcPr>
          <w:p w:rsidR="00FF028A" w:rsidRPr="00FF028A" w:rsidRDefault="00FF028A" w:rsidP="00C3094D">
            <w:pPr>
              <w:pStyle w:val="IEEEStdsParagraph"/>
            </w:pPr>
            <w:r w:rsidRPr="00FF028A">
              <w:rPr>
                <w:rFonts w:hint="eastAsia"/>
              </w:rPr>
              <w:t>Corresponding</w:t>
            </w:r>
            <w:r w:rsidRPr="00FF028A">
              <w:t xml:space="preserve"> Information</w:t>
            </w:r>
          </w:p>
        </w:tc>
        <w:tc>
          <w:tcPr>
            <w:tcW w:w="1276" w:type="dxa"/>
            <w:shd w:val="clear" w:color="auto" w:fill="auto"/>
            <w:vAlign w:val="center"/>
          </w:tcPr>
          <w:p w:rsidR="00FF028A" w:rsidRPr="00FF028A" w:rsidRDefault="00FF028A" w:rsidP="00C3094D">
            <w:pPr>
              <w:pStyle w:val="IEEEStdsParagraph"/>
            </w:pPr>
            <w:r w:rsidRPr="00FF028A">
              <w:t>Transmit Data Size (bytes)</w:t>
            </w:r>
          </w:p>
        </w:tc>
        <w:tc>
          <w:tcPr>
            <w:tcW w:w="1559" w:type="dxa"/>
            <w:shd w:val="clear" w:color="auto" w:fill="auto"/>
            <w:vAlign w:val="center"/>
          </w:tcPr>
          <w:p w:rsidR="00FF028A" w:rsidRPr="00FF028A" w:rsidRDefault="00FF028A" w:rsidP="00C3094D">
            <w:pPr>
              <w:pStyle w:val="IEEEStdsParagraph"/>
            </w:pPr>
            <w:r w:rsidRPr="00FF028A">
              <w:t>Communication Rate</w:t>
            </w:r>
          </w:p>
        </w:tc>
        <w:tc>
          <w:tcPr>
            <w:tcW w:w="1099" w:type="dxa"/>
            <w:shd w:val="clear" w:color="auto" w:fill="auto"/>
            <w:vAlign w:val="center"/>
          </w:tcPr>
          <w:p w:rsidR="00FF028A" w:rsidRPr="00FF028A" w:rsidRDefault="00FF028A" w:rsidP="00C3094D">
            <w:pPr>
              <w:pStyle w:val="IEEEStdsParagraph"/>
            </w:pPr>
            <w:r w:rsidRPr="00FF028A">
              <w:t>Delivery Time</w:t>
            </w:r>
            <w:r w:rsidRPr="00FF028A">
              <w:rPr>
                <w:rFonts w:hint="eastAsia"/>
              </w:rPr>
              <w:t xml:space="preserve"> </w:t>
            </w:r>
            <w:r w:rsidRPr="00FF028A">
              <w:t>Tolerance</w:t>
            </w:r>
          </w:p>
        </w:tc>
        <w:tc>
          <w:tcPr>
            <w:tcW w:w="1099" w:type="dxa"/>
          </w:tcPr>
          <w:p w:rsidR="00FF028A" w:rsidRPr="00FF028A" w:rsidRDefault="00FF028A" w:rsidP="00C3094D">
            <w:pPr>
              <w:pStyle w:val="IEEEStdsParagraph"/>
            </w:pPr>
            <w:r w:rsidRPr="00FF028A">
              <w:rPr>
                <w:rFonts w:hint="eastAsia"/>
              </w:rPr>
              <w:t>Node density</w:t>
            </w:r>
          </w:p>
        </w:tc>
      </w:tr>
      <w:tr w:rsidR="00FF028A" w:rsidRPr="00FF028A" w:rsidTr="00C3094D">
        <w:tc>
          <w:tcPr>
            <w:tcW w:w="475" w:type="dxa"/>
            <w:shd w:val="clear" w:color="auto" w:fill="auto"/>
            <w:vAlign w:val="center"/>
          </w:tcPr>
          <w:p w:rsidR="00FF028A" w:rsidRPr="00FF028A" w:rsidRDefault="00FF028A" w:rsidP="00FF028A">
            <w:pPr>
              <w:pStyle w:val="IEEEStdsParagraph"/>
            </w:pPr>
            <w:r w:rsidRPr="00FF028A">
              <w:t>2</w:t>
            </w:r>
            <w:r w:rsidRPr="00FF028A">
              <w:rPr>
                <w:rFonts w:hint="eastAsia"/>
              </w:rPr>
              <w:t>3</w:t>
            </w:r>
          </w:p>
        </w:tc>
        <w:tc>
          <w:tcPr>
            <w:tcW w:w="1321" w:type="dxa"/>
            <w:shd w:val="clear" w:color="auto" w:fill="auto"/>
            <w:vAlign w:val="center"/>
          </w:tcPr>
          <w:p w:rsidR="00FF028A" w:rsidRPr="00FF028A" w:rsidRDefault="00FF028A" w:rsidP="00C3094D">
            <w:pPr>
              <w:pStyle w:val="IEEEStdsParagraph"/>
            </w:pPr>
            <w:r w:rsidRPr="00FF028A">
              <w:t>work commands (wearable device)</w:t>
            </w:r>
          </w:p>
        </w:tc>
        <w:tc>
          <w:tcPr>
            <w:tcW w:w="1514" w:type="dxa"/>
            <w:shd w:val="clear" w:color="auto" w:fill="auto"/>
            <w:vAlign w:val="center"/>
          </w:tcPr>
          <w:p w:rsidR="00FF028A" w:rsidRPr="00FF028A" w:rsidRDefault="00FF028A" w:rsidP="00C3094D">
            <w:pPr>
              <w:pStyle w:val="IEEEStdsParagraph"/>
            </w:pPr>
            <w:r w:rsidRPr="00FF028A">
              <w:t>image</w:t>
            </w:r>
          </w:p>
        </w:tc>
        <w:tc>
          <w:tcPr>
            <w:tcW w:w="1276" w:type="dxa"/>
            <w:shd w:val="clear" w:color="auto" w:fill="auto"/>
            <w:vAlign w:val="center"/>
          </w:tcPr>
          <w:p w:rsidR="00FF028A" w:rsidRPr="00FF028A" w:rsidRDefault="00FF028A" w:rsidP="00C3094D">
            <w:pPr>
              <w:pStyle w:val="IEEEStdsParagraph"/>
            </w:pPr>
            <w:r w:rsidRPr="00FF028A">
              <w:t>600</w:t>
            </w:r>
          </w:p>
        </w:tc>
        <w:tc>
          <w:tcPr>
            <w:tcW w:w="1559" w:type="dxa"/>
            <w:shd w:val="clear" w:color="auto" w:fill="auto"/>
            <w:vAlign w:val="center"/>
          </w:tcPr>
          <w:p w:rsidR="00FF028A" w:rsidRPr="00FF028A" w:rsidRDefault="00FF028A" w:rsidP="00C3094D">
            <w:pPr>
              <w:pStyle w:val="IEEEStdsParagraph"/>
            </w:pPr>
            <w:r w:rsidRPr="00FF028A">
              <w:t>once per 10 secs. ~ 1 min.</w:t>
            </w:r>
          </w:p>
        </w:tc>
        <w:tc>
          <w:tcPr>
            <w:tcW w:w="1099" w:type="dxa"/>
            <w:shd w:val="clear" w:color="auto" w:fill="auto"/>
            <w:vAlign w:val="center"/>
          </w:tcPr>
          <w:p w:rsidR="00FF028A" w:rsidRPr="00FF028A" w:rsidRDefault="00FF028A" w:rsidP="00C3094D">
            <w:pPr>
              <w:pStyle w:val="IEEEStdsParagraph"/>
            </w:pPr>
            <w:r w:rsidRPr="00FF028A">
              <w:t>1~10 sec.</w:t>
            </w:r>
          </w:p>
        </w:tc>
        <w:tc>
          <w:tcPr>
            <w:tcW w:w="1099" w:type="dxa"/>
            <w:vAlign w:val="center"/>
          </w:tcPr>
          <w:p w:rsidR="00FF028A" w:rsidRPr="00FF028A" w:rsidRDefault="00FF028A" w:rsidP="00FF028A">
            <w:pPr>
              <w:pStyle w:val="IEEEStdsParagraph"/>
            </w:pPr>
            <w:r w:rsidRPr="00FF028A">
              <w:rPr>
                <w:rFonts w:hint="eastAsia"/>
              </w:rPr>
              <w:t>10 to 20</w:t>
            </w:r>
          </w:p>
        </w:tc>
      </w:tr>
      <w:tr w:rsidR="00FF028A" w:rsidRPr="00FF028A" w:rsidTr="00C3094D">
        <w:tc>
          <w:tcPr>
            <w:tcW w:w="475" w:type="dxa"/>
            <w:shd w:val="clear" w:color="auto" w:fill="auto"/>
            <w:vAlign w:val="center"/>
          </w:tcPr>
          <w:p w:rsidR="00FF028A" w:rsidRPr="00FF028A" w:rsidRDefault="00FF028A" w:rsidP="00FF028A">
            <w:pPr>
              <w:pStyle w:val="IEEEStdsParagraph"/>
            </w:pPr>
            <w:r w:rsidRPr="00FF028A">
              <w:t>2</w:t>
            </w:r>
            <w:r w:rsidRPr="00FF028A">
              <w:rPr>
                <w:rFonts w:hint="eastAsia"/>
              </w:rPr>
              <w:t>4</w:t>
            </w:r>
          </w:p>
        </w:tc>
        <w:tc>
          <w:tcPr>
            <w:tcW w:w="1321" w:type="dxa"/>
            <w:shd w:val="clear" w:color="auto" w:fill="auto"/>
            <w:vAlign w:val="center"/>
          </w:tcPr>
          <w:p w:rsidR="00FF028A" w:rsidRPr="00FF028A" w:rsidRDefault="00FF028A" w:rsidP="00C3094D">
            <w:pPr>
              <w:pStyle w:val="IEEEStdsParagraph"/>
            </w:pPr>
            <w:r w:rsidRPr="00FF028A">
              <w:t>view work manual</w:t>
            </w:r>
          </w:p>
        </w:tc>
        <w:tc>
          <w:tcPr>
            <w:tcW w:w="1514" w:type="dxa"/>
            <w:shd w:val="clear" w:color="auto" w:fill="auto"/>
            <w:vAlign w:val="center"/>
          </w:tcPr>
          <w:p w:rsidR="00FF028A" w:rsidRPr="00FF028A" w:rsidRDefault="00FF028A" w:rsidP="00C3094D">
            <w:pPr>
              <w:pStyle w:val="IEEEStdsParagraph"/>
            </w:pPr>
            <w:r w:rsidRPr="00FF028A">
              <w:t>text data</w:t>
            </w:r>
          </w:p>
        </w:tc>
        <w:tc>
          <w:tcPr>
            <w:tcW w:w="1276" w:type="dxa"/>
            <w:shd w:val="clear" w:color="auto" w:fill="auto"/>
            <w:vAlign w:val="center"/>
          </w:tcPr>
          <w:p w:rsidR="00FF028A" w:rsidRPr="00FF028A" w:rsidRDefault="00FF028A" w:rsidP="00C3094D">
            <w:pPr>
              <w:pStyle w:val="IEEEStdsParagraph"/>
            </w:pPr>
            <w:r w:rsidRPr="00FF028A">
              <w:t>100</w:t>
            </w:r>
          </w:p>
        </w:tc>
        <w:tc>
          <w:tcPr>
            <w:tcW w:w="1559" w:type="dxa"/>
            <w:shd w:val="clear" w:color="auto" w:fill="auto"/>
            <w:vAlign w:val="center"/>
          </w:tcPr>
          <w:p w:rsidR="00FF028A" w:rsidRPr="00FF028A" w:rsidRDefault="00FF028A" w:rsidP="00C3094D">
            <w:pPr>
              <w:pStyle w:val="IEEEStdsParagraph"/>
            </w:pPr>
            <w:r w:rsidRPr="00FF028A">
              <w:t>once per hour</w:t>
            </w:r>
          </w:p>
        </w:tc>
        <w:tc>
          <w:tcPr>
            <w:tcW w:w="1099" w:type="dxa"/>
            <w:shd w:val="clear" w:color="auto" w:fill="auto"/>
            <w:vAlign w:val="center"/>
          </w:tcPr>
          <w:p w:rsidR="00FF028A" w:rsidRPr="00FF028A" w:rsidRDefault="00FF028A" w:rsidP="00C3094D">
            <w:pPr>
              <w:pStyle w:val="IEEEStdsParagraph"/>
            </w:pPr>
            <w:r w:rsidRPr="00FF028A">
              <w:t>10 sec.</w:t>
            </w:r>
          </w:p>
        </w:tc>
        <w:tc>
          <w:tcPr>
            <w:tcW w:w="1099" w:type="dxa"/>
            <w:vAlign w:val="center"/>
          </w:tcPr>
          <w:p w:rsidR="00FF028A" w:rsidRPr="00FF028A" w:rsidRDefault="00FF028A" w:rsidP="00FF028A">
            <w:pPr>
              <w:pStyle w:val="IEEEStdsParagraph"/>
            </w:pPr>
            <w:r w:rsidRPr="00FF028A">
              <w:rPr>
                <w:rFonts w:hint="eastAsia"/>
              </w:rPr>
              <w:t>9</w:t>
            </w:r>
          </w:p>
        </w:tc>
      </w:tr>
      <w:tr w:rsidR="00FF028A" w:rsidRPr="00FF028A" w:rsidTr="00C3094D">
        <w:tc>
          <w:tcPr>
            <w:tcW w:w="475" w:type="dxa"/>
            <w:shd w:val="clear" w:color="auto" w:fill="auto"/>
            <w:vAlign w:val="center"/>
          </w:tcPr>
          <w:p w:rsidR="00FF028A" w:rsidRPr="00FF028A" w:rsidRDefault="00FF028A" w:rsidP="00FF028A">
            <w:pPr>
              <w:pStyle w:val="IEEEStdsParagraph"/>
            </w:pPr>
            <w:r w:rsidRPr="00FF028A">
              <w:t>2</w:t>
            </w:r>
            <w:r w:rsidRPr="00FF028A">
              <w:rPr>
                <w:rFonts w:hint="eastAsia"/>
              </w:rPr>
              <w:t>5</w:t>
            </w:r>
          </w:p>
        </w:tc>
        <w:tc>
          <w:tcPr>
            <w:tcW w:w="1321" w:type="dxa"/>
            <w:shd w:val="clear" w:color="auto" w:fill="auto"/>
            <w:vAlign w:val="center"/>
          </w:tcPr>
          <w:p w:rsidR="00FF028A" w:rsidRPr="00FF028A" w:rsidRDefault="00FF028A" w:rsidP="00C3094D">
            <w:pPr>
              <w:pStyle w:val="IEEEStdsParagraph"/>
            </w:pPr>
            <w:r w:rsidRPr="00FF028A">
              <w:t>display information (image display)</w:t>
            </w:r>
          </w:p>
        </w:tc>
        <w:tc>
          <w:tcPr>
            <w:tcW w:w="1514" w:type="dxa"/>
            <w:shd w:val="clear" w:color="auto" w:fill="auto"/>
            <w:vAlign w:val="center"/>
          </w:tcPr>
          <w:p w:rsidR="00FF028A" w:rsidRPr="00FF028A" w:rsidRDefault="00FF028A" w:rsidP="00C3094D">
            <w:pPr>
              <w:pStyle w:val="IEEEStdsParagraph"/>
            </w:pPr>
            <w:r w:rsidRPr="00FF028A">
              <w:t xml:space="preserve"> image (video/still image)</w:t>
            </w:r>
          </w:p>
        </w:tc>
        <w:tc>
          <w:tcPr>
            <w:tcW w:w="1276" w:type="dxa"/>
            <w:shd w:val="clear" w:color="auto" w:fill="auto"/>
            <w:vAlign w:val="center"/>
          </w:tcPr>
          <w:p w:rsidR="00FF028A" w:rsidRPr="00FF028A" w:rsidRDefault="00FF028A" w:rsidP="00C3094D">
            <w:pPr>
              <w:pStyle w:val="IEEEStdsParagraph"/>
            </w:pPr>
            <w:r w:rsidRPr="00FF028A">
              <w:t>5M</w:t>
            </w:r>
          </w:p>
        </w:tc>
        <w:tc>
          <w:tcPr>
            <w:tcW w:w="1559" w:type="dxa"/>
            <w:shd w:val="clear" w:color="auto" w:fill="auto"/>
            <w:vAlign w:val="center"/>
          </w:tcPr>
          <w:p w:rsidR="00FF028A" w:rsidRPr="00FF028A" w:rsidRDefault="00FF028A" w:rsidP="00C3094D">
            <w:pPr>
              <w:pStyle w:val="IEEEStdsParagraph"/>
            </w:pPr>
            <w:r w:rsidRPr="00FF028A">
              <w:t>once per 10 secs. ~ 1 min.</w:t>
            </w:r>
          </w:p>
        </w:tc>
        <w:tc>
          <w:tcPr>
            <w:tcW w:w="1099" w:type="dxa"/>
            <w:shd w:val="clear" w:color="auto" w:fill="auto"/>
            <w:vAlign w:val="center"/>
          </w:tcPr>
          <w:p w:rsidR="00FF028A" w:rsidRPr="00FF028A" w:rsidRDefault="00FF028A" w:rsidP="00C3094D">
            <w:pPr>
              <w:pStyle w:val="IEEEStdsParagraph"/>
            </w:pPr>
            <w:r w:rsidRPr="00FF028A">
              <w:t>few sec.</w:t>
            </w:r>
          </w:p>
        </w:tc>
        <w:tc>
          <w:tcPr>
            <w:tcW w:w="1099" w:type="dxa"/>
            <w:vAlign w:val="center"/>
          </w:tcPr>
          <w:p w:rsidR="00FF028A" w:rsidRPr="00FF028A" w:rsidRDefault="00FF028A" w:rsidP="00FF028A">
            <w:pPr>
              <w:pStyle w:val="IEEEStdsParagraph"/>
            </w:pPr>
          </w:p>
        </w:tc>
      </w:tr>
    </w:tbl>
    <w:p w:rsidR="00FF028A" w:rsidRPr="00FF028A" w:rsidRDefault="00FF028A" w:rsidP="00FF028A">
      <w:pPr>
        <w:pStyle w:val="IEEEStdsParagraph"/>
      </w:pPr>
    </w:p>
    <w:p w:rsidR="00FF028A" w:rsidRPr="00FF028A" w:rsidRDefault="00FF028A" w:rsidP="00820E27">
      <w:pPr>
        <w:pStyle w:val="Caption"/>
        <w:jc w:val="left"/>
      </w:pPr>
      <w:r w:rsidRPr="00FF028A">
        <w:t>Table 11 List of wireless application</w:t>
      </w:r>
      <w:r w:rsidRPr="00FF028A">
        <w:rPr>
          <w:rFonts w:hint="eastAsia"/>
        </w:rPr>
        <w:t>s</w:t>
      </w:r>
      <w:r w:rsidRPr="00FF028A">
        <w:t xml:space="preserve"> and communication requirements</w:t>
      </w:r>
      <w:r w:rsidRPr="00FF028A">
        <w:rPr>
          <w:rFonts w:hint="eastAsia"/>
        </w:rPr>
        <w:t xml:space="preserve"> for Display -2</w:t>
      </w:r>
    </w:p>
    <w:p w:rsidR="00FF028A" w:rsidRPr="00FF028A" w:rsidRDefault="00FF028A" w:rsidP="00FF028A">
      <w:pPr>
        <w:pStyle w:val="IEEEStdsParagraph"/>
        <w:numPr>
          <w:ilvl w:val="0"/>
          <w:numId w:val="8"/>
        </w:numPr>
      </w:pPr>
      <w:r w:rsidRPr="00FF028A">
        <w:t>Visually display whether the process is proceeding without congestion or delay</w:t>
      </w:r>
    </w:p>
    <w:tbl>
      <w:tblPr>
        <w:tblW w:w="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1321"/>
        <w:gridCol w:w="1514"/>
        <w:gridCol w:w="1276"/>
        <w:gridCol w:w="1559"/>
        <w:gridCol w:w="1099"/>
        <w:gridCol w:w="1099"/>
      </w:tblGrid>
      <w:tr w:rsidR="00FF028A" w:rsidRPr="00FF028A" w:rsidTr="005070EB">
        <w:tc>
          <w:tcPr>
            <w:tcW w:w="475" w:type="dxa"/>
            <w:vMerge w:val="restart"/>
            <w:shd w:val="clear" w:color="auto" w:fill="auto"/>
            <w:vAlign w:val="center"/>
          </w:tcPr>
          <w:p w:rsidR="00FF028A" w:rsidRPr="00FF028A" w:rsidRDefault="00FF028A" w:rsidP="00FF028A">
            <w:pPr>
              <w:pStyle w:val="IEEEStdsParagraph"/>
            </w:pPr>
            <w:r w:rsidRPr="00FF028A">
              <w:t>No.</w:t>
            </w:r>
          </w:p>
        </w:tc>
        <w:tc>
          <w:tcPr>
            <w:tcW w:w="2835" w:type="dxa"/>
            <w:gridSpan w:val="2"/>
            <w:shd w:val="clear" w:color="auto" w:fill="auto"/>
            <w:vAlign w:val="center"/>
          </w:tcPr>
          <w:p w:rsidR="00FF028A" w:rsidRPr="00FF028A" w:rsidRDefault="00FF028A" w:rsidP="00C3094D">
            <w:pPr>
              <w:pStyle w:val="IEEEStdsParagraph"/>
            </w:pPr>
            <w:r w:rsidRPr="00FF028A">
              <w:rPr>
                <w:rFonts w:hint="eastAsia"/>
              </w:rPr>
              <w:t>Wireless application</w:t>
            </w:r>
          </w:p>
        </w:tc>
        <w:tc>
          <w:tcPr>
            <w:tcW w:w="5033" w:type="dxa"/>
            <w:gridSpan w:val="4"/>
            <w:shd w:val="clear" w:color="auto" w:fill="auto"/>
            <w:vAlign w:val="center"/>
          </w:tcPr>
          <w:p w:rsidR="00FF028A" w:rsidRPr="00FF028A" w:rsidRDefault="00FF028A" w:rsidP="00C3094D">
            <w:pPr>
              <w:pStyle w:val="IEEEStdsParagraph"/>
            </w:pPr>
            <w:r w:rsidRPr="00FF028A">
              <w:rPr>
                <w:rFonts w:hint="eastAsia"/>
              </w:rPr>
              <w:t>Communication requirements</w:t>
            </w:r>
            <w:r w:rsidRPr="00FF028A" w:rsidDel="0006614F">
              <w:t xml:space="preserve"> </w:t>
            </w:r>
          </w:p>
        </w:tc>
      </w:tr>
      <w:tr w:rsidR="00FF028A" w:rsidRPr="00FF028A" w:rsidTr="005070EB">
        <w:tc>
          <w:tcPr>
            <w:tcW w:w="475" w:type="dxa"/>
            <w:vMerge/>
            <w:shd w:val="clear" w:color="auto" w:fill="auto"/>
            <w:vAlign w:val="center"/>
          </w:tcPr>
          <w:p w:rsidR="00FF028A" w:rsidRPr="00FF028A" w:rsidRDefault="00FF028A" w:rsidP="00FF028A">
            <w:pPr>
              <w:pStyle w:val="IEEEStdsParagraph"/>
            </w:pPr>
          </w:p>
        </w:tc>
        <w:tc>
          <w:tcPr>
            <w:tcW w:w="1321" w:type="dxa"/>
            <w:shd w:val="clear" w:color="auto" w:fill="auto"/>
            <w:vAlign w:val="center"/>
          </w:tcPr>
          <w:p w:rsidR="00FF028A" w:rsidRPr="00FF028A" w:rsidRDefault="00FF028A" w:rsidP="00C3094D">
            <w:pPr>
              <w:pStyle w:val="IEEEStdsParagraph"/>
            </w:pPr>
            <w:r w:rsidRPr="00FF028A">
              <w:t>Purpose</w:t>
            </w:r>
          </w:p>
        </w:tc>
        <w:tc>
          <w:tcPr>
            <w:tcW w:w="1514" w:type="dxa"/>
            <w:shd w:val="clear" w:color="auto" w:fill="auto"/>
            <w:vAlign w:val="center"/>
          </w:tcPr>
          <w:p w:rsidR="00FF028A" w:rsidRPr="00FF028A" w:rsidRDefault="00FF028A" w:rsidP="00C3094D">
            <w:pPr>
              <w:pStyle w:val="IEEEStdsParagraph"/>
            </w:pPr>
            <w:r w:rsidRPr="00FF028A">
              <w:rPr>
                <w:rFonts w:hint="eastAsia"/>
              </w:rPr>
              <w:t>Corresponding</w:t>
            </w:r>
            <w:r w:rsidRPr="00FF028A">
              <w:t xml:space="preserve"> Information</w:t>
            </w:r>
          </w:p>
        </w:tc>
        <w:tc>
          <w:tcPr>
            <w:tcW w:w="1276" w:type="dxa"/>
            <w:shd w:val="clear" w:color="auto" w:fill="auto"/>
            <w:vAlign w:val="center"/>
          </w:tcPr>
          <w:p w:rsidR="00FF028A" w:rsidRPr="00FF028A" w:rsidRDefault="00FF028A" w:rsidP="00C3094D">
            <w:pPr>
              <w:pStyle w:val="IEEEStdsParagraph"/>
            </w:pPr>
            <w:r w:rsidRPr="00FF028A">
              <w:t>Transmit Data Size (bytes)</w:t>
            </w:r>
          </w:p>
        </w:tc>
        <w:tc>
          <w:tcPr>
            <w:tcW w:w="1559" w:type="dxa"/>
            <w:shd w:val="clear" w:color="auto" w:fill="auto"/>
            <w:vAlign w:val="center"/>
          </w:tcPr>
          <w:p w:rsidR="00FF028A" w:rsidRPr="00FF028A" w:rsidRDefault="00FF028A" w:rsidP="00C3094D">
            <w:pPr>
              <w:pStyle w:val="IEEEStdsParagraph"/>
            </w:pPr>
            <w:r w:rsidRPr="00FF028A">
              <w:t>Communication Rate</w:t>
            </w:r>
          </w:p>
        </w:tc>
        <w:tc>
          <w:tcPr>
            <w:tcW w:w="1099" w:type="dxa"/>
            <w:shd w:val="clear" w:color="auto" w:fill="auto"/>
            <w:vAlign w:val="center"/>
          </w:tcPr>
          <w:p w:rsidR="00FF028A" w:rsidRPr="00FF028A" w:rsidRDefault="00FF028A" w:rsidP="00C3094D">
            <w:pPr>
              <w:pStyle w:val="IEEEStdsParagraph"/>
            </w:pPr>
            <w:r w:rsidRPr="00FF028A">
              <w:t>Delivery Time</w:t>
            </w:r>
            <w:r w:rsidRPr="00FF028A">
              <w:rPr>
                <w:rFonts w:hint="eastAsia"/>
              </w:rPr>
              <w:t xml:space="preserve"> </w:t>
            </w:r>
            <w:r w:rsidRPr="00FF028A">
              <w:t>Tolerance</w:t>
            </w:r>
          </w:p>
        </w:tc>
        <w:tc>
          <w:tcPr>
            <w:tcW w:w="1099" w:type="dxa"/>
          </w:tcPr>
          <w:p w:rsidR="00FF028A" w:rsidRPr="00FF028A" w:rsidRDefault="00FF028A" w:rsidP="00C3094D">
            <w:pPr>
              <w:pStyle w:val="IEEEStdsParagraph"/>
            </w:pPr>
            <w:r w:rsidRPr="00FF028A">
              <w:rPr>
                <w:rFonts w:hint="eastAsia"/>
              </w:rPr>
              <w:t>Node density</w:t>
            </w:r>
          </w:p>
        </w:tc>
      </w:tr>
      <w:tr w:rsidR="00FF028A" w:rsidRPr="00FF028A" w:rsidTr="00C3094D">
        <w:tc>
          <w:tcPr>
            <w:tcW w:w="475" w:type="dxa"/>
            <w:shd w:val="clear" w:color="auto" w:fill="auto"/>
            <w:vAlign w:val="center"/>
          </w:tcPr>
          <w:p w:rsidR="00FF028A" w:rsidRPr="00FF028A" w:rsidRDefault="00FF028A" w:rsidP="00FF028A">
            <w:pPr>
              <w:pStyle w:val="IEEEStdsParagraph"/>
            </w:pPr>
            <w:r w:rsidRPr="00FF028A">
              <w:t>2</w:t>
            </w:r>
            <w:r w:rsidRPr="00FF028A">
              <w:rPr>
                <w:rFonts w:hint="eastAsia"/>
              </w:rPr>
              <w:t>6</w:t>
            </w:r>
          </w:p>
        </w:tc>
        <w:tc>
          <w:tcPr>
            <w:tcW w:w="1321" w:type="dxa"/>
            <w:shd w:val="clear" w:color="auto" w:fill="auto"/>
            <w:vAlign w:val="center"/>
          </w:tcPr>
          <w:p w:rsidR="00FF028A" w:rsidRPr="00FF028A" w:rsidRDefault="00FF028A" w:rsidP="00C3094D">
            <w:pPr>
              <w:pStyle w:val="IEEEStdsParagraph"/>
            </w:pPr>
            <w:r w:rsidRPr="00FF028A">
              <w:t>managing congestion</w:t>
            </w:r>
          </w:p>
        </w:tc>
        <w:tc>
          <w:tcPr>
            <w:tcW w:w="1514" w:type="dxa"/>
            <w:shd w:val="clear" w:color="auto" w:fill="auto"/>
            <w:vAlign w:val="center"/>
          </w:tcPr>
          <w:p w:rsidR="00FF028A" w:rsidRPr="00FF028A" w:rsidRDefault="00FF028A" w:rsidP="00C3094D">
            <w:pPr>
              <w:pStyle w:val="IEEEStdsParagraph"/>
            </w:pPr>
            <w:r w:rsidRPr="00FF028A">
              <w:t>counter (number or remaining number)</w:t>
            </w:r>
          </w:p>
        </w:tc>
        <w:tc>
          <w:tcPr>
            <w:tcW w:w="1276" w:type="dxa"/>
            <w:shd w:val="clear" w:color="auto" w:fill="auto"/>
            <w:vAlign w:val="center"/>
          </w:tcPr>
          <w:p w:rsidR="00FF028A" w:rsidRPr="00FF028A" w:rsidRDefault="00FF028A" w:rsidP="00C3094D">
            <w:pPr>
              <w:pStyle w:val="IEEEStdsParagraph"/>
            </w:pPr>
            <w:r w:rsidRPr="00FF028A">
              <w:t>few bytes</w:t>
            </w:r>
          </w:p>
        </w:tc>
        <w:tc>
          <w:tcPr>
            <w:tcW w:w="1559" w:type="dxa"/>
            <w:shd w:val="clear" w:color="auto" w:fill="auto"/>
            <w:vAlign w:val="center"/>
          </w:tcPr>
          <w:p w:rsidR="00FF028A" w:rsidRPr="00FF028A" w:rsidRDefault="00FF028A" w:rsidP="00C3094D">
            <w:pPr>
              <w:pStyle w:val="IEEEStdsParagraph"/>
            </w:pPr>
            <w:r w:rsidRPr="00FF028A">
              <w:t>once per 10 secs. ~ 1 min.</w:t>
            </w:r>
          </w:p>
        </w:tc>
        <w:tc>
          <w:tcPr>
            <w:tcW w:w="1099" w:type="dxa"/>
            <w:shd w:val="clear" w:color="auto" w:fill="auto"/>
            <w:vAlign w:val="center"/>
          </w:tcPr>
          <w:p w:rsidR="00FF028A" w:rsidRPr="00FF028A" w:rsidRDefault="00FF028A" w:rsidP="00C3094D">
            <w:pPr>
              <w:pStyle w:val="IEEEStdsParagraph"/>
            </w:pPr>
            <w:r w:rsidRPr="00FF028A">
              <w:t>few sec.</w:t>
            </w:r>
          </w:p>
        </w:tc>
        <w:tc>
          <w:tcPr>
            <w:tcW w:w="1099" w:type="dxa"/>
            <w:vAlign w:val="center"/>
          </w:tcPr>
          <w:p w:rsidR="00FF028A" w:rsidRPr="00FF028A" w:rsidRDefault="00FF028A" w:rsidP="00C3094D">
            <w:pPr>
              <w:pStyle w:val="IEEEStdsParagraph"/>
            </w:pPr>
          </w:p>
        </w:tc>
      </w:tr>
      <w:tr w:rsidR="00FF028A" w:rsidRPr="00FF028A" w:rsidTr="00C3094D">
        <w:tc>
          <w:tcPr>
            <w:tcW w:w="475" w:type="dxa"/>
            <w:shd w:val="clear" w:color="auto" w:fill="auto"/>
            <w:vAlign w:val="center"/>
          </w:tcPr>
          <w:p w:rsidR="00FF028A" w:rsidRPr="00FF028A" w:rsidRDefault="00FF028A" w:rsidP="00FF028A">
            <w:pPr>
              <w:pStyle w:val="IEEEStdsParagraph"/>
            </w:pPr>
            <w:r w:rsidRPr="00FF028A">
              <w:t>2</w:t>
            </w:r>
            <w:r w:rsidRPr="00FF028A">
              <w:rPr>
                <w:rFonts w:hint="eastAsia"/>
              </w:rPr>
              <w:t>7</w:t>
            </w:r>
          </w:p>
        </w:tc>
        <w:tc>
          <w:tcPr>
            <w:tcW w:w="1321" w:type="dxa"/>
            <w:shd w:val="clear" w:color="auto" w:fill="auto"/>
            <w:vAlign w:val="center"/>
          </w:tcPr>
          <w:p w:rsidR="00FF028A" w:rsidRPr="00FF028A" w:rsidRDefault="00FF028A" w:rsidP="00C3094D">
            <w:pPr>
              <w:pStyle w:val="IEEEStdsParagraph"/>
            </w:pPr>
            <w:r w:rsidRPr="00FF028A">
              <w:t>managing operation activity</w:t>
            </w:r>
          </w:p>
        </w:tc>
        <w:tc>
          <w:tcPr>
            <w:tcW w:w="1514" w:type="dxa"/>
            <w:shd w:val="clear" w:color="auto" w:fill="auto"/>
            <w:vAlign w:val="center"/>
          </w:tcPr>
          <w:p w:rsidR="00FF028A" w:rsidRPr="00FF028A" w:rsidRDefault="00FF028A" w:rsidP="00C3094D">
            <w:pPr>
              <w:pStyle w:val="IEEEStdsParagraph"/>
            </w:pPr>
            <w:r w:rsidRPr="00FF028A">
              <w:t>activity of PLC</w:t>
            </w:r>
          </w:p>
        </w:tc>
        <w:tc>
          <w:tcPr>
            <w:tcW w:w="1276" w:type="dxa"/>
            <w:shd w:val="clear" w:color="auto" w:fill="auto"/>
            <w:vAlign w:val="center"/>
          </w:tcPr>
          <w:p w:rsidR="00FF028A" w:rsidRPr="00FF028A" w:rsidRDefault="00FF028A" w:rsidP="00C3094D">
            <w:pPr>
              <w:pStyle w:val="IEEEStdsParagraph"/>
            </w:pPr>
            <w:r w:rsidRPr="00FF028A">
              <w:t>128</w:t>
            </w:r>
          </w:p>
        </w:tc>
        <w:tc>
          <w:tcPr>
            <w:tcW w:w="1559" w:type="dxa"/>
            <w:shd w:val="clear" w:color="auto" w:fill="auto"/>
            <w:vAlign w:val="center"/>
          </w:tcPr>
          <w:p w:rsidR="00FF028A" w:rsidRPr="00FF028A" w:rsidRDefault="00FF028A" w:rsidP="00C3094D">
            <w:pPr>
              <w:pStyle w:val="IEEEStdsParagraph"/>
            </w:pPr>
            <w:r w:rsidRPr="00FF028A">
              <w:t>once per hour</w:t>
            </w:r>
          </w:p>
        </w:tc>
        <w:tc>
          <w:tcPr>
            <w:tcW w:w="1099" w:type="dxa"/>
            <w:shd w:val="clear" w:color="auto" w:fill="auto"/>
            <w:vAlign w:val="center"/>
          </w:tcPr>
          <w:p w:rsidR="00FF028A" w:rsidRPr="00FF028A" w:rsidRDefault="00FF028A" w:rsidP="00C3094D">
            <w:pPr>
              <w:pStyle w:val="IEEEStdsParagraph"/>
            </w:pPr>
            <w:r w:rsidRPr="00FF028A">
              <w:t xml:space="preserve">100 </w:t>
            </w:r>
            <w:proofErr w:type="spellStart"/>
            <w:r w:rsidRPr="00FF028A">
              <w:t>msec</w:t>
            </w:r>
            <w:proofErr w:type="spellEnd"/>
          </w:p>
        </w:tc>
        <w:tc>
          <w:tcPr>
            <w:tcW w:w="1099" w:type="dxa"/>
            <w:vAlign w:val="center"/>
          </w:tcPr>
          <w:p w:rsidR="00FF028A" w:rsidRPr="00FF028A" w:rsidRDefault="00FF028A" w:rsidP="00FF028A">
            <w:pPr>
              <w:pStyle w:val="IEEEStdsParagraph"/>
            </w:pPr>
            <w:r w:rsidRPr="00FF028A">
              <w:rPr>
                <w:rFonts w:hint="eastAsia"/>
              </w:rPr>
              <w:t>2</w:t>
            </w:r>
          </w:p>
        </w:tc>
      </w:tr>
      <w:tr w:rsidR="00FF028A" w:rsidRPr="00FF028A" w:rsidTr="00C3094D">
        <w:tc>
          <w:tcPr>
            <w:tcW w:w="475" w:type="dxa"/>
            <w:shd w:val="clear" w:color="auto" w:fill="auto"/>
            <w:vAlign w:val="center"/>
          </w:tcPr>
          <w:p w:rsidR="00FF028A" w:rsidRPr="00FF028A" w:rsidRDefault="00FF028A" w:rsidP="00FF028A">
            <w:pPr>
              <w:pStyle w:val="IEEEStdsParagraph"/>
            </w:pPr>
            <w:r w:rsidRPr="00FF028A">
              <w:t>2</w:t>
            </w:r>
            <w:r w:rsidRPr="00FF028A">
              <w:rPr>
                <w:rFonts w:hint="eastAsia"/>
              </w:rPr>
              <w:t>8</w:t>
            </w:r>
          </w:p>
        </w:tc>
        <w:tc>
          <w:tcPr>
            <w:tcW w:w="1321" w:type="dxa"/>
            <w:shd w:val="clear" w:color="auto" w:fill="auto"/>
            <w:vAlign w:val="center"/>
          </w:tcPr>
          <w:p w:rsidR="00FF028A" w:rsidRPr="00FF028A" w:rsidRDefault="00FF028A" w:rsidP="00C3094D">
            <w:pPr>
              <w:pStyle w:val="IEEEStdsParagraph"/>
            </w:pPr>
            <w:r w:rsidRPr="00FF028A">
              <w:t xml:space="preserve">displaying revolving </w:t>
            </w:r>
            <w:r w:rsidRPr="00FF028A">
              <w:lastRenderedPageBreak/>
              <w:t>warning light</w:t>
            </w:r>
          </w:p>
        </w:tc>
        <w:tc>
          <w:tcPr>
            <w:tcW w:w="1514" w:type="dxa"/>
            <w:shd w:val="clear" w:color="auto" w:fill="auto"/>
            <w:vAlign w:val="center"/>
          </w:tcPr>
          <w:p w:rsidR="00FF028A" w:rsidRPr="00FF028A" w:rsidRDefault="00FF028A" w:rsidP="00C3094D">
            <w:pPr>
              <w:pStyle w:val="IEEEStdsParagraph"/>
            </w:pPr>
            <w:r w:rsidRPr="00FF028A">
              <w:lastRenderedPageBreak/>
              <w:t>ON/OFF</w:t>
            </w:r>
          </w:p>
        </w:tc>
        <w:tc>
          <w:tcPr>
            <w:tcW w:w="1276" w:type="dxa"/>
            <w:shd w:val="clear" w:color="auto" w:fill="auto"/>
            <w:vAlign w:val="center"/>
          </w:tcPr>
          <w:p w:rsidR="00FF028A" w:rsidRPr="00FF028A" w:rsidRDefault="00FF028A" w:rsidP="00C3094D">
            <w:pPr>
              <w:pStyle w:val="IEEEStdsParagraph"/>
            </w:pPr>
            <w:proofErr w:type="spellStart"/>
            <w:r w:rsidRPr="00FF028A">
              <w:t>ew</w:t>
            </w:r>
            <w:proofErr w:type="spellEnd"/>
            <w:r w:rsidRPr="00FF028A">
              <w:t xml:space="preserve"> bytes</w:t>
            </w:r>
            <w:r w:rsidRPr="00FF028A">
              <w:rPr>
                <w:rFonts w:hint="eastAsia"/>
              </w:rPr>
              <w:t xml:space="preserve">   </w:t>
            </w:r>
            <w:r w:rsidRPr="00FF028A">
              <w:t>(a few</w:t>
            </w:r>
            <w:r w:rsidRPr="00FF028A">
              <w:rPr>
                <w:rFonts w:hint="eastAsia"/>
              </w:rPr>
              <w:t xml:space="preserve"> </w:t>
            </w:r>
            <w:r w:rsidRPr="00FF028A">
              <w:t xml:space="preserve">contact </w:t>
            </w:r>
            <w:r w:rsidRPr="00FF028A">
              <w:lastRenderedPageBreak/>
              <w:t>points)</w:t>
            </w:r>
          </w:p>
        </w:tc>
        <w:tc>
          <w:tcPr>
            <w:tcW w:w="1559" w:type="dxa"/>
            <w:shd w:val="clear" w:color="auto" w:fill="auto"/>
            <w:vAlign w:val="center"/>
          </w:tcPr>
          <w:p w:rsidR="00FF028A" w:rsidRPr="00FF028A" w:rsidRDefault="00FF028A" w:rsidP="00C3094D">
            <w:pPr>
              <w:pStyle w:val="IEEEStdsParagraph"/>
            </w:pPr>
            <w:r w:rsidRPr="00FF028A">
              <w:lastRenderedPageBreak/>
              <w:t>once per 10 secs. ~ 1 min.</w:t>
            </w:r>
          </w:p>
        </w:tc>
        <w:tc>
          <w:tcPr>
            <w:tcW w:w="1099" w:type="dxa"/>
            <w:shd w:val="clear" w:color="auto" w:fill="auto"/>
            <w:vAlign w:val="center"/>
          </w:tcPr>
          <w:p w:rsidR="00FF028A" w:rsidRPr="00FF028A" w:rsidRDefault="00FF028A" w:rsidP="00C3094D">
            <w:pPr>
              <w:pStyle w:val="IEEEStdsParagraph"/>
            </w:pPr>
            <w:r w:rsidRPr="00FF028A">
              <w:t>0.5~2.5 sec.</w:t>
            </w:r>
          </w:p>
        </w:tc>
        <w:tc>
          <w:tcPr>
            <w:tcW w:w="1099" w:type="dxa"/>
            <w:vAlign w:val="center"/>
          </w:tcPr>
          <w:p w:rsidR="00FF028A" w:rsidRPr="00FF028A" w:rsidRDefault="00FF028A" w:rsidP="00FF028A">
            <w:pPr>
              <w:pStyle w:val="IEEEStdsParagraph"/>
            </w:pPr>
            <w:r w:rsidRPr="00FF028A">
              <w:rPr>
                <w:rFonts w:hint="eastAsia"/>
              </w:rPr>
              <w:t>30</w:t>
            </w:r>
          </w:p>
        </w:tc>
      </w:tr>
    </w:tbl>
    <w:p w:rsidR="00FF028A" w:rsidRPr="00FF028A" w:rsidRDefault="00FF028A" w:rsidP="00FF028A">
      <w:pPr>
        <w:pStyle w:val="IEEEStdsParagraph"/>
      </w:pPr>
    </w:p>
    <w:p w:rsidR="00FF028A" w:rsidRPr="00FF028A" w:rsidRDefault="00FF028A" w:rsidP="00820E27">
      <w:pPr>
        <w:pStyle w:val="Caption"/>
        <w:jc w:val="left"/>
      </w:pPr>
      <w:r w:rsidRPr="00FF028A">
        <w:t>Table 12 List of wireless application</w:t>
      </w:r>
      <w:r w:rsidRPr="00FF028A">
        <w:rPr>
          <w:rFonts w:hint="eastAsia"/>
        </w:rPr>
        <w:t>s</w:t>
      </w:r>
      <w:r w:rsidRPr="00FF028A">
        <w:t xml:space="preserve"> and communication requirements</w:t>
      </w:r>
      <w:r w:rsidRPr="00FF028A">
        <w:rPr>
          <w:rFonts w:hint="eastAsia"/>
        </w:rPr>
        <w:t xml:space="preserve"> for Display -3</w:t>
      </w:r>
    </w:p>
    <w:p w:rsidR="00FF028A" w:rsidRPr="00FF028A" w:rsidRDefault="00FF028A" w:rsidP="00FF028A">
      <w:pPr>
        <w:pStyle w:val="IEEEStdsParagraph"/>
        <w:numPr>
          <w:ilvl w:val="0"/>
          <w:numId w:val="8"/>
        </w:numPr>
      </w:pPr>
      <w:r w:rsidRPr="00FF028A">
        <w:t>Visualization for monitoring production status</w:t>
      </w:r>
    </w:p>
    <w:tbl>
      <w:tblPr>
        <w:tblW w:w="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1321"/>
        <w:gridCol w:w="1514"/>
        <w:gridCol w:w="1276"/>
        <w:gridCol w:w="1559"/>
        <w:gridCol w:w="1099"/>
        <w:gridCol w:w="1099"/>
      </w:tblGrid>
      <w:tr w:rsidR="00FF028A" w:rsidRPr="00FF028A" w:rsidTr="005070EB">
        <w:tc>
          <w:tcPr>
            <w:tcW w:w="475" w:type="dxa"/>
            <w:vMerge w:val="restart"/>
            <w:shd w:val="clear" w:color="auto" w:fill="auto"/>
            <w:vAlign w:val="center"/>
          </w:tcPr>
          <w:p w:rsidR="00FF028A" w:rsidRPr="00FF028A" w:rsidRDefault="00FF028A" w:rsidP="00FF028A">
            <w:pPr>
              <w:pStyle w:val="IEEEStdsParagraph"/>
            </w:pPr>
            <w:r w:rsidRPr="00FF028A">
              <w:t>No.</w:t>
            </w:r>
          </w:p>
        </w:tc>
        <w:tc>
          <w:tcPr>
            <w:tcW w:w="2835" w:type="dxa"/>
            <w:gridSpan w:val="2"/>
            <w:shd w:val="clear" w:color="auto" w:fill="auto"/>
            <w:vAlign w:val="center"/>
          </w:tcPr>
          <w:p w:rsidR="00FF028A" w:rsidRPr="00FF028A" w:rsidRDefault="00FF028A" w:rsidP="00C3094D">
            <w:pPr>
              <w:pStyle w:val="IEEEStdsParagraph"/>
            </w:pPr>
            <w:r w:rsidRPr="00FF028A">
              <w:rPr>
                <w:rFonts w:hint="eastAsia"/>
              </w:rPr>
              <w:t>Wireless application</w:t>
            </w:r>
          </w:p>
        </w:tc>
        <w:tc>
          <w:tcPr>
            <w:tcW w:w="5033" w:type="dxa"/>
            <w:gridSpan w:val="4"/>
            <w:shd w:val="clear" w:color="auto" w:fill="auto"/>
            <w:vAlign w:val="center"/>
          </w:tcPr>
          <w:p w:rsidR="00FF028A" w:rsidRPr="00FF028A" w:rsidRDefault="00FF028A" w:rsidP="00C3094D">
            <w:pPr>
              <w:pStyle w:val="IEEEStdsParagraph"/>
            </w:pPr>
            <w:r w:rsidRPr="00FF028A">
              <w:rPr>
                <w:rFonts w:hint="eastAsia"/>
              </w:rPr>
              <w:t>Communication requirements</w:t>
            </w:r>
            <w:r w:rsidRPr="00FF028A" w:rsidDel="0006614F">
              <w:t xml:space="preserve"> </w:t>
            </w:r>
          </w:p>
        </w:tc>
      </w:tr>
      <w:tr w:rsidR="00FF028A" w:rsidRPr="00FF028A" w:rsidTr="005070EB">
        <w:tc>
          <w:tcPr>
            <w:tcW w:w="475" w:type="dxa"/>
            <w:vMerge/>
            <w:shd w:val="clear" w:color="auto" w:fill="auto"/>
            <w:vAlign w:val="center"/>
          </w:tcPr>
          <w:p w:rsidR="00FF028A" w:rsidRPr="00FF028A" w:rsidRDefault="00FF028A" w:rsidP="00FF028A">
            <w:pPr>
              <w:pStyle w:val="IEEEStdsParagraph"/>
            </w:pPr>
          </w:p>
        </w:tc>
        <w:tc>
          <w:tcPr>
            <w:tcW w:w="1321" w:type="dxa"/>
            <w:shd w:val="clear" w:color="auto" w:fill="auto"/>
            <w:vAlign w:val="center"/>
          </w:tcPr>
          <w:p w:rsidR="00FF028A" w:rsidRPr="00FF028A" w:rsidRDefault="00FF028A" w:rsidP="00C3094D">
            <w:pPr>
              <w:pStyle w:val="IEEEStdsParagraph"/>
            </w:pPr>
            <w:r w:rsidRPr="00FF028A">
              <w:t>Purpose</w:t>
            </w:r>
          </w:p>
        </w:tc>
        <w:tc>
          <w:tcPr>
            <w:tcW w:w="1514" w:type="dxa"/>
            <w:shd w:val="clear" w:color="auto" w:fill="auto"/>
            <w:vAlign w:val="center"/>
          </w:tcPr>
          <w:p w:rsidR="00FF028A" w:rsidRPr="00FF028A" w:rsidRDefault="00FF028A" w:rsidP="00C3094D">
            <w:pPr>
              <w:pStyle w:val="IEEEStdsParagraph"/>
            </w:pPr>
            <w:r w:rsidRPr="00FF028A">
              <w:rPr>
                <w:rFonts w:hint="eastAsia"/>
              </w:rPr>
              <w:t>Corresponding</w:t>
            </w:r>
            <w:r w:rsidRPr="00FF028A">
              <w:t xml:space="preserve"> Information</w:t>
            </w:r>
          </w:p>
        </w:tc>
        <w:tc>
          <w:tcPr>
            <w:tcW w:w="1276" w:type="dxa"/>
            <w:shd w:val="clear" w:color="auto" w:fill="auto"/>
            <w:vAlign w:val="center"/>
          </w:tcPr>
          <w:p w:rsidR="00FF028A" w:rsidRPr="00FF028A" w:rsidRDefault="00FF028A" w:rsidP="00C3094D">
            <w:pPr>
              <w:pStyle w:val="IEEEStdsParagraph"/>
            </w:pPr>
            <w:r w:rsidRPr="00FF028A">
              <w:t>Transmit Data Size (bytes)</w:t>
            </w:r>
          </w:p>
        </w:tc>
        <w:tc>
          <w:tcPr>
            <w:tcW w:w="1559" w:type="dxa"/>
            <w:shd w:val="clear" w:color="auto" w:fill="auto"/>
            <w:vAlign w:val="center"/>
          </w:tcPr>
          <w:p w:rsidR="00FF028A" w:rsidRPr="00FF028A" w:rsidRDefault="00FF028A" w:rsidP="00C3094D">
            <w:pPr>
              <w:pStyle w:val="IEEEStdsParagraph"/>
            </w:pPr>
            <w:r w:rsidRPr="00FF028A">
              <w:t>Communication Rate</w:t>
            </w:r>
          </w:p>
        </w:tc>
        <w:tc>
          <w:tcPr>
            <w:tcW w:w="1099" w:type="dxa"/>
            <w:shd w:val="clear" w:color="auto" w:fill="auto"/>
            <w:vAlign w:val="center"/>
          </w:tcPr>
          <w:p w:rsidR="00FF028A" w:rsidRPr="00FF028A" w:rsidRDefault="00FF028A" w:rsidP="00C3094D">
            <w:pPr>
              <w:pStyle w:val="IEEEStdsParagraph"/>
            </w:pPr>
            <w:r w:rsidRPr="00FF028A">
              <w:t>Delivery Time</w:t>
            </w:r>
            <w:r w:rsidRPr="00FF028A">
              <w:rPr>
                <w:rFonts w:hint="eastAsia"/>
              </w:rPr>
              <w:t xml:space="preserve"> </w:t>
            </w:r>
            <w:r w:rsidRPr="00FF028A">
              <w:t>Tolerance</w:t>
            </w:r>
          </w:p>
        </w:tc>
        <w:tc>
          <w:tcPr>
            <w:tcW w:w="1099" w:type="dxa"/>
          </w:tcPr>
          <w:p w:rsidR="00FF028A" w:rsidRPr="00FF028A" w:rsidRDefault="00FF028A" w:rsidP="00C3094D">
            <w:pPr>
              <w:pStyle w:val="IEEEStdsParagraph"/>
            </w:pPr>
            <w:r w:rsidRPr="00FF028A">
              <w:rPr>
                <w:rFonts w:hint="eastAsia"/>
              </w:rPr>
              <w:t>Node density</w:t>
            </w:r>
          </w:p>
        </w:tc>
      </w:tr>
      <w:tr w:rsidR="00FF028A" w:rsidRPr="00FF028A" w:rsidTr="00C3094D">
        <w:tc>
          <w:tcPr>
            <w:tcW w:w="475" w:type="dxa"/>
            <w:shd w:val="clear" w:color="auto" w:fill="auto"/>
            <w:vAlign w:val="center"/>
          </w:tcPr>
          <w:p w:rsidR="00FF028A" w:rsidRPr="00FF028A" w:rsidRDefault="00FF028A" w:rsidP="00FF028A">
            <w:pPr>
              <w:pStyle w:val="IEEEStdsParagraph"/>
            </w:pPr>
            <w:r w:rsidRPr="00FF028A">
              <w:rPr>
                <w:rFonts w:hint="eastAsia"/>
              </w:rPr>
              <w:t>29</w:t>
            </w:r>
          </w:p>
        </w:tc>
        <w:tc>
          <w:tcPr>
            <w:tcW w:w="1321" w:type="dxa"/>
            <w:shd w:val="clear" w:color="auto" w:fill="auto"/>
            <w:vAlign w:val="center"/>
          </w:tcPr>
          <w:p w:rsidR="00FF028A" w:rsidRPr="00FF028A" w:rsidRDefault="00FF028A" w:rsidP="00C3094D">
            <w:pPr>
              <w:pStyle w:val="IEEEStdsParagraph"/>
            </w:pPr>
            <w:r w:rsidRPr="00FF028A">
              <w:t>managing operation activity</w:t>
            </w:r>
          </w:p>
        </w:tc>
        <w:tc>
          <w:tcPr>
            <w:tcW w:w="1514" w:type="dxa"/>
            <w:shd w:val="clear" w:color="auto" w:fill="auto"/>
            <w:vAlign w:val="center"/>
          </w:tcPr>
          <w:p w:rsidR="00FF028A" w:rsidRPr="00FF028A" w:rsidRDefault="00FF028A" w:rsidP="00C3094D">
            <w:pPr>
              <w:pStyle w:val="IEEEStdsParagraph"/>
            </w:pPr>
            <w:r w:rsidRPr="00FF028A">
              <w:t>image</w:t>
            </w:r>
          </w:p>
        </w:tc>
        <w:tc>
          <w:tcPr>
            <w:tcW w:w="1276" w:type="dxa"/>
            <w:shd w:val="clear" w:color="auto" w:fill="auto"/>
            <w:vAlign w:val="center"/>
          </w:tcPr>
          <w:p w:rsidR="00FF028A" w:rsidRPr="00FF028A" w:rsidRDefault="00FF028A" w:rsidP="00C3094D">
            <w:pPr>
              <w:pStyle w:val="IEEEStdsParagraph"/>
            </w:pPr>
            <w:r w:rsidRPr="00FF028A">
              <w:t>6K</w:t>
            </w:r>
          </w:p>
        </w:tc>
        <w:tc>
          <w:tcPr>
            <w:tcW w:w="1559" w:type="dxa"/>
            <w:shd w:val="clear" w:color="auto" w:fill="auto"/>
            <w:vAlign w:val="center"/>
          </w:tcPr>
          <w:p w:rsidR="00FF028A" w:rsidRPr="00FF028A" w:rsidRDefault="00FF028A" w:rsidP="00C3094D">
            <w:pPr>
              <w:pStyle w:val="IEEEStdsParagraph"/>
            </w:pPr>
            <w:r w:rsidRPr="00FF028A">
              <w:t>Continuous</w:t>
            </w:r>
          </w:p>
        </w:tc>
        <w:tc>
          <w:tcPr>
            <w:tcW w:w="1099" w:type="dxa"/>
            <w:shd w:val="clear" w:color="auto" w:fill="auto"/>
            <w:vAlign w:val="center"/>
          </w:tcPr>
          <w:p w:rsidR="00FF028A" w:rsidRPr="00FF028A" w:rsidRDefault="00FF028A" w:rsidP="00C3094D">
            <w:pPr>
              <w:pStyle w:val="IEEEStdsParagraph"/>
            </w:pPr>
            <w:r w:rsidRPr="00FF028A">
              <w:t>500 msec.</w:t>
            </w:r>
          </w:p>
        </w:tc>
        <w:tc>
          <w:tcPr>
            <w:tcW w:w="1099" w:type="dxa"/>
            <w:vAlign w:val="center"/>
          </w:tcPr>
          <w:p w:rsidR="00FF028A" w:rsidRPr="00FF028A" w:rsidRDefault="00FF028A" w:rsidP="00FF028A">
            <w:pPr>
              <w:pStyle w:val="IEEEStdsParagraph"/>
            </w:pPr>
            <w:r w:rsidRPr="00FF028A">
              <w:rPr>
                <w:rFonts w:hint="eastAsia"/>
              </w:rPr>
              <w:t>1</w:t>
            </w:r>
          </w:p>
        </w:tc>
      </w:tr>
      <w:tr w:rsidR="00FF028A" w:rsidRPr="00FF028A" w:rsidTr="00C3094D">
        <w:tc>
          <w:tcPr>
            <w:tcW w:w="475" w:type="dxa"/>
            <w:shd w:val="clear" w:color="auto" w:fill="auto"/>
            <w:vAlign w:val="center"/>
          </w:tcPr>
          <w:p w:rsidR="00FF028A" w:rsidRPr="00FF028A" w:rsidRDefault="00FF028A" w:rsidP="00FF028A">
            <w:pPr>
              <w:pStyle w:val="IEEEStdsParagraph"/>
            </w:pPr>
            <w:r w:rsidRPr="00FF028A">
              <w:rPr>
                <w:rFonts w:hint="eastAsia"/>
              </w:rPr>
              <w:t>30</w:t>
            </w:r>
          </w:p>
        </w:tc>
        <w:tc>
          <w:tcPr>
            <w:tcW w:w="1321" w:type="dxa"/>
            <w:shd w:val="clear" w:color="auto" w:fill="auto"/>
            <w:vAlign w:val="center"/>
          </w:tcPr>
          <w:p w:rsidR="00FF028A" w:rsidRPr="00FF028A" w:rsidRDefault="00FF028A" w:rsidP="00C3094D">
            <w:pPr>
              <w:pStyle w:val="IEEEStdsParagraph"/>
            </w:pPr>
            <w:proofErr w:type="spellStart"/>
            <w:r w:rsidRPr="00FF028A">
              <w:t>upporting</w:t>
            </w:r>
            <w:proofErr w:type="spellEnd"/>
            <w:r w:rsidRPr="00FF028A">
              <w:t xml:space="preserve"> workers</w:t>
            </w:r>
          </w:p>
        </w:tc>
        <w:tc>
          <w:tcPr>
            <w:tcW w:w="1514" w:type="dxa"/>
            <w:shd w:val="clear" w:color="auto" w:fill="auto"/>
            <w:vAlign w:val="center"/>
          </w:tcPr>
          <w:p w:rsidR="00FF028A" w:rsidRPr="00FF028A" w:rsidRDefault="00FF028A" w:rsidP="00C3094D">
            <w:pPr>
              <w:pStyle w:val="IEEEStdsParagraph"/>
            </w:pPr>
            <w:r w:rsidRPr="00FF028A">
              <w:t>PLC</w:t>
            </w:r>
          </w:p>
        </w:tc>
        <w:tc>
          <w:tcPr>
            <w:tcW w:w="1276" w:type="dxa"/>
            <w:shd w:val="clear" w:color="auto" w:fill="auto"/>
            <w:vAlign w:val="center"/>
          </w:tcPr>
          <w:p w:rsidR="00FF028A" w:rsidRPr="00FF028A" w:rsidRDefault="00FF028A" w:rsidP="00C3094D">
            <w:pPr>
              <w:pStyle w:val="IEEEStdsParagraph"/>
            </w:pPr>
            <w:r w:rsidRPr="00FF028A">
              <w:t>200</w:t>
            </w:r>
          </w:p>
        </w:tc>
        <w:tc>
          <w:tcPr>
            <w:tcW w:w="1559" w:type="dxa"/>
            <w:shd w:val="clear" w:color="auto" w:fill="auto"/>
            <w:vAlign w:val="center"/>
          </w:tcPr>
          <w:p w:rsidR="00FF028A" w:rsidRPr="00FF028A" w:rsidRDefault="00FF028A" w:rsidP="00C3094D">
            <w:pPr>
              <w:pStyle w:val="IEEEStdsParagraph"/>
            </w:pPr>
            <w:r w:rsidRPr="00FF028A">
              <w:t>once per 10 secs. ~ 1 min.</w:t>
            </w:r>
          </w:p>
        </w:tc>
        <w:tc>
          <w:tcPr>
            <w:tcW w:w="1099" w:type="dxa"/>
            <w:shd w:val="clear" w:color="auto" w:fill="auto"/>
          </w:tcPr>
          <w:p w:rsidR="00FF028A" w:rsidRPr="00FF028A" w:rsidRDefault="00FF028A" w:rsidP="00C3094D">
            <w:pPr>
              <w:pStyle w:val="IEEEStdsParagraph"/>
            </w:pPr>
            <w:r w:rsidRPr="00FF028A">
              <w:t>500 msec.</w:t>
            </w:r>
          </w:p>
        </w:tc>
        <w:tc>
          <w:tcPr>
            <w:tcW w:w="1099" w:type="dxa"/>
            <w:vAlign w:val="center"/>
          </w:tcPr>
          <w:p w:rsidR="00FF028A" w:rsidRPr="00FF028A" w:rsidRDefault="00FF028A" w:rsidP="00FF028A">
            <w:pPr>
              <w:pStyle w:val="IEEEStdsParagraph"/>
            </w:pPr>
            <w:r w:rsidRPr="00FF028A">
              <w:rPr>
                <w:rFonts w:hint="eastAsia"/>
              </w:rPr>
              <w:t>5</w:t>
            </w:r>
          </w:p>
        </w:tc>
      </w:tr>
      <w:tr w:rsidR="00FF028A" w:rsidRPr="00FF028A" w:rsidTr="00C3094D">
        <w:tc>
          <w:tcPr>
            <w:tcW w:w="475" w:type="dxa"/>
            <w:shd w:val="clear" w:color="auto" w:fill="auto"/>
            <w:vAlign w:val="center"/>
          </w:tcPr>
          <w:p w:rsidR="00FF028A" w:rsidRPr="00FF028A" w:rsidRDefault="00FF028A" w:rsidP="00FF028A">
            <w:pPr>
              <w:pStyle w:val="IEEEStdsParagraph"/>
            </w:pPr>
            <w:r w:rsidRPr="00FF028A">
              <w:t>3</w:t>
            </w:r>
            <w:r w:rsidRPr="00FF028A">
              <w:rPr>
                <w:rFonts w:hint="eastAsia"/>
              </w:rPr>
              <w:t>1</w:t>
            </w:r>
          </w:p>
        </w:tc>
        <w:tc>
          <w:tcPr>
            <w:tcW w:w="1321" w:type="dxa"/>
            <w:shd w:val="clear" w:color="auto" w:fill="auto"/>
            <w:vAlign w:val="center"/>
          </w:tcPr>
          <w:p w:rsidR="00FF028A" w:rsidRPr="00FF028A" w:rsidRDefault="00FF028A" w:rsidP="00C3094D">
            <w:pPr>
              <w:pStyle w:val="IEEEStdsParagraph"/>
            </w:pPr>
            <w:r w:rsidRPr="00FF028A">
              <w:t>supporting maintenance</w:t>
            </w:r>
          </w:p>
        </w:tc>
        <w:tc>
          <w:tcPr>
            <w:tcW w:w="1514" w:type="dxa"/>
            <w:shd w:val="clear" w:color="auto" w:fill="auto"/>
            <w:vAlign w:val="center"/>
          </w:tcPr>
          <w:p w:rsidR="00FF028A" w:rsidRPr="00FF028A" w:rsidRDefault="00FF028A" w:rsidP="00C3094D">
            <w:pPr>
              <w:pStyle w:val="IEEEStdsParagraph"/>
            </w:pPr>
            <w:r w:rsidRPr="00FF028A">
              <w:t>image, audio</w:t>
            </w:r>
          </w:p>
        </w:tc>
        <w:tc>
          <w:tcPr>
            <w:tcW w:w="1276" w:type="dxa"/>
            <w:shd w:val="clear" w:color="auto" w:fill="auto"/>
            <w:vAlign w:val="center"/>
          </w:tcPr>
          <w:p w:rsidR="00FF028A" w:rsidRPr="00FF028A" w:rsidRDefault="00FF028A" w:rsidP="00C3094D">
            <w:pPr>
              <w:pStyle w:val="IEEEStdsParagraph"/>
            </w:pPr>
            <w:r w:rsidRPr="00FF028A">
              <w:t>200</w:t>
            </w:r>
          </w:p>
        </w:tc>
        <w:tc>
          <w:tcPr>
            <w:tcW w:w="1559" w:type="dxa"/>
            <w:shd w:val="clear" w:color="auto" w:fill="auto"/>
            <w:vAlign w:val="center"/>
          </w:tcPr>
          <w:p w:rsidR="00FF028A" w:rsidRPr="00FF028A" w:rsidRDefault="00FF028A" w:rsidP="00C3094D">
            <w:pPr>
              <w:pStyle w:val="IEEEStdsParagraph"/>
            </w:pPr>
            <w:r w:rsidRPr="00FF028A">
              <w:t>once per 100 msec.</w:t>
            </w:r>
          </w:p>
        </w:tc>
        <w:tc>
          <w:tcPr>
            <w:tcW w:w="1099" w:type="dxa"/>
            <w:shd w:val="clear" w:color="auto" w:fill="auto"/>
          </w:tcPr>
          <w:p w:rsidR="00FF028A" w:rsidRPr="00FF028A" w:rsidRDefault="00FF028A" w:rsidP="00C3094D">
            <w:pPr>
              <w:pStyle w:val="IEEEStdsParagraph"/>
            </w:pPr>
            <w:r w:rsidRPr="00FF028A">
              <w:t>500 msec.</w:t>
            </w:r>
          </w:p>
        </w:tc>
        <w:tc>
          <w:tcPr>
            <w:tcW w:w="1099" w:type="dxa"/>
            <w:vAlign w:val="center"/>
          </w:tcPr>
          <w:p w:rsidR="00FF028A" w:rsidRPr="00FF028A" w:rsidRDefault="00FF028A" w:rsidP="00FF028A">
            <w:pPr>
              <w:pStyle w:val="IEEEStdsParagraph"/>
            </w:pPr>
            <w:r w:rsidRPr="00FF028A">
              <w:rPr>
                <w:rFonts w:hint="eastAsia"/>
              </w:rPr>
              <w:t>1</w:t>
            </w:r>
          </w:p>
        </w:tc>
      </w:tr>
    </w:tbl>
    <w:p w:rsidR="00FF028A" w:rsidRPr="00FF028A" w:rsidRDefault="00FF028A" w:rsidP="00FF028A">
      <w:pPr>
        <w:pStyle w:val="IEEEStdsParagraph"/>
      </w:pPr>
    </w:p>
    <w:p w:rsidR="00FF028A" w:rsidRPr="00FF028A" w:rsidRDefault="00FF028A" w:rsidP="00820E27">
      <w:pPr>
        <w:pStyle w:val="Caption"/>
        <w:jc w:val="left"/>
      </w:pPr>
      <w:r w:rsidRPr="00FF028A">
        <w:t>Table 1</w:t>
      </w:r>
      <w:r w:rsidRPr="00FF028A">
        <w:rPr>
          <w:rFonts w:hint="eastAsia"/>
        </w:rPr>
        <w:t>3</w:t>
      </w:r>
      <w:r w:rsidRPr="00FF028A">
        <w:t xml:space="preserve"> List of wireless application</w:t>
      </w:r>
      <w:r w:rsidRPr="00FF028A">
        <w:rPr>
          <w:rFonts w:hint="eastAsia"/>
        </w:rPr>
        <w:t>s</w:t>
      </w:r>
      <w:r w:rsidRPr="00FF028A">
        <w:t xml:space="preserve"> and communication requirements</w:t>
      </w:r>
      <w:r w:rsidRPr="00FF028A">
        <w:rPr>
          <w:rFonts w:hint="eastAsia"/>
        </w:rPr>
        <w:t xml:space="preserve"> for Human safety</w:t>
      </w:r>
    </w:p>
    <w:p w:rsidR="00FF028A" w:rsidRPr="00FF028A" w:rsidRDefault="00FF028A" w:rsidP="00FF028A">
      <w:pPr>
        <w:pStyle w:val="IEEEStdsParagraph"/>
        <w:numPr>
          <w:ilvl w:val="0"/>
          <w:numId w:val="8"/>
        </w:numPr>
      </w:pPr>
      <w:r w:rsidRPr="00FF028A">
        <w:t>Ensuring</w:t>
      </w:r>
      <w:r w:rsidRPr="00FF028A">
        <w:rPr>
          <w:rFonts w:hint="eastAsia"/>
        </w:rPr>
        <w:t xml:space="preserve"> the safety of</w:t>
      </w:r>
      <w:r w:rsidRPr="00FF028A">
        <w:t xml:space="preserve"> worker</w:t>
      </w:r>
    </w:p>
    <w:tbl>
      <w:tblPr>
        <w:tblW w:w="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1321"/>
        <w:gridCol w:w="1514"/>
        <w:gridCol w:w="1276"/>
        <w:gridCol w:w="1559"/>
        <w:gridCol w:w="1099"/>
        <w:gridCol w:w="1099"/>
      </w:tblGrid>
      <w:tr w:rsidR="00FF028A" w:rsidRPr="00FF028A" w:rsidTr="005070EB">
        <w:tc>
          <w:tcPr>
            <w:tcW w:w="475" w:type="dxa"/>
            <w:vMerge w:val="restart"/>
            <w:shd w:val="clear" w:color="auto" w:fill="auto"/>
            <w:vAlign w:val="center"/>
          </w:tcPr>
          <w:p w:rsidR="00FF028A" w:rsidRPr="00FF028A" w:rsidRDefault="00FF028A" w:rsidP="00FF028A">
            <w:pPr>
              <w:pStyle w:val="IEEEStdsParagraph"/>
            </w:pPr>
            <w:r w:rsidRPr="00FF028A">
              <w:t>No.</w:t>
            </w:r>
          </w:p>
        </w:tc>
        <w:tc>
          <w:tcPr>
            <w:tcW w:w="2835" w:type="dxa"/>
            <w:gridSpan w:val="2"/>
            <w:shd w:val="clear" w:color="auto" w:fill="auto"/>
            <w:vAlign w:val="center"/>
          </w:tcPr>
          <w:p w:rsidR="00FF028A" w:rsidRPr="00FF028A" w:rsidRDefault="00FF028A" w:rsidP="00C3094D">
            <w:pPr>
              <w:pStyle w:val="IEEEStdsParagraph"/>
            </w:pPr>
            <w:r w:rsidRPr="00FF028A">
              <w:rPr>
                <w:rFonts w:hint="eastAsia"/>
              </w:rPr>
              <w:t>Wireless application</w:t>
            </w:r>
          </w:p>
        </w:tc>
        <w:tc>
          <w:tcPr>
            <w:tcW w:w="5033" w:type="dxa"/>
            <w:gridSpan w:val="4"/>
            <w:shd w:val="clear" w:color="auto" w:fill="auto"/>
            <w:vAlign w:val="center"/>
          </w:tcPr>
          <w:p w:rsidR="00FF028A" w:rsidRPr="00FF028A" w:rsidRDefault="00FF028A" w:rsidP="00C3094D">
            <w:pPr>
              <w:pStyle w:val="IEEEStdsParagraph"/>
            </w:pPr>
            <w:r w:rsidRPr="00FF028A">
              <w:rPr>
                <w:rFonts w:hint="eastAsia"/>
              </w:rPr>
              <w:t>Communication requirements</w:t>
            </w:r>
            <w:r w:rsidRPr="00FF028A" w:rsidDel="0006614F">
              <w:t xml:space="preserve"> </w:t>
            </w:r>
          </w:p>
        </w:tc>
      </w:tr>
      <w:tr w:rsidR="00FF028A" w:rsidRPr="00FF028A" w:rsidTr="005070EB">
        <w:tc>
          <w:tcPr>
            <w:tcW w:w="475" w:type="dxa"/>
            <w:vMerge/>
            <w:shd w:val="clear" w:color="auto" w:fill="auto"/>
            <w:vAlign w:val="center"/>
          </w:tcPr>
          <w:p w:rsidR="00FF028A" w:rsidRPr="00FF028A" w:rsidRDefault="00FF028A" w:rsidP="00FF028A">
            <w:pPr>
              <w:pStyle w:val="IEEEStdsParagraph"/>
            </w:pPr>
          </w:p>
        </w:tc>
        <w:tc>
          <w:tcPr>
            <w:tcW w:w="1321" w:type="dxa"/>
            <w:shd w:val="clear" w:color="auto" w:fill="auto"/>
            <w:vAlign w:val="center"/>
          </w:tcPr>
          <w:p w:rsidR="00FF028A" w:rsidRPr="00FF028A" w:rsidRDefault="00FF028A" w:rsidP="00C3094D">
            <w:pPr>
              <w:pStyle w:val="IEEEStdsParagraph"/>
            </w:pPr>
            <w:r w:rsidRPr="00FF028A">
              <w:t>Purpose</w:t>
            </w:r>
          </w:p>
        </w:tc>
        <w:tc>
          <w:tcPr>
            <w:tcW w:w="1514" w:type="dxa"/>
            <w:shd w:val="clear" w:color="auto" w:fill="auto"/>
            <w:vAlign w:val="center"/>
          </w:tcPr>
          <w:p w:rsidR="00FF028A" w:rsidRPr="00FF028A" w:rsidRDefault="00FF028A" w:rsidP="00C3094D">
            <w:pPr>
              <w:pStyle w:val="IEEEStdsParagraph"/>
            </w:pPr>
            <w:r w:rsidRPr="00FF028A">
              <w:rPr>
                <w:rFonts w:hint="eastAsia"/>
              </w:rPr>
              <w:t>Corresponding</w:t>
            </w:r>
            <w:r w:rsidRPr="00FF028A">
              <w:t xml:space="preserve"> Information</w:t>
            </w:r>
          </w:p>
        </w:tc>
        <w:tc>
          <w:tcPr>
            <w:tcW w:w="1276" w:type="dxa"/>
            <w:shd w:val="clear" w:color="auto" w:fill="auto"/>
            <w:vAlign w:val="center"/>
          </w:tcPr>
          <w:p w:rsidR="00FF028A" w:rsidRPr="00FF028A" w:rsidRDefault="00FF028A" w:rsidP="00C3094D">
            <w:pPr>
              <w:pStyle w:val="IEEEStdsParagraph"/>
            </w:pPr>
            <w:r w:rsidRPr="00FF028A">
              <w:t>Transmit Data Size (bytes)</w:t>
            </w:r>
          </w:p>
        </w:tc>
        <w:tc>
          <w:tcPr>
            <w:tcW w:w="1559" w:type="dxa"/>
            <w:shd w:val="clear" w:color="auto" w:fill="auto"/>
            <w:vAlign w:val="center"/>
          </w:tcPr>
          <w:p w:rsidR="00FF028A" w:rsidRPr="00FF028A" w:rsidRDefault="00FF028A" w:rsidP="00C3094D">
            <w:pPr>
              <w:pStyle w:val="IEEEStdsParagraph"/>
            </w:pPr>
            <w:r w:rsidRPr="00FF028A">
              <w:t>Communication Rate</w:t>
            </w:r>
          </w:p>
        </w:tc>
        <w:tc>
          <w:tcPr>
            <w:tcW w:w="1099" w:type="dxa"/>
            <w:shd w:val="clear" w:color="auto" w:fill="auto"/>
            <w:vAlign w:val="center"/>
          </w:tcPr>
          <w:p w:rsidR="00FF028A" w:rsidRPr="00FF028A" w:rsidRDefault="00FF028A" w:rsidP="00C3094D">
            <w:pPr>
              <w:pStyle w:val="IEEEStdsParagraph"/>
            </w:pPr>
            <w:r w:rsidRPr="00FF028A">
              <w:t>Delivery Time</w:t>
            </w:r>
            <w:r w:rsidRPr="00FF028A">
              <w:rPr>
                <w:rFonts w:hint="eastAsia"/>
              </w:rPr>
              <w:t xml:space="preserve"> </w:t>
            </w:r>
            <w:r w:rsidRPr="00FF028A">
              <w:t>Tolerance</w:t>
            </w:r>
          </w:p>
        </w:tc>
        <w:tc>
          <w:tcPr>
            <w:tcW w:w="1099" w:type="dxa"/>
          </w:tcPr>
          <w:p w:rsidR="00FF028A" w:rsidRPr="00FF028A" w:rsidRDefault="00FF028A" w:rsidP="00C3094D">
            <w:pPr>
              <w:pStyle w:val="IEEEStdsParagraph"/>
            </w:pPr>
            <w:r w:rsidRPr="00FF028A">
              <w:rPr>
                <w:rFonts w:hint="eastAsia"/>
              </w:rPr>
              <w:t>Node density</w:t>
            </w:r>
          </w:p>
        </w:tc>
      </w:tr>
      <w:tr w:rsidR="00FF028A" w:rsidRPr="00FF028A" w:rsidTr="00C3094D">
        <w:tc>
          <w:tcPr>
            <w:tcW w:w="475" w:type="dxa"/>
            <w:shd w:val="clear" w:color="auto" w:fill="auto"/>
            <w:vAlign w:val="center"/>
          </w:tcPr>
          <w:p w:rsidR="00FF028A" w:rsidRPr="00FF028A" w:rsidRDefault="00FF028A" w:rsidP="00FF028A">
            <w:pPr>
              <w:pStyle w:val="IEEEStdsParagraph"/>
            </w:pPr>
            <w:r w:rsidRPr="00FF028A">
              <w:t>3</w:t>
            </w:r>
            <w:r w:rsidRPr="00FF028A">
              <w:rPr>
                <w:rFonts w:hint="eastAsia"/>
              </w:rPr>
              <w:t>2</w:t>
            </w:r>
          </w:p>
        </w:tc>
        <w:tc>
          <w:tcPr>
            <w:tcW w:w="1321" w:type="dxa"/>
            <w:shd w:val="clear" w:color="auto" w:fill="auto"/>
            <w:vAlign w:val="center"/>
          </w:tcPr>
          <w:p w:rsidR="00FF028A" w:rsidRPr="00FF028A" w:rsidRDefault="00FF028A" w:rsidP="00C3094D">
            <w:pPr>
              <w:pStyle w:val="IEEEStdsParagraph"/>
            </w:pPr>
            <w:r w:rsidRPr="00FF028A">
              <w:t>detecting dangerous operation</w:t>
            </w:r>
          </w:p>
        </w:tc>
        <w:tc>
          <w:tcPr>
            <w:tcW w:w="1514" w:type="dxa"/>
            <w:shd w:val="clear" w:color="auto" w:fill="auto"/>
            <w:vAlign w:val="center"/>
          </w:tcPr>
          <w:p w:rsidR="00FF028A" w:rsidRPr="00FF028A" w:rsidRDefault="00FF028A" w:rsidP="00C3094D">
            <w:pPr>
              <w:pStyle w:val="IEEEStdsParagraph"/>
            </w:pPr>
            <w:r w:rsidRPr="00FF028A">
              <w:t>image</w:t>
            </w:r>
          </w:p>
        </w:tc>
        <w:tc>
          <w:tcPr>
            <w:tcW w:w="1276" w:type="dxa"/>
            <w:shd w:val="clear" w:color="auto" w:fill="auto"/>
            <w:vAlign w:val="center"/>
          </w:tcPr>
          <w:p w:rsidR="00FF028A" w:rsidRPr="00FF028A" w:rsidRDefault="00FF028A" w:rsidP="00C3094D">
            <w:pPr>
              <w:pStyle w:val="IEEEStdsParagraph"/>
            </w:pPr>
            <w:r w:rsidRPr="00FF028A">
              <w:t>6K</w:t>
            </w:r>
          </w:p>
        </w:tc>
        <w:tc>
          <w:tcPr>
            <w:tcW w:w="1559" w:type="dxa"/>
            <w:shd w:val="clear" w:color="auto" w:fill="auto"/>
            <w:vAlign w:val="center"/>
          </w:tcPr>
          <w:p w:rsidR="00FF028A" w:rsidRPr="00FF028A" w:rsidRDefault="00FF028A" w:rsidP="00C3094D">
            <w:pPr>
              <w:pStyle w:val="IEEEStdsParagraph"/>
            </w:pPr>
            <w:r w:rsidRPr="00FF028A">
              <w:t>0 per</w:t>
            </w:r>
            <w:r w:rsidRPr="00FF028A">
              <w:rPr>
                <w:rFonts w:hint="eastAsia"/>
              </w:rPr>
              <w:t xml:space="preserve"> </w:t>
            </w:r>
            <w:r w:rsidRPr="00FF028A">
              <w:t>sec.</w:t>
            </w:r>
            <w:r w:rsidRPr="00FF028A">
              <w:rPr>
                <w:rFonts w:hint="eastAsia"/>
              </w:rPr>
              <w:t xml:space="preserve"> </w:t>
            </w:r>
            <w:r w:rsidRPr="00FF028A">
              <w:t>(10fps)</w:t>
            </w:r>
          </w:p>
        </w:tc>
        <w:tc>
          <w:tcPr>
            <w:tcW w:w="1099" w:type="dxa"/>
            <w:shd w:val="clear" w:color="auto" w:fill="auto"/>
            <w:vAlign w:val="center"/>
          </w:tcPr>
          <w:p w:rsidR="00FF028A" w:rsidRPr="00FF028A" w:rsidRDefault="00FF028A" w:rsidP="00C3094D">
            <w:pPr>
              <w:pStyle w:val="IEEEStdsParagraph"/>
            </w:pPr>
            <w:r w:rsidRPr="00FF028A">
              <w:t>1 sec.</w:t>
            </w:r>
          </w:p>
        </w:tc>
        <w:tc>
          <w:tcPr>
            <w:tcW w:w="1099" w:type="dxa"/>
            <w:vAlign w:val="center"/>
          </w:tcPr>
          <w:p w:rsidR="00FF028A" w:rsidRPr="00FF028A" w:rsidRDefault="00FF028A" w:rsidP="00FF028A">
            <w:pPr>
              <w:pStyle w:val="IEEEStdsParagraph"/>
            </w:pPr>
            <w:r w:rsidRPr="00FF028A">
              <w:rPr>
                <w:rFonts w:hint="eastAsia"/>
              </w:rPr>
              <w:t>1</w:t>
            </w:r>
          </w:p>
        </w:tc>
      </w:tr>
      <w:tr w:rsidR="00FF028A" w:rsidRPr="00FF028A" w:rsidTr="00C3094D">
        <w:tc>
          <w:tcPr>
            <w:tcW w:w="475" w:type="dxa"/>
            <w:shd w:val="clear" w:color="auto" w:fill="auto"/>
            <w:vAlign w:val="center"/>
          </w:tcPr>
          <w:p w:rsidR="00FF028A" w:rsidRPr="00FF028A" w:rsidRDefault="00FF028A" w:rsidP="00FF028A">
            <w:pPr>
              <w:pStyle w:val="IEEEStdsParagraph"/>
            </w:pPr>
            <w:r w:rsidRPr="00FF028A">
              <w:t>3</w:t>
            </w:r>
            <w:r w:rsidRPr="00FF028A">
              <w:rPr>
                <w:rFonts w:hint="eastAsia"/>
              </w:rPr>
              <w:t>3</w:t>
            </w:r>
          </w:p>
        </w:tc>
        <w:tc>
          <w:tcPr>
            <w:tcW w:w="1321" w:type="dxa"/>
            <w:vMerge w:val="restart"/>
            <w:shd w:val="clear" w:color="auto" w:fill="auto"/>
            <w:vAlign w:val="center"/>
          </w:tcPr>
          <w:p w:rsidR="00FF028A" w:rsidRPr="00FF028A" w:rsidRDefault="00FF028A" w:rsidP="00C3094D">
            <w:pPr>
              <w:pStyle w:val="IEEEStdsParagraph"/>
            </w:pPr>
            <w:r w:rsidRPr="00FF028A">
              <w:t>Collecting</w:t>
            </w:r>
            <w:r w:rsidRPr="00FF028A">
              <w:rPr>
                <w:rFonts w:hint="eastAsia"/>
              </w:rPr>
              <w:t xml:space="preserve"> </w:t>
            </w:r>
            <w:r w:rsidRPr="00FF028A">
              <w:t xml:space="preserve"> bio info for managing worker safety</w:t>
            </w:r>
          </w:p>
        </w:tc>
        <w:tc>
          <w:tcPr>
            <w:tcW w:w="1514" w:type="dxa"/>
            <w:shd w:val="clear" w:color="auto" w:fill="auto"/>
            <w:vAlign w:val="center"/>
          </w:tcPr>
          <w:p w:rsidR="00FF028A" w:rsidRPr="00FF028A" w:rsidRDefault="00FF028A" w:rsidP="00C3094D">
            <w:pPr>
              <w:pStyle w:val="IEEEStdsParagraph"/>
            </w:pPr>
            <w:r w:rsidRPr="00FF028A">
              <w:t>vitals information</w:t>
            </w:r>
          </w:p>
        </w:tc>
        <w:tc>
          <w:tcPr>
            <w:tcW w:w="1276" w:type="dxa"/>
            <w:shd w:val="clear" w:color="auto" w:fill="auto"/>
            <w:vAlign w:val="center"/>
          </w:tcPr>
          <w:p w:rsidR="00FF028A" w:rsidRPr="00FF028A" w:rsidRDefault="00FF028A" w:rsidP="00C3094D">
            <w:pPr>
              <w:pStyle w:val="IEEEStdsParagraph"/>
            </w:pPr>
            <w:r w:rsidRPr="00FF028A">
              <w:t>100</w:t>
            </w:r>
          </w:p>
        </w:tc>
        <w:tc>
          <w:tcPr>
            <w:tcW w:w="1559" w:type="dxa"/>
            <w:shd w:val="clear" w:color="auto" w:fill="auto"/>
            <w:vAlign w:val="center"/>
          </w:tcPr>
          <w:p w:rsidR="00FF028A" w:rsidRPr="00FF028A" w:rsidRDefault="00FF028A" w:rsidP="00C3094D">
            <w:pPr>
              <w:pStyle w:val="IEEEStdsParagraph"/>
            </w:pPr>
            <w:r w:rsidRPr="00FF028A">
              <w:t>once per 10 sec.</w:t>
            </w:r>
          </w:p>
        </w:tc>
        <w:tc>
          <w:tcPr>
            <w:tcW w:w="1099" w:type="dxa"/>
            <w:shd w:val="clear" w:color="auto" w:fill="auto"/>
            <w:vAlign w:val="center"/>
          </w:tcPr>
          <w:p w:rsidR="00FF028A" w:rsidRPr="00FF028A" w:rsidRDefault="00FF028A" w:rsidP="00C3094D">
            <w:pPr>
              <w:pStyle w:val="IEEEStdsParagraph"/>
            </w:pPr>
            <w:r w:rsidRPr="00FF028A">
              <w:t>1 sec.</w:t>
            </w:r>
          </w:p>
        </w:tc>
        <w:tc>
          <w:tcPr>
            <w:tcW w:w="1099" w:type="dxa"/>
            <w:vAlign w:val="center"/>
          </w:tcPr>
          <w:p w:rsidR="00FF028A" w:rsidRPr="00FF028A" w:rsidRDefault="00FF028A" w:rsidP="00FF028A">
            <w:pPr>
              <w:pStyle w:val="IEEEStdsParagraph"/>
            </w:pPr>
            <w:r w:rsidRPr="00FF028A">
              <w:rPr>
                <w:rFonts w:hint="eastAsia"/>
              </w:rPr>
              <w:t>9</w:t>
            </w:r>
          </w:p>
        </w:tc>
      </w:tr>
      <w:tr w:rsidR="00FF028A" w:rsidRPr="00FF028A" w:rsidTr="00C3094D">
        <w:tc>
          <w:tcPr>
            <w:tcW w:w="475" w:type="dxa"/>
            <w:shd w:val="clear" w:color="auto" w:fill="auto"/>
            <w:vAlign w:val="center"/>
          </w:tcPr>
          <w:p w:rsidR="00FF028A" w:rsidRPr="00FF028A" w:rsidRDefault="00FF028A" w:rsidP="00FF028A">
            <w:pPr>
              <w:pStyle w:val="IEEEStdsParagraph"/>
            </w:pPr>
            <w:r w:rsidRPr="00FF028A">
              <w:t>3</w:t>
            </w:r>
            <w:r w:rsidRPr="00FF028A">
              <w:rPr>
                <w:rFonts w:hint="eastAsia"/>
              </w:rPr>
              <w:t>4</w:t>
            </w:r>
          </w:p>
        </w:tc>
        <w:tc>
          <w:tcPr>
            <w:tcW w:w="1321" w:type="dxa"/>
            <w:vMerge/>
            <w:shd w:val="clear" w:color="auto" w:fill="auto"/>
            <w:vAlign w:val="center"/>
          </w:tcPr>
          <w:p w:rsidR="00FF028A" w:rsidRPr="00FF028A" w:rsidRDefault="00FF028A" w:rsidP="00C3094D">
            <w:pPr>
              <w:pStyle w:val="IEEEStdsParagraph"/>
            </w:pPr>
          </w:p>
        </w:tc>
        <w:tc>
          <w:tcPr>
            <w:tcW w:w="1514" w:type="dxa"/>
            <w:shd w:val="clear" w:color="auto" w:fill="auto"/>
            <w:vAlign w:val="center"/>
          </w:tcPr>
          <w:p w:rsidR="00FF028A" w:rsidRPr="00FF028A" w:rsidRDefault="00FF028A" w:rsidP="00C3094D">
            <w:pPr>
              <w:pStyle w:val="IEEEStdsParagraph"/>
            </w:pPr>
            <w:r w:rsidRPr="00FF028A">
              <w:t>vitals information</w:t>
            </w:r>
          </w:p>
        </w:tc>
        <w:tc>
          <w:tcPr>
            <w:tcW w:w="1276" w:type="dxa"/>
            <w:shd w:val="clear" w:color="auto" w:fill="auto"/>
            <w:vAlign w:val="center"/>
          </w:tcPr>
          <w:p w:rsidR="00FF028A" w:rsidRPr="00FF028A" w:rsidRDefault="00FF028A" w:rsidP="00C3094D">
            <w:pPr>
              <w:pStyle w:val="IEEEStdsParagraph"/>
            </w:pPr>
            <w:r w:rsidRPr="00FF028A">
              <w:t>200</w:t>
            </w:r>
          </w:p>
        </w:tc>
        <w:tc>
          <w:tcPr>
            <w:tcW w:w="1559" w:type="dxa"/>
            <w:shd w:val="clear" w:color="auto" w:fill="auto"/>
            <w:vAlign w:val="center"/>
          </w:tcPr>
          <w:p w:rsidR="00FF028A" w:rsidRPr="00FF028A" w:rsidRDefault="00FF028A" w:rsidP="00C3094D">
            <w:pPr>
              <w:pStyle w:val="IEEEStdsParagraph"/>
            </w:pPr>
            <w:r w:rsidRPr="00FF028A">
              <w:t>once per 1 min.</w:t>
            </w:r>
          </w:p>
        </w:tc>
        <w:tc>
          <w:tcPr>
            <w:tcW w:w="1099" w:type="dxa"/>
            <w:shd w:val="clear" w:color="auto" w:fill="auto"/>
            <w:vAlign w:val="center"/>
          </w:tcPr>
          <w:p w:rsidR="00FF028A" w:rsidRPr="00FF028A" w:rsidRDefault="00FF028A" w:rsidP="00C3094D">
            <w:pPr>
              <w:pStyle w:val="IEEEStdsParagraph"/>
            </w:pPr>
            <w:r w:rsidRPr="00FF028A">
              <w:t>5 sec.</w:t>
            </w:r>
          </w:p>
        </w:tc>
        <w:tc>
          <w:tcPr>
            <w:tcW w:w="1099" w:type="dxa"/>
            <w:vAlign w:val="center"/>
          </w:tcPr>
          <w:p w:rsidR="00FF028A" w:rsidRPr="00FF028A" w:rsidRDefault="00FF028A" w:rsidP="00FF028A">
            <w:pPr>
              <w:pStyle w:val="IEEEStdsParagraph"/>
            </w:pPr>
            <w:r w:rsidRPr="00FF028A">
              <w:rPr>
                <w:rFonts w:hint="eastAsia"/>
              </w:rPr>
              <w:t>20</w:t>
            </w:r>
          </w:p>
        </w:tc>
      </w:tr>
      <w:tr w:rsidR="00FF028A" w:rsidRPr="00FF028A" w:rsidTr="00C3094D">
        <w:tc>
          <w:tcPr>
            <w:tcW w:w="475" w:type="dxa"/>
            <w:shd w:val="clear" w:color="auto" w:fill="auto"/>
            <w:vAlign w:val="center"/>
          </w:tcPr>
          <w:p w:rsidR="00FF028A" w:rsidRPr="00FF028A" w:rsidRDefault="00FF028A" w:rsidP="00FF028A">
            <w:pPr>
              <w:pStyle w:val="IEEEStdsParagraph"/>
            </w:pPr>
            <w:r w:rsidRPr="00FF028A">
              <w:t>3</w:t>
            </w:r>
            <w:r w:rsidRPr="00FF028A">
              <w:rPr>
                <w:rFonts w:hint="eastAsia"/>
              </w:rPr>
              <w:t>5</w:t>
            </w:r>
          </w:p>
        </w:tc>
        <w:tc>
          <w:tcPr>
            <w:tcW w:w="1321" w:type="dxa"/>
            <w:vMerge/>
            <w:shd w:val="clear" w:color="auto" w:fill="auto"/>
            <w:vAlign w:val="center"/>
          </w:tcPr>
          <w:p w:rsidR="00FF028A" w:rsidRPr="00FF028A" w:rsidRDefault="00FF028A" w:rsidP="00C3094D">
            <w:pPr>
              <w:pStyle w:val="IEEEStdsParagraph"/>
            </w:pPr>
          </w:p>
        </w:tc>
        <w:tc>
          <w:tcPr>
            <w:tcW w:w="1514" w:type="dxa"/>
            <w:shd w:val="clear" w:color="auto" w:fill="auto"/>
            <w:vAlign w:val="center"/>
          </w:tcPr>
          <w:p w:rsidR="00FF028A" w:rsidRPr="00FF028A" w:rsidRDefault="00FF028A" w:rsidP="00C3094D">
            <w:pPr>
              <w:pStyle w:val="IEEEStdsParagraph"/>
            </w:pPr>
            <w:r w:rsidRPr="00FF028A">
              <w:t>gait</w:t>
            </w:r>
          </w:p>
        </w:tc>
        <w:tc>
          <w:tcPr>
            <w:tcW w:w="1276" w:type="dxa"/>
            <w:shd w:val="clear" w:color="auto" w:fill="auto"/>
            <w:vAlign w:val="center"/>
          </w:tcPr>
          <w:p w:rsidR="00FF028A" w:rsidRPr="00FF028A" w:rsidRDefault="00FF028A" w:rsidP="00C3094D">
            <w:pPr>
              <w:pStyle w:val="IEEEStdsParagraph"/>
            </w:pPr>
            <w:r w:rsidRPr="00FF028A">
              <w:t>about 100K</w:t>
            </w:r>
          </w:p>
        </w:tc>
        <w:tc>
          <w:tcPr>
            <w:tcW w:w="1559" w:type="dxa"/>
            <w:shd w:val="clear" w:color="auto" w:fill="auto"/>
            <w:vAlign w:val="center"/>
          </w:tcPr>
          <w:p w:rsidR="00FF028A" w:rsidRPr="00FF028A" w:rsidRDefault="00FF028A" w:rsidP="00C3094D">
            <w:pPr>
              <w:pStyle w:val="IEEEStdsParagraph"/>
            </w:pPr>
            <w:r w:rsidRPr="00FF028A">
              <w:t>~10 per sec</w:t>
            </w:r>
            <w:r w:rsidRPr="00FF028A">
              <w:rPr>
                <w:rFonts w:hint="eastAsia"/>
              </w:rPr>
              <w:t xml:space="preserve"> </w:t>
            </w:r>
            <w:r w:rsidRPr="00FF028A">
              <w:t>(1fps~10fps)</w:t>
            </w:r>
          </w:p>
        </w:tc>
        <w:tc>
          <w:tcPr>
            <w:tcW w:w="1099" w:type="dxa"/>
            <w:shd w:val="clear" w:color="auto" w:fill="auto"/>
            <w:vAlign w:val="center"/>
          </w:tcPr>
          <w:p w:rsidR="00FF028A" w:rsidRPr="00FF028A" w:rsidRDefault="00FF028A" w:rsidP="00C3094D">
            <w:pPr>
              <w:pStyle w:val="IEEEStdsParagraph"/>
            </w:pPr>
            <w:r w:rsidRPr="00FF028A">
              <w:t>1 min.</w:t>
            </w:r>
          </w:p>
        </w:tc>
        <w:tc>
          <w:tcPr>
            <w:tcW w:w="1099" w:type="dxa"/>
            <w:vAlign w:val="center"/>
          </w:tcPr>
          <w:p w:rsidR="00FF028A" w:rsidRPr="00FF028A" w:rsidRDefault="00FF028A" w:rsidP="00FF028A">
            <w:pPr>
              <w:pStyle w:val="IEEEStdsParagraph"/>
            </w:pPr>
            <w:r w:rsidRPr="00FF028A">
              <w:rPr>
                <w:rFonts w:hint="eastAsia"/>
              </w:rPr>
              <w:t>10 to 20</w:t>
            </w:r>
          </w:p>
        </w:tc>
      </w:tr>
      <w:tr w:rsidR="00FF028A" w:rsidRPr="00FF028A" w:rsidTr="00C3094D">
        <w:tc>
          <w:tcPr>
            <w:tcW w:w="475" w:type="dxa"/>
            <w:shd w:val="clear" w:color="auto" w:fill="auto"/>
            <w:vAlign w:val="center"/>
          </w:tcPr>
          <w:p w:rsidR="00FF028A" w:rsidRPr="00FF028A" w:rsidRDefault="00FF028A" w:rsidP="00FF028A">
            <w:pPr>
              <w:pStyle w:val="IEEEStdsParagraph"/>
            </w:pPr>
            <w:r w:rsidRPr="00FF028A">
              <w:t>3</w:t>
            </w:r>
            <w:r w:rsidRPr="00FF028A">
              <w:rPr>
                <w:rFonts w:hint="eastAsia"/>
              </w:rPr>
              <w:t>6</w:t>
            </w:r>
          </w:p>
        </w:tc>
        <w:tc>
          <w:tcPr>
            <w:tcW w:w="1321" w:type="dxa"/>
            <w:shd w:val="clear" w:color="auto" w:fill="auto"/>
            <w:vAlign w:val="center"/>
          </w:tcPr>
          <w:p w:rsidR="00FF028A" w:rsidRPr="00FF028A" w:rsidRDefault="00FF028A" w:rsidP="00C3094D">
            <w:pPr>
              <w:pStyle w:val="IEEEStdsParagraph"/>
            </w:pPr>
            <w:r w:rsidRPr="00FF028A">
              <w:t>detect entry to forbidden area</w:t>
            </w:r>
          </w:p>
        </w:tc>
        <w:tc>
          <w:tcPr>
            <w:tcW w:w="1514" w:type="dxa"/>
            <w:shd w:val="clear" w:color="auto" w:fill="auto"/>
            <w:vAlign w:val="center"/>
          </w:tcPr>
          <w:p w:rsidR="00FF028A" w:rsidRPr="00FF028A" w:rsidRDefault="00FF028A" w:rsidP="00C3094D">
            <w:pPr>
              <w:pStyle w:val="IEEEStdsParagraph"/>
            </w:pPr>
            <w:r w:rsidRPr="00FF028A">
              <w:t>body temperature, infrared</w:t>
            </w:r>
          </w:p>
        </w:tc>
        <w:tc>
          <w:tcPr>
            <w:tcW w:w="1276" w:type="dxa"/>
            <w:shd w:val="clear" w:color="auto" w:fill="auto"/>
            <w:vAlign w:val="center"/>
          </w:tcPr>
          <w:p w:rsidR="00FF028A" w:rsidRPr="00FF028A" w:rsidRDefault="00FF028A" w:rsidP="00C3094D">
            <w:pPr>
              <w:pStyle w:val="IEEEStdsParagraph"/>
            </w:pPr>
            <w:r w:rsidRPr="00FF028A">
              <w:t>2</w:t>
            </w:r>
          </w:p>
        </w:tc>
        <w:tc>
          <w:tcPr>
            <w:tcW w:w="1559" w:type="dxa"/>
            <w:shd w:val="clear" w:color="auto" w:fill="auto"/>
            <w:vAlign w:val="center"/>
          </w:tcPr>
          <w:p w:rsidR="00FF028A" w:rsidRPr="00FF028A" w:rsidRDefault="00FF028A" w:rsidP="00C3094D">
            <w:pPr>
              <w:pStyle w:val="IEEEStdsParagraph"/>
            </w:pPr>
            <w:r w:rsidRPr="00FF028A">
              <w:t>when event occurs</w:t>
            </w:r>
          </w:p>
        </w:tc>
        <w:tc>
          <w:tcPr>
            <w:tcW w:w="1099" w:type="dxa"/>
            <w:shd w:val="clear" w:color="auto" w:fill="auto"/>
            <w:vAlign w:val="center"/>
          </w:tcPr>
          <w:p w:rsidR="00FF028A" w:rsidRPr="00FF028A" w:rsidRDefault="00FF028A" w:rsidP="00C3094D">
            <w:pPr>
              <w:pStyle w:val="IEEEStdsParagraph"/>
            </w:pPr>
            <w:r w:rsidRPr="00FF028A">
              <w:t>1 sec.</w:t>
            </w:r>
          </w:p>
        </w:tc>
        <w:tc>
          <w:tcPr>
            <w:tcW w:w="1099" w:type="dxa"/>
            <w:vAlign w:val="center"/>
          </w:tcPr>
          <w:p w:rsidR="00FF028A" w:rsidRPr="00FF028A" w:rsidRDefault="00FF028A" w:rsidP="00FF028A">
            <w:pPr>
              <w:pStyle w:val="IEEEStdsParagraph"/>
            </w:pPr>
            <w:r w:rsidRPr="00FF028A">
              <w:rPr>
                <w:rFonts w:hint="eastAsia"/>
              </w:rPr>
              <w:t>1</w:t>
            </w:r>
          </w:p>
        </w:tc>
      </w:tr>
    </w:tbl>
    <w:p w:rsidR="00FF028A" w:rsidRPr="00FF028A" w:rsidRDefault="00FF028A" w:rsidP="00FF028A">
      <w:pPr>
        <w:pStyle w:val="IEEEStdsParagraph"/>
      </w:pPr>
    </w:p>
    <w:p w:rsidR="00FF028A" w:rsidRPr="00FF028A" w:rsidRDefault="00FF028A" w:rsidP="00820E27">
      <w:pPr>
        <w:pStyle w:val="Caption"/>
        <w:jc w:val="left"/>
      </w:pPr>
      <w:r w:rsidRPr="00FF028A">
        <w:lastRenderedPageBreak/>
        <w:t>Table 1</w:t>
      </w:r>
      <w:r w:rsidRPr="00FF028A">
        <w:rPr>
          <w:rFonts w:hint="eastAsia"/>
        </w:rPr>
        <w:t>4</w:t>
      </w:r>
      <w:r w:rsidRPr="00FF028A">
        <w:t xml:space="preserve"> List of wireless application</w:t>
      </w:r>
      <w:r w:rsidRPr="00FF028A">
        <w:rPr>
          <w:rFonts w:hint="eastAsia"/>
        </w:rPr>
        <w:t>s</w:t>
      </w:r>
      <w:r w:rsidRPr="00FF028A">
        <w:t xml:space="preserve"> and communication requirements</w:t>
      </w:r>
      <w:r w:rsidRPr="00FF028A">
        <w:rPr>
          <w:rFonts w:hint="eastAsia"/>
        </w:rPr>
        <w:t xml:space="preserve"> for others</w:t>
      </w:r>
    </w:p>
    <w:p w:rsidR="00FF028A" w:rsidRPr="00FF028A" w:rsidRDefault="00FF028A" w:rsidP="00FF028A">
      <w:pPr>
        <w:pStyle w:val="IEEEStdsParagraph"/>
        <w:numPr>
          <w:ilvl w:val="0"/>
          <w:numId w:val="8"/>
        </w:numPr>
      </w:pPr>
      <w:r w:rsidRPr="00FF028A">
        <w:rPr>
          <w:rFonts w:hint="eastAsia"/>
        </w:rPr>
        <w:t>Cases other than above</w:t>
      </w:r>
    </w:p>
    <w:tbl>
      <w:tblPr>
        <w:tblW w:w="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1321"/>
        <w:gridCol w:w="1514"/>
        <w:gridCol w:w="1276"/>
        <w:gridCol w:w="1559"/>
        <w:gridCol w:w="1099"/>
        <w:gridCol w:w="1099"/>
      </w:tblGrid>
      <w:tr w:rsidR="00FF028A" w:rsidRPr="00FF028A" w:rsidTr="005070EB">
        <w:tc>
          <w:tcPr>
            <w:tcW w:w="475" w:type="dxa"/>
            <w:vMerge w:val="restart"/>
            <w:shd w:val="clear" w:color="auto" w:fill="auto"/>
            <w:vAlign w:val="center"/>
          </w:tcPr>
          <w:p w:rsidR="00FF028A" w:rsidRPr="00FF028A" w:rsidRDefault="00FF028A" w:rsidP="00FF028A">
            <w:pPr>
              <w:pStyle w:val="IEEEStdsParagraph"/>
            </w:pPr>
            <w:r w:rsidRPr="00FF028A">
              <w:t>No.</w:t>
            </w:r>
          </w:p>
        </w:tc>
        <w:tc>
          <w:tcPr>
            <w:tcW w:w="2835" w:type="dxa"/>
            <w:gridSpan w:val="2"/>
            <w:shd w:val="clear" w:color="auto" w:fill="auto"/>
            <w:vAlign w:val="center"/>
          </w:tcPr>
          <w:p w:rsidR="00FF028A" w:rsidRPr="00FF028A" w:rsidRDefault="00FF028A" w:rsidP="00C3094D">
            <w:pPr>
              <w:pStyle w:val="IEEEStdsParagraph"/>
            </w:pPr>
            <w:r w:rsidRPr="00FF028A">
              <w:rPr>
                <w:rFonts w:hint="eastAsia"/>
              </w:rPr>
              <w:t>Wireless application</w:t>
            </w:r>
          </w:p>
        </w:tc>
        <w:tc>
          <w:tcPr>
            <w:tcW w:w="5033" w:type="dxa"/>
            <w:gridSpan w:val="4"/>
            <w:shd w:val="clear" w:color="auto" w:fill="auto"/>
            <w:vAlign w:val="center"/>
          </w:tcPr>
          <w:p w:rsidR="00FF028A" w:rsidRPr="00FF028A" w:rsidRDefault="00FF028A" w:rsidP="00C3094D">
            <w:pPr>
              <w:pStyle w:val="IEEEStdsParagraph"/>
            </w:pPr>
            <w:r w:rsidRPr="00FF028A">
              <w:rPr>
                <w:rFonts w:hint="eastAsia"/>
              </w:rPr>
              <w:t>Communication requirements</w:t>
            </w:r>
            <w:r w:rsidRPr="00FF028A" w:rsidDel="0006614F">
              <w:t xml:space="preserve"> </w:t>
            </w:r>
          </w:p>
        </w:tc>
      </w:tr>
      <w:tr w:rsidR="00FF028A" w:rsidRPr="00FF028A" w:rsidTr="005070EB">
        <w:tc>
          <w:tcPr>
            <w:tcW w:w="475" w:type="dxa"/>
            <w:vMerge/>
            <w:shd w:val="clear" w:color="auto" w:fill="auto"/>
            <w:vAlign w:val="center"/>
          </w:tcPr>
          <w:p w:rsidR="00FF028A" w:rsidRPr="00FF028A" w:rsidRDefault="00FF028A" w:rsidP="00FF028A">
            <w:pPr>
              <w:pStyle w:val="IEEEStdsParagraph"/>
            </w:pPr>
          </w:p>
        </w:tc>
        <w:tc>
          <w:tcPr>
            <w:tcW w:w="1321" w:type="dxa"/>
            <w:shd w:val="clear" w:color="auto" w:fill="auto"/>
            <w:vAlign w:val="center"/>
          </w:tcPr>
          <w:p w:rsidR="00FF028A" w:rsidRPr="00FF028A" w:rsidRDefault="00FF028A" w:rsidP="00C3094D">
            <w:pPr>
              <w:pStyle w:val="IEEEStdsParagraph"/>
            </w:pPr>
            <w:r w:rsidRPr="00FF028A">
              <w:t>Purpose</w:t>
            </w:r>
          </w:p>
        </w:tc>
        <w:tc>
          <w:tcPr>
            <w:tcW w:w="1514" w:type="dxa"/>
            <w:shd w:val="clear" w:color="auto" w:fill="auto"/>
            <w:vAlign w:val="center"/>
          </w:tcPr>
          <w:p w:rsidR="00FF028A" w:rsidRPr="00FF028A" w:rsidRDefault="00FF028A" w:rsidP="00C3094D">
            <w:pPr>
              <w:pStyle w:val="IEEEStdsParagraph"/>
            </w:pPr>
            <w:r w:rsidRPr="00FF028A">
              <w:rPr>
                <w:rFonts w:hint="eastAsia"/>
              </w:rPr>
              <w:t>Corresponding</w:t>
            </w:r>
            <w:r w:rsidRPr="00FF028A">
              <w:t xml:space="preserve"> Information</w:t>
            </w:r>
          </w:p>
        </w:tc>
        <w:tc>
          <w:tcPr>
            <w:tcW w:w="1276" w:type="dxa"/>
            <w:shd w:val="clear" w:color="auto" w:fill="auto"/>
            <w:vAlign w:val="center"/>
          </w:tcPr>
          <w:p w:rsidR="00FF028A" w:rsidRPr="00FF028A" w:rsidRDefault="00FF028A" w:rsidP="00C3094D">
            <w:pPr>
              <w:pStyle w:val="IEEEStdsParagraph"/>
            </w:pPr>
            <w:r w:rsidRPr="00FF028A">
              <w:t>Transmit Data Size (bytes)</w:t>
            </w:r>
          </w:p>
        </w:tc>
        <w:tc>
          <w:tcPr>
            <w:tcW w:w="1559" w:type="dxa"/>
            <w:shd w:val="clear" w:color="auto" w:fill="auto"/>
            <w:vAlign w:val="center"/>
          </w:tcPr>
          <w:p w:rsidR="00FF028A" w:rsidRPr="00FF028A" w:rsidRDefault="00FF028A" w:rsidP="00C3094D">
            <w:pPr>
              <w:pStyle w:val="IEEEStdsParagraph"/>
            </w:pPr>
            <w:r w:rsidRPr="00FF028A">
              <w:t>Communication Rate</w:t>
            </w:r>
          </w:p>
        </w:tc>
        <w:tc>
          <w:tcPr>
            <w:tcW w:w="1099" w:type="dxa"/>
            <w:shd w:val="clear" w:color="auto" w:fill="auto"/>
            <w:vAlign w:val="center"/>
          </w:tcPr>
          <w:p w:rsidR="00FF028A" w:rsidRPr="00FF028A" w:rsidRDefault="00FF028A" w:rsidP="00C3094D">
            <w:pPr>
              <w:pStyle w:val="IEEEStdsParagraph"/>
            </w:pPr>
            <w:r w:rsidRPr="00FF028A">
              <w:t>Delivery Time</w:t>
            </w:r>
            <w:r w:rsidRPr="00FF028A">
              <w:rPr>
                <w:rFonts w:hint="eastAsia"/>
              </w:rPr>
              <w:t xml:space="preserve"> </w:t>
            </w:r>
            <w:r w:rsidRPr="00FF028A">
              <w:t>Tolerance</w:t>
            </w:r>
          </w:p>
        </w:tc>
        <w:tc>
          <w:tcPr>
            <w:tcW w:w="1099" w:type="dxa"/>
          </w:tcPr>
          <w:p w:rsidR="00FF028A" w:rsidRPr="00FF028A" w:rsidRDefault="00FF028A" w:rsidP="00C3094D">
            <w:pPr>
              <w:pStyle w:val="IEEEStdsParagraph"/>
            </w:pPr>
            <w:r w:rsidRPr="00FF028A">
              <w:rPr>
                <w:rFonts w:hint="eastAsia"/>
              </w:rPr>
              <w:t>Node density</w:t>
            </w:r>
          </w:p>
        </w:tc>
      </w:tr>
      <w:tr w:rsidR="00FF028A" w:rsidRPr="00FF028A" w:rsidTr="00C3094D">
        <w:tc>
          <w:tcPr>
            <w:tcW w:w="475" w:type="dxa"/>
            <w:shd w:val="clear" w:color="auto" w:fill="auto"/>
            <w:vAlign w:val="center"/>
          </w:tcPr>
          <w:p w:rsidR="00FF028A" w:rsidRPr="00FF028A" w:rsidRDefault="00FF028A" w:rsidP="00FF028A">
            <w:pPr>
              <w:pStyle w:val="IEEEStdsParagraph"/>
            </w:pPr>
            <w:r w:rsidRPr="00FF028A">
              <w:t>3</w:t>
            </w:r>
            <w:r w:rsidRPr="00FF028A">
              <w:rPr>
                <w:rFonts w:hint="eastAsia"/>
              </w:rPr>
              <w:t>7</w:t>
            </w:r>
          </w:p>
        </w:tc>
        <w:tc>
          <w:tcPr>
            <w:tcW w:w="1321" w:type="dxa"/>
            <w:shd w:val="clear" w:color="auto" w:fill="auto"/>
            <w:vAlign w:val="center"/>
          </w:tcPr>
          <w:p w:rsidR="00FF028A" w:rsidRPr="00FF028A" w:rsidRDefault="00FF028A" w:rsidP="00C3094D">
            <w:pPr>
              <w:pStyle w:val="IEEEStdsParagraph"/>
            </w:pPr>
            <w:r w:rsidRPr="00FF028A">
              <w:t>sending data to robot teaching box</w:t>
            </w:r>
          </w:p>
        </w:tc>
        <w:tc>
          <w:tcPr>
            <w:tcW w:w="1514" w:type="dxa"/>
            <w:shd w:val="clear" w:color="auto" w:fill="auto"/>
            <w:vAlign w:val="center"/>
          </w:tcPr>
          <w:p w:rsidR="00FF028A" w:rsidRPr="00FF028A" w:rsidRDefault="00FF028A" w:rsidP="00C3094D">
            <w:pPr>
              <w:pStyle w:val="IEEEStdsParagraph"/>
            </w:pPr>
            <w:r w:rsidRPr="00FF028A">
              <w:t>coordinates</w:t>
            </w:r>
          </w:p>
        </w:tc>
        <w:tc>
          <w:tcPr>
            <w:tcW w:w="1276" w:type="dxa"/>
            <w:shd w:val="clear" w:color="auto" w:fill="auto"/>
            <w:vAlign w:val="center"/>
          </w:tcPr>
          <w:p w:rsidR="00FF028A" w:rsidRPr="00FF028A" w:rsidRDefault="00FF028A" w:rsidP="00C3094D">
            <w:pPr>
              <w:pStyle w:val="IEEEStdsParagraph"/>
            </w:pPr>
            <w:r w:rsidRPr="00FF028A">
              <w:t>few hundred kilobytes</w:t>
            </w:r>
          </w:p>
        </w:tc>
        <w:tc>
          <w:tcPr>
            <w:tcW w:w="1559" w:type="dxa"/>
            <w:shd w:val="clear" w:color="auto" w:fill="auto"/>
            <w:vAlign w:val="center"/>
          </w:tcPr>
          <w:p w:rsidR="00FF028A" w:rsidRPr="00FF028A" w:rsidRDefault="00FF028A" w:rsidP="00C3094D">
            <w:pPr>
              <w:pStyle w:val="IEEEStdsParagraph"/>
            </w:pPr>
            <w:r w:rsidRPr="00FF028A">
              <w:t>twice per year</w:t>
            </w:r>
          </w:p>
        </w:tc>
        <w:tc>
          <w:tcPr>
            <w:tcW w:w="1099" w:type="dxa"/>
            <w:shd w:val="clear" w:color="auto" w:fill="auto"/>
            <w:vAlign w:val="center"/>
          </w:tcPr>
          <w:p w:rsidR="00FF028A" w:rsidRPr="00FF028A" w:rsidRDefault="00D94AE9" w:rsidP="00C3094D">
            <w:pPr>
              <w:pStyle w:val="IEEEStdsParagraph"/>
            </w:pPr>
            <w:r>
              <w:t>l</w:t>
            </w:r>
            <w:r w:rsidR="00FF028A" w:rsidRPr="00FF028A">
              <w:t>ess than 500 msec.</w:t>
            </w:r>
            <w:r w:rsidR="00FF028A" w:rsidRPr="00FF028A">
              <w:rPr>
                <w:rFonts w:hint="eastAsia"/>
              </w:rPr>
              <w:t xml:space="preserve"> </w:t>
            </w:r>
            <w:r w:rsidR="00FF028A" w:rsidRPr="00FF028A">
              <w:t>(safety standard)</w:t>
            </w:r>
          </w:p>
        </w:tc>
        <w:tc>
          <w:tcPr>
            <w:tcW w:w="1099" w:type="dxa"/>
            <w:vAlign w:val="center"/>
          </w:tcPr>
          <w:p w:rsidR="00FF028A" w:rsidRPr="00FF028A" w:rsidRDefault="00FF028A" w:rsidP="00FF028A">
            <w:pPr>
              <w:pStyle w:val="IEEEStdsParagraph"/>
            </w:pPr>
            <w:r w:rsidRPr="00FF028A">
              <w:rPr>
                <w:rFonts w:hint="eastAsia"/>
              </w:rPr>
              <w:t>10</w:t>
            </w:r>
          </w:p>
        </w:tc>
      </w:tr>
      <w:tr w:rsidR="00FF028A" w:rsidRPr="00FF028A" w:rsidTr="00C3094D">
        <w:tc>
          <w:tcPr>
            <w:tcW w:w="475" w:type="dxa"/>
            <w:shd w:val="clear" w:color="auto" w:fill="auto"/>
            <w:vAlign w:val="center"/>
          </w:tcPr>
          <w:p w:rsidR="00FF028A" w:rsidRPr="00FF028A" w:rsidRDefault="00FF028A" w:rsidP="00FF028A">
            <w:pPr>
              <w:pStyle w:val="IEEEStdsParagraph"/>
            </w:pPr>
            <w:r w:rsidRPr="00FF028A">
              <w:t>3</w:t>
            </w:r>
            <w:r w:rsidRPr="00FF028A">
              <w:rPr>
                <w:rFonts w:hint="eastAsia"/>
              </w:rPr>
              <w:t>8</w:t>
            </w:r>
          </w:p>
        </w:tc>
        <w:tc>
          <w:tcPr>
            <w:tcW w:w="1321" w:type="dxa"/>
            <w:shd w:val="clear" w:color="auto" w:fill="auto"/>
            <w:vAlign w:val="center"/>
          </w:tcPr>
          <w:p w:rsidR="00FF028A" w:rsidRPr="00FF028A" w:rsidRDefault="00FF028A" w:rsidP="00C3094D">
            <w:pPr>
              <w:pStyle w:val="IEEEStdsParagraph"/>
            </w:pPr>
            <w:r w:rsidRPr="00FF028A">
              <w:t xml:space="preserve">relay of images moving </w:t>
            </w:r>
          </w:p>
        </w:tc>
        <w:tc>
          <w:tcPr>
            <w:tcW w:w="1514" w:type="dxa"/>
            <w:shd w:val="clear" w:color="auto" w:fill="auto"/>
            <w:vAlign w:val="center"/>
          </w:tcPr>
          <w:p w:rsidR="00FF028A" w:rsidRPr="00FF028A" w:rsidRDefault="00FF028A" w:rsidP="00C3094D">
            <w:pPr>
              <w:pStyle w:val="IEEEStdsParagraph"/>
            </w:pPr>
            <w:r w:rsidRPr="00FF028A">
              <w:t>video</w:t>
            </w:r>
          </w:p>
        </w:tc>
        <w:tc>
          <w:tcPr>
            <w:tcW w:w="1276" w:type="dxa"/>
            <w:shd w:val="clear" w:color="auto" w:fill="auto"/>
            <w:vAlign w:val="center"/>
          </w:tcPr>
          <w:p w:rsidR="00FF028A" w:rsidRPr="00FF028A" w:rsidRDefault="00FF028A" w:rsidP="00C3094D">
            <w:pPr>
              <w:pStyle w:val="IEEEStdsParagraph"/>
            </w:pPr>
            <w:r w:rsidRPr="00FF028A">
              <w:t>75K</w:t>
            </w:r>
          </w:p>
        </w:tc>
        <w:tc>
          <w:tcPr>
            <w:tcW w:w="1559" w:type="dxa"/>
            <w:shd w:val="clear" w:color="auto" w:fill="auto"/>
            <w:vAlign w:val="center"/>
          </w:tcPr>
          <w:p w:rsidR="00FF028A" w:rsidRPr="00FF028A" w:rsidRDefault="00FF028A" w:rsidP="00C3094D">
            <w:pPr>
              <w:pStyle w:val="IEEEStdsParagraph"/>
            </w:pPr>
            <w:r w:rsidRPr="00FF028A">
              <w:t>30 per sec.</w:t>
            </w:r>
          </w:p>
        </w:tc>
        <w:tc>
          <w:tcPr>
            <w:tcW w:w="1099" w:type="dxa"/>
            <w:shd w:val="clear" w:color="auto" w:fill="auto"/>
            <w:vAlign w:val="center"/>
          </w:tcPr>
          <w:p w:rsidR="00FF028A" w:rsidRPr="00FF028A" w:rsidRDefault="00FF028A" w:rsidP="00C3094D">
            <w:pPr>
              <w:pStyle w:val="IEEEStdsParagraph"/>
            </w:pPr>
          </w:p>
        </w:tc>
        <w:tc>
          <w:tcPr>
            <w:tcW w:w="1099" w:type="dxa"/>
            <w:vAlign w:val="center"/>
          </w:tcPr>
          <w:p w:rsidR="00FF028A" w:rsidRPr="00FF028A" w:rsidRDefault="00FF028A" w:rsidP="00FF028A">
            <w:pPr>
              <w:pStyle w:val="IEEEStdsParagraph"/>
            </w:pPr>
            <w:r w:rsidRPr="00FF028A">
              <w:rPr>
                <w:rFonts w:hint="eastAsia"/>
              </w:rPr>
              <w:t>1</w:t>
            </w:r>
          </w:p>
        </w:tc>
      </w:tr>
      <w:tr w:rsidR="00FF028A" w:rsidRPr="00FF028A" w:rsidTr="00C3094D">
        <w:tc>
          <w:tcPr>
            <w:tcW w:w="475" w:type="dxa"/>
            <w:shd w:val="clear" w:color="auto" w:fill="auto"/>
            <w:vAlign w:val="center"/>
          </w:tcPr>
          <w:p w:rsidR="00FF028A" w:rsidRPr="00FF028A" w:rsidRDefault="00FF028A" w:rsidP="00FF028A">
            <w:pPr>
              <w:pStyle w:val="IEEEStdsParagraph"/>
            </w:pPr>
            <w:r w:rsidRPr="00FF028A">
              <w:rPr>
                <w:rFonts w:hint="eastAsia"/>
              </w:rPr>
              <w:t>39</w:t>
            </w:r>
          </w:p>
        </w:tc>
        <w:tc>
          <w:tcPr>
            <w:tcW w:w="1321" w:type="dxa"/>
            <w:shd w:val="clear" w:color="auto" w:fill="auto"/>
            <w:vAlign w:val="center"/>
          </w:tcPr>
          <w:p w:rsidR="00FF028A" w:rsidRPr="00FF028A" w:rsidRDefault="00FF028A" w:rsidP="00C3094D">
            <w:pPr>
              <w:pStyle w:val="IEEEStdsParagraph"/>
            </w:pPr>
            <w:r w:rsidRPr="00FF028A">
              <w:t>techniques, knowhow from experts</w:t>
            </w:r>
          </w:p>
        </w:tc>
        <w:tc>
          <w:tcPr>
            <w:tcW w:w="1514" w:type="dxa"/>
            <w:shd w:val="clear" w:color="auto" w:fill="auto"/>
            <w:vAlign w:val="center"/>
          </w:tcPr>
          <w:p w:rsidR="00FF028A" w:rsidRPr="00FF028A" w:rsidRDefault="00FF028A" w:rsidP="00C3094D">
            <w:pPr>
              <w:pStyle w:val="IEEEStdsParagraph"/>
            </w:pPr>
            <w:r w:rsidRPr="00FF028A">
              <w:t>video, torque waveforms</w:t>
            </w:r>
          </w:p>
        </w:tc>
        <w:tc>
          <w:tcPr>
            <w:tcW w:w="1276" w:type="dxa"/>
            <w:shd w:val="clear" w:color="auto" w:fill="auto"/>
            <w:vAlign w:val="center"/>
          </w:tcPr>
          <w:p w:rsidR="00FF028A" w:rsidRPr="00FF028A" w:rsidRDefault="00FF028A" w:rsidP="00C3094D">
            <w:pPr>
              <w:pStyle w:val="IEEEStdsParagraph"/>
            </w:pPr>
            <w:r w:rsidRPr="00FF028A">
              <w:t>24K</w:t>
            </w:r>
          </w:p>
        </w:tc>
        <w:tc>
          <w:tcPr>
            <w:tcW w:w="1559" w:type="dxa"/>
            <w:shd w:val="clear" w:color="auto" w:fill="auto"/>
            <w:vAlign w:val="center"/>
          </w:tcPr>
          <w:p w:rsidR="00FF028A" w:rsidRPr="00FF028A" w:rsidRDefault="00FF028A" w:rsidP="00C3094D">
            <w:pPr>
              <w:pStyle w:val="IEEEStdsParagraph"/>
            </w:pPr>
            <w:r w:rsidRPr="00FF028A">
              <w:t>0 per sec.</w:t>
            </w:r>
            <w:r w:rsidRPr="00FF028A">
              <w:rPr>
                <w:rFonts w:hint="eastAsia"/>
              </w:rPr>
              <w:t xml:space="preserve"> </w:t>
            </w:r>
            <w:r w:rsidRPr="00FF028A">
              <w:t>(60fps)</w:t>
            </w:r>
          </w:p>
        </w:tc>
        <w:tc>
          <w:tcPr>
            <w:tcW w:w="1099" w:type="dxa"/>
            <w:shd w:val="clear" w:color="auto" w:fill="auto"/>
            <w:vAlign w:val="center"/>
          </w:tcPr>
          <w:p w:rsidR="00FF028A" w:rsidRPr="00FF028A" w:rsidRDefault="00FF028A" w:rsidP="00C3094D">
            <w:pPr>
              <w:pStyle w:val="IEEEStdsParagraph"/>
            </w:pPr>
            <w:r w:rsidRPr="00FF028A">
              <w:t>None</w:t>
            </w:r>
          </w:p>
        </w:tc>
        <w:tc>
          <w:tcPr>
            <w:tcW w:w="1099" w:type="dxa"/>
            <w:vAlign w:val="center"/>
          </w:tcPr>
          <w:p w:rsidR="00FF028A" w:rsidRPr="00FF028A" w:rsidRDefault="00FF028A" w:rsidP="00FF028A">
            <w:pPr>
              <w:pStyle w:val="IEEEStdsParagraph"/>
            </w:pPr>
            <w:r w:rsidRPr="00FF028A">
              <w:rPr>
                <w:rFonts w:hint="eastAsia"/>
              </w:rPr>
              <w:t>1</w:t>
            </w:r>
          </w:p>
        </w:tc>
      </w:tr>
    </w:tbl>
    <w:p w:rsidR="00FF028A" w:rsidRPr="00FF028A" w:rsidRDefault="00FF028A" w:rsidP="00FF028A">
      <w:pPr>
        <w:pStyle w:val="IEEEStdsParagraph"/>
      </w:pPr>
    </w:p>
    <w:p w:rsidR="00960B8F" w:rsidRDefault="00960B8F" w:rsidP="00960B8F">
      <w:pPr>
        <w:pStyle w:val="IEEEStdsParagraph"/>
      </w:pPr>
    </w:p>
    <w:p w:rsidR="00960B8F" w:rsidRPr="00932596" w:rsidRDefault="00960B8F" w:rsidP="00960B8F">
      <w:pPr>
        <w:pStyle w:val="IEEEStdsParagraph"/>
      </w:pPr>
    </w:p>
    <w:p w:rsidR="00960B8F" w:rsidRDefault="00960B8F" w:rsidP="00223D0B">
      <w:pPr>
        <w:pStyle w:val="Heading1"/>
      </w:pPr>
      <w:bookmarkStart w:id="286" w:name="_Toc502863728"/>
      <w:bookmarkStart w:id="287" w:name="_Toc505976322"/>
      <w:bookmarkStart w:id="288" w:name="_Toc508035546"/>
      <w:r>
        <w:t>Factory Usage scenarios</w:t>
      </w:r>
      <w:bookmarkEnd w:id="286"/>
      <w:bookmarkEnd w:id="287"/>
      <w:bookmarkEnd w:id="288"/>
      <w:r>
        <w:t xml:space="preserve"> </w:t>
      </w:r>
    </w:p>
    <w:p w:rsidR="00960B8F" w:rsidRDefault="00960B8F" w:rsidP="00223D0B">
      <w:pPr>
        <w:pStyle w:val="Heading2"/>
      </w:pPr>
      <w:bookmarkStart w:id="289" w:name="_Toc502863729"/>
      <w:bookmarkStart w:id="290" w:name="_Toc505976323"/>
      <w:bookmarkStart w:id="291" w:name="_Toc508035547"/>
      <w:r>
        <w:t xml:space="preserve">Usage </w:t>
      </w:r>
      <w:r w:rsidRPr="002F1A66">
        <w:t xml:space="preserve">scenarios </w:t>
      </w:r>
      <w:r>
        <w:t>example: Metal processing site</w:t>
      </w:r>
      <w:bookmarkEnd w:id="289"/>
      <w:bookmarkEnd w:id="290"/>
      <w:bookmarkEnd w:id="291"/>
    </w:p>
    <w:p w:rsidR="003803C2" w:rsidRPr="003803C2" w:rsidRDefault="003803C2" w:rsidP="003803C2">
      <w:r w:rsidRPr="003803C2">
        <w:t>An illustration depicting a wireless usage scene at a metal</w:t>
      </w:r>
      <w:r>
        <w:t xml:space="preserve"> working site is shown in Figure 11</w:t>
      </w:r>
      <w:r w:rsidRPr="003803C2">
        <w:t xml:space="preserve">. A building has a row of machine tools, and materials and products (things) are managed in a certain area of the building. Workers are at locations within the building as needed to operate the machines. In the case of operation monitoring and preventive maintenance, sensors may be attached to machines. As machine tools may be used for twenty to thirty years, there may be many old machines, with sensors attached after installation. Communication is necessary to collect information from sensors, but if ceilings are high, installing wiring requires high site work, making the cost of wiring expensive. The cost and long work times required by rewiring work when machines are relocated make wireless communication desirable. In the case of management of objects and analysis of worker movement, the subjects move, so the use of wireless communication is a necessity. </w:t>
      </w:r>
    </w:p>
    <w:p w:rsidR="003803C2" w:rsidRPr="003803C2" w:rsidRDefault="003803C2" w:rsidP="003803C2">
      <w:r w:rsidRPr="003803C2">
        <w:t xml:space="preserve">In the case of operation monitoring, monitor cameras and sensors are installed on machines to monitor the operation status of the machines. For wireless operation, wired LAN to wireless LAN media converters are installed on wired LAN ports. On machines without wired LAN ports, adaptors may be connected for wireless networking. A wireless network is formed between the machines and a wireless access point, and when an intermittently operated machine is switched on, a link with a wireless access point is established automatically without human intervention. As the wireless interference conditions change with the ON/OFF of wireless devices operating in coordination with the intermittent operation start and stop of nearby machines, it is necessary </w:t>
      </w:r>
      <w:r w:rsidRPr="003803C2">
        <w:lastRenderedPageBreak/>
        <w:t xml:space="preserve">for the wireless network to have flexibility, such as monitoring the radio environment and switching the used frequency channel. Using this network, time series data such as vibration and torque waveforms acquired by tools and sensors inside machines during operation are sent to a server. Using the acquired data on the server, analysis software detects anomalies or anomaly precursors, and informs a manager. According to requirements such as the number of devices, transmitted data volume, and necessity of real time response, the data is transmitted by an appropriate wireless network such as wireless LAN, Bluetooth, or </w:t>
      </w:r>
      <w:proofErr w:type="spellStart"/>
      <w:r w:rsidRPr="003803C2">
        <w:t>Zigbee</w:t>
      </w:r>
      <w:proofErr w:type="spellEnd"/>
      <w:r w:rsidRPr="003803C2">
        <w:t xml:space="preserve">. </w:t>
      </w:r>
    </w:p>
    <w:p w:rsidR="003803C2" w:rsidRPr="003803C2" w:rsidRDefault="003803C2" w:rsidP="003803C2">
      <w:r w:rsidRPr="003803C2">
        <w:t xml:space="preserve">In the case of preventive maintenance, various sensors are installed on machine tools. The sensors and wireless communication device are implemented on a single terminal, and terminals may execute primary processing before sending, or the gateway may execute primary processing on data collected from sensors via a wireless network. When sensors and wireless device are implemented on a single terminal, the terminal may aggregate data received from other terminals within radio range and attach it to its own data when it transmits, to reduce the number of transmissions. It may be necessary to sample or compress the data to reduce the volume of data transmitted. Also, data may be normally recorded at the terminal, but limited under certain conditions in order to reduce the data volume.   </w:t>
      </w:r>
    </w:p>
    <w:p w:rsidR="003803C2" w:rsidRPr="003803C2" w:rsidRDefault="003803C2" w:rsidP="003803C2">
      <w:r w:rsidRPr="003803C2">
        <w:t>In the case of management of objects and movement of workers, wireless communications such as Bluetooth Low Energy (BLE) are used to monitor the locations of people and things. A wireless location monitoring system uses tags which periodically transmit beacons and gateways which receive the beacons. Multiple gateways are placed in the monitor area and tags are attached to each person or thing to be monitored. Beacons transmitted by a tag are received by multiple gateways and the received signal strengths are used determine the location of the tag. By obtaining acceleration information as well as tag ID, the accuracy of location information can be increased. Wireless communication is also used when an operator remotely operates a robot with a terminal called a teaching box. The operator moves around the robot to visually check the position of the robot and its relation with the object being processed. The movement of the operator is only around the robot and not over a wide area, but it is important that the response of the wireless communications is fast. In order to ensure safety, commands triggered by an emergency stop switch need to be transmitted immediately and reliably.</w:t>
      </w:r>
    </w:p>
    <w:p w:rsidR="003803C2" w:rsidRPr="003803C2" w:rsidRDefault="003803C2" w:rsidP="003803C2"/>
    <w:p w:rsidR="003803C2" w:rsidRDefault="003803C2" w:rsidP="00C3094D">
      <w:pPr>
        <w:keepNext/>
      </w:pPr>
      <w:r w:rsidRPr="003803C2">
        <w:rPr>
          <w:noProof/>
          <w:lang w:val="en-GB" w:eastAsia="ja-JP"/>
        </w:rPr>
        <w:drawing>
          <wp:inline distT="0" distB="0" distL="0" distR="0">
            <wp:extent cx="5494655" cy="27139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4655" cy="2713990"/>
                    </a:xfrm>
                    <a:prstGeom prst="rect">
                      <a:avLst/>
                    </a:prstGeom>
                    <a:noFill/>
                    <a:ln>
                      <a:noFill/>
                    </a:ln>
                  </pic:spPr>
                </pic:pic>
              </a:graphicData>
            </a:graphic>
          </wp:inline>
        </w:drawing>
      </w:r>
    </w:p>
    <w:p w:rsidR="003803C2" w:rsidRPr="003803C2" w:rsidRDefault="003803C2" w:rsidP="00C3094D">
      <w:pPr>
        <w:pStyle w:val="Caption"/>
      </w:pPr>
      <w:r>
        <w:t xml:space="preserve">Figure </w:t>
      </w:r>
      <w:fldSimple w:instr=" SEQ Figure \* ARABIC ">
        <w:r>
          <w:rPr>
            <w:noProof/>
          </w:rPr>
          <w:t>11</w:t>
        </w:r>
      </w:fldSimple>
      <w:r>
        <w:t xml:space="preserve"> </w:t>
      </w:r>
      <w:r w:rsidRPr="003803C2">
        <w:t>Usage scene: Metal working site</w:t>
      </w:r>
    </w:p>
    <w:p w:rsidR="003803C2" w:rsidRPr="003803C2" w:rsidRDefault="003803C2" w:rsidP="003803C2"/>
    <w:p w:rsidR="003803C2" w:rsidRPr="003803C2" w:rsidRDefault="003803C2" w:rsidP="00C3094D">
      <w:pPr>
        <w:pStyle w:val="Heading2"/>
      </w:pPr>
      <w:bookmarkStart w:id="292" w:name="_Toc508035548"/>
      <w:r w:rsidRPr="003803C2">
        <w:t>Usage scenarios example: Mechanical assembly site</w:t>
      </w:r>
      <w:bookmarkEnd w:id="292"/>
      <w:r w:rsidRPr="003803C2">
        <w:t xml:space="preserve"> </w:t>
      </w:r>
    </w:p>
    <w:p w:rsidR="003803C2" w:rsidRPr="003803C2" w:rsidRDefault="003803C2" w:rsidP="003803C2">
      <w:r w:rsidRPr="003803C2">
        <w:t xml:space="preserve">A wireless usage scene at a mechanical assembly plant is shown in Figure </w:t>
      </w:r>
      <w:r>
        <w:t>12</w:t>
      </w:r>
      <w:r w:rsidRPr="003803C2">
        <w:t>. In a mechanical assembly plant, the benefit of wireless communications is expected where management of the environment is necessary, such as during welding and painting, building systems for collection and analysis of data for quality management and traceability, and management of operations, such as Automated Guided Vehicles (AGV) for transport of components.</w:t>
      </w:r>
    </w:p>
    <w:p w:rsidR="003803C2" w:rsidRPr="003803C2" w:rsidRDefault="003803C2" w:rsidP="003803C2"/>
    <w:p w:rsidR="003803C2" w:rsidRPr="003803C2" w:rsidRDefault="003803C2" w:rsidP="003803C2">
      <w:r w:rsidRPr="003803C2">
        <w:t>Sensors such as temperature and humidity sensors and particle sensors are used for environmental monitoring in places such as a paint shop or a clean booth. Wireless communication is used for collecting sensor information because it is possible to manage data from remote rooms, and install sensors inside a room, such as in a clean booth, easily at any time without requiring reconstruction work. The sensors transmit collected environmental information to an upper layer server at periodic time intervals. It is required that no data is lost, that communication routes can be checked when necessary at times of trouble, and relay devices can be installed where radio signal reception is weak without complex expert knowhow.</w:t>
      </w:r>
    </w:p>
    <w:p w:rsidR="003803C2" w:rsidRPr="003803C2" w:rsidRDefault="003803C2" w:rsidP="003803C2">
      <w:r w:rsidRPr="003803C2">
        <w:t>Wireless communication is used to send data to servers - inspection data from large numbers of workbenches, operation sequences in Programmable Logic Controllers (PLC) used for machine control, error information and environmental information. Also, work tools such as torque-wrenches, acquire and send to servers data such as the number of wrench operations and the success of the operations, and even time series data such as vibration and torque waveforms. As ISO 9001 specifies the mandatory recording of inspection data, it requires the reliable collection of data, although strict requirements are not imposed on communication latency. Hence when transmitting data, it is necessary to check radio usage in the neighborhood, and use available frequency bands and time slots (transmission times) according to the requirements such as number of machines, transmitted data volume and necessity of real-time response.</w:t>
      </w:r>
    </w:p>
    <w:p w:rsidR="003803C2" w:rsidRPr="003803C2" w:rsidRDefault="003803C2" w:rsidP="003803C2">
      <w:r w:rsidRPr="003803C2">
        <w:t>In the case of production management display (such as an “Andon” display board), in coordination with the above information, wireless communication is used to send data for real-time display of production status information, such as production schedule, production progress and production line operation status.</w:t>
      </w:r>
    </w:p>
    <w:p w:rsidR="003803C2" w:rsidRPr="003803C2" w:rsidRDefault="003803C2" w:rsidP="003803C2">
      <w:r w:rsidRPr="003803C2">
        <w:t xml:space="preserve"> In the case of AGV with autonomous driving ability, the AGV itself will be able to control its current position and path. Each AGV will be sent a command “go from position A to position B” from a parent device (fixed device) and the AGV will move accordingly. As an AGV may move over a wide area in a factory, it is possible that in some locations the quality of wireless communication will degrade due to physical obstruction by facilities and manufacturing machine tools. Hence, it is necessary to consider the radio propagation environment when deciding where to place wireless access points and to consider the use of multi-hop networks. The number of mobile vehicles used in factories is continuing to increase, and the related issues of the radio environment will require more consideration in the future.</w:t>
      </w:r>
    </w:p>
    <w:p w:rsidR="003803C2" w:rsidRPr="003803C2" w:rsidRDefault="003803C2" w:rsidP="003803C2"/>
    <w:p w:rsidR="003803C2" w:rsidRDefault="003803C2" w:rsidP="00C3094D">
      <w:pPr>
        <w:keepNext/>
      </w:pPr>
      <w:r w:rsidRPr="003803C2">
        <w:rPr>
          <w:noProof/>
          <w:lang w:val="en-GB" w:eastAsia="ja-JP"/>
        </w:rPr>
        <w:lastRenderedPageBreak/>
        <w:drawing>
          <wp:inline distT="0" distB="0" distL="0" distR="0">
            <wp:extent cx="5363845" cy="27876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63845" cy="2787650"/>
                    </a:xfrm>
                    <a:prstGeom prst="rect">
                      <a:avLst/>
                    </a:prstGeom>
                    <a:noFill/>
                    <a:ln>
                      <a:noFill/>
                    </a:ln>
                  </pic:spPr>
                </pic:pic>
              </a:graphicData>
            </a:graphic>
          </wp:inline>
        </w:drawing>
      </w:r>
    </w:p>
    <w:p w:rsidR="003803C2" w:rsidRPr="003803C2" w:rsidRDefault="003803C2" w:rsidP="00C3094D">
      <w:pPr>
        <w:pStyle w:val="Caption"/>
        <w:rPr>
          <w:lang w:val="en-GB"/>
        </w:rPr>
      </w:pPr>
      <w:r>
        <w:t xml:space="preserve">Figure </w:t>
      </w:r>
      <w:fldSimple w:instr=" SEQ Figure \* ARABIC ">
        <w:r>
          <w:rPr>
            <w:noProof/>
          </w:rPr>
          <w:t>12</w:t>
        </w:r>
      </w:fldSimple>
      <w:r>
        <w:t xml:space="preserve"> </w:t>
      </w:r>
      <w:r w:rsidRPr="003803C2">
        <w:t>Usage scene example: Mechanical assembly site</w:t>
      </w:r>
    </w:p>
    <w:p w:rsidR="003803C2" w:rsidRPr="003803C2" w:rsidRDefault="003803C2" w:rsidP="00C3094D">
      <w:pPr>
        <w:pStyle w:val="Heading2"/>
      </w:pPr>
      <w:bookmarkStart w:id="293" w:name="_Toc508035549"/>
      <w:r w:rsidRPr="003803C2">
        <w:t>Usage scenarios example: Elevated and high temperature work site</w:t>
      </w:r>
      <w:bookmarkEnd w:id="293"/>
    </w:p>
    <w:p w:rsidR="003803C2" w:rsidRPr="003803C2" w:rsidRDefault="003803C2" w:rsidP="003803C2">
      <w:r w:rsidRPr="003803C2">
        <w:t xml:space="preserve">Figure </w:t>
      </w:r>
      <w:r>
        <w:t>13</w:t>
      </w:r>
      <w:r w:rsidRPr="003803C2">
        <w:t xml:space="preserve"> shows an illustration of a wireless communication scene in an elevated and high temperature work site. In production sites such as chemical plants and steel plants, there are intrinsic dangers due to collisions and falls, and extreme environments with high temperature, high humidity. Monitoring each worker’s location and situation from vitals sensors and visual images will be an important application. Workers move about, so it is necessary to collect data using wireless communication. It is assumed that production facilities will be used for many years, so it is necessary to collect information about facility operation and monitor facility operation from the point of view of preventive maintenance. In regard to collecting information from existing facilities, the use of wireless systems that can be easily added are promising for monitoring facility operation using cameras and indicator lights.</w:t>
      </w:r>
    </w:p>
    <w:p w:rsidR="003803C2" w:rsidRPr="003803C2" w:rsidRDefault="003803C2" w:rsidP="003803C2"/>
    <w:p w:rsidR="003803C2" w:rsidRPr="003803C2" w:rsidRDefault="003803C2" w:rsidP="003803C2">
      <w:r w:rsidRPr="003803C2">
        <w:t xml:space="preserve">In a production site with elevated or high temperature work places, such as a drying furnace or a blast furnace, wireless communication is used to manage the safety of workers, by collecting workers’ vitals sensor information (pulse, activity, body temperature, room temperature, posture (fall detection), etc.) and environmental information (temperature and humidity, pressure, dew point, etc.), and remotely monitoring the situation at the production site using cameras etc. In such cases, wireless communications, such as multi-hop networks with wireless LAN / 920 MHz communication, are used to collect data. Using sensors that detect entry into forbidden areas, combined with BLE beacons, it is possible to monitor the location of workers and warn of entry into dangerous areas. Wireless communications are basically used to transmit position information </w:t>
      </w:r>
      <w:r>
        <w:t>and vital</w:t>
      </w:r>
      <w:r w:rsidRPr="003803C2">
        <w:t xml:space="preserve"> information of each worker, but it is also possible to send alerts to workers and managers when an abnormal situation arises. Vitals sensors should be of types that do not interfere with work, such as wristwatch type, pendant type, or breast-pocket type.</w:t>
      </w:r>
    </w:p>
    <w:p w:rsidR="003803C2" w:rsidRPr="003803C2" w:rsidRDefault="003803C2" w:rsidP="003803C2">
      <w:r w:rsidRPr="003803C2">
        <w:t xml:space="preserve"> </w:t>
      </w:r>
    </w:p>
    <w:p w:rsidR="003803C2" w:rsidRPr="003803C2" w:rsidRDefault="003803C2" w:rsidP="003803C2">
      <w:r w:rsidRPr="003803C2">
        <w:t xml:space="preserve">The communication terminals in a production site may form a wireless multi-hop network, and upload sensor data to a cloud service or server (where the data is finally collected) via a gateway. The uploaded data is used to monitor the workers status. For example, in the case of a system with a path from a sensor attached to a worker via a gateway to a server, wireless </w:t>
      </w:r>
      <w:r w:rsidRPr="003803C2">
        <w:lastRenderedPageBreak/>
        <w:t>communication from the sensor to the gateway might use 920MHz band communication, wireless LAN, or Bluetooth. Communication from gateway to server will require connection via 3G/LTE or wired LAN. When the server is far from the gateway, and it is necessary to have a wireless connection (such as when wiring is not possible) a wireless mesh using wireless LAN, or a point-to-point 60 GHz frequency band system may be used as a backbone. In this case, interference between the wireless backbone and the communication between sensors and gateway must be considered.</w:t>
      </w:r>
    </w:p>
    <w:p w:rsidR="003803C2" w:rsidRPr="003803C2" w:rsidRDefault="003803C2" w:rsidP="003803C2"/>
    <w:p w:rsidR="003803C2" w:rsidRDefault="003803C2" w:rsidP="00C3094D">
      <w:pPr>
        <w:keepNext/>
      </w:pPr>
      <w:r w:rsidRPr="003803C2">
        <w:rPr>
          <w:noProof/>
          <w:lang w:val="en-GB" w:eastAsia="ja-JP"/>
        </w:rPr>
        <w:drawing>
          <wp:inline distT="0" distB="0" distL="0" distR="0">
            <wp:extent cx="5097145" cy="296735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97145" cy="2967355"/>
                    </a:xfrm>
                    <a:prstGeom prst="rect">
                      <a:avLst/>
                    </a:prstGeom>
                    <a:noFill/>
                    <a:ln>
                      <a:noFill/>
                    </a:ln>
                  </pic:spPr>
                </pic:pic>
              </a:graphicData>
            </a:graphic>
          </wp:inline>
        </w:drawing>
      </w:r>
    </w:p>
    <w:p w:rsidR="003803C2" w:rsidRPr="003803C2" w:rsidRDefault="003803C2" w:rsidP="00C3094D">
      <w:pPr>
        <w:pStyle w:val="Caption"/>
      </w:pPr>
      <w:r>
        <w:t xml:space="preserve">Figure </w:t>
      </w:r>
      <w:fldSimple w:instr=" SEQ Figure \* ARABIC ">
        <w:r>
          <w:rPr>
            <w:noProof/>
          </w:rPr>
          <w:t>13</w:t>
        </w:r>
      </w:fldSimple>
      <w:r>
        <w:t xml:space="preserve"> </w:t>
      </w:r>
      <w:r w:rsidRPr="003803C2">
        <w:t>Usage scene example: Elevated and high temperature work site</w:t>
      </w:r>
    </w:p>
    <w:p w:rsidR="003803C2" w:rsidRDefault="003803C2" w:rsidP="003803C2"/>
    <w:p w:rsidR="003803C2" w:rsidRPr="003803C2" w:rsidRDefault="003803C2" w:rsidP="00C3094D">
      <w:pPr>
        <w:pStyle w:val="Heading2"/>
      </w:pPr>
      <w:bookmarkStart w:id="294" w:name="_Toc508035550"/>
      <w:r w:rsidRPr="003803C2">
        <w:t>Usage scenarios example: Logistics warehouse site</w:t>
      </w:r>
      <w:bookmarkEnd w:id="294"/>
    </w:p>
    <w:p w:rsidR="003803C2" w:rsidRPr="003803C2" w:rsidRDefault="003803C2" w:rsidP="003803C2">
      <w:r w:rsidRPr="003803C2">
        <w:t>In a logistics warehouse, as shown in Fig</w:t>
      </w:r>
      <w:r>
        <w:t>ure</w:t>
      </w:r>
      <w:r w:rsidRPr="003803C2">
        <w:t xml:space="preserve"> </w:t>
      </w:r>
      <w:r>
        <w:t>14</w:t>
      </w:r>
      <w:r w:rsidRPr="003803C2">
        <w:t>, three-dimensional automatic storage is used to increase spatial use efficiency. Operation of a three-dimensional automatic storage system requires monitoring of storage operation, preventive maintenance of the stacking system, management of automated guided vehicle (AGV) movement, and so on. A large scale warehouse has multiple storage racks placed in a rows, each of over 30m height and 100m length, and separated by a few meters or less.</w:t>
      </w:r>
    </w:p>
    <w:p w:rsidR="003803C2" w:rsidRPr="003803C2" w:rsidRDefault="003803C2" w:rsidP="003803C2">
      <w:r w:rsidRPr="003803C2">
        <w:t xml:space="preserve">Footnote #3: A warehouse in which items are stored and managed in racks, and moved in and out automatically with computer control.  </w:t>
      </w:r>
    </w:p>
    <w:p w:rsidR="003803C2" w:rsidRPr="003803C2" w:rsidRDefault="003803C2" w:rsidP="003803C2">
      <w:r w:rsidRPr="003803C2">
        <w:t xml:space="preserve">Footnote #4: Equipment for transporting in and out of a three-dimensional automatic storage system. </w:t>
      </w:r>
    </w:p>
    <w:p w:rsidR="003803C2" w:rsidRPr="003803C2" w:rsidRDefault="003803C2" w:rsidP="003803C2">
      <w:r w:rsidRPr="003803C2">
        <w:t>The operational status of the warehouse is monitored in conjunction with the transport of storage items in and out by a computer-controlled stacker-crane. When the stacker-crane makes an emergency stop due to detecting a stacking fault, workers might have to climb up a high ladder, tens of meters high, to manually check and repair the stack.</w:t>
      </w:r>
    </w:p>
    <w:p w:rsidR="003803C2" w:rsidRPr="003803C2" w:rsidRDefault="003803C2" w:rsidP="003803C2">
      <w:r w:rsidRPr="003803C2">
        <w:t xml:space="preserve">When the inspection and repair operation is in a high place, there is greater danger for the worker and operation delay time increases. Previously, workers had to spend time checking the storage even when there was actually no need to stop. Now cameras are used to remotely check the situation on the stacks and the stacker-crane to decide whether operation should be </w:t>
      </w:r>
      <w:r w:rsidRPr="003803C2">
        <w:lastRenderedPageBreak/>
        <w:t>halted or continued, reducing the number of dangerous tasks of workers, and reducing the average time to recovering normal operation. However, in large-scale storage systems, the stacker-cranes move over large ranges, and wiring to cameras attached to stacker-cranes is difficult. Using wireless cameras eliminates the need for signal cables, and so the installing of wireless cameras in three-dimensional automatic storage systems is increasing.  Information is sent from the wireless devices on the luggage platform of the stacker-crane to wireless access points (fixed stations) which are placed at one or both ends of the stacker-crane’s floor rail.</w:t>
      </w:r>
    </w:p>
    <w:p w:rsidR="003803C2" w:rsidRPr="003803C2" w:rsidRDefault="003803C2" w:rsidP="003803C2">
      <w:r w:rsidRPr="003803C2">
        <w:t xml:space="preserve">The images sent from the camera could be video (for example, 30 frames-per-second VGA) or still images (for example, JPEG or PNG with VGA resolution). The speed of the luggage-platform could be as fast as 5 meters-per-second, and the wireless device should automatically select, connect to, and transmit data to the wireless access point with the best link quality. It should also avoid interference with wireless devices on other stacker-cranes which might be running on parallel racks separated by just a few meters.    </w:t>
      </w:r>
    </w:p>
    <w:p w:rsidR="003803C2" w:rsidRPr="003803C2" w:rsidRDefault="003803C2" w:rsidP="003803C2">
      <w:r w:rsidRPr="003803C2">
        <w:t xml:space="preserve">In three-dimensional automated storage systems, higher speeds of stacker cranes and their continuous operation are required to increase the transport efficiency. Sensors are attached to the drive system that drives the vertical motion of the luggage-platform, and the drive system that drives horizontal motion of the crane along its rails. A wireless communication device relays the sensor data, and computer analysis and learning of the data is used for preventive maintenance of the drive systems.  </w:t>
      </w:r>
    </w:p>
    <w:p w:rsidR="003803C2" w:rsidRPr="003803C2" w:rsidRDefault="003803C2" w:rsidP="003803C2">
      <w:r w:rsidRPr="003803C2">
        <w:t>In some cases, in order to increase the flexibility of the layout in the warehouse, the luggage carried out by a stacker-crane is transported to another storage or work place by a forklift or AGV. The magnetic tape that is used taped on the floor to guide the motion of a trackless AGV cannot carry data, so control information such as destination is sent by wireless communication. Also, forklifts and AGVs have devices for detecting their location, and location information is relayed by wireless communication. Location information collected from forklifts and AGVs is used to manage their operation, and methods are being developed to improve transport efficiency by coordinating their motion with stacker-cranes, allowing the selection of the AGV with the shortest travel distance, for example.</w:t>
      </w:r>
    </w:p>
    <w:p w:rsidR="003803C2" w:rsidRPr="003803C2" w:rsidRDefault="003803C2" w:rsidP="003803C2"/>
    <w:p w:rsidR="003803C2" w:rsidRPr="003803C2" w:rsidRDefault="003803C2" w:rsidP="003803C2">
      <w:r w:rsidRPr="003803C2">
        <w:t>In regard to use of sensors for preventive maintenance on drive systems of stacker-cranes, and managing movement of forklifts and AGVs, in large scale factories, the range of motion may extend over large areas with various large structures such as three-dimensional storage racks, so the placement of wireless access points and the selection of wireless frequency band are important issues.</w:t>
      </w:r>
    </w:p>
    <w:p w:rsidR="003803C2" w:rsidRDefault="003803C2" w:rsidP="00C3094D">
      <w:pPr>
        <w:keepNext/>
      </w:pPr>
      <w:r w:rsidRPr="003803C2">
        <w:rPr>
          <w:noProof/>
          <w:lang w:val="en-GB" w:eastAsia="ja-JP"/>
        </w:rPr>
        <w:lastRenderedPageBreak/>
        <w:drawing>
          <wp:inline distT="0" distB="0" distL="0" distR="0">
            <wp:extent cx="5244465" cy="37045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44465" cy="3704590"/>
                    </a:xfrm>
                    <a:prstGeom prst="rect">
                      <a:avLst/>
                    </a:prstGeom>
                    <a:noFill/>
                    <a:ln>
                      <a:noFill/>
                    </a:ln>
                  </pic:spPr>
                </pic:pic>
              </a:graphicData>
            </a:graphic>
          </wp:inline>
        </w:drawing>
      </w:r>
    </w:p>
    <w:p w:rsidR="003803C2" w:rsidRPr="003803C2" w:rsidRDefault="003803C2" w:rsidP="00C3094D">
      <w:pPr>
        <w:jc w:val="center"/>
      </w:pPr>
      <w:r>
        <w:t xml:space="preserve">Figure </w:t>
      </w:r>
      <w:fldSimple w:instr=" SEQ Figure \* ARABIC ">
        <w:r>
          <w:rPr>
            <w:noProof/>
          </w:rPr>
          <w:t>14</w:t>
        </w:r>
      </w:fldSimple>
      <w:r>
        <w:t xml:space="preserve"> </w:t>
      </w:r>
      <w:r w:rsidRPr="003803C2">
        <w:t>Usage scene example: Logistics warehouse</w:t>
      </w:r>
      <w:r w:rsidRPr="003803C2">
        <w:rPr>
          <w:rFonts w:hint="eastAsia"/>
        </w:rPr>
        <w:t xml:space="preserve"> site</w:t>
      </w:r>
    </w:p>
    <w:p w:rsidR="003803C2" w:rsidRPr="003803C2" w:rsidRDefault="003803C2" w:rsidP="003803C2"/>
    <w:p w:rsidR="00223D0B" w:rsidRPr="00223D0B" w:rsidRDefault="00223D0B" w:rsidP="00223D0B"/>
    <w:p w:rsidR="00960B8F" w:rsidRDefault="00960B8F" w:rsidP="00223D0B">
      <w:pPr>
        <w:pStyle w:val="Heading1"/>
      </w:pPr>
      <w:bookmarkStart w:id="295" w:name="_Toc503779651"/>
      <w:bookmarkStart w:id="296" w:name="_Toc503779680"/>
      <w:bookmarkStart w:id="297" w:name="_Toc503779652"/>
      <w:bookmarkStart w:id="298" w:name="_Toc503779681"/>
      <w:bookmarkStart w:id="299" w:name="_Toc503779654"/>
      <w:bookmarkStart w:id="300" w:name="_Toc503779683"/>
      <w:bookmarkStart w:id="301" w:name="_Toc503779656"/>
      <w:bookmarkStart w:id="302" w:name="_Toc503779685"/>
      <w:bookmarkStart w:id="303" w:name="_Toc503779658"/>
      <w:bookmarkStart w:id="304" w:name="_Toc503779687"/>
      <w:bookmarkStart w:id="305" w:name="_Toc505976327"/>
      <w:bookmarkStart w:id="306" w:name="_Toc508035551"/>
      <w:bookmarkEnd w:id="295"/>
      <w:bookmarkEnd w:id="296"/>
      <w:bookmarkEnd w:id="297"/>
      <w:bookmarkEnd w:id="298"/>
      <w:bookmarkEnd w:id="299"/>
      <w:bookmarkEnd w:id="300"/>
      <w:bookmarkEnd w:id="301"/>
      <w:bookmarkEnd w:id="302"/>
      <w:bookmarkEnd w:id="303"/>
      <w:bookmarkEnd w:id="304"/>
      <w:r>
        <w:t>Factory End to End Network architecture</w:t>
      </w:r>
      <w:bookmarkEnd w:id="305"/>
      <w:bookmarkEnd w:id="306"/>
    </w:p>
    <w:p w:rsidR="00960B8F" w:rsidRDefault="00960B8F" w:rsidP="00223D0B">
      <w:pPr>
        <w:pStyle w:val="Heading2"/>
      </w:pPr>
      <w:bookmarkStart w:id="307" w:name="_Toc505976328"/>
      <w:bookmarkStart w:id="308" w:name="_Toc508035552"/>
      <w:r>
        <w:rPr>
          <w:rFonts w:hint="eastAsia"/>
        </w:rPr>
        <w:t>Concept of architecture</w:t>
      </w:r>
      <w:bookmarkEnd w:id="307"/>
      <w:bookmarkEnd w:id="308"/>
    </w:p>
    <w:p w:rsidR="00576E00" w:rsidRDefault="00576E00" w:rsidP="00960B8F">
      <w:pPr>
        <w:pStyle w:val="IEEEStdsParagraph"/>
      </w:pPr>
    </w:p>
    <w:p w:rsidR="008E3585" w:rsidRDefault="008E3585" w:rsidP="00960B8F">
      <w:pPr>
        <w:pStyle w:val="IEEEStdsParagraph"/>
      </w:pPr>
    </w:p>
    <w:p w:rsidR="00576E00" w:rsidRPr="00576E00" w:rsidRDefault="00576E00" w:rsidP="00C3094D">
      <w:pPr>
        <w:pStyle w:val="Heading2"/>
        <w:rPr>
          <w:rFonts w:eastAsia="MS Mincho"/>
        </w:rPr>
      </w:pPr>
      <w:bookmarkStart w:id="309" w:name="_Toc508035553"/>
      <w:r w:rsidRPr="00576E00">
        <w:rPr>
          <w:rFonts w:eastAsia="MS Mincho" w:hint="eastAsia"/>
        </w:rPr>
        <w:t xml:space="preserve">Expectation for Enhancement of </w:t>
      </w:r>
      <w:r w:rsidRPr="00576E00">
        <w:rPr>
          <w:rFonts w:eastAsia="MS Mincho"/>
        </w:rPr>
        <w:t>existing</w:t>
      </w:r>
      <w:r w:rsidRPr="00576E00">
        <w:rPr>
          <w:rFonts w:eastAsia="MS Mincho" w:hint="eastAsia"/>
        </w:rPr>
        <w:t xml:space="preserve">  IEEE 802 functions</w:t>
      </w:r>
      <w:bookmarkEnd w:id="309"/>
      <w:r w:rsidRPr="00576E00">
        <w:rPr>
          <w:rFonts w:eastAsia="MS Mincho" w:hint="eastAsia"/>
        </w:rPr>
        <w:t xml:space="preserve"> </w:t>
      </w:r>
    </w:p>
    <w:p w:rsidR="00960B8F" w:rsidRDefault="00960B8F" w:rsidP="00960B8F">
      <w:pPr>
        <w:pStyle w:val="IEEEStdsParagraph"/>
      </w:pPr>
    </w:p>
    <w:p w:rsidR="00960B8F" w:rsidRDefault="00960B8F" w:rsidP="00960B8F">
      <w:pPr>
        <w:pStyle w:val="IEEEStdsParagraph"/>
      </w:pPr>
      <w:r>
        <w:rPr>
          <w:noProof/>
          <w:lang w:val="en-GB"/>
        </w:rPr>
        <mc:AlternateContent>
          <mc:Choice Requires="wps">
            <w:drawing>
              <wp:inline distT="0" distB="0" distL="0" distR="0">
                <wp:extent cx="5474335" cy="451485"/>
                <wp:effectExtent l="9525" t="13970" r="12065" b="10795"/>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451485"/>
                        </a:xfrm>
                        <a:prstGeom prst="rect">
                          <a:avLst/>
                        </a:prstGeom>
                        <a:solidFill>
                          <a:srgbClr val="FFFFFF"/>
                        </a:solidFill>
                        <a:ln w="9525">
                          <a:solidFill>
                            <a:srgbClr val="000000"/>
                          </a:solidFill>
                          <a:miter lim="800000"/>
                          <a:headEnd/>
                          <a:tailEnd/>
                        </a:ln>
                      </wps:spPr>
                      <wps:txbx>
                        <w:txbxContent>
                          <w:p w:rsidR="00C3094D" w:rsidRDefault="00C3094D" w:rsidP="00960B8F">
                            <w:r>
                              <w:t>Preliminary and partial material inserted here (i.e. provisionally). More is needed. But check first on the intended contents of this section.</w:t>
                            </w:r>
                          </w:p>
                        </w:txbxContent>
                      </wps:txbx>
                      <wps:bodyPr rot="0" vert="horz" wrap="square" lIns="91440" tIns="45720" rIns="91440" bIns="45720" anchor="t" anchorCtr="0" upright="1">
                        <a:spAutoFit/>
                      </wps:bodyPr>
                    </wps:wsp>
                  </a:graphicData>
                </a:graphic>
              </wp:inline>
            </w:drawing>
          </mc:Choice>
          <mc:Fallback>
            <w:pict>
              <v:shape id="Text Box 21" o:spid="_x0000_s1034" type="#_x0000_t202" style="width:431.05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">
                <v:textbox style="mso-fit-shape-to-text:t">
                  <w:txbxContent>
                    <w:p w:rsidR="00C3094D" w:rsidRDefault="00C3094D" w:rsidP="00960B8F">
                      <w:r>
                        <w:t>Preliminary and partial material inserted here (i.e. provisionally). More is needed. But check first on the intended contents of this section.</w:t>
                      </w:r>
                    </w:p>
                  </w:txbxContent>
                </v:textbox>
                <w10:anchorlock/>
              </v:shape>
            </w:pict>
          </mc:Fallback>
        </mc:AlternateContent>
      </w:r>
    </w:p>
    <w:p w:rsidR="00960B8F" w:rsidRDefault="00960B8F" w:rsidP="00960B8F">
      <w:pPr>
        <w:pStyle w:val="IEEEStdsParagraph"/>
      </w:pPr>
    </w:p>
    <w:p w:rsidR="00960B8F" w:rsidRDefault="00960B8F" w:rsidP="00C3094D">
      <w:proofErr w:type="spellStart"/>
      <w:r>
        <w:t>QoS</w:t>
      </w:r>
      <w:proofErr w:type="spellEnd"/>
      <w:r>
        <w:t xml:space="preserve"> management of frames/streams across their paths is important in the automation of factories. There are several functions and protocols within existing IEEE802 standards that maybe used effectively for the provision of </w:t>
      </w:r>
      <w:proofErr w:type="spellStart"/>
      <w:r>
        <w:t>QoS</w:t>
      </w:r>
      <w:proofErr w:type="spellEnd"/>
      <w:r>
        <w:t xml:space="preserve"> and priority control over bridged network. Example of such functions are given as follows.</w:t>
      </w:r>
    </w:p>
    <w:p w:rsidR="00960B8F" w:rsidRPr="00C3094D" w:rsidRDefault="00960B8F" w:rsidP="00C3094D">
      <w:pPr>
        <w:pStyle w:val="IEEEStdsParagraph"/>
        <w:numPr>
          <w:ilvl w:val="0"/>
          <w:numId w:val="7"/>
        </w:numPr>
        <w:rPr>
          <w:rFonts w:asciiTheme="majorHAnsi" w:hAnsiTheme="majorHAnsi"/>
          <w:sz w:val="22"/>
        </w:rPr>
      </w:pPr>
      <w:r w:rsidRPr="00C3094D">
        <w:rPr>
          <w:rFonts w:asciiTheme="majorHAnsi" w:hAnsiTheme="majorHAnsi"/>
          <w:sz w:val="22"/>
        </w:rPr>
        <w:t>Stream Reservation Protocol (SRP)/Multiple Stream Reservation Protocol (MSRP).  [802.1Qat]</w:t>
      </w:r>
    </w:p>
    <w:p w:rsidR="00960B8F" w:rsidRPr="00C3094D" w:rsidRDefault="00960B8F" w:rsidP="00C3094D">
      <w:pPr>
        <w:pStyle w:val="IEEEStdsParagraph"/>
        <w:numPr>
          <w:ilvl w:val="0"/>
          <w:numId w:val="7"/>
        </w:numPr>
        <w:rPr>
          <w:rFonts w:asciiTheme="majorHAnsi" w:hAnsiTheme="majorHAnsi"/>
          <w:sz w:val="22"/>
        </w:rPr>
      </w:pPr>
      <w:r w:rsidRPr="00C3094D">
        <w:rPr>
          <w:rFonts w:asciiTheme="majorHAnsi" w:hAnsiTheme="majorHAnsi"/>
          <w:sz w:val="22"/>
        </w:rPr>
        <w:lastRenderedPageBreak/>
        <w:t>Forwarding and Queuing for Time-Sensitive Streams (FQTSS) [802.1Qav]</w:t>
      </w:r>
    </w:p>
    <w:p w:rsidR="00960B8F" w:rsidRPr="00C3094D" w:rsidRDefault="00960B8F" w:rsidP="00C3094D">
      <w:pPr>
        <w:pStyle w:val="IEEEStdsParagraph"/>
        <w:numPr>
          <w:ilvl w:val="0"/>
          <w:numId w:val="7"/>
        </w:numPr>
        <w:rPr>
          <w:rFonts w:asciiTheme="majorHAnsi" w:hAnsiTheme="majorHAnsi"/>
          <w:sz w:val="22"/>
        </w:rPr>
      </w:pPr>
      <w:r w:rsidRPr="00C3094D">
        <w:rPr>
          <w:rFonts w:asciiTheme="majorHAnsi" w:hAnsiTheme="majorHAnsi"/>
          <w:sz w:val="22"/>
        </w:rPr>
        <w:t>Generalized Precision Time Protocol (</w:t>
      </w:r>
      <w:proofErr w:type="spellStart"/>
      <w:r w:rsidRPr="00C3094D">
        <w:rPr>
          <w:rFonts w:asciiTheme="majorHAnsi" w:hAnsiTheme="majorHAnsi"/>
          <w:sz w:val="22"/>
        </w:rPr>
        <w:t>gPTP</w:t>
      </w:r>
      <w:proofErr w:type="spellEnd"/>
      <w:r w:rsidRPr="00C3094D">
        <w:rPr>
          <w:rFonts w:asciiTheme="majorHAnsi" w:hAnsiTheme="majorHAnsi"/>
          <w:sz w:val="22"/>
        </w:rPr>
        <w:t>)[802.1AS]</w:t>
      </w:r>
    </w:p>
    <w:p w:rsidR="00960B8F" w:rsidRPr="00C3094D" w:rsidRDefault="00960B8F" w:rsidP="00C3094D">
      <w:pPr>
        <w:pStyle w:val="IEEEStdsParagraph"/>
        <w:numPr>
          <w:ilvl w:val="0"/>
          <w:numId w:val="7"/>
        </w:numPr>
        <w:rPr>
          <w:rFonts w:asciiTheme="majorHAnsi" w:hAnsiTheme="majorHAnsi"/>
          <w:sz w:val="22"/>
        </w:rPr>
      </w:pPr>
      <w:r w:rsidRPr="00C3094D">
        <w:rPr>
          <w:rFonts w:asciiTheme="majorHAnsi" w:hAnsiTheme="majorHAnsi"/>
          <w:sz w:val="22"/>
        </w:rPr>
        <w:t>Priority-based Flow Control (PFC) [802.1Qbb]</w:t>
      </w:r>
    </w:p>
    <w:p w:rsidR="00960B8F" w:rsidRPr="00C3094D" w:rsidRDefault="00960B8F" w:rsidP="00C3094D">
      <w:pPr>
        <w:pStyle w:val="IEEEStdsParagraph"/>
        <w:numPr>
          <w:ilvl w:val="0"/>
          <w:numId w:val="7"/>
        </w:numPr>
        <w:rPr>
          <w:rFonts w:asciiTheme="majorHAnsi" w:hAnsiTheme="majorHAnsi"/>
          <w:sz w:val="22"/>
        </w:rPr>
      </w:pPr>
      <w:r w:rsidRPr="00C3094D">
        <w:rPr>
          <w:rFonts w:asciiTheme="majorHAnsi" w:hAnsiTheme="majorHAnsi"/>
          <w:sz w:val="22"/>
        </w:rPr>
        <w:t xml:space="preserve">Congestion Notification (CN) [802.1Qbb] </w:t>
      </w:r>
    </w:p>
    <w:p w:rsidR="00960B8F" w:rsidRPr="00C3094D" w:rsidRDefault="00960B8F" w:rsidP="00C3094D">
      <w:pPr>
        <w:pStyle w:val="IEEEStdsParagraph"/>
        <w:numPr>
          <w:ilvl w:val="0"/>
          <w:numId w:val="7"/>
        </w:numPr>
        <w:rPr>
          <w:rFonts w:asciiTheme="majorHAnsi" w:hAnsiTheme="majorHAnsi"/>
          <w:sz w:val="22"/>
        </w:rPr>
      </w:pPr>
      <w:r w:rsidRPr="00C3094D">
        <w:rPr>
          <w:rFonts w:asciiTheme="majorHAnsi" w:hAnsiTheme="majorHAnsi"/>
          <w:sz w:val="22"/>
        </w:rPr>
        <w:t>Enhanced Transmission Selection (ETS) [802.1Qaz]</w:t>
      </w:r>
    </w:p>
    <w:p w:rsidR="00960B8F" w:rsidRPr="00C3094D" w:rsidRDefault="00960B8F" w:rsidP="00C3094D">
      <w:pPr>
        <w:pStyle w:val="IEEEStdsParagraph"/>
        <w:numPr>
          <w:ilvl w:val="0"/>
          <w:numId w:val="7"/>
        </w:numPr>
        <w:rPr>
          <w:rFonts w:asciiTheme="majorHAnsi" w:hAnsiTheme="majorHAnsi"/>
          <w:sz w:val="22"/>
        </w:rPr>
      </w:pPr>
      <w:r w:rsidRPr="00C3094D">
        <w:rPr>
          <w:rFonts w:asciiTheme="majorHAnsi" w:hAnsiTheme="majorHAnsi"/>
          <w:sz w:val="22"/>
        </w:rPr>
        <w:t>Access Categories (ACs) for priority in EDCA [802.11e]</w:t>
      </w:r>
    </w:p>
    <w:p w:rsidR="00960B8F" w:rsidRPr="00C3094D" w:rsidRDefault="00960B8F" w:rsidP="00C3094D">
      <w:pPr>
        <w:pStyle w:val="IEEEStdsParagraph"/>
        <w:numPr>
          <w:ilvl w:val="0"/>
          <w:numId w:val="7"/>
        </w:numPr>
        <w:rPr>
          <w:rFonts w:asciiTheme="majorHAnsi" w:hAnsiTheme="majorHAnsi"/>
        </w:rPr>
      </w:pPr>
      <w:r w:rsidRPr="00C3094D">
        <w:rPr>
          <w:rFonts w:asciiTheme="majorHAnsi" w:hAnsiTheme="majorHAnsi"/>
          <w:sz w:val="22"/>
        </w:rPr>
        <w:t>Quality-of-service Management Frame (QMF) [802.11ae]</w:t>
      </w:r>
    </w:p>
    <w:p w:rsidR="00960B8F" w:rsidRPr="00C3094D" w:rsidRDefault="00960B8F" w:rsidP="00C3094D">
      <w:pPr>
        <w:pStyle w:val="IEEEStdsParagraph"/>
        <w:rPr>
          <w:rFonts w:asciiTheme="majorHAnsi" w:hAnsiTheme="majorHAnsi"/>
        </w:rPr>
      </w:pPr>
    </w:p>
    <w:p w:rsidR="00960B8F" w:rsidRPr="00C3094D" w:rsidRDefault="00953CDA" w:rsidP="00960B8F">
      <w:pPr>
        <w:pStyle w:val="IEEEStdsParagraph"/>
        <w:rPr>
          <w:rFonts w:asciiTheme="majorHAnsi" w:hAnsiTheme="majorHAnsi"/>
          <w:sz w:val="22"/>
        </w:rPr>
      </w:pPr>
      <w:r w:rsidRPr="00C3094D">
        <w:rPr>
          <w:rFonts w:asciiTheme="majorHAnsi" w:hAnsiTheme="majorHAnsi"/>
          <w:sz w:val="22"/>
          <w:lang w:val="en-GB"/>
        </w:rPr>
        <w:t>As an example, the Priority-based Flow Control</w:t>
      </w:r>
      <w:r w:rsidRPr="00C3094D">
        <w:rPr>
          <w:rFonts w:asciiTheme="majorHAnsi" w:hAnsiTheme="majorHAnsi" w:hint="eastAsia"/>
          <w:sz w:val="22"/>
          <w:lang w:val="en-GB"/>
        </w:rPr>
        <w:t>（</w:t>
      </w:r>
      <w:r w:rsidRPr="00C3094D">
        <w:rPr>
          <w:rFonts w:asciiTheme="majorHAnsi" w:hAnsiTheme="majorHAnsi"/>
          <w:sz w:val="22"/>
          <w:lang w:val="en-GB"/>
        </w:rPr>
        <w:t>PFC</w:t>
      </w:r>
      <w:r w:rsidRPr="00C3094D">
        <w:rPr>
          <w:rFonts w:asciiTheme="majorHAnsi" w:hAnsiTheme="majorHAnsi" w:hint="eastAsia"/>
          <w:sz w:val="22"/>
          <w:lang w:val="en-GB"/>
        </w:rPr>
        <w:t>）</w:t>
      </w:r>
      <w:r w:rsidRPr="00C3094D">
        <w:rPr>
          <w:rFonts w:asciiTheme="majorHAnsi" w:hAnsiTheme="majorHAnsi"/>
          <w:sz w:val="22"/>
          <w:lang w:val="en-GB"/>
        </w:rPr>
        <w:t xml:space="preserve">in the congestion notification protocols of IEEE802.1Qbb can create eight separate virtual links on a physical link. It enables pause based on user priorities or classes of service. As illustrated in Figure 15 below virtual link Six is </w:t>
      </w:r>
      <w:proofErr w:type="spellStart"/>
      <w:r w:rsidRPr="00C3094D">
        <w:rPr>
          <w:rFonts w:asciiTheme="majorHAnsi" w:hAnsiTheme="majorHAnsi"/>
          <w:sz w:val="22"/>
          <w:lang w:val="en-GB"/>
        </w:rPr>
        <w:t>signaled</w:t>
      </w:r>
      <w:proofErr w:type="spellEnd"/>
      <w:r w:rsidRPr="00C3094D">
        <w:rPr>
          <w:rFonts w:asciiTheme="majorHAnsi" w:hAnsiTheme="majorHAnsi"/>
          <w:sz w:val="22"/>
          <w:lang w:val="en-GB"/>
        </w:rPr>
        <w:t xml:space="preserve"> to stop because it is associated with the lowest </w:t>
      </w:r>
      <w:proofErr w:type="spellStart"/>
      <w:r w:rsidRPr="00C3094D">
        <w:rPr>
          <w:rFonts w:asciiTheme="majorHAnsi" w:hAnsiTheme="majorHAnsi"/>
          <w:sz w:val="22"/>
          <w:lang w:val="en-GB"/>
        </w:rPr>
        <w:t>QoS</w:t>
      </w:r>
      <w:proofErr w:type="spellEnd"/>
      <w:r w:rsidRPr="00C3094D">
        <w:rPr>
          <w:rFonts w:asciiTheme="majorHAnsi" w:hAnsiTheme="majorHAnsi"/>
          <w:sz w:val="22"/>
          <w:lang w:val="en-GB"/>
        </w:rPr>
        <w:t xml:space="preserve"> class. The PFC protocol functions well when the bandwidth in a physical link is stable and sufficiently lager than the required bandwidth of each virtual link.</w:t>
      </w:r>
    </w:p>
    <w:p w:rsidR="001C2A4F" w:rsidRDefault="00960B8F" w:rsidP="001C2A4F">
      <w:pPr>
        <w:pStyle w:val="IEEEStdsParagraph"/>
        <w:keepNext/>
      </w:pPr>
      <w:r w:rsidRPr="00F207FE">
        <w:rPr>
          <w:noProof/>
          <w:lang w:val="en-GB"/>
        </w:rPr>
        <w:drawing>
          <wp:inline distT="0" distB="0" distL="0" distR="0">
            <wp:extent cx="4975200" cy="1792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75200" cy="1792800"/>
                    </a:xfrm>
                    <a:prstGeom prst="rect">
                      <a:avLst/>
                    </a:prstGeom>
                    <a:noFill/>
                  </pic:spPr>
                </pic:pic>
              </a:graphicData>
            </a:graphic>
          </wp:inline>
        </w:drawing>
      </w:r>
    </w:p>
    <w:p w:rsidR="00960B8F" w:rsidRPr="00F207FE" w:rsidRDefault="001C2A4F" w:rsidP="001C2A4F">
      <w:pPr>
        <w:pStyle w:val="Caption"/>
        <w:jc w:val="both"/>
      </w:pPr>
      <w:r>
        <w:t xml:space="preserve">Figure </w:t>
      </w:r>
      <w:fldSimple w:instr=" SEQ Figure \* ARABIC ">
        <w:r w:rsidR="003803C2">
          <w:rPr>
            <w:noProof/>
          </w:rPr>
          <w:t>15</w:t>
        </w:r>
      </w:fldSimple>
      <w:r>
        <w:t xml:space="preserve"> </w:t>
      </w:r>
      <w:r w:rsidRPr="001C2A4F">
        <w:t>Example of operation of the PFC function</w:t>
      </w:r>
    </w:p>
    <w:p w:rsidR="00960B8F" w:rsidRPr="00C3094D" w:rsidRDefault="00FD3CA0" w:rsidP="00960B8F">
      <w:pPr>
        <w:pStyle w:val="IEEEStdsParagraph"/>
        <w:rPr>
          <w:rFonts w:asciiTheme="majorHAnsi" w:hAnsiTheme="majorHAnsi"/>
          <w:sz w:val="22"/>
        </w:rPr>
      </w:pPr>
      <w:r w:rsidRPr="00C3094D">
        <w:rPr>
          <w:rFonts w:asciiTheme="majorHAnsi" w:hAnsiTheme="majorHAnsi"/>
          <w:sz w:val="22"/>
        </w:rPr>
        <w:t>By considering the PFC operation under multi-hop scenario potentially with wireless links which has narrow and fluctuating nature of bandwidth, it is difficult to establish separated multiple virtual links with a margin. In such a case, data streams rush into the physical link with the lowest latency regardless of actual bandwidth at that time. This may cause congestion at a node leading to unnecessary stopping/interruption as illustrated by the example in Figure 16 below.</w:t>
      </w:r>
    </w:p>
    <w:p w:rsidR="001C2A4F" w:rsidRDefault="00A97634" w:rsidP="00C3094D">
      <w:pPr>
        <w:pStyle w:val="IEEEStdsParagraph"/>
        <w:keepNext/>
        <w:jc w:val="center"/>
      </w:pPr>
      <w:r>
        <w:rPr>
          <w:noProof/>
          <w:lang w:val="en-GB"/>
        </w:rPr>
        <w:lastRenderedPageBreak/>
        <w:drawing>
          <wp:inline distT="0" distB="0" distL="0" distR="0" wp14:anchorId="4EE072ED">
            <wp:extent cx="3455509" cy="1480992"/>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72889" cy="1488441"/>
                    </a:xfrm>
                    <a:prstGeom prst="rect">
                      <a:avLst/>
                    </a:prstGeom>
                    <a:noFill/>
                  </pic:spPr>
                </pic:pic>
              </a:graphicData>
            </a:graphic>
          </wp:inline>
        </w:drawing>
      </w:r>
    </w:p>
    <w:p w:rsidR="00960B8F" w:rsidRPr="00F207FE" w:rsidRDefault="001C2A4F" w:rsidP="001C2A4F">
      <w:pPr>
        <w:pStyle w:val="Caption"/>
        <w:jc w:val="both"/>
      </w:pPr>
      <w:r>
        <w:t xml:space="preserve">Figure </w:t>
      </w:r>
      <w:fldSimple w:instr=" SEQ Figure \* ARABIC ">
        <w:r w:rsidR="003803C2">
          <w:rPr>
            <w:noProof/>
          </w:rPr>
          <w:t>16</w:t>
        </w:r>
      </w:fldSimple>
      <w:r>
        <w:t xml:space="preserve"> </w:t>
      </w:r>
      <w:r w:rsidRPr="001C2A4F">
        <w:t>Impact of PFC function over multi-hop links with fluctuating bandwidth</w:t>
      </w:r>
    </w:p>
    <w:p w:rsidR="00960B8F" w:rsidRPr="00C3094D" w:rsidRDefault="00FD3CA0" w:rsidP="00C3094D">
      <w:pPr>
        <w:pStyle w:val="IEEEStdsParagraph"/>
        <w:rPr>
          <w:rFonts w:asciiTheme="majorHAnsi" w:hAnsiTheme="majorHAnsi"/>
        </w:rPr>
      </w:pPr>
      <w:r w:rsidRPr="00C3094D">
        <w:rPr>
          <w:rFonts w:asciiTheme="majorHAnsi" w:hAnsiTheme="majorHAnsi"/>
          <w:sz w:val="22"/>
        </w:rPr>
        <w:t>It is easily observed that PFC on a single hop may not be sufficient to guarantee the overall end-to-end communication quality in the integrated wired and wireless network topology shown in Figure 16. To eliminate congestion and keep effective virtualization, dynamic load balance or other mechanism in a forcible manner in the wireless part is required .</w:t>
      </w:r>
    </w:p>
    <w:p w:rsidR="00576E00" w:rsidRPr="00C3094D" w:rsidRDefault="00576E00" w:rsidP="00C3094D"/>
    <w:p w:rsidR="00960B8F" w:rsidRPr="00FE1C0B" w:rsidRDefault="000B3AF9" w:rsidP="001C2A4F">
      <w:pPr>
        <w:pStyle w:val="Heading1"/>
      </w:pPr>
      <w:bookmarkStart w:id="310" w:name="_Toc505976330"/>
      <w:bookmarkStart w:id="311" w:name="_Toc508035554"/>
      <w:r>
        <w:t>[</w:t>
      </w:r>
      <w:r w:rsidR="00960B8F">
        <w:t>New Project description and proposal</w:t>
      </w:r>
      <w:bookmarkEnd w:id="310"/>
      <w:r>
        <w:t>]</w:t>
      </w:r>
      <w:bookmarkEnd w:id="311"/>
    </w:p>
    <w:p w:rsidR="00521B5D" w:rsidRDefault="00521B5D" w:rsidP="004B7FE4">
      <w:pPr>
        <w:pStyle w:val="NormalWeb"/>
        <w:spacing w:before="60"/>
      </w:pPr>
    </w:p>
    <w:p w:rsidR="00521B5D" w:rsidRPr="004B7FE4" w:rsidRDefault="00521B5D" w:rsidP="004B7FE4">
      <w:pPr>
        <w:pStyle w:val="NormalWeb"/>
        <w:spacing w:before="60"/>
      </w:pPr>
    </w:p>
    <w:p w:rsidR="00154C0D" w:rsidRDefault="00154C0D" w:rsidP="00154C0D">
      <w:bookmarkStart w:id="312" w:name="_Toc378088692"/>
    </w:p>
    <w:p w:rsidR="00154C0D" w:rsidRDefault="00154C0D" w:rsidP="00154C0D">
      <w:pPr>
        <w:pStyle w:val="Heading1"/>
      </w:pPr>
      <w:bookmarkStart w:id="313" w:name="_Toc508035555"/>
      <w:r>
        <w:t>Conclusions</w:t>
      </w:r>
      <w:bookmarkEnd w:id="312"/>
      <w:bookmarkEnd w:id="313"/>
    </w:p>
    <w:p w:rsidR="00154C0D" w:rsidRDefault="00154C0D" w:rsidP="00154C0D">
      <w:r>
        <w:t>More body text. More body text.</w:t>
      </w:r>
      <w:r w:rsidRPr="0059535D">
        <w:t xml:space="preserve"> </w:t>
      </w:r>
      <w:r>
        <w:t>More body text.</w:t>
      </w:r>
      <w:r w:rsidRPr="0059535D">
        <w:t xml:space="preserve"> </w:t>
      </w:r>
      <w:r>
        <w:t>More body text.</w:t>
      </w:r>
      <w:r w:rsidRPr="0059535D">
        <w:t xml:space="preserve"> </w:t>
      </w:r>
      <w:r>
        <w:t>More body text.</w:t>
      </w:r>
      <w:r w:rsidRPr="0059535D">
        <w:t xml:space="preserve"> </w:t>
      </w:r>
      <w:r>
        <w:t>More body text.</w:t>
      </w:r>
    </w:p>
    <w:p w:rsidR="00154C0D" w:rsidRDefault="00154C0D" w:rsidP="00154C0D">
      <w:pPr>
        <w:pStyle w:val="Heading1"/>
        <w:keepNext/>
        <w:spacing w:before="240" w:after="60"/>
        <w:contextualSpacing w:val="0"/>
        <w:jc w:val="left"/>
      </w:pPr>
      <w:bookmarkStart w:id="314" w:name="_Toc508035556"/>
      <w:r>
        <w:t>Citations</w:t>
      </w:r>
      <w:bookmarkEnd w:id="314"/>
    </w:p>
    <w:p w:rsidR="00154C0D" w:rsidRPr="00242866" w:rsidRDefault="00AC5BE5" w:rsidP="00154C0D">
      <w:pPr>
        <w:pStyle w:val="ListParagraph"/>
        <w:numPr>
          <w:ilvl w:val="0"/>
          <w:numId w:val="2"/>
        </w:numPr>
        <w:spacing w:after="0"/>
        <w:jc w:val="left"/>
      </w:pPr>
      <w:r>
        <w:t xml:space="preserve"> </w:t>
      </w:r>
    </w:p>
    <w:p w:rsidR="00920A06" w:rsidRDefault="00920A06" w:rsidP="00820968">
      <w:pPr>
        <w:tabs>
          <w:tab w:val="left" w:pos="0"/>
        </w:tabs>
        <w:ind w:hanging="540"/>
        <w:rPr>
          <w:noProof/>
        </w:rPr>
      </w:pPr>
    </w:p>
    <w:sectPr w:rsidR="00920A06" w:rsidSect="0086477F">
      <w:pgSz w:w="12240" w:h="15840"/>
      <w:pgMar w:top="1440" w:right="1800" w:bottom="1440" w:left="1800" w:header="720" w:footer="49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3B2" w:rsidRDefault="00E003B2" w:rsidP="00154C0D">
      <w:r>
        <w:separator/>
      </w:r>
    </w:p>
  </w:endnote>
  <w:endnote w:type="continuationSeparator" w:id="0">
    <w:p w:rsidR="00E003B2" w:rsidRDefault="00E003B2" w:rsidP="00154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MS PMincho">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94D" w:rsidRPr="0025013B" w:rsidRDefault="00C3094D" w:rsidP="005070EB">
    <w:pPr>
      <w:pStyle w:val="Footer"/>
      <w:framePr w:wrap="around" w:vAnchor="text" w:hAnchor="margin" w:xAlign="outside" w:y="1"/>
      <w:rPr>
        <w:rStyle w:val="PageNumber"/>
      </w:rPr>
    </w:pPr>
    <w:r w:rsidRPr="0025013B">
      <w:rPr>
        <w:rStyle w:val="PageNumber"/>
      </w:rPr>
      <w:fldChar w:fldCharType="begin"/>
    </w:r>
    <w:r w:rsidRPr="0025013B">
      <w:rPr>
        <w:rStyle w:val="PageNumber"/>
      </w:rPr>
      <w:instrText xml:space="preserve">PAGE  </w:instrText>
    </w:r>
    <w:r w:rsidRPr="0025013B">
      <w:rPr>
        <w:rStyle w:val="PageNumber"/>
      </w:rPr>
      <w:fldChar w:fldCharType="separate"/>
    </w:r>
    <w:r>
      <w:rPr>
        <w:rStyle w:val="PageNumber"/>
        <w:noProof/>
      </w:rPr>
      <w:t>ii</w:t>
    </w:r>
    <w:r w:rsidRPr="0025013B">
      <w:rPr>
        <w:rStyle w:val="PageNumber"/>
      </w:rPr>
      <w:fldChar w:fldCharType="end"/>
    </w:r>
  </w:p>
  <w:p w:rsidR="00C3094D" w:rsidRDefault="00C3094D" w:rsidP="005070EB">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94D" w:rsidRDefault="00C3094D" w:rsidP="00676B30">
    <w:pPr>
      <w:pStyle w:val="Footer"/>
      <w:pBdr>
        <w:top w:val="single" w:sz="4" w:space="1" w:color="D9D9D9"/>
      </w:pBdr>
      <w:jc w:val="right"/>
    </w:pPr>
  </w:p>
  <w:p w:rsidR="00C3094D" w:rsidRDefault="00C3094D" w:rsidP="00676B30">
    <w:pPr>
      <w:pStyle w:val="Footer"/>
      <w:ind w:right="360"/>
      <w:jc w:val="center"/>
    </w:pPr>
    <w:r>
      <w:t>Copyright © 20xx IEEE. All rights reserved.</w:t>
    </w:r>
  </w:p>
  <w:p w:rsidR="00C3094D" w:rsidRPr="00676B30" w:rsidRDefault="00C3094D" w:rsidP="00676B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94D" w:rsidRDefault="00C3094D" w:rsidP="00676B30">
    <w:pPr>
      <w:pStyle w:val="Footer"/>
      <w:pBdr>
        <w:top w:val="single" w:sz="4" w:space="1" w:color="D9D9D9"/>
      </w:pBdr>
      <w:jc w:val="right"/>
    </w:pPr>
    <w:r>
      <w:fldChar w:fldCharType="begin"/>
    </w:r>
    <w:r>
      <w:instrText xml:space="preserve"> PAGE   \* MERGEFORMAT </w:instrText>
    </w:r>
    <w:r>
      <w:fldChar w:fldCharType="separate"/>
    </w:r>
    <w:r w:rsidR="000B3AF9">
      <w:rPr>
        <w:noProof/>
      </w:rPr>
      <w:t xml:space="preserve"> </w:t>
    </w:r>
    <w:r>
      <w:rPr>
        <w:noProof/>
      </w:rPr>
      <w:fldChar w:fldCharType="end"/>
    </w:r>
    <w:r>
      <w:t xml:space="preserve"> </w:t>
    </w:r>
  </w:p>
  <w:p w:rsidR="00C3094D" w:rsidRDefault="00C3094D" w:rsidP="00676B30">
    <w:pPr>
      <w:pStyle w:val="Footer"/>
      <w:ind w:right="360"/>
      <w:jc w:val="center"/>
    </w:pPr>
    <w:r>
      <w:t>Copyright © 20xx IEEE. All rights reserved.</w:t>
    </w:r>
  </w:p>
  <w:p w:rsidR="00C3094D" w:rsidRDefault="00C3094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94D" w:rsidRDefault="00C3094D" w:rsidP="00676B30">
    <w:pPr>
      <w:pStyle w:val="Footer"/>
      <w:pBdr>
        <w:top w:val="single" w:sz="4" w:space="1" w:color="D9D9D9"/>
      </w:pBdr>
      <w:jc w:val="right"/>
    </w:pPr>
    <w:r>
      <w:fldChar w:fldCharType="begin"/>
    </w:r>
    <w:r>
      <w:instrText xml:space="preserve"> PAGE   \* MERGEFORMAT </w:instrText>
    </w:r>
    <w:r>
      <w:fldChar w:fldCharType="separate"/>
    </w:r>
    <w:r w:rsidR="000B3AF9">
      <w:rPr>
        <w:noProof/>
      </w:rPr>
      <w:t>i</w:t>
    </w:r>
    <w:r>
      <w:rPr>
        <w:noProof/>
      </w:rPr>
      <w:fldChar w:fldCharType="end"/>
    </w:r>
    <w:r>
      <w:t xml:space="preserve"> </w:t>
    </w:r>
  </w:p>
  <w:p w:rsidR="00C3094D" w:rsidRDefault="00C3094D" w:rsidP="00676B30">
    <w:pPr>
      <w:pStyle w:val="Footer"/>
      <w:ind w:right="360"/>
      <w:jc w:val="center"/>
    </w:pPr>
    <w:r>
      <w:t>Copyright © 20xx IEEE. All rights reserved.</w:t>
    </w:r>
  </w:p>
  <w:p w:rsidR="00C3094D" w:rsidRDefault="00C3094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94D" w:rsidRDefault="00C3094D" w:rsidP="00383EFE">
    <w:pPr>
      <w:pStyle w:val="Footer"/>
      <w:pBdr>
        <w:top w:val="single" w:sz="4" w:space="1" w:color="D9D9D9" w:themeColor="background1" w:themeShade="D9"/>
      </w:pBdr>
      <w:jc w:val="right"/>
    </w:pPr>
    <w:r>
      <w:fldChar w:fldCharType="begin"/>
    </w:r>
    <w:r>
      <w:instrText xml:space="preserve"> PAGE   \* MERGEFORMAT </w:instrText>
    </w:r>
    <w:r>
      <w:fldChar w:fldCharType="separate"/>
    </w:r>
    <w:r w:rsidR="000B3AF9">
      <w:rPr>
        <w:noProof/>
      </w:rPr>
      <w:t>14</w:t>
    </w:r>
    <w:r>
      <w:rPr>
        <w:noProof/>
      </w:rPr>
      <w:fldChar w:fldCharType="end"/>
    </w:r>
    <w:r>
      <w:t xml:space="preserve"> </w:t>
    </w:r>
  </w:p>
  <w:p w:rsidR="00C3094D" w:rsidRDefault="00C3094D" w:rsidP="00383EFE">
    <w:pPr>
      <w:pStyle w:val="Footer"/>
      <w:ind w:right="360"/>
      <w:jc w:val="center"/>
    </w:pPr>
    <w:r>
      <w:t>Copyright © 20xx IEEE. All rights reserved.</w:t>
    </w:r>
  </w:p>
  <w:p w:rsidR="00C3094D" w:rsidRPr="00676B30" w:rsidRDefault="00C3094D" w:rsidP="00383EFE">
    <w:pPr>
      <w:pStyle w:val="Footer"/>
      <w:ind w:right="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94D" w:rsidRDefault="00C3094D" w:rsidP="005070EB">
    <w:pPr>
      <w:pStyle w:val="Footer"/>
      <w:pBdr>
        <w:top w:val="single" w:sz="4" w:space="1" w:color="D9D9D9"/>
      </w:pBdr>
      <w:jc w:val="right"/>
    </w:pPr>
    <w:r>
      <w:fldChar w:fldCharType="begin"/>
    </w:r>
    <w:r>
      <w:instrText xml:space="preserve"> PAGE   \* MERGEFORMAT </w:instrText>
    </w:r>
    <w:r>
      <w:fldChar w:fldCharType="separate"/>
    </w:r>
    <w:r w:rsidR="000B3AF9">
      <w:rPr>
        <w:noProof/>
      </w:rPr>
      <w:t>1</w:t>
    </w:r>
    <w:r>
      <w:rPr>
        <w:noProof/>
      </w:rPr>
      <w:fldChar w:fldCharType="end"/>
    </w:r>
    <w:r>
      <w:t xml:space="preserve"> </w:t>
    </w:r>
  </w:p>
  <w:p w:rsidR="00C3094D" w:rsidRDefault="00C3094D" w:rsidP="005070EB">
    <w:pPr>
      <w:pStyle w:val="Footer"/>
      <w:ind w:right="360"/>
      <w:jc w:val="center"/>
    </w:pPr>
    <w:r>
      <w:t>Copyright © 20xx IEEE. All rights reserved.</w:t>
    </w:r>
  </w:p>
  <w:p w:rsidR="00C3094D" w:rsidRDefault="00C3094D" w:rsidP="005070EB">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3B2" w:rsidRDefault="00E003B2" w:rsidP="00154C0D">
      <w:r>
        <w:separator/>
      </w:r>
    </w:p>
  </w:footnote>
  <w:footnote w:type="continuationSeparator" w:id="0">
    <w:p w:rsidR="00E003B2" w:rsidRDefault="00E003B2" w:rsidP="00154C0D">
      <w:r>
        <w:continuationSeparator/>
      </w:r>
    </w:p>
  </w:footnote>
  <w:footnote w:id="1">
    <w:p w:rsidR="00C3094D" w:rsidRDefault="00C3094D" w:rsidP="00960B8F">
      <w:pPr>
        <w:pStyle w:val="FootnoteText"/>
      </w:pPr>
      <w:r>
        <w:rPr>
          <w:rStyle w:val="FootnoteReference"/>
        </w:rPr>
        <w:footnoteRef/>
      </w:r>
      <w:r>
        <w:t xml:space="preserve"> </w:t>
      </w:r>
      <w:r w:rsidRPr="00C473C5">
        <w:rPr>
          <w:highlight w:val="yellow"/>
        </w:rPr>
        <w:t>Physical objects such as materials and equipment related to production are called “things”</w:t>
      </w:r>
    </w:p>
  </w:footnote>
  <w:footnote w:id="2">
    <w:p w:rsidR="00C3094D" w:rsidRDefault="00C3094D" w:rsidP="00FF028A">
      <w:pPr>
        <w:pStyle w:val="FootnoteText"/>
      </w:pPr>
      <w:r>
        <w:rPr>
          <w:rStyle w:val="FootnoteReference"/>
        </w:rPr>
        <w:footnoteRef/>
      </w:r>
      <w:r>
        <w:t xml:space="preserve"> </w:t>
      </w:r>
      <w:r>
        <w:rPr>
          <w:rFonts w:hint="eastAsia"/>
        </w:rPr>
        <w:t>Node density :number of terminals per 20mX20m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94D" w:rsidRDefault="00C3094D" w:rsidP="005070EB">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6234" o:spid="_x0000_s2050" type="#_x0000_t136" style="position:absolute;left:0;text-align:left;margin-left:0;margin-top:0;width:412.4pt;height:247.4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94D" w:rsidRDefault="00C3094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6243" o:spid="_x0000_s2053" type="#_x0000_t136" style="position:absolute;left:0;text-align:left;margin-left:0;margin-top:0;width:412.4pt;height:247.4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94D" w:rsidRDefault="00C3094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6244" o:spid="_x0000_s2054" type="#_x0000_t136" style="position:absolute;left:0;text-align:left;margin-left:0;margin-top:0;width:412.4pt;height:247.4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6"/>
    </w:tblGrid>
    <w:tr w:rsidR="00C3094D" w:rsidRPr="00F81DF7" w:rsidTr="005070EB">
      <w:tc>
        <w:tcPr>
          <w:tcW w:w="9216" w:type="dxa"/>
          <w:tcBorders>
            <w:top w:val="nil"/>
            <w:left w:val="nil"/>
            <w:bottom w:val="nil"/>
            <w:right w:val="nil"/>
          </w:tcBorders>
        </w:tcPr>
        <w:p w:rsidR="00C3094D" w:rsidRPr="00F81DF7" w:rsidRDefault="00C3094D" w:rsidP="005070EB">
          <w:pPr>
            <w:spacing w:before="60"/>
            <w:jc w:val="center"/>
            <w:rPr>
              <w:b/>
              <w:bCs/>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6242" o:spid="_x0000_s2052" type="#_x0000_t136" style="position:absolute;left:0;text-align:left;margin-left:0;margin-top:0;width:412.4pt;height:247.4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tc>
    </w:tr>
  </w:tbl>
  <w:p w:rsidR="00C3094D" w:rsidRDefault="00C3094D" w:rsidP="005070E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C3094D" w:rsidRPr="00F81DF7" w:rsidTr="005070EB">
      <w:tc>
        <w:tcPr>
          <w:tcW w:w="9468" w:type="dxa"/>
          <w:tcBorders>
            <w:top w:val="nil"/>
            <w:left w:val="nil"/>
            <w:bottom w:val="nil"/>
            <w:right w:val="nil"/>
          </w:tcBorders>
        </w:tcPr>
        <w:p w:rsidR="00C3094D" w:rsidRPr="00F81DF7" w:rsidRDefault="00C3094D" w:rsidP="005070EB">
          <w:pPr>
            <w:spacing w:before="60"/>
            <w:jc w:val="center"/>
            <w:rPr>
              <w:b/>
              <w:bCs/>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6235" o:spid="_x0000_s2051" type="#_x0000_t136" style="position:absolute;left:0;text-align:left;margin-left:0;margin-top:0;width:412.4pt;height:247.4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tc>
    </w:tr>
  </w:tbl>
  <w:p w:rsidR="00C3094D" w:rsidRDefault="00C3094D" w:rsidP="005070EB">
    <w:pPr>
      <w:tabs>
        <w:tab w:val="right" w:pos="891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94D" w:rsidRDefault="00C3094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6233" o:spid="_x0000_s2049" type="#_x0000_t136" style="position:absolute;left:0;text-align:left;margin-left:0;margin-top:0;width:412.4pt;height:247.4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94D" w:rsidRDefault="00C3094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94D" w:rsidRDefault="00C3094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94D" w:rsidRDefault="00C3094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94D" w:rsidRDefault="00C3094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94D" w:rsidRDefault="00C3094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94D" w:rsidRDefault="00C309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67090"/>
    <w:multiLevelType w:val="hybridMultilevel"/>
    <w:tmpl w:val="4D96D902"/>
    <w:lvl w:ilvl="0" w:tplc="0809000F">
      <w:start w:val="1"/>
      <w:numFmt w:val="decimal"/>
      <w:lvlText w:val="%1."/>
      <w:lvlJc w:val="left"/>
      <w:pPr>
        <w:ind w:left="1020" w:hanging="360"/>
      </w:pPr>
    </w:lvl>
    <w:lvl w:ilvl="1" w:tplc="08090019" w:tentative="1">
      <w:start w:val="1"/>
      <w:numFmt w:val="lowerLetter"/>
      <w:lvlText w:val="%2."/>
      <w:lvlJc w:val="left"/>
      <w:pPr>
        <w:ind w:left="1740" w:hanging="360"/>
      </w:pPr>
    </w:lvl>
    <w:lvl w:ilvl="2" w:tplc="0809001B" w:tentative="1">
      <w:start w:val="1"/>
      <w:numFmt w:val="lowerRoman"/>
      <w:lvlText w:val="%3."/>
      <w:lvlJc w:val="right"/>
      <w:pPr>
        <w:ind w:left="2460" w:hanging="180"/>
      </w:pPr>
    </w:lvl>
    <w:lvl w:ilvl="3" w:tplc="0809000F" w:tentative="1">
      <w:start w:val="1"/>
      <w:numFmt w:val="decimal"/>
      <w:lvlText w:val="%4."/>
      <w:lvlJc w:val="left"/>
      <w:pPr>
        <w:ind w:left="3180" w:hanging="360"/>
      </w:pPr>
    </w:lvl>
    <w:lvl w:ilvl="4" w:tplc="08090019" w:tentative="1">
      <w:start w:val="1"/>
      <w:numFmt w:val="lowerLetter"/>
      <w:lvlText w:val="%5."/>
      <w:lvlJc w:val="left"/>
      <w:pPr>
        <w:ind w:left="3900" w:hanging="360"/>
      </w:pPr>
    </w:lvl>
    <w:lvl w:ilvl="5" w:tplc="0809001B" w:tentative="1">
      <w:start w:val="1"/>
      <w:numFmt w:val="lowerRoman"/>
      <w:lvlText w:val="%6."/>
      <w:lvlJc w:val="right"/>
      <w:pPr>
        <w:ind w:left="4620" w:hanging="180"/>
      </w:pPr>
    </w:lvl>
    <w:lvl w:ilvl="6" w:tplc="0809000F" w:tentative="1">
      <w:start w:val="1"/>
      <w:numFmt w:val="decimal"/>
      <w:lvlText w:val="%7."/>
      <w:lvlJc w:val="left"/>
      <w:pPr>
        <w:ind w:left="5340" w:hanging="360"/>
      </w:pPr>
    </w:lvl>
    <w:lvl w:ilvl="7" w:tplc="08090019" w:tentative="1">
      <w:start w:val="1"/>
      <w:numFmt w:val="lowerLetter"/>
      <w:lvlText w:val="%8."/>
      <w:lvlJc w:val="left"/>
      <w:pPr>
        <w:ind w:left="6060" w:hanging="360"/>
      </w:pPr>
    </w:lvl>
    <w:lvl w:ilvl="8" w:tplc="0809001B" w:tentative="1">
      <w:start w:val="1"/>
      <w:numFmt w:val="lowerRoman"/>
      <w:lvlText w:val="%9."/>
      <w:lvlJc w:val="right"/>
      <w:pPr>
        <w:ind w:left="6780" w:hanging="180"/>
      </w:pPr>
    </w:lvl>
  </w:abstractNum>
  <w:abstractNum w:abstractNumId="1" w15:restartNumberingAfterBreak="0">
    <w:nsid w:val="196D2D52"/>
    <w:multiLevelType w:val="hybridMultilevel"/>
    <w:tmpl w:val="BB5EB5BC"/>
    <w:lvl w:ilvl="0" w:tplc="5C9AD9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671BC9"/>
    <w:multiLevelType w:val="hybridMultilevel"/>
    <w:tmpl w:val="97C0251E"/>
    <w:lvl w:ilvl="0" w:tplc="CC405D0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1AD74E1"/>
    <w:multiLevelType w:val="hybridMultilevel"/>
    <w:tmpl w:val="6FA8F66A"/>
    <w:lvl w:ilvl="0" w:tplc="CEA8B196">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C665E6B"/>
    <w:multiLevelType w:val="hybridMultilevel"/>
    <w:tmpl w:val="3F86678A"/>
    <w:lvl w:ilvl="0" w:tplc="D972A54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6F956C21"/>
    <w:multiLevelType w:val="multilevel"/>
    <w:tmpl w:val="26B8C1E8"/>
    <w:lvl w:ilvl="0">
      <w:start w:val="1"/>
      <w:numFmt w:val="decimal"/>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6" w15:restartNumberingAfterBreak="0">
    <w:nsid w:val="721C6D2D"/>
    <w:multiLevelType w:val="hybridMultilevel"/>
    <w:tmpl w:val="8B0CF70C"/>
    <w:lvl w:ilvl="0" w:tplc="0F2C7FEE">
      <w:start w:val="1"/>
      <w:numFmt w:val="bullet"/>
      <w:lvlText w:val=""/>
      <w:lvlJc w:val="left"/>
      <w:pPr>
        <w:ind w:left="720" w:hanging="360"/>
      </w:pPr>
      <w:rPr>
        <w:rFonts w:ascii="Wingdings" w:hAnsi="Wingdings"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E42F83"/>
    <w:multiLevelType w:val="hybridMultilevel"/>
    <w:tmpl w:val="68A4EF38"/>
    <w:lvl w:ilvl="0" w:tplc="1C78728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1"/>
  </w:num>
  <w:num w:numId="3">
    <w:abstractNumId w:val="5"/>
  </w:num>
  <w:num w:numId="4">
    <w:abstractNumId w:val="0"/>
  </w:num>
  <w:num w:numId="5">
    <w:abstractNumId w:val="4"/>
  </w:num>
  <w:num w:numId="6">
    <w:abstractNumId w:val="7"/>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E23"/>
    <w:rsid w:val="000850FD"/>
    <w:rsid w:val="000A5CB9"/>
    <w:rsid w:val="000B3AF9"/>
    <w:rsid w:val="00117398"/>
    <w:rsid w:val="00154C0D"/>
    <w:rsid w:val="001800B1"/>
    <w:rsid w:val="001C2A4F"/>
    <w:rsid w:val="001E2AB0"/>
    <w:rsid w:val="00223D0B"/>
    <w:rsid w:val="002369CA"/>
    <w:rsid w:val="00245E4A"/>
    <w:rsid w:val="002E6322"/>
    <w:rsid w:val="0036394F"/>
    <w:rsid w:val="003803C2"/>
    <w:rsid w:val="00382EA4"/>
    <w:rsid w:val="00383EFE"/>
    <w:rsid w:val="00387DC2"/>
    <w:rsid w:val="003A773B"/>
    <w:rsid w:val="003E7CFC"/>
    <w:rsid w:val="00411156"/>
    <w:rsid w:val="00412096"/>
    <w:rsid w:val="00457E23"/>
    <w:rsid w:val="00466D5D"/>
    <w:rsid w:val="00483BC9"/>
    <w:rsid w:val="00484289"/>
    <w:rsid w:val="00493A39"/>
    <w:rsid w:val="004B7FE4"/>
    <w:rsid w:val="004C652A"/>
    <w:rsid w:val="005060DC"/>
    <w:rsid w:val="005070EB"/>
    <w:rsid w:val="00521B5D"/>
    <w:rsid w:val="005478A3"/>
    <w:rsid w:val="00576E00"/>
    <w:rsid w:val="005A752A"/>
    <w:rsid w:val="006026DC"/>
    <w:rsid w:val="00665EAA"/>
    <w:rsid w:val="00676B30"/>
    <w:rsid w:val="006B1D6A"/>
    <w:rsid w:val="00713C98"/>
    <w:rsid w:val="007E2B9E"/>
    <w:rsid w:val="00811C2E"/>
    <w:rsid w:val="008167A3"/>
    <w:rsid w:val="00820968"/>
    <w:rsid w:val="00820E27"/>
    <w:rsid w:val="0086132F"/>
    <w:rsid w:val="0086477F"/>
    <w:rsid w:val="008A1606"/>
    <w:rsid w:val="008E3585"/>
    <w:rsid w:val="008F24EB"/>
    <w:rsid w:val="00904B73"/>
    <w:rsid w:val="00920A06"/>
    <w:rsid w:val="00940D5D"/>
    <w:rsid w:val="00953CDA"/>
    <w:rsid w:val="00960B8F"/>
    <w:rsid w:val="00990B5E"/>
    <w:rsid w:val="009D0C20"/>
    <w:rsid w:val="009E0162"/>
    <w:rsid w:val="00A058FC"/>
    <w:rsid w:val="00A97634"/>
    <w:rsid w:val="00AA2256"/>
    <w:rsid w:val="00AC5BE5"/>
    <w:rsid w:val="00B01C87"/>
    <w:rsid w:val="00B123F2"/>
    <w:rsid w:val="00B37BF5"/>
    <w:rsid w:val="00B74DAD"/>
    <w:rsid w:val="00BA4D2E"/>
    <w:rsid w:val="00BD4826"/>
    <w:rsid w:val="00BE6263"/>
    <w:rsid w:val="00C3094D"/>
    <w:rsid w:val="00C95C77"/>
    <w:rsid w:val="00CF4684"/>
    <w:rsid w:val="00D325C6"/>
    <w:rsid w:val="00D94AE9"/>
    <w:rsid w:val="00D9650B"/>
    <w:rsid w:val="00DA6E97"/>
    <w:rsid w:val="00DE1DC6"/>
    <w:rsid w:val="00E003B2"/>
    <w:rsid w:val="00E310E1"/>
    <w:rsid w:val="00E467A9"/>
    <w:rsid w:val="00E71BC2"/>
    <w:rsid w:val="00EB1CD7"/>
    <w:rsid w:val="00F7361A"/>
    <w:rsid w:val="00F80E08"/>
    <w:rsid w:val="00FD3CA0"/>
    <w:rsid w:val="00FE7CE8"/>
    <w:rsid w:val="00FF028A"/>
    <w:rsid w:val="00FF658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5:docId w15:val="{5DC2D4EC-1974-4ECF-8ED7-5E758F3BE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1B5D"/>
    <w:rPr>
      <w:rFonts w:ascii="Calibri" w:hAnsi="Calibri"/>
      <w:sz w:val="22"/>
    </w:rPr>
  </w:style>
  <w:style w:type="paragraph" w:styleId="Heading1">
    <w:name w:val="heading 1"/>
    <w:basedOn w:val="Normal"/>
    <w:next w:val="Normal"/>
    <w:link w:val="Heading1Char"/>
    <w:autoRedefine/>
    <w:uiPriority w:val="9"/>
    <w:qFormat/>
    <w:rsid w:val="00154C0D"/>
    <w:pPr>
      <w:spacing w:before="480"/>
      <w:contextualSpacing/>
      <w:jc w:val="both"/>
      <w:outlineLvl w:val="0"/>
    </w:pPr>
    <w:rPr>
      <w:rFonts w:eastAsia="Times New Roman" w:cs="Times New Roman"/>
      <w:b/>
      <w:bCs/>
      <w:color w:val="002060"/>
      <w:sz w:val="28"/>
      <w:szCs w:val="28"/>
    </w:rPr>
  </w:style>
  <w:style w:type="paragraph" w:styleId="Heading2">
    <w:name w:val="heading 2"/>
    <w:basedOn w:val="Normal"/>
    <w:next w:val="Normal"/>
    <w:link w:val="Heading2Char"/>
    <w:autoRedefine/>
    <w:uiPriority w:val="9"/>
    <w:unhideWhenUsed/>
    <w:qFormat/>
    <w:rsid w:val="00154C0D"/>
    <w:pPr>
      <w:spacing w:before="200"/>
      <w:jc w:val="both"/>
      <w:outlineLvl w:val="1"/>
    </w:pPr>
    <w:rPr>
      <w:rFonts w:eastAsia="Times New Roman" w:cs="Times New Roman"/>
      <w:b/>
      <w:bCs/>
      <w:color w:val="0070C0"/>
      <w:sz w:val="26"/>
      <w:szCs w:val="26"/>
    </w:rPr>
  </w:style>
  <w:style w:type="paragraph" w:styleId="Heading3">
    <w:name w:val="heading 3"/>
    <w:basedOn w:val="Normal"/>
    <w:next w:val="Normal"/>
    <w:link w:val="Heading3Char1"/>
    <w:uiPriority w:val="9"/>
    <w:unhideWhenUsed/>
    <w:qFormat/>
    <w:rsid w:val="00154C0D"/>
    <w:pPr>
      <w:spacing w:before="200" w:line="271" w:lineRule="auto"/>
      <w:jc w:val="both"/>
      <w:outlineLvl w:val="2"/>
    </w:pPr>
    <w:rPr>
      <w:rFonts w:eastAsia="Times New Roman" w:cs="Times New Roman"/>
      <w:b/>
      <w:bCs/>
      <w:color w:val="0070C0"/>
      <w:szCs w:val="22"/>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9E01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0162"/>
    <w:rPr>
      <w:rFonts w:ascii="Lucida Grande" w:hAnsi="Lucida Grande" w:cs="Lucida Grande"/>
      <w:sz w:val="18"/>
      <w:szCs w:val="18"/>
    </w:rPr>
  </w:style>
  <w:style w:type="character" w:customStyle="1" w:styleId="Heading1Char">
    <w:name w:val="Heading 1 Char"/>
    <w:basedOn w:val="DefaultParagraphFont"/>
    <w:link w:val="Heading1"/>
    <w:uiPriority w:val="9"/>
    <w:rsid w:val="00154C0D"/>
    <w:rPr>
      <w:rFonts w:ascii="Calibri" w:eastAsia="Times New Roman" w:hAnsi="Calibri" w:cs="Times New Roman"/>
      <w:b/>
      <w:bCs/>
      <w:color w:val="002060"/>
      <w:sz w:val="28"/>
      <w:szCs w:val="28"/>
    </w:rPr>
  </w:style>
  <w:style w:type="character" w:customStyle="1" w:styleId="Heading2Char">
    <w:name w:val="Heading 2 Char"/>
    <w:basedOn w:val="DefaultParagraphFont"/>
    <w:link w:val="Heading2"/>
    <w:uiPriority w:val="9"/>
    <w:rsid w:val="00154C0D"/>
    <w:rPr>
      <w:rFonts w:ascii="Calibri" w:eastAsia="Times New Roman" w:hAnsi="Calibri" w:cs="Times New Roman"/>
      <w:b/>
      <w:bCs/>
      <w:color w:val="0070C0"/>
      <w:sz w:val="26"/>
      <w:szCs w:val="26"/>
    </w:rPr>
  </w:style>
  <w:style w:type="character" w:customStyle="1" w:styleId="Heading3Char">
    <w:name w:val="Heading 3 Char"/>
    <w:basedOn w:val="DefaultParagraphFont"/>
    <w:uiPriority w:val="9"/>
    <w:semiHidden/>
    <w:rsid w:val="00154C0D"/>
    <w:rPr>
      <w:rFonts w:asciiTheme="majorHAnsi" w:eastAsiaTheme="majorEastAsia" w:hAnsiTheme="majorHAnsi" w:cstheme="majorBidi"/>
      <w:b/>
      <w:bCs/>
      <w:color w:val="4F81BD" w:themeColor="accent1"/>
    </w:rPr>
  </w:style>
  <w:style w:type="paragraph" w:styleId="Title">
    <w:name w:val="Title"/>
    <w:basedOn w:val="Normal"/>
    <w:next w:val="Normal"/>
    <w:link w:val="TitleChar"/>
    <w:autoRedefine/>
    <w:uiPriority w:val="10"/>
    <w:qFormat/>
    <w:rsid w:val="00154C0D"/>
    <w:pPr>
      <w:pBdr>
        <w:bottom w:val="single" w:sz="4" w:space="1" w:color="auto"/>
      </w:pBdr>
      <w:spacing w:after="120"/>
      <w:contextualSpacing/>
      <w:jc w:val="both"/>
    </w:pPr>
    <w:rPr>
      <w:rFonts w:eastAsia="Times New Roman" w:cs="Times New Roman"/>
      <w:color w:val="002060"/>
      <w:spacing w:val="5"/>
      <w:sz w:val="52"/>
      <w:szCs w:val="52"/>
    </w:rPr>
  </w:style>
  <w:style w:type="character" w:customStyle="1" w:styleId="TitleChar">
    <w:name w:val="Title Char"/>
    <w:basedOn w:val="DefaultParagraphFont"/>
    <w:link w:val="Title"/>
    <w:uiPriority w:val="10"/>
    <w:rsid w:val="00154C0D"/>
    <w:rPr>
      <w:rFonts w:ascii="Calibri" w:eastAsia="Times New Roman" w:hAnsi="Calibri" w:cs="Times New Roman"/>
      <w:color w:val="002060"/>
      <w:spacing w:val="5"/>
      <w:sz w:val="52"/>
      <w:szCs w:val="52"/>
    </w:rPr>
  </w:style>
  <w:style w:type="paragraph" w:customStyle="1" w:styleId="BodyText1">
    <w:name w:val="Body Text 1"/>
    <w:link w:val="BodyText1Char"/>
    <w:rsid w:val="00154C0D"/>
    <w:pPr>
      <w:spacing w:before="120" w:after="200" w:line="276" w:lineRule="auto"/>
      <w:jc w:val="both"/>
    </w:pPr>
    <w:rPr>
      <w:rFonts w:ascii="Arial" w:eastAsia="MS Mincho" w:hAnsi="Arial" w:cs="Times New Roman"/>
      <w:sz w:val="22"/>
      <w:szCs w:val="22"/>
    </w:rPr>
  </w:style>
  <w:style w:type="paragraph" w:styleId="BodyText2">
    <w:name w:val="Body Text 2"/>
    <w:basedOn w:val="BodyText1"/>
    <w:link w:val="BodyText2Char1"/>
    <w:rsid w:val="00154C0D"/>
    <w:rPr>
      <w:rFonts w:ascii="Times New Roman" w:hAnsi="Times New Roman"/>
    </w:rPr>
  </w:style>
  <w:style w:type="character" w:customStyle="1" w:styleId="BodyText2Char">
    <w:name w:val="Body Text 2 Char"/>
    <w:basedOn w:val="DefaultParagraphFont"/>
    <w:uiPriority w:val="99"/>
    <w:semiHidden/>
    <w:rsid w:val="00154C0D"/>
  </w:style>
  <w:style w:type="paragraph" w:styleId="Header">
    <w:name w:val="header"/>
    <w:basedOn w:val="Normal"/>
    <w:link w:val="HeaderChar"/>
    <w:rsid w:val="00154C0D"/>
    <w:pPr>
      <w:tabs>
        <w:tab w:val="center" w:pos="4320"/>
        <w:tab w:val="right" w:pos="8640"/>
      </w:tabs>
      <w:spacing w:after="120"/>
      <w:jc w:val="both"/>
    </w:pPr>
    <w:rPr>
      <w:rFonts w:ascii="Arial" w:eastAsia="Times New Roman" w:hAnsi="Arial" w:cs="Times New Roman"/>
      <w:sz w:val="20"/>
      <w:szCs w:val="20"/>
    </w:rPr>
  </w:style>
  <w:style w:type="character" w:customStyle="1" w:styleId="HeaderChar">
    <w:name w:val="Header Char"/>
    <w:basedOn w:val="DefaultParagraphFont"/>
    <w:link w:val="Header"/>
    <w:rsid w:val="00154C0D"/>
    <w:rPr>
      <w:rFonts w:ascii="Arial" w:eastAsia="Times New Roman" w:hAnsi="Arial" w:cs="Times New Roman"/>
      <w:sz w:val="20"/>
      <w:szCs w:val="20"/>
    </w:rPr>
  </w:style>
  <w:style w:type="paragraph" w:styleId="Footer">
    <w:name w:val="footer"/>
    <w:basedOn w:val="Normal"/>
    <w:link w:val="FooterChar"/>
    <w:rsid w:val="00154C0D"/>
    <w:pPr>
      <w:tabs>
        <w:tab w:val="center" w:pos="4320"/>
        <w:tab w:val="right" w:pos="8640"/>
      </w:tabs>
      <w:spacing w:after="120"/>
      <w:jc w:val="both"/>
    </w:pPr>
    <w:rPr>
      <w:rFonts w:ascii="Arial" w:eastAsia="Times New Roman" w:hAnsi="Arial" w:cs="Times New Roman"/>
      <w:bCs/>
      <w:i/>
      <w:color w:val="333333"/>
      <w:sz w:val="16"/>
      <w:szCs w:val="20"/>
    </w:rPr>
  </w:style>
  <w:style w:type="character" w:customStyle="1" w:styleId="FooterChar">
    <w:name w:val="Footer Char"/>
    <w:basedOn w:val="DefaultParagraphFont"/>
    <w:link w:val="Footer"/>
    <w:rsid w:val="00154C0D"/>
    <w:rPr>
      <w:rFonts w:ascii="Arial" w:eastAsia="Times New Roman" w:hAnsi="Arial" w:cs="Times New Roman"/>
      <w:bCs/>
      <w:i/>
      <w:color w:val="333333"/>
      <w:sz w:val="16"/>
      <w:szCs w:val="20"/>
    </w:rPr>
  </w:style>
  <w:style w:type="paragraph" w:styleId="TOC1">
    <w:name w:val="toc 1"/>
    <w:basedOn w:val="Normal"/>
    <w:next w:val="Normal"/>
    <w:uiPriority w:val="39"/>
    <w:rsid w:val="00154C0D"/>
    <w:pPr>
      <w:keepNext/>
      <w:tabs>
        <w:tab w:val="right" w:leader="dot" w:pos="8910"/>
      </w:tabs>
      <w:spacing w:before="360" w:after="120"/>
      <w:ind w:left="547" w:hanging="547"/>
      <w:jc w:val="both"/>
    </w:pPr>
    <w:rPr>
      <w:rFonts w:ascii="Arial" w:eastAsia="Times New Roman" w:hAnsi="Arial" w:cs="Arial"/>
      <w:b/>
      <w:iCs/>
      <w:caps/>
      <w:noProof/>
      <w:sz w:val="28"/>
      <w:szCs w:val="22"/>
    </w:rPr>
  </w:style>
  <w:style w:type="paragraph" w:styleId="TOC2">
    <w:name w:val="toc 2"/>
    <w:basedOn w:val="Normal"/>
    <w:next w:val="Normal"/>
    <w:autoRedefine/>
    <w:uiPriority w:val="39"/>
    <w:rsid w:val="00154C0D"/>
    <w:pPr>
      <w:tabs>
        <w:tab w:val="left" w:pos="720"/>
        <w:tab w:val="right" w:leader="dot" w:pos="9000"/>
      </w:tabs>
      <w:spacing w:after="120"/>
      <w:ind w:left="720" w:hanging="720"/>
      <w:jc w:val="both"/>
    </w:pPr>
    <w:rPr>
      <w:rFonts w:ascii="Arial" w:eastAsia="Times New Roman" w:hAnsi="Arial" w:cs="Times New Roman"/>
      <w:b/>
      <w:bCs/>
      <w:noProof/>
      <w:sz w:val="26"/>
      <w:szCs w:val="26"/>
    </w:rPr>
  </w:style>
  <w:style w:type="paragraph" w:styleId="TOC3">
    <w:name w:val="toc 3"/>
    <w:basedOn w:val="Normal"/>
    <w:next w:val="Normal"/>
    <w:autoRedefine/>
    <w:uiPriority w:val="39"/>
    <w:rsid w:val="00154C0D"/>
    <w:pPr>
      <w:tabs>
        <w:tab w:val="right" w:leader="dot" w:pos="9000"/>
      </w:tabs>
      <w:spacing w:before="240" w:after="60"/>
      <w:ind w:left="993" w:hanging="851"/>
      <w:jc w:val="both"/>
    </w:pPr>
    <w:rPr>
      <w:rFonts w:ascii="Arial" w:eastAsia="Times New Roman" w:hAnsi="Arial" w:cs="Times New Roman"/>
      <w:b/>
      <w:noProof/>
      <w:szCs w:val="22"/>
    </w:rPr>
  </w:style>
  <w:style w:type="character" w:styleId="Hyperlink">
    <w:name w:val="Hyperlink"/>
    <w:uiPriority w:val="99"/>
    <w:rsid w:val="00154C0D"/>
    <w:rPr>
      <w:color w:val="0000FF"/>
      <w:u w:val="single"/>
    </w:rPr>
  </w:style>
  <w:style w:type="character" w:styleId="PageNumber">
    <w:name w:val="page number"/>
    <w:rsid w:val="00154C0D"/>
    <w:rPr>
      <w:rFonts w:cs="Times New Roman"/>
    </w:rPr>
  </w:style>
  <w:style w:type="character" w:customStyle="1" w:styleId="BodyText1Char">
    <w:name w:val="Body Text 1 Char"/>
    <w:link w:val="BodyText1"/>
    <w:locked/>
    <w:rsid w:val="00154C0D"/>
    <w:rPr>
      <w:rFonts w:ascii="Arial" w:eastAsia="MS Mincho" w:hAnsi="Arial" w:cs="Times New Roman"/>
      <w:sz w:val="22"/>
      <w:szCs w:val="22"/>
    </w:rPr>
  </w:style>
  <w:style w:type="paragraph" w:customStyle="1" w:styleId="AutomatedTitle">
    <w:name w:val="Automated Title"/>
    <w:basedOn w:val="Normal"/>
    <w:rsid w:val="00154C0D"/>
    <w:pPr>
      <w:keepNext/>
      <w:spacing w:after="120"/>
      <w:jc w:val="center"/>
    </w:pPr>
    <w:rPr>
      <w:rFonts w:ascii="Arial" w:eastAsia="Arial Unicode MS" w:hAnsi="Arial" w:cs="Arial"/>
      <w:b/>
      <w:bCs/>
      <w:sz w:val="62"/>
      <w:szCs w:val="20"/>
    </w:rPr>
  </w:style>
  <w:style w:type="character" w:customStyle="1" w:styleId="BodyText2Char1">
    <w:name w:val="Body Text 2 Char1"/>
    <w:link w:val="BodyText2"/>
    <w:locked/>
    <w:rsid w:val="00154C0D"/>
    <w:rPr>
      <w:rFonts w:ascii="Times New Roman" w:eastAsia="MS Mincho" w:hAnsi="Times New Roman" w:cs="Times New Roman"/>
      <w:sz w:val="22"/>
      <w:szCs w:val="22"/>
    </w:rPr>
  </w:style>
  <w:style w:type="paragraph" w:styleId="ListParagraph">
    <w:name w:val="List Paragraph"/>
    <w:basedOn w:val="Normal"/>
    <w:link w:val="ListParagraphChar"/>
    <w:uiPriority w:val="34"/>
    <w:qFormat/>
    <w:rsid w:val="00154C0D"/>
    <w:pPr>
      <w:spacing w:after="120"/>
      <w:ind w:left="720"/>
      <w:contextualSpacing/>
      <w:jc w:val="both"/>
    </w:pPr>
    <w:rPr>
      <w:rFonts w:eastAsia="Times New Roman" w:cs="Times New Roman"/>
      <w:szCs w:val="22"/>
    </w:rPr>
  </w:style>
  <w:style w:type="paragraph" w:styleId="NormalWeb">
    <w:name w:val="Normal (Web)"/>
    <w:basedOn w:val="Normal"/>
    <w:uiPriority w:val="99"/>
    <w:rsid w:val="00154C0D"/>
    <w:pPr>
      <w:spacing w:before="100" w:beforeAutospacing="1" w:after="100" w:afterAutospacing="1"/>
      <w:jc w:val="both"/>
    </w:pPr>
    <w:rPr>
      <w:rFonts w:eastAsia="Times New Roman" w:cs="Times New Roman"/>
      <w:szCs w:val="22"/>
    </w:rPr>
  </w:style>
  <w:style w:type="character" w:styleId="Strong">
    <w:name w:val="Strong"/>
    <w:uiPriority w:val="22"/>
    <w:qFormat/>
    <w:rsid w:val="00154C0D"/>
    <w:rPr>
      <w:b/>
      <w:bCs/>
    </w:rPr>
  </w:style>
  <w:style w:type="character" w:customStyle="1" w:styleId="ListParagraphChar">
    <w:name w:val="List Paragraph Char"/>
    <w:link w:val="ListParagraph"/>
    <w:uiPriority w:val="34"/>
    <w:locked/>
    <w:rsid w:val="00154C0D"/>
    <w:rPr>
      <w:rFonts w:ascii="Calibri" w:eastAsia="Times New Roman" w:hAnsi="Calibri" w:cs="Times New Roman"/>
      <w:sz w:val="22"/>
      <w:szCs w:val="22"/>
    </w:rPr>
  </w:style>
  <w:style w:type="character" w:customStyle="1" w:styleId="DeltaViewInsertion">
    <w:name w:val="DeltaView Insertion"/>
    <w:uiPriority w:val="99"/>
    <w:rsid w:val="00154C0D"/>
    <w:rPr>
      <w:color w:val="0000FF"/>
      <w:u w:val="double"/>
    </w:rPr>
  </w:style>
  <w:style w:type="character" w:styleId="BookTitle">
    <w:name w:val="Book Title"/>
    <w:uiPriority w:val="33"/>
    <w:qFormat/>
    <w:rsid w:val="00154C0D"/>
    <w:rPr>
      <w:i/>
      <w:iCs/>
      <w:smallCaps/>
      <w:spacing w:val="5"/>
    </w:rPr>
  </w:style>
  <w:style w:type="paragraph" w:customStyle="1" w:styleId="Figuretitle">
    <w:name w:val="Figure title"/>
    <w:basedOn w:val="Heading3"/>
    <w:link w:val="FiguretitleChar"/>
    <w:qFormat/>
    <w:rsid w:val="00154C0D"/>
    <w:pPr>
      <w:jc w:val="center"/>
    </w:pPr>
    <w:rPr>
      <w:color w:val="002060"/>
      <w:sz w:val="20"/>
      <w:szCs w:val="20"/>
    </w:rPr>
  </w:style>
  <w:style w:type="character" w:customStyle="1" w:styleId="Heading3Char1">
    <w:name w:val="Heading 3 Char1"/>
    <w:link w:val="Heading3"/>
    <w:uiPriority w:val="9"/>
    <w:rsid w:val="00154C0D"/>
    <w:rPr>
      <w:rFonts w:ascii="Calibri" w:eastAsia="Times New Roman" w:hAnsi="Calibri" w:cs="Times New Roman"/>
      <w:b/>
      <w:bCs/>
      <w:color w:val="0070C0"/>
      <w:sz w:val="22"/>
      <w:szCs w:val="22"/>
      <w:lang w:bidi="en-US"/>
    </w:rPr>
  </w:style>
  <w:style w:type="character" w:customStyle="1" w:styleId="FiguretitleChar">
    <w:name w:val="Figure title Char"/>
    <w:link w:val="Figuretitle"/>
    <w:rsid w:val="00154C0D"/>
    <w:rPr>
      <w:rFonts w:ascii="Calibri" w:eastAsia="Times New Roman" w:hAnsi="Calibri" w:cs="Times New Roman"/>
      <w:b/>
      <w:bCs/>
      <w:color w:val="002060"/>
      <w:sz w:val="20"/>
      <w:szCs w:val="20"/>
      <w:lang w:bidi="en-US"/>
    </w:rPr>
  </w:style>
  <w:style w:type="paragraph" w:customStyle="1" w:styleId="IEEEStdsParagraph">
    <w:name w:val="IEEEStds Paragraph"/>
    <w:link w:val="IEEEStdsParagraphChar"/>
    <w:rsid w:val="004B7FE4"/>
    <w:pPr>
      <w:spacing w:after="240"/>
      <w:jc w:val="both"/>
    </w:pPr>
    <w:rPr>
      <w:rFonts w:ascii="Times New Roman" w:eastAsia="MS Mincho" w:hAnsi="Times New Roman" w:cs="Times New Roman"/>
      <w:sz w:val="20"/>
      <w:szCs w:val="20"/>
      <w:lang w:eastAsia="ja-JP"/>
    </w:rPr>
  </w:style>
  <w:style w:type="character" w:customStyle="1" w:styleId="IEEEStdsParagraphChar">
    <w:name w:val="IEEEStds Paragraph Char"/>
    <w:link w:val="IEEEStdsParagraph"/>
    <w:rsid w:val="004B7FE4"/>
    <w:rPr>
      <w:rFonts w:ascii="Times New Roman" w:eastAsia="MS Mincho" w:hAnsi="Times New Roman" w:cs="Times New Roman"/>
      <w:sz w:val="20"/>
      <w:szCs w:val="20"/>
      <w:lang w:eastAsia="ja-JP"/>
    </w:rPr>
  </w:style>
  <w:style w:type="paragraph" w:customStyle="1" w:styleId="IEEEStdsLevel1Header">
    <w:name w:val="IEEEStds Level 1 Header"/>
    <w:basedOn w:val="IEEEStdsParagraph"/>
    <w:next w:val="IEEEStdsParagraph"/>
    <w:link w:val="IEEEStdsLevel1HeaderChar"/>
    <w:rsid w:val="004B7FE4"/>
    <w:pPr>
      <w:keepNext/>
      <w:keepLines/>
      <w:suppressAutoHyphens/>
      <w:spacing w:before="360"/>
      <w:jc w:val="left"/>
      <w:outlineLvl w:val="0"/>
    </w:pPr>
    <w:rPr>
      <w:rFonts w:ascii="Arial" w:hAnsi="Arial"/>
      <w:b/>
      <w:sz w:val="24"/>
    </w:rPr>
  </w:style>
  <w:style w:type="character" w:customStyle="1" w:styleId="IEEEStdsLevel1HeaderChar">
    <w:name w:val="IEEEStds Level 1 Header Char"/>
    <w:link w:val="IEEEStdsLevel1Header"/>
    <w:rsid w:val="004B7FE4"/>
    <w:rPr>
      <w:rFonts w:ascii="Arial" w:eastAsia="MS Mincho" w:hAnsi="Arial" w:cs="Times New Roman"/>
      <w:b/>
      <w:szCs w:val="20"/>
      <w:lang w:eastAsia="ja-JP"/>
    </w:rPr>
  </w:style>
  <w:style w:type="paragraph" w:customStyle="1" w:styleId="IEEEStdsLevel4Header">
    <w:name w:val="IEEEStds Level 4 Header"/>
    <w:basedOn w:val="IEEEStdsLevel3Header"/>
    <w:next w:val="IEEEStdsParagraph"/>
    <w:rsid w:val="004B7FE4"/>
    <w:pPr>
      <w:tabs>
        <w:tab w:val="num" w:pos="360"/>
      </w:tabs>
      <w:outlineLvl w:val="3"/>
    </w:pPr>
  </w:style>
  <w:style w:type="paragraph" w:customStyle="1" w:styleId="IEEEStdsLevel3Header">
    <w:name w:val="IEEEStds Level 3 Header"/>
    <w:basedOn w:val="IEEEStdsLevel2Header"/>
    <w:next w:val="IEEEStdsParagraph"/>
    <w:link w:val="IEEEStdsLevel3HeaderChar"/>
    <w:rsid w:val="004B7FE4"/>
    <w:pPr>
      <w:spacing w:before="240"/>
      <w:outlineLvl w:val="2"/>
    </w:pPr>
    <w:rPr>
      <w:sz w:val="20"/>
    </w:rPr>
  </w:style>
  <w:style w:type="paragraph" w:customStyle="1" w:styleId="IEEEStdsLevel2Header">
    <w:name w:val="IEEEStds Level 2 Header"/>
    <w:basedOn w:val="IEEEStdsLevel1Header"/>
    <w:next w:val="IEEEStdsParagraph"/>
    <w:link w:val="IEEEStdsLevel2HeaderChar"/>
    <w:rsid w:val="004B7FE4"/>
    <w:pPr>
      <w:outlineLvl w:val="1"/>
    </w:pPr>
    <w:rPr>
      <w:sz w:val="22"/>
    </w:rPr>
  </w:style>
  <w:style w:type="character" w:customStyle="1" w:styleId="IEEEStdsLevel3HeaderChar">
    <w:name w:val="IEEEStds Level 3 Header Char"/>
    <w:basedOn w:val="DefaultParagraphFont"/>
    <w:link w:val="IEEEStdsLevel3Header"/>
    <w:rsid w:val="004B7FE4"/>
    <w:rPr>
      <w:rFonts w:ascii="Arial" w:eastAsia="MS Mincho" w:hAnsi="Arial" w:cs="Times New Roman"/>
      <w:b/>
      <w:sz w:val="20"/>
      <w:szCs w:val="20"/>
      <w:lang w:eastAsia="ja-JP"/>
    </w:rPr>
  </w:style>
  <w:style w:type="paragraph" w:customStyle="1" w:styleId="IEEEStdsIntroduction">
    <w:name w:val="IEEEStds Introduction"/>
    <w:basedOn w:val="IEEEStdsParagraph"/>
    <w:rsid w:val="004B7FE4"/>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Normal"/>
    <w:rsid w:val="004B7FE4"/>
    <w:rPr>
      <w:rFonts w:ascii="Times New Roman" w:eastAsia="MS Mincho" w:hAnsi="Times New Roman" w:cs="Times New Roman"/>
      <w:noProof/>
      <w:sz w:val="20"/>
      <w:szCs w:val="20"/>
      <w:lang w:eastAsia="ja-JP"/>
    </w:rPr>
  </w:style>
  <w:style w:type="paragraph" w:styleId="Caption">
    <w:name w:val="caption"/>
    <w:next w:val="IEEEStdsParagraph"/>
    <w:qFormat/>
    <w:rsid w:val="004B7FE4"/>
    <w:pPr>
      <w:keepLines/>
      <w:suppressAutoHyphens/>
      <w:spacing w:before="120" w:after="120"/>
      <w:jc w:val="center"/>
    </w:pPr>
    <w:rPr>
      <w:rFonts w:ascii="Arial" w:eastAsia="MS Mincho" w:hAnsi="Arial" w:cs="Times New Roman"/>
      <w:b/>
      <w:sz w:val="20"/>
      <w:szCs w:val="20"/>
      <w:lang w:eastAsia="ja-JP"/>
    </w:rPr>
  </w:style>
  <w:style w:type="character" w:customStyle="1" w:styleId="IEEEStdsLevel2HeaderChar">
    <w:name w:val="IEEEStds Level 2 Header Char"/>
    <w:link w:val="IEEEStdsLevel2Header"/>
    <w:rsid w:val="00960B8F"/>
    <w:rPr>
      <w:rFonts w:ascii="Arial" w:eastAsia="MS Mincho" w:hAnsi="Arial" w:cs="Times New Roman"/>
      <w:b/>
      <w:sz w:val="22"/>
      <w:szCs w:val="20"/>
      <w:lang w:eastAsia="ja-JP"/>
    </w:rPr>
  </w:style>
  <w:style w:type="paragraph" w:styleId="FootnoteText">
    <w:name w:val="footnote text"/>
    <w:basedOn w:val="Normal"/>
    <w:link w:val="FootnoteTextChar"/>
    <w:semiHidden/>
    <w:rsid w:val="00960B8F"/>
    <w:rPr>
      <w:rFonts w:ascii="Times New Roman" w:eastAsia="MS Mincho" w:hAnsi="Times New Roman" w:cs="Times New Roman"/>
      <w:sz w:val="20"/>
      <w:szCs w:val="20"/>
      <w:lang w:eastAsia="ja-JP"/>
    </w:rPr>
  </w:style>
  <w:style w:type="character" w:customStyle="1" w:styleId="FootnoteTextChar">
    <w:name w:val="Footnote Text Char"/>
    <w:basedOn w:val="DefaultParagraphFont"/>
    <w:link w:val="FootnoteText"/>
    <w:semiHidden/>
    <w:rsid w:val="00960B8F"/>
    <w:rPr>
      <w:rFonts w:ascii="Times New Roman" w:eastAsia="MS Mincho" w:hAnsi="Times New Roman" w:cs="Times New Roman"/>
      <w:sz w:val="20"/>
      <w:szCs w:val="20"/>
      <w:lang w:eastAsia="ja-JP"/>
    </w:rPr>
  </w:style>
  <w:style w:type="character" w:styleId="FootnoteReference">
    <w:name w:val="footnote reference"/>
    <w:semiHidden/>
    <w:rsid w:val="00960B8F"/>
    <w:rPr>
      <w:vertAlign w:val="superscript"/>
    </w:rPr>
  </w:style>
  <w:style w:type="paragraph" w:customStyle="1" w:styleId="IEEEStdsImage">
    <w:name w:val="IEEEStds Image"/>
    <w:basedOn w:val="IEEEStdsParagraph"/>
    <w:next w:val="IEEEStdsParagraph"/>
    <w:rsid w:val="00960B8F"/>
    <w:pPr>
      <w:keepNext/>
      <w:keepLines/>
      <w:spacing w:before="240" w:after="0"/>
      <w:jc w:val="center"/>
    </w:pPr>
  </w:style>
  <w:style w:type="paragraph" w:styleId="CommentText">
    <w:name w:val="annotation text"/>
    <w:basedOn w:val="Normal"/>
    <w:link w:val="CommentTextChar"/>
    <w:rsid w:val="00960B8F"/>
    <w:rPr>
      <w:rFonts w:ascii="Times New Roman" w:eastAsia="MS Mincho" w:hAnsi="Times New Roman" w:cs="Times New Roman"/>
      <w:sz w:val="20"/>
      <w:szCs w:val="20"/>
      <w:lang w:eastAsia="ja-JP"/>
    </w:rPr>
  </w:style>
  <w:style w:type="character" w:customStyle="1" w:styleId="CommentTextChar">
    <w:name w:val="Comment Text Char"/>
    <w:basedOn w:val="DefaultParagraphFont"/>
    <w:link w:val="CommentText"/>
    <w:rsid w:val="00960B8F"/>
    <w:rPr>
      <w:rFonts w:ascii="Times New Roman" w:eastAsia="MS Mincho" w:hAnsi="Times New Roman" w:cs="Times New Roman"/>
      <w:sz w:val="20"/>
      <w:szCs w:val="20"/>
      <w:lang w:eastAsia="ja-JP"/>
    </w:rPr>
  </w:style>
  <w:style w:type="character" w:styleId="CommentReference">
    <w:name w:val="annotation reference"/>
    <w:rsid w:val="00960B8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9.xm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ww.ieee.org/web/aboutus/whatis/policies/p9-26.html"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5.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jpeg"/><Relationship Id="rId29" Type="http://schemas.openxmlformats.org/officeDocument/2006/relationships/header" Target="header11.xm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image" Target="media/image8.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footer" Target="footer6.xml"/><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hyperlink" Target="http://standards.ieee.org" TargetMode="External"/><Relationship Id="rId27" Type="http://schemas.openxmlformats.org/officeDocument/2006/relationships/hyperlink" Target="http://standards.ieee.org/about/sasb/iccom/" TargetMode="External"/><Relationship Id="rId30" Type="http://schemas.openxmlformats.org/officeDocument/2006/relationships/header" Target="header12.xm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9C7F3-D81B-4B60-8CAC-31A36E50C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7695</Words>
  <Characters>43865</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[Document Subtitle]</vt:lpstr>
    </vt:vector>
  </TitlesOfParts>
  <Company>Dzineworx Studio, LLC</Company>
  <LinksUpToDate>false</LinksUpToDate>
  <CharactersWithSpaces>51458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Subtitle]</dc:title>
  <dc:creator>James Wendorf</dc:creator>
  <cp:lastModifiedBy>Nader Zein (NEC) </cp:lastModifiedBy>
  <cp:revision>3</cp:revision>
  <dcterms:created xsi:type="dcterms:W3CDTF">2018-03-05T17:47:00Z</dcterms:created>
  <dcterms:modified xsi:type="dcterms:W3CDTF">2018-03-05T17:50:00Z</dcterms:modified>
</cp:coreProperties>
</file>