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1F6F9F">
            <w:pPr>
              <w:spacing w:line="276" w:lineRule="auto"/>
              <w:jc w:val="center"/>
              <w:rPr>
                <w:kern w:val="2"/>
                <w:sz w:val="36"/>
                <w:szCs w:val="36"/>
                <w:lang w:bidi="en-US"/>
              </w:rPr>
            </w:pPr>
            <w:r>
              <w:rPr>
                <w:kern w:val="2"/>
                <w:sz w:val="36"/>
                <w:szCs w:val="36"/>
              </w:rPr>
              <w:t>Chapter</w:t>
            </w:r>
            <w:r w:rsidR="001344F8">
              <w:rPr>
                <w:kern w:val="2"/>
                <w:sz w:val="36"/>
                <w:szCs w:val="36"/>
              </w:rPr>
              <w:t xml:space="preserve"> 8.1 Information model of IEEE 802 access network</w:t>
            </w:r>
          </w:p>
        </w:tc>
      </w:tr>
      <w:tr w:rsidR="00B11B9C"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1344F8">
            <w:pPr>
              <w:pStyle w:val="Front-Matter"/>
              <w:spacing w:line="276" w:lineRule="auto"/>
              <w:jc w:val="center"/>
              <w:rPr>
                <w:kern w:val="2"/>
              </w:rPr>
            </w:pPr>
            <w:r>
              <w:rPr>
                <w:kern w:val="2"/>
              </w:rPr>
              <w:t>Date: 2017-10-09</w:t>
            </w:r>
          </w:p>
        </w:tc>
      </w:tr>
      <w:tr w:rsidR="00B11B9C"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rPr>
            </w:pPr>
            <w:r>
              <w:rPr>
                <w:b/>
                <w:kern w:val="2"/>
              </w:rPr>
              <w:t xml:space="preserve">Authors: </w:t>
            </w:r>
          </w:p>
        </w:tc>
      </w:tr>
      <w:tr w:rsidR="00B11B9C"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kern w:val="2"/>
                <w:sz w:val="18"/>
                <w:szCs w:val="18"/>
              </w:rPr>
            </w:pPr>
            <w:r>
              <w:rPr>
                <w:kern w:val="2"/>
                <w:sz w:val="18"/>
                <w:szCs w:val="18"/>
              </w:rPr>
              <w:t xml:space="preserve">Email </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1344F8">
            <w:pPr>
              <w:spacing w:line="276" w:lineRule="auto"/>
              <w:rPr>
                <w:rFonts w:cstheme="minorBidi"/>
                <w:sz w:val="22"/>
                <w:szCs w:val="22"/>
              </w:rPr>
            </w:pPr>
            <w:r>
              <w:rPr>
                <w:rFonts w:cstheme="minorBidi"/>
                <w:sz w:val="22"/>
                <w:szCs w:val="22"/>
              </w:rPr>
              <w:t>Nokia</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B0EA4">
            <w:pPr>
              <w:spacing w:line="276" w:lineRule="auto"/>
              <w:rPr>
                <w:rFonts w:cstheme="minorBidi"/>
                <w:sz w:val="22"/>
                <w:szCs w:val="22"/>
              </w:rPr>
            </w:pPr>
            <w:r>
              <w:rPr>
                <w:rFonts w:cstheme="minorBidi"/>
                <w:sz w:val="22"/>
                <w:szCs w:val="22"/>
              </w:rPr>
              <w:t>maximilian.riegel@nokia.com</w:t>
            </w:r>
          </w:p>
        </w:tc>
      </w:tr>
      <w:tr w:rsidR="00B11B9C"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spacing w:line="276" w:lineRule="auto"/>
              <w:rPr>
                <w:rFonts w:cstheme="minorBidi"/>
                <w:sz w:val="22"/>
                <w:szCs w:val="22"/>
              </w:rPr>
            </w:pPr>
          </w:p>
        </w:tc>
      </w:tr>
      <w:tr w:rsidR="00B11B9C"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Notice:</w:t>
            </w:r>
          </w:p>
          <w:p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Copyright policy:</w:t>
            </w:r>
          </w:p>
          <w:p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rsidR="00B11B9C" w:rsidRDefault="00B11B9C">
            <w:pPr>
              <w:pStyle w:val="Front-Matter"/>
              <w:spacing w:line="276" w:lineRule="auto"/>
              <w:rPr>
                <w:b/>
                <w:kern w:val="2"/>
                <w:sz w:val="20"/>
                <w:szCs w:val="20"/>
              </w:rPr>
            </w:pPr>
            <w:r>
              <w:rPr>
                <w:b/>
                <w:kern w:val="2"/>
                <w:sz w:val="20"/>
                <w:szCs w:val="20"/>
              </w:rPr>
              <w:t xml:space="preserve">Patent policy: </w:t>
            </w:r>
          </w:p>
          <w:p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rsidR="00B11B9C" w:rsidRDefault="00B11B9C" w:rsidP="00B11B9C"/>
    <w:p w:rsidR="00B11B9C" w:rsidRDefault="00B11B9C" w:rsidP="00B11B9C"/>
    <w:p w:rsidR="00B11B9C" w:rsidRDefault="00B11B9C" w:rsidP="00B11B9C">
      <w:pPr>
        <w:pStyle w:val="Heading"/>
      </w:pPr>
      <w:r>
        <w:t>Abstract</w:t>
      </w:r>
    </w:p>
    <w:p w:rsidR="00A07F77" w:rsidRDefault="00B96E50" w:rsidP="00A07F77">
      <w:pPr>
        <w:pStyle w:val="Body"/>
      </w:pPr>
      <w:r>
        <w:t>This document proposes</w:t>
      </w:r>
      <w:r w:rsidR="00385D98">
        <w:t xml:space="preserve"> </w:t>
      </w:r>
      <w:r w:rsidR="001344F8">
        <w:t>text for the section 8.1 Information model of IEEE 802 access network.</w:t>
      </w:r>
    </w:p>
    <w:p w:rsidR="002E236B" w:rsidRDefault="00A65A2A" w:rsidP="002E236B">
      <w:pPr>
        <w:pStyle w:val="Body"/>
        <w:numPr>
          <w:ilvl w:val="0"/>
          <w:numId w:val="17"/>
        </w:numPr>
      </w:pPr>
      <w:r>
        <w:t xml:space="preserve">The first edition </w:t>
      </w:r>
      <w:r w:rsidR="009C3E67">
        <w:t>captures</w:t>
      </w:r>
      <w:r>
        <w:t xml:space="preserve"> proposal of the introductory text.</w:t>
      </w:r>
      <w:bookmarkStart w:id="0" w:name="_GoBack"/>
      <w:bookmarkEnd w:id="0"/>
    </w:p>
    <w:p w:rsidR="00A07F77" w:rsidRDefault="00A07F77">
      <w:pPr>
        <w:rPr>
          <w:rFonts w:asciiTheme="minorHAnsi" w:hAnsiTheme="minorHAnsi"/>
          <w:kern w:val="1"/>
          <w:sz w:val="24"/>
        </w:rPr>
      </w:pPr>
      <w:r>
        <w:br w:type="page"/>
      </w:r>
    </w:p>
    <w:p w:rsidR="00A65A2A" w:rsidRDefault="001B04E5">
      <w:pPr>
        <w:pStyle w:val="TOC1"/>
        <w:tabs>
          <w:tab w:val="left" w:pos="400"/>
          <w:tab w:val="right" w:leader="dot" w:pos="9350"/>
        </w:tabs>
        <w:rPr>
          <w:rFonts w:eastAsiaTheme="minorEastAsia" w:cstheme="minorBidi"/>
          <w:b w:val="0"/>
          <w:noProof/>
          <w:sz w:val="22"/>
          <w:szCs w:val="22"/>
        </w:rPr>
      </w:pPr>
      <w:r>
        <w:rPr>
          <w:b w:val="0"/>
        </w:rPr>
        <w:lastRenderedPageBreak/>
        <w:fldChar w:fldCharType="begin"/>
      </w:r>
      <w:r>
        <w:rPr>
          <w:b w:val="0"/>
        </w:rPr>
        <w:instrText xml:space="preserve"> TOC \o "1-4" </w:instrText>
      </w:r>
      <w:r>
        <w:rPr>
          <w:b w:val="0"/>
        </w:rPr>
        <w:fldChar w:fldCharType="separate"/>
      </w:r>
      <w:r w:rsidR="00A65A2A">
        <w:rPr>
          <w:noProof/>
        </w:rPr>
        <w:t>8</w:t>
      </w:r>
      <w:r w:rsidR="00A65A2A">
        <w:rPr>
          <w:rFonts w:eastAsiaTheme="minorEastAsia" w:cstheme="minorBidi"/>
          <w:b w:val="0"/>
          <w:noProof/>
          <w:sz w:val="22"/>
          <w:szCs w:val="22"/>
        </w:rPr>
        <w:tab/>
      </w:r>
      <w:r w:rsidR="00A65A2A">
        <w:rPr>
          <w:noProof/>
        </w:rPr>
        <w:t>Network softwarization functions</w:t>
      </w:r>
      <w:r w:rsidR="00A65A2A">
        <w:rPr>
          <w:noProof/>
        </w:rPr>
        <w:tab/>
      </w:r>
      <w:r w:rsidR="00A65A2A">
        <w:rPr>
          <w:noProof/>
        </w:rPr>
        <w:fldChar w:fldCharType="begin"/>
      </w:r>
      <w:r w:rsidR="00A65A2A">
        <w:rPr>
          <w:noProof/>
        </w:rPr>
        <w:instrText xml:space="preserve"> PAGEREF _Toc495391642 \h </w:instrText>
      </w:r>
      <w:r w:rsidR="00A65A2A">
        <w:rPr>
          <w:noProof/>
        </w:rPr>
      </w:r>
      <w:r w:rsidR="00A65A2A">
        <w:rPr>
          <w:noProof/>
        </w:rPr>
        <w:fldChar w:fldCharType="separate"/>
      </w:r>
      <w:r w:rsidR="00A65A2A">
        <w:rPr>
          <w:noProof/>
        </w:rPr>
        <w:t>3</w:t>
      </w:r>
      <w:r w:rsidR="00A65A2A">
        <w:rPr>
          <w:noProof/>
        </w:rPr>
        <w:fldChar w:fldCharType="end"/>
      </w:r>
    </w:p>
    <w:p w:rsidR="00A65A2A" w:rsidRDefault="00A65A2A">
      <w:pPr>
        <w:pStyle w:val="TOC2"/>
        <w:tabs>
          <w:tab w:val="left" w:pos="800"/>
          <w:tab w:val="right" w:leader="dot" w:pos="9350"/>
        </w:tabs>
        <w:rPr>
          <w:rFonts w:eastAsiaTheme="minorEastAsia" w:cstheme="minorBidi"/>
          <w:b w:val="0"/>
          <w:noProof/>
        </w:rPr>
      </w:pPr>
      <w:r>
        <w:rPr>
          <w:noProof/>
        </w:rPr>
        <w:t>8.1</w:t>
      </w:r>
      <w:r>
        <w:rPr>
          <w:rFonts w:eastAsiaTheme="minorEastAsia" w:cstheme="minorBidi"/>
          <w:b w:val="0"/>
          <w:noProof/>
        </w:rPr>
        <w:tab/>
      </w:r>
      <w:r>
        <w:rPr>
          <w:noProof/>
        </w:rPr>
        <w:t>Information model of IEEE 802 access network</w:t>
      </w:r>
      <w:r>
        <w:rPr>
          <w:noProof/>
        </w:rPr>
        <w:tab/>
      </w:r>
      <w:r>
        <w:rPr>
          <w:noProof/>
        </w:rPr>
        <w:fldChar w:fldCharType="begin"/>
      </w:r>
      <w:r>
        <w:rPr>
          <w:noProof/>
        </w:rPr>
        <w:instrText xml:space="preserve"> PAGEREF _Toc495391643 \h </w:instrText>
      </w:r>
      <w:r>
        <w:rPr>
          <w:noProof/>
        </w:rPr>
      </w:r>
      <w:r>
        <w:rPr>
          <w:noProof/>
        </w:rPr>
        <w:fldChar w:fldCharType="separate"/>
      </w:r>
      <w:r>
        <w:rPr>
          <w:noProof/>
        </w:rPr>
        <w:t>3</w:t>
      </w:r>
      <w:r>
        <w:rPr>
          <w:noProof/>
        </w:rPr>
        <w:fldChar w:fldCharType="end"/>
      </w:r>
    </w:p>
    <w:p w:rsidR="00A65A2A" w:rsidRDefault="00A65A2A">
      <w:pPr>
        <w:pStyle w:val="TOC3"/>
        <w:tabs>
          <w:tab w:val="left" w:pos="1200"/>
          <w:tab w:val="right" w:leader="dot" w:pos="9350"/>
        </w:tabs>
        <w:rPr>
          <w:rFonts w:eastAsiaTheme="minorEastAsia" w:cstheme="minorBidi"/>
          <w:noProof/>
        </w:rPr>
      </w:pPr>
      <w:r>
        <w:rPr>
          <w:noProof/>
        </w:rPr>
        <w:t>8.1.1</w:t>
      </w:r>
      <w:r>
        <w:rPr>
          <w:rFonts w:eastAsiaTheme="minorEastAsia" w:cstheme="minorBidi"/>
          <w:noProof/>
        </w:rPr>
        <w:tab/>
      </w:r>
      <w:r>
        <w:rPr>
          <w:noProof/>
        </w:rPr>
        <w:t>Infrastructure configuration and maintenance model</w:t>
      </w:r>
      <w:r>
        <w:rPr>
          <w:noProof/>
        </w:rPr>
        <w:tab/>
      </w:r>
      <w:r>
        <w:rPr>
          <w:noProof/>
        </w:rPr>
        <w:fldChar w:fldCharType="begin"/>
      </w:r>
      <w:r>
        <w:rPr>
          <w:noProof/>
        </w:rPr>
        <w:instrText xml:space="preserve"> PAGEREF _Toc495391644 \h </w:instrText>
      </w:r>
      <w:r>
        <w:rPr>
          <w:noProof/>
        </w:rPr>
      </w:r>
      <w:r>
        <w:rPr>
          <w:noProof/>
        </w:rPr>
        <w:fldChar w:fldCharType="separate"/>
      </w:r>
      <w:r>
        <w:rPr>
          <w:noProof/>
        </w:rPr>
        <w:t>3</w:t>
      </w:r>
      <w:r>
        <w:rPr>
          <w:noProof/>
        </w:rPr>
        <w:fldChar w:fldCharType="end"/>
      </w:r>
    </w:p>
    <w:p w:rsidR="00A65A2A" w:rsidRDefault="00A65A2A">
      <w:pPr>
        <w:pStyle w:val="TOC3"/>
        <w:tabs>
          <w:tab w:val="left" w:pos="1200"/>
          <w:tab w:val="right" w:leader="dot" w:pos="9350"/>
        </w:tabs>
        <w:rPr>
          <w:rFonts w:eastAsiaTheme="minorEastAsia" w:cstheme="minorBidi"/>
          <w:noProof/>
        </w:rPr>
      </w:pPr>
      <w:r>
        <w:rPr>
          <w:noProof/>
        </w:rPr>
        <w:t>8.1.2</w:t>
      </w:r>
      <w:r>
        <w:rPr>
          <w:rFonts w:eastAsiaTheme="minorEastAsia" w:cstheme="minorBidi"/>
          <w:noProof/>
        </w:rPr>
        <w:tab/>
      </w:r>
      <w:r>
        <w:rPr>
          <w:noProof/>
        </w:rPr>
        <w:t>User service operation model</w:t>
      </w:r>
      <w:r>
        <w:rPr>
          <w:noProof/>
        </w:rPr>
        <w:tab/>
      </w:r>
      <w:r>
        <w:rPr>
          <w:noProof/>
        </w:rPr>
        <w:fldChar w:fldCharType="begin"/>
      </w:r>
      <w:r>
        <w:rPr>
          <w:noProof/>
        </w:rPr>
        <w:instrText xml:space="preserve"> PAGEREF _Toc495391645 \h </w:instrText>
      </w:r>
      <w:r>
        <w:rPr>
          <w:noProof/>
        </w:rPr>
      </w:r>
      <w:r>
        <w:rPr>
          <w:noProof/>
        </w:rPr>
        <w:fldChar w:fldCharType="separate"/>
      </w:r>
      <w:r>
        <w:rPr>
          <w:noProof/>
        </w:rPr>
        <w:t>4</w:t>
      </w:r>
      <w:r>
        <w:rPr>
          <w:noProof/>
        </w:rPr>
        <w:fldChar w:fldCharType="end"/>
      </w:r>
    </w:p>
    <w:p w:rsidR="00A07F77" w:rsidRDefault="001B04E5">
      <w:r>
        <w:rPr>
          <w:rFonts w:asciiTheme="minorHAnsi" w:hAnsiTheme="minorHAnsi" w:cstheme="minorHAnsi"/>
          <w:b/>
          <w:sz w:val="24"/>
          <w:szCs w:val="24"/>
        </w:rPr>
        <w:fldChar w:fldCharType="end"/>
      </w:r>
      <w:r w:rsidR="00A07F77">
        <w:br w:type="page"/>
      </w:r>
    </w:p>
    <w:p w:rsidR="00DA140F" w:rsidRDefault="001344F8" w:rsidP="001344F8">
      <w:pPr>
        <w:pStyle w:val="Heading1"/>
      </w:pPr>
      <w:bookmarkStart w:id="1" w:name="_Toc282828293"/>
      <w:bookmarkStart w:id="2" w:name="_Toc495391642"/>
      <w:r>
        <w:lastRenderedPageBreak/>
        <w:t xml:space="preserve">Network </w:t>
      </w:r>
      <w:proofErr w:type="spellStart"/>
      <w:r>
        <w:t>softwarization</w:t>
      </w:r>
      <w:proofErr w:type="spellEnd"/>
      <w:r>
        <w:t xml:space="preserve"> functions</w:t>
      </w:r>
      <w:bookmarkEnd w:id="2"/>
    </w:p>
    <w:p w:rsidR="00283437" w:rsidRPr="00283437" w:rsidRDefault="00283437" w:rsidP="00283437">
      <w:pPr>
        <w:pStyle w:val="Body"/>
      </w:pPr>
      <w:r>
        <w:t>…</w:t>
      </w:r>
    </w:p>
    <w:p w:rsidR="001344F8" w:rsidRDefault="001344F8" w:rsidP="001344F8">
      <w:pPr>
        <w:pStyle w:val="Heading2"/>
      </w:pPr>
      <w:bookmarkStart w:id="3" w:name="_Toc495391643"/>
      <w:r>
        <w:t>Information model of IEEE 802 access network</w:t>
      </w:r>
      <w:bookmarkEnd w:id="3"/>
    </w:p>
    <w:p w:rsidR="001344F8" w:rsidRDefault="00EA1692" w:rsidP="001344F8">
      <w:pPr>
        <w:pStyle w:val="Body"/>
      </w:pPr>
      <w:r>
        <w:t>An information model is used in software engineering to represent concepts, relationships, operations, and constraints in order to describe the data semantics for a particular system or functional unit. Generally</w:t>
      </w:r>
      <w:r w:rsidR="00A9794A">
        <w:t>,</w:t>
      </w:r>
      <w:r>
        <w:t xml:space="preserve"> it describes relations between kind of things (classes), but can also make references to </w:t>
      </w:r>
      <w:r w:rsidR="00A9794A">
        <w:t>individual things (instances). It helps in sharing an organized structure of information requirements within the context of a domain.</w:t>
      </w:r>
    </w:p>
    <w:p w:rsidR="00A9794A" w:rsidRDefault="00A9794A" w:rsidP="001344F8">
      <w:pPr>
        <w:pStyle w:val="Body"/>
      </w:pPr>
      <w:r>
        <w:t>Within this specification the mean of an information model is used to provide a structured representation of the configuration information and the statistics of IEEE 802 access network infrastructure and communication service</w:t>
      </w:r>
      <w:r w:rsidR="00C23DEF">
        <w:t>. Two different models are provided to enable both, the representation of the internal structure, the composition of networking elements and their operational settings, as well as the representation of the service of the access network with the operational parameters, dependencies, and usage statistics. The information models address operational aspects from a user and a service provider perspective.</w:t>
      </w:r>
    </w:p>
    <w:p w:rsidR="00496850" w:rsidRDefault="00C23DEF" w:rsidP="001344F8">
      <w:pPr>
        <w:pStyle w:val="Body"/>
      </w:pPr>
      <w:r>
        <w:t>The information model of IEEE802 access network does not add new information to the descriptions in the previous chapters, but presents the same information in a more condense and structured way.</w:t>
      </w:r>
      <w:r w:rsidR="00496850">
        <w:t xml:space="preserve"> The two following subsections describe first the information model from a structural perspective supporting network infrastructure configuration and maintenance tasks of a network service provider, and second the information model from </w:t>
      </w:r>
      <w:proofErr w:type="spellStart"/>
      <w:proofErr w:type="gramStart"/>
      <w:r w:rsidR="00496850">
        <w:t>a</w:t>
      </w:r>
      <w:proofErr w:type="spellEnd"/>
      <w:proofErr w:type="gramEnd"/>
      <w:r w:rsidR="00496850">
        <w:t xml:space="preserve"> operational perspective providing services to users supporting day-to-day operations but also adding to the foundation of the business aspects of a network service provider.</w:t>
      </w:r>
    </w:p>
    <w:p w:rsidR="00496850" w:rsidRDefault="00496850" w:rsidP="00496850">
      <w:pPr>
        <w:pStyle w:val="Heading3"/>
      </w:pPr>
      <w:bookmarkStart w:id="4" w:name="_Toc495391644"/>
      <w:r>
        <w:t>Infrastructure configuration and maintenance model</w:t>
      </w:r>
      <w:bookmarkEnd w:id="4"/>
    </w:p>
    <w:p w:rsidR="00496850" w:rsidRDefault="00496850" w:rsidP="00496850">
      <w:pPr>
        <w:pStyle w:val="Default"/>
      </w:pPr>
      <w:r>
        <w:t>This model is aligned and derived from the NRM and exposes functional entities according to the descriptions in chapter 6.</w:t>
      </w:r>
    </w:p>
    <w:p w:rsidR="00EB5E98" w:rsidRDefault="00EB5E98" w:rsidP="00EB5E98">
      <w:pPr>
        <w:pStyle w:val="Caption"/>
      </w:pPr>
      <w:r w:rsidRPr="00EB5E98">
        <w:rPr>
          <w:noProof/>
        </w:rPr>
        <w:drawing>
          <wp:inline distT="0" distB="0" distL="0" distR="0" wp14:anchorId="0F211F49" wp14:editId="04B9E799">
            <wp:extent cx="4021214" cy="2590800"/>
            <wp:effectExtent l="0" t="0" r="0" b="0"/>
            <wp:docPr id="6" name="Picture 5">
              <a:extLst xmlns:a="http://schemas.openxmlformats.org/drawingml/2006/main">
                <a:ext uri="{FF2B5EF4-FFF2-40B4-BE49-F238E27FC236}">
                  <a16:creationId xmlns:a16="http://schemas.microsoft.com/office/drawing/2014/main" id="{24C55BE9-46B1-49BB-A88B-6C914E7AFD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24C55BE9-46B1-49BB-A88B-6C914E7AFDB2}"/>
                        </a:ext>
                      </a:extLst>
                    </pic:cNvPr>
                    <pic:cNvPicPr>
                      <a:picLocks noChangeAspect="1"/>
                    </pic:cNvPicPr>
                  </pic:nvPicPr>
                  <pic:blipFill>
                    <a:blip r:embed="rId11"/>
                    <a:stretch>
                      <a:fillRect/>
                    </a:stretch>
                  </pic:blipFill>
                  <pic:spPr>
                    <a:xfrm>
                      <a:off x="0" y="0"/>
                      <a:ext cx="4021214" cy="2590800"/>
                    </a:xfrm>
                    <a:prstGeom prst="rect">
                      <a:avLst/>
                    </a:prstGeom>
                  </pic:spPr>
                </pic:pic>
              </a:graphicData>
            </a:graphic>
          </wp:inline>
        </w:drawing>
      </w:r>
    </w:p>
    <w:p w:rsidR="00EB5E98" w:rsidRDefault="00EB5E98" w:rsidP="00EB5E98">
      <w:pPr>
        <w:pStyle w:val="Caption"/>
      </w:pPr>
      <w:r>
        <w:t>Figure 8-1: Network Reference Model</w:t>
      </w:r>
    </w:p>
    <w:p w:rsidR="00EB5E98" w:rsidRPr="00EB5E98" w:rsidRDefault="00EB5E98" w:rsidP="00EB5E98">
      <w:pPr>
        <w:pStyle w:val="Default"/>
      </w:pPr>
    </w:p>
    <w:p w:rsidR="00496850" w:rsidRDefault="00496850" w:rsidP="00496850">
      <w:pPr>
        <w:pStyle w:val="Default"/>
      </w:pPr>
    </w:p>
    <w:p w:rsidR="00496850" w:rsidRDefault="00496850" w:rsidP="00496850">
      <w:pPr>
        <w:pStyle w:val="Default"/>
      </w:pPr>
    </w:p>
    <w:p w:rsidR="00496850" w:rsidRDefault="00EB5E98" w:rsidP="00496850">
      <w:pPr>
        <w:pStyle w:val="Heading3"/>
      </w:pPr>
      <w:bookmarkStart w:id="5" w:name="_Toc495391645"/>
      <w:r>
        <w:t>User service operation model</w:t>
      </w:r>
      <w:bookmarkEnd w:id="5"/>
    </w:p>
    <w:p w:rsidR="00EB5E98" w:rsidRDefault="00EB5E98" w:rsidP="00EB5E98">
      <w:pPr>
        <w:pStyle w:val="Default"/>
      </w:pPr>
      <w:r>
        <w:t>This model is aligned and derived from the functional description of a user session in chapter 7, and exposes the functional entities introduced in that chapter.</w:t>
      </w:r>
    </w:p>
    <w:p w:rsidR="00EB5E98" w:rsidRDefault="00EB5E98" w:rsidP="00EB5E98">
      <w:pPr>
        <w:pStyle w:val="Caption"/>
      </w:pPr>
      <w:r w:rsidRPr="00EB5E98">
        <w:rPr>
          <w:noProof/>
        </w:rPr>
        <w:drawing>
          <wp:inline distT="0" distB="0" distL="0" distR="0" wp14:anchorId="65C926C7" wp14:editId="181F591C">
            <wp:extent cx="4267200" cy="3179351"/>
            <wp:effectExtent l="0" t="0" r="0" b="2540"/>
            <wp:docPr id="12" name="Picture 11">
              <a:extLst xmlns:a="http://schemas.openxmlformats.org/drawingml/2006/main">
                <a:ext uri="{FF2B5EF4-FFF2-40B4-BE49-F238E27FC236}">
                  <a16:creationId xmlns:a16="http://schemas.microsoft.com/office/drawing/2014/main" id="{8D5E3C2E-69F1-4636-9B9D-F938F2C563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D5E3C2E-69F1-4636-9B9D-F938F2C56338}"/>
                        </a:ext>
                      </a:extLst>
                    </pic:cNvPr>
                    <pic:cNvPicPr>
                      <a:picLocks noChangeAspect="1"/>
                    </pic:cNvPicPr>
                  </pic:nvPicPr>
                  <pic:blipFill>
                    <a:blip r:embed="rId12"/>
                    <a:stretch>
                      <a:fillRect/>
                    </a:stretch>
                  </pic:blipFill>
                  <pic:spPr>
                    <a:xfrm>
                      <a:off x="0" y="0"/>
                      <a:ext cx="4267200" cy="3179351"/>
                    </a:xfrm>
                    <a:prstGeom prst="rect">
                      <a:avLst/>
                    </a:prstGeom>
                  </pic:spPr>
                </pic:pic>
              </a:graphicData>
            </a:graphic>
          </wp:inline>
        </w:drawing>
      </w:r>
    </w:p>
    <w:p w:rsidR="00EB5E98" w:rsidRDefault="00EB5E98" w:rsidP="00EB5E98">
      <w:pPr>
        <w:pStyle w:val="Caption"/>
      </w:pPr>
      <w:r>
        <w:t>Figure 8-2: Life-cycle of a user session</w:t>
      </w:r>
    </w:p>
    <w:p w:rsidR="00EB5E98" w:rsidRPr="00EB5E98" w:rsidRDefault="00EB5E98" w:rsidP="00EB5E98">
      <w:pPr>
        <w:pStyle w:val="Default"/>
      </w:pPr>
    </w:p>
    <w:p w:rsidR="00EB5E98" w:rsidRPr="00EB5E98" w:rsidRDefault="00EB5E98" w:rsidP="00EB5E98">
      <w:pPr>
        <w:pStyle w:val="Default"/>
      </w:pPr>
    </w:p>
    <w:bookmarkEnd w:id="1"/>
    <w:p w:rsidR="0097103A" w:rsidRPr="0097103A" w:rsidRDefault="0097103A" w:rsidP="0097103A"/>
    <w:sectPr w:rsidR="0097103A" w:rsidRPr="0097103A" w:rsidSect="00B11B9C">
      <w:headerReference w:type="default" r:id="rId13"/>
      <w:footerReference w:type="default" r:id="rId14"/>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9A4" w:rsidRDefault="009519A4" w:rsidP="00E4011C">
      <w:r>
        <w:separator/>
      </w:r>
    </w:p>
  </w:endnote>
  <w:endnote w:type="continuationSeparator" w:id="0">
    <w:p w:rsidR="009519A4" w:rsidRDefault="009519A4"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PMincho">
    <w:altName w:val="ＭＳ Ｐ明朝"/>
    <w:panose1 w:val="02020600040205080304"/>
    <w:charset w:val="80"/>
    <w:family w:val="roman"/>
    <w:pitch w:val="variable"/>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Segoe UI">
    <w:altName w:val="Calibr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E5" w:rsidRDefault="000921E5">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2E236B">
                            <w:rPr>
                              <w:rStyle w:val="PageNumber"/>
                              <w:noProof/>
                            </w:rPr>
                            <w:t>3</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2E236B">
                      <w:rPr>
                        <w:rStyle w:val="PageNumber"/>
                        <w:noProof/>
                      </w:rPr>
                      <w:t>3</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9A4" w:rsidRDefault="009519A4" w:rsidP="00E4011C">
      <w:r>
        <w:separator/>
      </w:r>
    </w:p>
  </w:footnote>
  <w:footnote w:type="continuationSeparator" w:id="0">
    <w:p w:rsidR="009519A4" w:rsidRDefault="009519A4" w:rsidP="00E4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1344F8">
      <w:rPr>
        <w:rFonts w:asciiTheme="majorHAnsi" w:hAnsiTheme="majorHAnsi" w:cstheme="majorHAnsi"/>
      </w:rPr>
      <w:t>omniran-17</w:t>
    </w:r>
    <w:r w:rsidR="00AF2090">
      <w:rPr>
        <w:rFonts w:asciiTheme="majorHAnsi" w:hAnsiTheme="majorHAnsi" w:cstheme="majorHAnsi"/>
      </w:rPr>
      <w:t>-0079</w:t>
    </w:r>
    <w:r>
      <w:rPr>
        <w:rFonts w:asciiTheme="majorHAnsi" w:hAnsiTheme="majorHAnsi" w:cstheme="majorHAnsi"/>
      </w:rPr>
      <w:t>-00-CF</w:t>
    </w:r>
    <w:r w:rsidRPr="00B11B9C">
      <w:rPr>
        <w:rFonts w:asciiTheme="majorHAnsi" w:hAnsiTheme="majorHAnsi" w:cstheme="majorHAnsi"/>
      </w:rPr>
      <w:t>00</w:t>
    </w:r>
  </w:p>
  <w:p w:rsidR="000921E5" w:rsidRDefault="000921E5">
    <w:pPr>
      <w:pStyle w:val="Header"/>
      <w:tabs>
        <w:tab w:val="clear" w:pos="4320"/>
        <w:tab w:val="clear" w:pos="864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40E5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15:restartNumberingAfterBreak="0">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7" w15:restartNumberingAfterBreak="0">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09E68C3"/>
    <w:multiLevelType w:val="multilevel"/>
    <w:tmpl w:val="4202D64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75182F"/>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1705975"/>
    <w:multiLevelType w:val="multilevel"/>
    <w:tmpl w:val="FA5430C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9912632"/>
    <w:multiLevelType w:val="hybridMultilevel"/>
    <w:tmpl w:val="E73C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5" w15:restartNumberingAfterBreak="0">
    <w:nsid w:val="76CE1806"/>
    <w:multiLevelType w:val="multilevel"/>
    <w:tmpl w:val="414EAE9C"/>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7"/>
  </w:num>
  <w:num w:numId="4">
    <w:abstractNumId w:val="6"/>
  </w:num>
  <w:num w:numId="5">
    <w:abstractNumId w:val="14"/>
  </w:num>
  <w:num w:numId="6">
    <w:abstractNumId w:val="8"/>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5"/>
  </w:num>
  <w:num w:numId="9">
    <w:abstractNumId w:val="4"/>
  </w:num>
  <w:num w:numId="10">
    <w:abstractNumId w:val="11"/>
  </w:num>
  <w:num w:numId="11">
    <w:abstractNumId w:val="0"/>
  </w:num>
  <w:num w:numId="12">
    <w:abstractNumId w:val="12"/>
  </w:num>
  <w:num w:numId="13">
    <w:abstractNumId w:val="15"/>
  </w:num>
  <w:num w:numId="14">
    <w:abstractNumId w:val="3"/>
  </w:num>
  <w:num w:numId="1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4F8"/>
    <w:rsid w:val="00016887"/>
    <w:rsid w:val="000225A4"/>
    <w:rsid w:val="000741D1"/>
    <w:rsid w:val="00075E04"/>
    <w:rsid w:val="00084CCA"/>
    <w:rsid w:val="000907CD"/>
    <w:rsid w:val="000921E5"/>
    <w:rsid w:val="00092FBC"/>
    <w:rsid w:val="000C1697"/>
    <w:rsid w:val="000C1E65"/>
    <w:rsid w:val="000C2064"/>
    <w:rsid w:val="000C78B3"/>
    <w:rsid w:val="000F39E3"/>
    <w:rsid w:val="001344F8"/>
    <w:rsid w:val="001873E1"/>
    <w:rsid w:val="001945BD"/>
    <w:rsid w:val="001B04E5"/>
    <w:rsid w:val="001C31D0"/>
    <w:rsid w:val="001D3289"/>
    <w:rsid w:val="001D3911"/>
    <w:rsid w:val="001D471C"/>
    <w:rsid w:val="001F073C"/>
    <w:rsid w:val="001F6F9F"/>
    <w:rsid w:val="002257F4"/>
    <w:rsid w:val="00235208"/>
    <w:rsid w:val="002431FB"/>
    <w:rsid w:val="00247BDC"/>
    <w:rsid w:val="00251197"/>
    <w:rsid w:val="00263A78"/>
    <w:rsid w:val="00276AF6"/>
    <w:rsid w:val="00283437"/>
    <w:rsid w:val="0028783B"/>
    <w:rsid w:val="00294918"/>
    <w:rsid w:val="002A2744"/>
    <w:rsid w:val="002D41FE"/>
    <w:rsid w:val="002E236B"/>
    <w:rsid w:val="002F38C9"/>
    <w:rsid w:val="002F5D4C"/>
    <w:rsid w:val="00314655"/>
    <w:rsid w:val="00340F4B"/>
    <w:rsid w:val="00373B86"/>
    <w:rsid w:val="00385B6E"/>
    <w:rsid w:val="00385D98"/>
    <w:rsid w:val="003E376E"/>
    <w:rsid w:val="003E5957"/>
    <w:rsid w:val="004419CE"/>
    <w:rsid w:val="004508B4"/>
    <w:rsid w:val="00457797"/>
    <w:rsid w:val="00474B3D"/>
    <w:rsid w:val="00480D99"/>
    <w:rsid w:val="004818EC"/>
    <w:rsid w:val="00491D1B"/>
    <w:rsid w:val="00496850"/>
    <w:rsid w:val="004B16AB"/>
    <w:rsid w:val="004C4989"/>
    <w:rsid w:val="00540B0C"/>
    <w:rsid w:val="0055480C"/>
    <w:rsid w:val="00566CCD"/>
    <w:rsid w:val="00585512"/>
    <w:rsid w:val="00594A58"/>
    <w:rsid w:val="005A6A10"/>
    <w:rsid w:val="005B2A89"/>
    <w:rsid w:val="005E5E7F"/>
    <w:rsid w:val="0060760E"/>
    <w:rsid w:val="00620E9A"/>
    <w:rsid w:val="00630CBE"/>
    <w:rsid w:val="0063414B"/>
    <w:rsid w:val="00653283"/>
    <w:rsid w:val="006660AD"/>
    <w:rsid w:val="00675A03"/>
    <w:rsid w:val="00676A8C"/>
    <w:rsid w:val="00695744"/>
    <w:rsid w:val="006E6CA9"/>
    <w:rsid w:val="007048DF"/>
    <w:rsid w:val="00713BEE"/>
    <w:rsid w:val="00770ACE"/>
    <w:rsid w:val="007A65B2"/>
    <w:rsid w:val="007C2472"/>
    <w:rsid w:val="007D263C"/>
    <w:rsid w:val="007F59A4"/>
    <w:rsid w:val="007F7A8B"/>
    <w:rsid w:val="008045B7"/>
    <w:rsid w:val="008326B6"/>
    <w:rsid w:val="00843FB1"/>
    <w:rsid w:val="00851B24"/>
    <w:rsid w:val="00860281"/>
    <w:rsid w:val="00883A58"/>
    <w:rsid w:val="008B705A"/>
    <w:rsid w:val="008C498D"/>
    <w:rsid w:val="008D0516"/>
    <w:rsid w:val="00915AF3"/>
    <w:rsid w:val="0092701D"/>
    <w:rsid w:val="00931504"/>
    <w:rsid w:val="00934D04"/>
    <w:rsid w:val="00936442"/>
    <w:rsid w:val="00940B69"/>
    <w:rsid w:val="009434A5"/>
    <w:rsid w:val="009436AB"/>
    <w:rsid w:val="00950CCB"/>
    <w:rsid w:val="009519A4"/>
    <w:rsid w:val="00952197"/>
    <w:rsid w:val="009556A6"/>
    <w:rsid w:val="009630FE"/>
    <w:rsid w:val="00964F9E"/>
    <w:rsid w:val="0096683C"/>
    <w:rsid w:val="00966F35"/>
    <w:rsid w:val="00970550"/>
    <w:rsid w:val="0097103A"/>
    <w:rsid w:val="009946B2"/>
    <w:rsid w:val="00996E3C"/>
    <w:rsid w:val="009A2251"/>
    <w:rsid w:val="009B4BE0"/>
    <w:rsid w:val="009B6912"/>
    <w:rsid w:val="009C07E4"/>
    <w:rsid w:val="009C3E67"/>
    <w:rsid w:val="009C5CB0"/>
    <w:rsid w:val="009F36DA"/>
    <w:rsid w:val="00A00B68"/>
    <w:rsid w:val="00A07F77"/>
    <w:rsid w:val="00A24CED"/>
    <w:rsid w:val="00A26E23"/>
    <w:rsid w:val="00A277C3"/>
    <w:rsid w:val="00A65A2A"/>
    <w:rsid w:val="00A7321D"/>
    <w:rsid w:val="00A76866"/>
    <w:rsid w:val="00A9794A"/>
    <w:rsid w:val="00AA5F61"/>
    <w:rsid w:val="00AA7CB7"/>
    <w:rsid w:val="00AE6F86"/>
    <w:rsid w:val="00AF2090"/>
    <w:rsid w:val="00AF5602"/>
    <w:rsid w:val="00B11B9C"/>
    <w:rsid w:val="00B162BF"/>
    <w:rsid w:val="00B17DAE"/>
    <w:rsid w:val="00B3707B"/>
    <w:rsid w:val="00B427F9"/>
    <w:rsid w:val="00B46031"/>
    <w:rsid w:val="00B6562D"/>
    <w:rsid w:val="00B84D8E"/>
    <w:rsid w:val="00B874ED"/>
    <w:rsid w:val="00B96E50"/>
    <w:rsid w:val="00BB0EA4"/>
    <w:rsid w:val="00BD45EC"/>
    <w:rsid w:val="00BE10E9"/>
    <w:rsid w:val="00BE18FC"/>
    <w:rsid w:val="00BE734F"/>
    <w:rsid w:val="00BF2E29"/>
    <w:rsid w:val="00C0402F"/>
    <w:rsid w:val="00C23DEF"/>
    <w:rsid w:val="00C407E3"/>
    <w:rsid w:val="00C40983"/>
    <w:rsid w:val="00C64A79"/>
    <w:rsid w:val="00C724AF"/>
    <w:rsid w:val="00C87788"/>
    <w:rsid w:val="00C93662"/>
    <w:rsid w:val="00CA3128"/>
    <w:rsid w:val="00CB3B11"/>
    <w:rsid w:val="00CC757E"/>
    <w:rsid w:val="00CD0F81"/>
    <w:rsid w:val="00CE09CE"/>
    <w:rsid w:val="00CF093A"/>
    <w:rsid w:val="00D11165"/>
    <w:rsid w:val="00D31B81"/>
    <w:rsid w:val="00D507C8"/>
    <w:rsid w:val="00D549A7"/>
    <w:rsid w:val="00D70923"/>
    <w:rsid w:val="00D73040"/>
    <w:rsid w:val="00DA140F"/>
    <w:rsid w:val="00DA55BB"/>
    <w:rsid w:val="00DB7791"/>
    <w:rsid w:val="00DC173B"/>
    <w:rsid w:val="00DC1F3D"/>
    <w:rsid w:val="00DC700E"/>
    <w:rsid w:val="00DD4431"/>
    <w:rsid w:val="00DD5B1A"/>
    <w:rsid w:val="00DE2F03"/>
    <w:rsid w:val="00E05895"/>
    <w:rsid w:val="00E11D38"/>
    <w:rsid w:val="00E33387"/>
    <w:rsid w:val="00E4011C"/>
    <w:rsid w:val="00E47D14"/>
    <w:rsid w:val="00E533BD"/>
    <w:rsid w:val="00E5656C"/>
    <w:rsid w:val="00E80323"/>
    <w:rsid w:val="00E809EA"/>
    <w:rsid w:val="00E9393F"/>
    <w:rsid w:val="00EA1692"/>
    <w:rsid w:val="00EB060C"/>
    <w:rsid w:val="00EB5E98"/>
    <w:rsid w:val="00EC390B"/>
    <w:rsid w:val="00EC3D52"/>
    <w:rsid w:val="00EC3ED0"/>
    <w:rsid w:val="00ED5BAE"/>
    <w:rsid w:val="00EF12D8"/>
    <w:rsid w:val="00F030F1"/>
    <w:rsid w:val="00F35C4A"/>
    <w:rsid w:val="00F36FDC"/>
    <w:rsid w:val="00F4738E"/>
    <w:rsid w:val="00F64DB5"/>
    <w:rsid w:val="00F86E56"/>
    <w:rsid w:val="00F904EC"/>
    <w:rsid w:val="00F94F84"/>
    <w:rsid w:val="00FA1B3D"/>
    <w:rsid w:val="00FA7C5E"/>
    <w:rsid w:val="00FB529F"/>
    <w:rsid w:val="00FC21B2"/>
    <w:rsid w:val="00FC651E"/>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B07C02"/>
  <w15:docId w15:val="{7B2DCC3F-A39C-4C61-B7DC-0C3511CF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13"/>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13"/>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dems1cg2\Dropbox\Workspace\_OmniRAN\tools\omniran-17-00xx-00-CF00-docx-template-functional-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FA5A1-AAC4-4BEC-8DC6-2A764AA67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omniran-17-00xx-00-CF00-docx-template-functional-design.dotx</Template>
  <TotalTime>76</TotalTime>
  <Pages>4</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3736</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Riegel, Maximilian (Nokia - DE/Munich)</dc:creator>
  <cp:lastModifiedBy>Riegel, Maximilian (Nokia - DE/Munich)</cp:lastModifiedBy>
  <cp:revision>8</cp:revision>
  <cp:lastPrinted>2113-01-01T05:00:00Z</cp:lastPrinted>
  <dcterms:created xsi:type="dcterms:W3CDTF">2017-10-09T18:37:00Z</dcterms:created>
  <dcterms:modified xsi:type="dcterms:W3CDTF">2017-10-10T07:45:00Z</dcterms:modified>
</cp:coreProperties>
</file>