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5F9" w:rsidRDefault="0010409A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129"/>
        <w:gridCol w:w="1559"/>
        <w:gridCol w:w="2052"/>
        <w:gridCol w:w="1803"/>
      </w:tblGrid>
      <w:tr w:rsidR="00DC15F9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 w:rsidP="00DB02F2">
            <w:pPr>
              <w:pStyle w:val="a8"/>
            </w:pPr>
            <w:r>
              <w:t>Minutes of IEEE 802.1</w:t>
            </w:r>
            <w:r>
              <w:rPr>
                <w:lang w:eastAsia="zh-CN"/>
              </w:rPr>
              <w:t>CF</w:t>
            </w:r>
            <w:r>
              <w:t xml:space="preserve"> OmniRAN TG conference call</w:t>
            </w:r>
            <w:r>
              <w:br/>
              <w:t xml:space="preserve">on </w:t>
            </w:r>
            <w:r w:rsidR="009A7CE6">
              <w:rPr>
                <w:rFonts w:hint="eastAsia"/>
                <w:lang w:eastAsia="zh-CN"/>
              </w:rPr>
              <w:t>July</w:t>
            </w:r>
            <w:r>
              <w:t xml:space="preserve"> </w:t>
            </w:r>
            <w:r w:rsidR="009A7CE6">
              <w:rPr>
                <w:rFonts w:hint="eastAsia"/>
                <w:lang w:eastAsia="zh-CN"/>
              </w:rPr>
              <w:t>25</w:t>
            </w:r>
            <w:r>
              <w:rPr>
                <w:vertAlign w:val="superscript"/>
              </w:rPr>
              <w:t>th</w:t>
            </w:r>
            <w:r>
              <w:t>, 0930-1100AM ET</w:t>
            </w:r>
          </w:p>
        </w:tc>
      </w:tr>
      <w:tr w:rsidR="00DC15F9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 w:rsidP="00DB02F2">
            <w:pPr>
              <w:tabs>
                <w:tab w:val="left" w:pos="3282"/>
              </w:tabs>
              <w:rPr>
                <w:b/>
              </w:rPr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</w:r>
            <w:r w:rsidR="009A7CE6">
              <w:rPr>
                <w:rFonts w:hint="eastAsia"/>
                <w:b/>
                <w:lang w:eastAsia="zh-CN"/>
              </w:rPr>
              <w:t>Ju</w:t>
            </w:r>
            <w:r w:rsidR="009A7CE6">
              <w:rPr>
                <w:b/>
                <w:lang w:eastAsia="zh-CN"/>
              </w:rPr>
              <w:t>ly</w:t>
            </w:r>
            <w:r>
              <w:rPr>
                <w:b/>
              </w:rPr>
              <w:t xml:space="preserve"> </w:t>
            </w:r>
            <w:r w:rsidR="00DB02F2">
              <w:rPr>
                <w:rFonts w:hint="eastAsia"/>
                <w:b/>
                <w:lang w:eastAsia="zh-CN"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>, 2017</w:t>
            </w:r>
          </w:p>
        </w:tc>
      </w:tr>
      <w:tr w:rsidR="00DC15F9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DC15F9">
        <w:trPr>
          <w:trHeight w:val="220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C15F9" w:rsidRDefault="0010409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DB02F2">
        <w:trPr>
          <w:trHeight w:val="525"/>
          <w:jc w:val="center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>
            <w:r>
              <w:t>Hao Wang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DB02F2" w:rsidP="000826F1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:rsidR="00DB02F2" w:rsidRDefault="00282B3E" w:rsidP="000826F1">
            <w:hyperlink r:id="rId9" w:history="1">
              <w:r w:rsidR="00DB02F2">
                <w:rPr>
                  <w:rStyle w:val="ae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:rsidR="00DC15F9" w:rsidRDefault="00DC15F9"/>
    <w:p w:rsidR="00DC15F9" w:rsidRDefault="00DC15F9"/>
    <w:p w:rsidR="00DC15F9" w:rsidRDefault="00DC15F9"/>
    <w:p w:rsidR="00DC15F9" w:rsidRDefault="00DC15F9"/>
    <w:p w:rsidR="00DC15F9" w:rsidRDefault="0010409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B5F6A3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6345" cy="1232535"/>
                <wp:effectExtent l="0" t="0" r="0" b="0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C15F9" w:rsidRDefault="0010409A">
                            <w:pPr>
                              <w:pStyle w:val="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Abstract</w:t>
                            </w:r>
                          </w:p>
                          <w:p w:rsidR="00DC15F9" w:rsidRDefault="0010409A">
                            <w:pPr>
                              <w:pStyle w:val="FrameContents"/>
                            </w:pPr>
                            <w:r>
                              <w:rPr>
                                <w:color w:val="00000A"/>
                              </w:rPr>
                              <w:t xml:space="preserve">Minutes of the IEEE 802.1 OmniRAN conference call on </w:t>
                            </w:r>
                            <w:r w:rsidR="009A7CE6">
                              <w:rPr>
                                <w:rFonts w:hint="eastAsia"/>
                                <w:color w:val="00000A"/>
                                <w:lang w:eastAsia="zh-CN"/>
                              </w:rPr>
                              <w:t>July</w:t>
                            </w:r>
                            <w:r>
                              <w:rPr>
                                <w:color w:val="00000A"/>
                              </w:rPr>
                              <w:t xml:space="preserve"> </w:t>
                            </w:r>
                            <w:r w:rsidR="009A7CE6">
                              <w:rPr>
                                <w:rFonts w:hint="eastAsia"/>
                                <w:color w:val="00000A"/>
                                <w:lang w:eastAsia="zh-CN"/>
                              </w:rPr>
                              <w:t>2</w:t>
                            </w:r>
                            <w:r w:rsidR="009A7CE6">
                              <w:rPr>
                                <w:color w:val="00000A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color w:val="00000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A"/>
                              </w:rPr>
                              <w:t>, 2017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F6A31" id="AutoShape 5" o:spid="_x0000_s1026" style="position:absolute;margin-left:0;margin-top:3.75pt;width:497.35pt;height:97.0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" stroked="f">
                <v:textbox>
                  <w:txbxContent>
                    <w:p w:rsidR="00DC15F9" w:rsidRDefault="0010409A">
                      <w:pPr>
                        <w:pStyle w:val="Heading2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Abstract</w:t>
                      </w:r>
                    </w:p>
                    <w:p w:rsidR="00DC15F9" w:rsidRDefault="0010409A">
                      <w:pPr>
                        <w:pStyle w:val="FrameContents"/>
                      </w:pPr>
                      <w:r>
                        <w:rPr>
                          <w:color w:val="00000A"/>
                        </w:rPr>
                        <w:t xml:space="preserve">Minutes of the IEEE 802.1 OmniRAN conference call on </w:t>
                      </w:r>
                      <w:r w:rsidR="009A7CE6">
                        <w:rPr>
                          <w:rFonts w:hint="eastAsia"/>
                          <w:color w:val="00000A"/>
                          <w:lang w:eastAsia="zh-CN"/>
                        </w:rPr>
                        <w:t>July</w:t>
                      </w:r>
                      <w:r>
                        <w:rPr>
                          <w:color w:val="00000A"/>
                        </w:rPr>
                        <w:t xml:space="preserve"> </w:t>
                      </w:r>
                      <w:r w:rsidR="009A7CE6">
                        <w:rPr>
                          <w:rFonts w:hint="eastAsia"/>
                          <w:color w:val="00000A"/>
                          <w:lang w:eastAsia="zh-CN"/>
                        </w:rPr>
                        <w:t>2</w:t>
                      </w:r>
                      <w:r w:rsidR="009A7CE6">
                        <w:rPr>
                          <w:color w:val="00000A"/>
                          <w:lang w:eastAsia="zh-CN"/>
                        </w:rPr>
                        <w:t>5</w:t>
                      </w:r>
                      <w:r>
                        <w:rPr>
                          <w:color w:val="00000A"/>
                          <w:vertAlign w:val="superscript"/>
                        </w:rPr>
                        <w:t>th</w:t>
                      </w:r>
                      <w:r>
                        <w:rPr>
                          <w:color w:val="00000A"/>
                        </w:rPr>
                        <w:t>,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:rsidR="00DC15F9" w:rsidRDefault="0010409A">
      <w:bookmarkStart w:id="0" w:name="h.gjdgxs"/>
      <w:bookmarkEnd w:id="0"/>
      <w:r>
        <w:lastRenderedPageBreak/>
        <w:t>Chair: Max Riegel</w:t>
      </w:r>
    </w:p>
    <w:p w:rsidR="00DC15F9" w:rsidRDefault="0010409A">
      <w:pPr>
        <w:rPr>
          <w:lang w:eastAsia="zh-CN"/>
        </w:rPr>
      </w:pPr>
      <w:r>
        <w:t xml:space="preserve">Recording secretary: </w:t>
      </w:r>
      <w:r w:rsidR="00DB02F2">
        <w:rPr>
          <w:rFonts w:hint="eastAsia"/>
          <w:lang w:eastAsia="zh-CN"/>
        </w:rPr>
        <w:t>Hao Wang</w:t>
      </w:r>
    </w:p>
    <w:p w:rsidR="00DC15F9" w:rsidRDefault="0010409A">
      <w:pPr>
        <w:pStyle w:val="2"/>
      </w:pPr>
      <w:r>
        <w:t>Call to order</w:t>
      </w:r>
    </w:p>
    <w:p w:rsidR="00DC15F9" w:rsidRDefault="0010409A">
      <w:pPr>
        <w:pStyle w:val="Normal-bullet"/>
        <w:numPr>
          <w:ilvl w:val="0"/>
          <w:numId w:val="1"/>
        </w:numPr>
      </w:pPr>
      <w:r>
        <w:t xml:space="preserve">Meeting called to order by Max Riegel at 09:32AM ET  </w:t>
      </w:r>
    </w:p>
    <w:p w:rsidR="00DC15F9" w:rsidRDefault="0010409A" w:rsidP="00A24407">
      <w:pPr>
        <w:pStyle w:val="aa"/>
        <w:numPr>
          <w:ilvl w:val="0"/>
          <w:numId w:val="1"/>
        </w:numPr>
      </w:pPr>
      <w:r>
        <w:t>Meeting was guided by the slides uploaded and maintained by the chair:</w:t>
      </w:r>
      <w:r>
        <w:br/>
      </w:r>
      <w:hyperlink r:id="rId10" w:history="1">
        <w:r w:rsidR="00A24407" w:rsidRPr="00BF01DD">
          <w:rPr>
            <w:rStyle w:val="ae"/>
          </w:rPr>
          <w:t>https://mentor.ieee.org/omniran/dcn/17/omniran-17-0062-00-00TG-jul-25th-confcall-slides.pptx</w:t>
        </w:r>
      </w:hyperlink>
    </w:p>
    <w:p w:rsidR="00DC15F9" w:rsidRDefault="0010409A">
      <w:pPr>
        <w:pStyle w:val="2"/>
      </w:pPr>
      <w:r>
        <w:t>Minutes</w:t>
      </w:r>
    </w:p>
    <w:p w:rsidR="00DC15F9" w:rsidRDefault="00DB02F2">
      <w:pPr>
        <w:pStyle w:val="Normal-bullet"/>
        <w:numPr>
          <w:ilvl w:val="0"/>
          <w:numId w:val="1"/>
        </w:numPr>
      </w:pPr>
      <w:r>
        <w:rPr>
          <w:rFonts w:hint="eastAsia"/>
          <w:lang w:eastAsia="zh-CN"/>
        </w:rPr>
        <w:t>Hao Wang</w:t>
      </w:r>
      <w:r w:rsidR="0010409A">
        <w:t xml:space="preserve"> volunteered to take notes.</w:t>
      </w:r>
    </w:p>
    <w:p w:rsidR="00DC15F9" w:rsidRDefault="0010409A">
      <w:pPr>
        <w:pStyle w:val="2"/>
      </w:pPr>
      <w:r>
        <w:t>Attendance</w:t>
      </w:r>
    </w:p>
    <w:p w:rsidR="00DC15F9" w:rsidRDefault="0010409A">
      <w:pPr>
        <w:pStyle w:val="Normal-bullet"/>
        <w:numPr>
          <w:ilvl w:val="0"/>
          <w:numId w:val="1"/>
        </w:numPr>
      </w:pPr>
      <w:r>
        <w:t>Participants</w:t>
      </w:r>
    </w:p>
    <w:p w:rsidR="00DC15F9" w:rsidRDefault="00DC15F9"/>
    <w:tbl>
      <w:tblPr>
        <w:tblW w:w="4788" w:type="dxa"/>
        <w:tblInd w:w="19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pPr>
              <w:rPr>
                <w:b/>
                <w:bCs/>
              </w:rPr>
            </w:pPr>
            <w:r>
              <w:rPr>
                <w:b/>
                <w:bCs/>
              </w:rPr>
              <w:t>Affiliation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Nokia Bell Labs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IEEE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10409A">
            <w:r>
              <w:t xml:space="preserve">Fujitsu </w:t>
            </w:r>
          </w:p>
        </w:tc>
      </w:tr>
      <w:tr w:rsidR="00DC15F9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DB02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Yonggang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DC15F9" w:rsidRDefault="00DB02F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ZTETX</w:t>
            </w:r>
          </w:p>
        </w:tc>
      </w:tr>
      <w:tr w:rsidR="0058601B" w:rsidTr="00743FFA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58601B" w:rsidRDefault="0058601B" w:rsidP="0058601B">
            <w:pPr>
              <w:rPr>
                <w:lang w:eastAsia="zh-CN"/>
              </w:rPr>
            </w:pPr>
            <w:r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58601B" w:rsidRDefault="0058601B">
            <w:pPr>
              <w:rPr>
                <w:lang w:eastAsia="zh-CN"/>
              </w:rPr>
            </w:pPr>
            <w:r w:rsidRPr="0058601B">
              <w:rPr>
                <w:lang w:eastAsia="zh-CN"/>
              </w:rPr>
              <w:t>UC3M</w:t>
            </w:r>
          </w:p>
        </w:tc>
      </w:tr>
    </w:tbl>
    <w:p w:rsidR="008D6D84" w:rsidRDefault="008D6D84" w:rsidP="008D6D84">
      <w:pPr>
        <w:pStyle w:val="Normal-bullet"/>
        <w:ind w:left="0" w:firstLine="0"/>
      </w:pPr>
    </w:p>
    <w:p w:rsidR="00DC15F9" w:rsidRDefault="0010409A">
      <w:pPr>
        <w:pStyle w:val="2"/>
      </w:pPr>
      <w:r>
        <w:t>IEEE WG Guidelines</w:t>
      </w:r>
    </w:p>
    <w:p w:rsidR="00DC15F9" w:rsidRDefault="0010409A">
      <w:pPr>
        <w:pStyle w:val="Normal-bullet"/>
        <w:numPr>
          <w:ilvl w:val="0"/>
          <w:numId w:val="1"/>
        </w:numPr>
      </w:pPr>
      <w:r>
        <w:t>The chair presented the mandatory IEEE SA guideline slides and asked for anybody willing to make an IPR announcement.</w:t>
      </w:r>
    </w:p>
    <w:p w:rsidR="00DC15F9" w:rsidRDefault="0010409A">
      <w:pPr>
        <w:pStyle w:val="Normal-dash"/>
        <w:numPr>
          <w:ilvl w:val="0"/>
          <w:numId w:val="3"/>
        </w:numPr>
      </w:pPr>
      <w:r>
        <w:t>No IPR declaration was made.</w:t>
      </w:r>
    </w:p>
    <w:p w:rsidR="00DC15F9" w:rsidRDefault="0010409A">
      <w:pPr>
        <w:pStyle w:val="2"/>
      </w:pPr>
      <w:r>
        <w:t>Agenda approval</w:t>
      </w:r>
    </w:p>
    <w:p w:rsidR="00DC15F9" w:rsidRDefault="0010409A">
      <w:pPr>
        <w:pStyle w:val="Normal-bullet"/>
        <w:numPr>
          <w:ilvl w:val="0"/>
          <w:numId w:val="2"/>
        </w:numPr>
        <w:ind w:left="357" w:hanging="357"/>
      </w:pPr>
      <w:r>
        <w:t>Agenda as proposed in the chair’s meeting slides:</w:t>
      </w:r>
    </w:p>
    <w:p w:rsidR="00556945" w:rsidRDefault="00556945" w:rsidP="00556945">
      <w:pPr>
        <w:pStyle w:val="Normal-dash"/>
        <w:numPr>
          <w:ilvl w:val="0"/>
          <w:numId w:val="3"/>
        </w:numPr>
      </w:pPr>
      <w:r>
        <w:t xml:space="preserve">Minutes </w:t>
      </w:r>
    </w:p>
    <w:p w:rsidR="00556945" w:rsidRDefault="00556945" w:rsidP="00556945">
      <w:pPr>
        <w:pStyle w:val="Normal-dash"/>
        <w:numPr>
          <w:ilvl w:val="0"/>
          <w:numId w:val="3"/>
        </w:numPr>
      </w:pPr>
      <w:r>
        <w:t xml:space="preserve">Reports </w:t>
      </w:r>
    </w:p>
    <w:p w:rsidR="00556945" w:rsidRDefault="00556945" w:rsidP="00556945">
      <w:pPr>
        <w:pStyle w:val="Normal-dash"/>
        <w:numPr>
          <w:ilvl w:val="0"/>
          <w:numId w:val="3"/>
        </w:numPr>
      </w:pPr>
      <w:r>
        <w:t xml:space="preserve">Editorial review of D0.6 to finalize for TG ballot </w:t>
      </w:r>
    </w:p>
    <w:p w:rsidR="00556945" w:rsidRDefault="00556945" w:rsidP="00556945">
      <w:pPr>
        <w:pStyle w:val="Normal-dash"/>
        <w:numPr>
          <w:ilvl w:val="0"/>
          <w:numId w:val="3"/>
        </w:numPr>
      </w:pPr>
      <w:r>
        <w:t xml:space="preserve">P802.1CF information model structure </w:t>
      </w:r>
    </w:p>
    <w:p w:rsidR="00556945" w:rsidRDefault="00556945" w:rsidP="00556945">
      <w:pPr>
        <w:pStyle w:val="Normal-dash"/>
        <w:numPr>
          <w:ilvl w:val="0"/>
          <w:numId w:val="3"/>
        </w:numPr>
      </w:pPr>
      <w:r>
        <w:t xml:space="preserve">Plans for St. John's F2F interim </w:t>
      </w:r>
    </w:p>
    <w:p w:rsidR="00DC15F9" w:rsidRDefault="00556945" w:rsidP="00556945">
      <w:pPr>
        <w:pStyle w:val="Normal-dash"/>
        <w:numPr>
          <w:ilvl w:val="0"/>
          <w:numId w:val="3"/>
        </w:numPr>
      </w:pPr>
      <w:proofErr w:type="spellStart"/>
      <w:r>
        <w:t>AoB</w:t>
      </w:r>
      <w:proofErr w:type="spellEnd"/>
    </w:p>
    <w:p w:rsidR="00DC15F9" w:rsidRDefault="0010409A">
      <w:pPr>
        <w:pStyle w:val="Normal-bullet"/>
        <w:numPr>
          <w:ilvl w:val="0"/>
          <w:numId w:val="2"/>
        </w:numPr>
        <w:ind w:left="357" w:hanging="357"/>
      </w:pPr>
      <w:r>
        <w:t>Agenda approved without further requests.</w:t>
      </w:r>
    </w:p>
    <w:p w:rsidR="00DC15F9" w:rsidRDefault="0010409A">
      <w:pPr>
        <w:pStyle w:val="2"/>
        <w:rPr>
          <w:lang w:eastAsia="zh-CN"/>
        </w:rPr>
      </w:pPr>
      <w:r>
        <w:rPr>
          <w:lang w:eastAsia="zh-CN"/>
        </w:rPr>
        <w:t>Review of minutes</w:t>
      </w:r>
    </w:p>
    <w:p w:rsidR="00DC15F9" w:rsidRDefault="00DF0F6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>Berlin</w:t>
      </w:r>
      <w:r w:rsidR="0010409A">
        <w:rPr>
          <w:lang w:eastAsia="zh-CN"/>
        </w:rPr>
        <w:t xml:space="preserve"> F2F minutes</w:t>
      </w:r>
    </w:p>
    <w:p w:rsidR="00DC15F9" w:rsidRDefault="00282B3E" w:rsidP="00DF0F68">
      <w:pPr>
        <w:pStyle w:val="Normal-dash"/>
        <w:numPr>
          <w:ilvl w:val="0"/>
          <w:numId w:val="3"/>
        </w:numPr>
      </w:pPr>
      <w:hyperlink r:id="rId11" w:history="1">
        <w:r w:rsidR="00DF0F68" w:rsidRPr="00BF01DD">
          <w:rPr>
            <w:rStyle w:val="ae"/>
          </w:rPr>
          <w:t>https://mentor.ieee.org/omniran/dcn/17/omniran-17-0061-00-00TG-july-2017-f2f-meeting-minutes.docx</w:t>
        </w:r>
      </w:hyperlink>
    </w:p>
    <w:p w:rsidR="00DC15F9" w:rsidRDefault="0010409A">
      <w:pPr>
        <w:pStyle w:val="Normal-dot"/>
        <w:numPr>
          <w:ilvl w:val="0"/>
          <w:numId w:val="4"/>
        </w:numPr>
        <w:ind w:left="1037" w:hanging="357"/>
        <w:rPr>
          <w:lang w:eastAsia="zh-CN"/>
        </w:rPr>
      </w:pPr>
      <w:r>
        <w:rPr>
          <w:lang w:eastAsia="zh-CN"/>
        </w:rPr>
        <w:t>No further comments received on the minutes</w:t>
      </w:r>
    </w:p>
    <w:p w:rsidR="00DC15F9" w:rsidRDefault="0010409A">
      <w:pPr>
        <w:pStyle w:val="2"/>
      </w:pPr>
      <w:r>
        <w:lastRenderedPageBreak/>
        <w:t>Reports</w:t>
      </w:r>
    </w:p>
    <w:p w:rsidR="00DC15F9" w:rsidRDefault="00AE163B">
      <w:pPr>
        <w:pStyle w:val="Normal-bullet"/>
        <w:numPr>
          <w:ilvl w:val="0"/>
          <w:numId w:val="2"/>
        </w:numPr>
        <w:ind w:left="357" w:hanging="357"/>
      </w:pPr>
      <w:r>
        <w:rPr>
          <w:rFonts w:hint="eastAsia"/>
          <w:lang w:eastAsia="zh-CN"/>
        </w:rPr>
        <w:t>802.1 ICA</w:t>
      </w:r>
    </w:p>
    <w:p w:rsidR="00DF0F68" w:rsidRDefault="00DF0F68" w:rsidP="00AE163B">
      <w:pPr>
        <w:pStyle w:val="Normal-dash"/>
        <w:numPr>
          <w:ilvl w:val="0"/>
          <w:numId w:val="3"/>
        </w:numPr>
      </w:pPr>
      <w:r>
        <w:t>After the first ICA meeting collocated with 802 plenary, a</w:t>
      </w:r>
      <w:r w:rsidR="00C52AFC">
        <w:t xml:space="preserve"> detail</w:t>
      </w:r>
      <w:r>
        <w:t xml:space="preserve"> minutes have been </w:t>
      </w:r>
      <w:r w:rsidR="00C52AFC">
        <w:t>distributed to the mentor.</w:t>
      </w:r>
    </w:p>
    <w:p w:rsidR="001C2082" w:rsidRPr="001C2082" w:rsidRDefault="001C2082" w:rsidP="001C2082">
      <w:pPr>
        <w:pStyle w:val="Normal-dot"/>
        <w:numPr>
          <w:ilvl w:val="0"/>
          <w:numId w:val="4"/>
        </w:numPr>
        <w:ind w:left="1037" w:hanging="357"/>
        <w:rPr>
          <w:rStyle w:val="ae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"https://mentor.ieee.org/802.1/dcn/17/1-17-0004-00-ICne-jul-2017-nend-minutes.docx" </w:instrText>
      </w:r>
      <w:r>
        <w:rPr>
          <w:lang w:eastAsia="zh-CN"/>
        </w:rPr>
        <w:fldChar w:fldCharType="separate"/>
      </w:r>
      <w:r w:rsidRPr="001C2082">
        <w:rPr>
          <w:rStyle w:val="ae"/>
          <w:lang w:eastAsia="zh-CN"/>
        </w:rPr>
        <w:t>https://mentor.ieee.org/802.1/dcn/17/1-17-0004-00-ICne-jul-2017-nend-minutes.docx</w:t>
      </w:r>
    </w:p>
    <w:p w:rsidR="00AE163B" w:rsidRDefault="001C2082" w:rsidP="005F154E">
      <w:pPr>
        <w:pStyle w:val="Normal-dot"/>
        <w:numPr>
          <w:ilvl w:val="0"/>
          <w:numId w:val="4"/>
        </w:numPr>
        <w:ind w:left="1037" w:hanging="357"/>
        <w:rPr>
          <w:lang w:eastAsia="zh-CN"/>
        </w:rPr>
      </w:pPr>
      <w:r>
        <w:rPr>
          <w:lang w:eastAsia="zh-CN"/>
        </w:rPr>
        <w:fldChar w:fldCharType="end"/>
      </w:r>
      <w:r w:rsidR="005F154E" w:rsidRPr="005F154E">
        <w:rPr>
          <w:lang w:eastAsia="zh-CN"/>
        </w:rPr>
        <w:t xml:space="preserve"> </w:t>
      </w:r>
      <w:r w:rsidR="005F154E">
        <w:rPr>
          <w:lang w:eastAsia="zh-CN"/>
        </w:rPr>
        <w:t>No further comments received on the minutes</w:t>
      </w:r>
      <w:r w:rsidR="005F154E">
        <w:rPr>
          <w:rFonts w:hint="eastAsia"/>
          <w:lang w:eastAsia="zh-CN"/>
        </w:rPr>
        <w:t>.</w:t>
      </w:r>
    </w:p>
    <w:p w:rsidR="00DC15F9" w:rsidRDefault="0010409A">
      <w:pPr>
        <w:pStyle w:val="Normal-bullet"/>
        <w:numPr>
          <w:ilvl w:val="0"/>
          <w:numId w:val="2"/>
        </w:numPr>
        <w:ind w:left="357" w:hanging="357"/>
      </w:pPr>
      <w:r>
        <w:t>Nothing else was reported.</w:t>
      </w:r>
    </w:p>
    <w:p w:rsidR="00DC15F9" w:rsidRDefault="00B67246">
      <w:pPr>
        <w:pStyle w:val="2"/>
      </w:pPr>
      <w:r w:rsidRPr="00B67246">
        <w:t>Editorial review of D0.6 to finalize for TG ballot</w:t>
      </w:r>
    </w:p>
    <w:p w:rsidR="00B67246" w:rsidRDefault="00B67246" w:rsidP="00B67246">
      <w:pPr>
        <w:pStyle w:val="Normal-bullet"/>
        <w:numPr>
          <w:ilvl w:val="0"/>
          <w:numId w:val="2"/>
        </w:numPr>
        <w:ind w:left="357" w:hanging="357"/>
      </w:pPr>
      <w:r>
        <w:rPr>
          <w:rFonts w:hint="eastAsia"/>
          <w:lang w:eastAsia="zh-CN"/>
        </w:rPr>
        <w:t>802.1CF draft</w:t>
      </w:r>
    </w:p>
    <w:p w:rsidR="00B67246" w:rsidRDefault="00B67246" w:rsidP="00B67246">
      <w:pPr>
        <w:pStyle w:val="Normal-dash"/>
        <w:numPr>
          <w:ilvl w:val="0"/>
          <w:numId w:val="3"/>
        </w:numPr>
      </w:pPr>
      <w:r>
        <w:rPr>
          <w:lang w:eastAsia="zh-CN"/>
        </w:rPr>
        <w:t>Walter offered to create draft D0.6 before Aug.7</w:t>
      </w:r>
      <w:r w:rsidRPr="00DF0F68">
        <w:rPr>
          <w:vertAlign w:val="superscript"/>
          <w:lang w:eastAsia="zh-CN"/>
        </w:rPr>
        <w:t>th</w:t>
      </w:r>
      <w:r>
        <w:rPr>
          <w:lang w:eastAsia="zh-CN"/>
        </w:rPr>
        <w:t xml:space="preserve"> and it will be sent out for task group ballot for at least 20 days</w:t>
      </w:r>
      <w:r w:rsidR="001C2082">
        <w:rPr>
          <w:rFonts w:hint="eastAsia"/>
          <w:lang w:eastAsia="zh-CN"/>
        </w:rPr>
        <w:t xml:space="preserve"> for</w:t>
      </w:r>
      <w:r>
        <w:rPr>
          <w:lang w:eastAsia="zh-CN"/>
        </w:rPr>
        <w:t xml:space="preserve"> comments collection.</w:t>
      </w:r>
    </w:p>
    <w:p w:rsidR="00673177" w:rsidRDefault="00B67246" w:rsidP="00B67246">
      <w:pPr>
        <w:pStyle w:val="Normal-dash"/>
        <w:numPr>
          <w:ilvl w:val="0"/>
          <w:numId w:val="3"/>
        </w:numPr>
      </w:pPr>
      <w:r>
        <w:rPr>
          <w:lang w:eastAsia="zh-CN"/>
        </w:rPr>
        <w:t xml:space="preserve">Walter will also provide </w:t>
      </w:r>
      <w:r w:rsidR="00C313DD">
        <w:rPr>
          <w:lang w:eastAsia="zh-CN"/>
        </w:rPr>
        <w:t>a .</w:t>
      </w:r>
      <w:proofErr w:type="spellStart"/>
      <w:r w:rsidR="00C313DD">
        <w:rPr>
          <w:lang w:eastAsia="zh-CN"/>
        </w:rPr>
        <w:t>docx</w:t>
      </w:r>
      <w:proofErr w:type="spellEnd"/>
      <w:r>
        <w:rPr>
          <w:lang w:eastAsia="zh-CN"/>
        </w:rPr>
        <w:t xml:space="preserve"> version of the draft to authors</w:t>
      </w:r>
      <w:r w:rsidR="00C313DD">
        <w:rPr>
          <w:lang w:eastAsia="zh-CN"/>
        </w:rPr>
        <w:t xml:space="preserve">, who plan to submit amendments to the existing draft for the next meeting. It avoids that authors have to </w:t>
      </w:r>
      <w:r w:rsidR="00673177">
        <w:rPr>
          <w:lang w:eastAsia="zh-CN"/>
        </w:rPr>
        <w:t>generate own .</w:t>
      </w:r>
      <w:proofErr w:type="spellStart"/>
      <w:r w:rsidR="00673177">
        <w:rPr>
          <w:lang w:eastAsia="zh-CN"/>
        </w:rPr>
        <w:t>docx</w:t>
      </w:r>
      <w:proofErr w:type="spellEnd"/>
      <w:r w:rsidR="00673177">
        <w:rPr>
          <w:lang w:eastAsia="zh-CN"/>
        </w:rPr>
        <w:t xml:space="preserve"> versions out of the .pdf version of the draft, which are more difficult to merge back later.</w:t>
      </w:r>
    </w:p>
    <w:p w:rsidR="00B67246" w:rsidRDefault="00673177" w:rsidP="00673177">
      <w:pPr>
        <w:pStyle w:val="Normal-dash"/>
        <w:numPr>
          <w:ilvl w:val="0"/>
          <w:numId w:val="3"/>
        </w:numPr>
      </w:pPr>
      <w:r>
        <w:rPr>
          <w:lang w:eastAsia="zh-CN"/>
        </w:rPr>
        <w:t>Hao and Max asked for receiving the .</w:t>
      </w:r>
      <w:proofErr w:type="spellStart"/>
      <w:r>
        <w:rPr>
          <w:lang w:eastAsia="zh-CN"/>
        </w:rPr>
        <w:t>docx</w:t>
      </w:r>
      <w:proofErr w:type="spellEnd"/>
      <w:r>
        <w:rPr>
          <w:lang w:eastAsia="zh-CN"/>
        </w:rPr>
        <w:t xml:space="preserve"> version for creation of contributions to the next meeting.</w:t>
      </w:r>
    </w:p>
    <w:p w:rsidR="00DC15F9" w:rsidRDefault="0010409A">
      <w:pPr>
        <w:pStyle w:val="2"/>
      </w:pPr>
      <w:r>
        <w:t>New contributions to P802.1CF</w:t>
      </w:r>
    </w:p>
    <w:p w:rsidR="00DC15F9" w:rsidRPr="00B67246" w:rsidRDefault="00B67246" w:rsidP="00B67246">
      <w:pPr>
        <w:pStyle w:val="Normal-bullet"/>
        <w:numPr>
          <w:ilvl w:val="0"/>
          <w:numId w:val="2"/>
        </w:numPr>
        <w:ind w:left="357" w:hanging="357"/>
        <w:rPr>
          <w:rStyle w:val="ae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"https://mentor.ieee.org/omniran/dcn/17/omniran-17-0063-00-CF00-information-model-for-an-setup.pptx" </w:instrText>
      </w:r>
      <w:r>
        <w:rPr>
          <w:lang w:eastAsia="zh-CN"/>
        </w:rPr>
        <w:fldChar w:fldCharType="separate"/>
      </w:r>
      <w:r w:rsidRPr="00B67246">
        <w:rPr>
          <w:rStyle w:val="ae"/>
          <w:lang w:eastAsia="zh-CN"/>
        </w:rPr>
        <w:t>https://mentor.ieee.org/omniran/dcn/17/omniran-17-0063-00-CF00-information-model-for-an-setup.pptx</w:t>
      </w:r>
    </w:p>
    <w:p w:rsidR="00B67246" w:rsidRDefault="00B67246" w:rsidP="00B67246">
      <w:pPr>
        <w:pStyle w:val="Normal-das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fldChar w:fldCharType="end"/>
      </w:r>
      <w:proofErr w:type="spellStart"/>
      <w:r>
        <w:rPr>
          <w:lang w:eastAsia="zh-CN"/>
        </w:rPr>
        <w:t>Hao</w:t>
      </w:r>
      <w:proofErr w:type="spellEnd"/>
      <w:r>
        <w:rPr>
          <w:lang w:eastAsia="zh-CN"/>
        </w:rPr>
        <w:t xml:space="preserve"> presents his initial thoughts on how to derive an information model for </w:t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setup since this chapter has just been thoroughly reviewed and revised on the July F2F.</w:t>
      </w:r>
    </w:p>
    <w:p w:rsidR="00B67246" w:rsidRDefault="00B67246" w:rsidP="00B67246">
      <w:pPr>
        <w:pStyle w:val="Normal-das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His </w:t>
      </w:r>
      <w:r w:rsidR="00464FE2">
        <w:rPr>
          <w:rFonts w:hint="eastAsia"/>
          <w:lang w:eastAsia="zh-CN"/>
        </w:rPr>
        <w:t>proposal</w:t>
      </w:r>
      <w:r>
        <w:rPr>
          <w:lang w:eastAsia="zh-CN"/>
        </w:rPr>
        <w:t xml:space="preserve"> of way forward is to firstly go through each control function and </w:t>
      </w:r>
      <w:r w:rsidR="00464FE2">
        <w:rPr>
          <w:rFonts w:hint="eastAsia"/>
          <w:lang w:eastAsia="zh-CN"/>
        </w:rPr>
        <w:t>put together</w:t>
      </w:r>
      <w:r>
        <w:rPr>
          <w:lang w:eastAsia="zh-CN"/>
        </w:rPr>
        <w:t xml:space="preserve"> the related information into </w:t>
      </w:r>
      <w:r w:rsidR="00464FE2">
        <w:rPr>
          <w:rFonts w:hint="eastAsia"/>
          <w:lang w:eastAsia="zh-CN"/>
        </w:rPr>
        <w:t>one or more</w:t>
      </w:r>
      <w:r>
        <w:rPr>
          <w:lang w:eastAsia="zh-CN"/>
        </w:rPr>
        <w:t xml:space="preserve"> procedures, which could be the same as the existing detail procedures or more, and then clean up the essential attributes for </w:t>
      </w:r>
      <w:r w:rsidR="00464FE2">
        <w:rPr>
          <w:rFonts w:hint="eastAsia"/>
          <w:lang w:eastAsia="zh-CN"/>
        </w:rPr>
        <w:t>each step of the</w:t>
      </w:r>
      <w:r>
        <w:rPr>
          <w:lang w:eastAsia="zh-CN"/>
        </w:rPr>
        <w:t xml:space="preserve"> procedure, at last figure out how to manage the attributes in a single tree structure.</w:t>
      </w:r>
    </w:p>
    <w:p w:rsidR="001331FB" w:rsidRDefault="001331FB" w:rsidP="00B67246">
      <w:pPr>
        <w:pStyle w:val="Normal-das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The presentation is well received by the group. Chair suggests to have more discussions on the upcoming September F2F.</w:t>
      </w:r>
    </w:p>
    <w:p w:rsidR="00B67246" w:rsidRDefault="001331FB" w:rsidP="00B67246">
      <w:pPr>
        <w:pStyle w:val="Normal-das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When the author asked the opinion of the group on how many details need to be specified for the attributes, no conclusion has been reached. </w:t>
      </w:r>
    </w:p>
    <w:p w:rsidR="005733AF" w:rsidRDefault="005733AF" w:rsidP="00B67246">
      <w:pPr>
        <w:pStyle w:val="Normal-das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The group agrees to stick with the term ‘attribute’ for preceding the information model. </w:t>
      </w:r>
      <w:r w:rsidR="00C6734D">
        <w:rPr>
          <w:rFonts w:hint="eastAsia"/>
          <w:lang w:eastAsia="zh-CN"/>
        </w:rPr>
        <w:t>T</w:t>
      </w:r>
      <w:r>
        <w:rPr>
          <w:lang w:eastAsia="zh-CN"/>
        </w:rPr>
        <w:t>he alternatives</w:t>
      </w:r>
      <w:r w:rsidR="009012D9">
        <w:rPr>
          <w:rFonts w:hint="eastAsia"/>
          <w:lang w:eastAsia="zh-CN"/>
        </w:rPr>
        <w:t xml:space="preserve"> such as </w:t>
      </w:r>
      <w:r w:rsidR="009012D9">
        <w:rPr>
          <w:lang w:eastAsia="zh-CN"/>
        </w:rPr>
        <w:t>‘</w:t>
      </w:r>
      <w:r w:rsidR="009012D9">
        <w:rPr>
          <w:rFonts w:hint="eastAsia"/>
          <w:lang w:eastAsia="zh-CN"/>
        </w:rPr>
        <w:t>containers</w:t>
      </w:r>
      <w:r w:rsidR="009012D9">
        <w:rPr>
          <w:lang w:eastAsia="zh-CN"/>
        </w:rPr>
        <w:t>’</w:t>
      </w:r>
      <w:r>
        <w:rPr>
          <w:lang w:eastAsia="zh-CN"/>
        </w:rPr>
        <w:t xml:space="preserve"> may have different definitions elsewhere, </w:t>
      </w:r>
      <w:r w:rsidR="00C6734D">
        <w:rPr>
          <w:rFonts w:hint="eastAsia"/>
          <w:lang w:eastAsia="zh-CN"/>
        </w:rPr>
        <w:t>thus they</w:t>
      </w:r>
      <w:r>
        <w:rPr>
          <w:lang w:eastAsia="zh-CN"/>
        </w:rPr>
        <w:t xml:space="preserve"> may create ambiguities for the readers.</w:t>
      </w:r>
    </w:p>
    <w:p w:rsidR="00B67246" w:rsidRDefault="00394C71" w:rsidP="00AB3891">
      <w:pPr>
        <w:pStyle w:val="Normal-das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When being asked about why ‘SS’ was shown in the model yet it doesn’t play a role in the AN setup procedure, Hao explains that the tree structure</w:t>
      </w:r>
      <w:r w:rsidR="009012D9">
        <w:rPr>
          <w:rFonts w:hint="eastAsia"/>
          <w:lang w:eastAsia="zh-CN"/>
        </w:rPr>
        <w:t xml:space="preserve"> of the information model</w:t>
      </w:r>
      <w:r>
        <w:rPr>
          <w:lang w:eastAsia="zh-CN"/>
        </w:rPr>
        <w:t xml:space="preserve"> should be applicable for the entire chapter 7.</w:t>
      </w:r>
    </w:p>
    <w:p w:rsidR="001006EB" w:rsidRPr="00B67246" w:rsidRDefault="001006EB" w:rsidP="001006EB">
      <w:pPr>
        <w:pStyle w:val="Normal-bullet"/>
        <w:numPr>
          <w:ilvl w:val="0"/>
          <w:numId w:val="2"/>
        </w:numPr>
        <w:ind w:left="357" w:hanging="357"/>
        <w:rPr>
          <w:rStyle w:val="ae"/>
          <w:lang w:eastAsia="zh-CN"/>
        </w:rPr>
      </w:pPr>
      <w:r w:rsidRPr="001006EB">
        <w:rPr>
          <w:rStyle w:val="ae"/>
        </w:rPr>
        <w:fldChar w:fldCharType="begin"/>
      </w:r>
      <w:r w:rsidRPr="001006EB">
        <w:rPr>
          <w:rStyle w:val="ae"/>
        </w:rPr>
        <w:instrText xml:space="preserve"> HYPERLINK "https://mentor.ieee.org/omniran/dcn/17/omniran-17-0063-00-CF00-information-model-for-an-setup.pptx" </w:instrText>
      </w:r>
      <w:r w:rsidRPr="001006EB">
        <w:rPr>
          <w:rStyle w:val="ae"/>
        </w:rPr>
        <w:fldChar w:fldCharType="separate"/>
      </w:r>
      <w:r w:rsidRPr="001006EB">
        <w:rPr>
          <w:rStyle w:val="ae"/>
          <w:lang w:eastAsia="zh-CN"/>
        </w:rPr>
        <w:t>https://mentor.ieee.org/omniran/dcn/17/omniran-17-0064-00-CF00-information-model-structure.pptx</w:t>
      </w:r>
    </w:p>
    <w:p w:rsidR="001006EB" w:rsidRDefault="001006EB" w:rsidP="001006EB">
      <w:pPr>
        <w:pStyle w:val="Normal-dash"/>
        <w:numPr>
          <w:ilvl w:val="0"/>
          <w:numId w:val="3"/>
        </w:numPr>
        <w:rPr>
          <w:lang w:eastAsia="zh-CN"/>
        </w:rPr>
      </w:pPr>
      <w:r w:rsidRPr="001006EB">
        <w:rPr>
          <w:rStyle w:val="ae"/>
        </w:rPr>
        <w:fldChar w:fldCharType="end"/>
      </w:r>
      <w:r>
        <w:rPr>
          <w:rFonts w:hint="eastAsia"/>
          <w:lang w:eastAsia="zh-CN"/>
        </w:rPr>
        <w:t xml:space="preserve">Max explains his initial thoughts on </w:t>
      </w:r>
      <w:r w:rsidR="003D55B4">
        <w:rPr>
          <w:rFonts w:hint="eastAsia"/>
          <w:lang w:eastAsia="zh-CN"/>
        </w:rPr>
        <w:t>the basic structure of the 802.1CF information model.</w:t>
      </w:r>
    </w:p>
    <w:p w:rsidR="003D55B4" w:rsidRDefault="003D55B4" w:rsidP="001006EB">
      <w:pPr>
        <w:pStyle w:val="Normal-das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When concern was raised about maybe mor</w:t>
      </w:r>
      <w:r w:rsidR="00C6734D">
        <w:rPr>
          <w:rFonts w:hint="eastAsia"/>
          <w:lang w:eastAsia="zh-CN"/>
        </w:rPr>
        <w:t>e than one model is needed, Hao</w:t>
      </w:r>
      <w:r w:rsidR="00C6734D">
        <w:rPr>
          <w:lang w:eastAsia="zh-CN"/>
        </w:rPr>
        <w:t>’</w:t>
      </w:r>
      <w:r w:rsidR="00C6734D">
        <w:rPr>
          <w:rFonts w:hint="eastAsia"/>
          <w:lang w:eastAsia="zh-CN"/>
        </w:rPr>
        <w:t xml:space="preserve">s idea is </w:t>
      </w:r>
      <w:r>
        <w:rPr>
          <w:rFonts w:hint="eastAsia"/>
          <w:lang w:eastAsia="zh-CN"/>
        </w:rPr>
        <w:t>to integrate the necessary information into a single model as what 802.1Xck does for 802.1X.</w:t>
      </w:r>
    </w:p>
    <w:p w:rsidR="00DC15F9" w:rsidRPr="00452B29" w:rsidRDefault="0010409A" w:rsidP="00784D28">
      <w:pPr>
        <w:pStyle w:val="2"/>
        <w:rPr>
          <w:rFonts w:eastAsiaTheme="minorEastAsia"/>
        </w:rPr>
      </w:pPr>
      <w:r>
        <w:t xml:space="preserve">Plans for </w:t>
      </w:r>
      <w:r w:rsidR="00452B29" w:rsidRPr="00452B29">
        <w:t>St. John's F2F interim</w:t>
      </w:r>
      <w:r>
        <w:t xml:space="preserve"> on </w:t>
      </w:r>
      <w:r w:rsidR="00452B29">
        <w:rPr>
          <w:rFonts w:eastAsiaTheme="minorEastAsia" w:hint="eastAsia"/>
          <w:lang w:eastAsia="zh-CN"/>
        </w:rPr>
        <w:t>September</w:t>
      </w:r>
      <w:r>
        <w:t xml:space="preserve"> </w:t>
      </w:r>
      <w:r w:rsidR="00452B29">
        <w:rPr>
          <w:rFonts w:eastAsiaTheme="minorEastAsia" w:hint="eastAsia"/>
          <w:lang w:eastAsia="zh-CN"/>
        </w:rPr>
        <w:t>5</w:t>
      </w:r>
      <w:r w:rsidR="00DD1B98">
        <w:rPr>
          <w:rFonts w:hint="eastAsia"/>
          <w:lang w:eastAsia="zh-CN"/>
        </w:rPr>
        <w:t>-</w:t>
      </w:r>
      <w:r w:rsidR="00452B29">
        <w:rPr>
          <w:rFonts w:eastAsiaTheme="minorEastAsia" w:hint="eastAsia"/>
          <w:lang w:eastAsia="zh-CN"/>
        </w:rPr>
        <w:t>8</w:t>
      </w:r>
    </w:p>
    <w:p w:rsidR="00452B29" w:rsidRDefault="0010409A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 xml:space="preserve">The chair informed that </w:t>
      </w:r>
      <w:r w:rsidR="00D75B9E">
        <w:rPr>
          <w:rFonts w:hint="eastAsia"/>
          <w:lang w:eastAsia="zh-CN"/>
        </w:rPr>
        <w:t>three 802.1CF editor sessions are scheduled in addition to the regular OmniRAN sessions in order to do a fully review on the draft before going for a working group ballot.</w:t>
      </w:r>
    </w:p>
    <w:p w:rsidR="00DC15F9" w:rsidRDefault="00D75B9E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rFonts w:hint="eastAsia"/>
          <w:lang w:eastAsia="zh-CN"/>
        </w:rPr>
        <w:t>The chair informed that there will be a welcome reception held on Monday evening.</w:t>
      </w:r>
      <w:r w:rsidR="0010409A">
        <w:rPr>
          <w:lang w:eastAsia="zh-CN"/>
        </w:rPr>
        <w:t xml:space="preserve"> </w:t>
      </w:r>
    </w:p>
    <w:p w:rsidR="003D6490" w:rsidRDefault="003D6490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>Both agenda graphics and proposed agenda accepted.</w:t>
      </w:r>
    </w:p>
    <w:p w:rsidR="003D6490" w:rsidRDefault="003D6490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lastRenderedPageBreak/>
        <w:t xml:space="preserve">No dedicated slot for IC contributions; </w:t>
      </w:r>
      <w:r>
        <w:rPr>
          <w:rFonts w:hint="eastAsia"/>
          <w:lang w:eastAsia="zh-CN"/>
        </w:rPr>
        <w:t xml:space="preserve">but additional slot </w:t>
      </w:r>
      <w:r>
        <w:rPr>
          <w:lang w:eastAsia="zh-CN"/>
        </w:rPr>
        <w:t>will be arranged according to submissions and availability of the contributors</w:t>
      </w:r>
      <w:bookmarkStart w:id="1" w:name="_GoBack"/>
      <w:bookmarkEnd w:id="1"/>
    </w:p>
    <w:p w:rsidR="00203A9D" w:rsidRDefault="00203A9D" w:rsidP="00203A9D">
      <w:pPr>
        <w:pStyle w:val="2"/>
      </w:pPr>
      <w:r>
        <w:t>AOB</w:t>
      </w:r>
    </w:p>
    <w:p w:rsidR="00203A9D" w:rsidRPr="00203A9D" w:rsidRDefault="00203A9D" w:rsidP="00784D28">
      <w:pPr>
        <w:pStyle w:val="Normal-bullet"/>
        <w:numPr>
          <w:ilvl w:val="0"/>
          <w:numId w:val="2"/>
        </w:numPr>
        <w:ind w:left="357" w:hanging="357"/>
        <w:rPr>
          <w:lang w:eastAsia="zh-CN"/>
        </w:rPr>
      </w:pPr>
      <w:r>
        <w:rPr>
          <w:lang w:eastAsia="zh-CN"/>
        </w:rPr>
        <w:t>None</w:t>
      </w:r>
    </w:p>
    <w:p w:rsidR="00203A9D" w:rsidRDefault="00203A9D" w:rsidP="00784D28">
      <w:pPr>
        <w:pStyle w:val="Normal-bullet"/>
        <w:ind w:left="0" w:firstLine="0"/>
        <w:rPr>
          <w:lang w:eastAsia="zh-CN"/>
        </w:rPr>
      </w:pPr>
    </w:p>
    <w:p w:rsidR="00DC15F9" w:rsidRDefault="00DC15F9" w:rsidP="00784D28">
      <w:pPr>
        <w:pStyle w:val="Normal-bullet"/>
        <w:ind w:left="0" w:firstLine="0"/>
      </w:pPr>
    </w:p>
    <w:p w:rsidR="00DC15F9" w:rsidRDefault="0010409A">
      <w:pPr>
        <w:pStyle w:val="Normal-bullet"/>
      </w:pPr>
      <w:r>
        <w:t>The chair adjourned the meet</w:t>
      </w:r>
      <w:r w:rsidR="003D6490">
        <w:t>ing at 1</w:t>
      </w:r>
      <w:r w:rsidR="003D6490">
        <w:rPr>
          <w:rFonts w:hint="eastAsia"/>
          <w:lang w:eastAsia="zh-CN"/>
        </w:rPr>
        <w:t>1</w:t>
      </w:r>
      <w:r w:rsidR="003D6490">
        <w:t>:</w:t>
      </w:r>
      <w:r w:rsidR="00D75B9E">
        <w:rPr>
          <w:rFonts w:hint="eastAsia"/>
          <w:lang w:eastAsia="zh-CN"/>
        </w:rPr>
        <w:t>05</w:t>
      </w:r>
      <w:r>
        <w:t xml:space="preserve"> AM ET.</w:t>
      </w:r>
    </w:p>
    <w:sectPr w:rsidR="00DC15F9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3E" w:rsidRDefault="00282B3E">
      <w:pPr>
        <w:spacing w:after="0" w:line="240" w:lineRule="auto"/>
      </w:pPr>
      <w:r>
        <w:separator/>
      </w:r>
    </w:p>
  </w:endnote>
  <w:endnote w:type="continuationSeparator" w:id="0">
    <w:p w:rsidR="00282B3E" w:rsidRDefault="0028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9" w:rsidRDefault="0010409A">
    <w:pPr>
      <w:tabs>
        <w:tab w:val="center" w:pos="4680"/>
        <w:tab w:val="right" w:pos="9923"/>
      </w:tabs>
    </w:pPr>
    <w:r>
      <w:rPr>
        <w:sz w:val="24"/>
      </w:rPr>
      <w:br/>
    </w:r>
    <w:r w:rsidR="00A24407">
      <w:rPr>
        <w:rFonts w:hint="eastAsia"/>
        <w:lang w:eastAsia="zh-CN"/>
      </w:rPr>
      <w:t>Ju</w:t>
    </w:r>
    <w:r w:rsidR="00A24407">
      <w:rPr>
        <w:lang w:eastAsia="zh-CN"/>
      </w:rPr>
      <w:t>ly</w:t>
    </w:r>
    <w:r>
      <w:t xml:space="preserve"> 2017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83F97">
      <w:rPr>
        <w:noProof/>
      </w:rPr>
      <w:t>3</w:t>
    </w:r>
    <w:r>
      <w:fldChar w:fldCharType="end"/>
    </w:r>
    <w:r>
      <w:tab/>
    </w:r>
    <w:r w:rsidR="00DB02F2">
      <w:rPr>
        <w:rFonts w:hint="eastAsia"/>
        <w:lang w:eastAsia="zh-CN"/>
      </w:rPr>
      <w:t>Hao Wang</w:t>
    </w:r>
    <w:r>
      <w:t xml:space="preserve"> (</w:t>
    </w:r>
    <w:r w:rsidR="00DB02F2">
      <w:rPr>
        <w:rFonts w:hint="eastAsia"/>
        <w:lang w:eastAsia="zh-CN"/>
      </w:rPr>
      <w:t>Fujitsu</w:t>
    </w:r>
    <w:r>
      <w:t>)</w:t>
    </w:r>
  </w:p>
  <w:p w:rsidR="00DC15F9" w:rsidRDefault="00DC15F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3E" w:rsidRDefault="00282B3E">
      <w:pPr>
        <w:spacing w:after="0" w:line="240" w:lineRule="auto"/>
      </w:pPr>
      <w:r>
        <w:separator/>
      </w:r>
    </w:p>
  </w:footnote>
  <w:footnote w:type="continuationSeparator" w:id="0">
    <w:p w:rsidR="00282B3E" w:rsidRDefault="0028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9" w:rsidRDefault="00DB02F2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rFonts w:hint="eastAsia"/>
        <w:b/>
        <w:sz w:val="28"/>
        <w:lang w:eastAsia="zh-CN"/>
      </w:rPr>
      <w:t>Ju</w:t>
    </w:r>
    <w:r w:rsidR="009A7CE6">
      <w:rPr>
        <w:rFonts w:hint="eastAsia"/>
        <w:b/>
        <w:sz w:val="28"/>
        <w:lang w:eastAsia="zh-CN"/>
      </w:rPr>
      <w:t>ly</w:t>
    </w:r>
    <w:r>
      <w:rPr>
        <w:b/>
        <w:sz w:val="28"/>
      </w:rPr>
      <w:t xml:space="preserve"> 2017</w:t>
    </w:r>
    <w:r>
      <w:rPr>
        <w:b/>
        <w:sz w:val="28"/>
      </w:rPr>
      <w:tab/>
    </w:r>
    <w:r>
      <w:rPr>
        <w:b/>
        <w:sz w:val="28"/>
      </w:rPr>
      <w:tab/>
      <w:t>omniran-17-00</w:t>
    </w:r>
    <w:r w:rsidR="0014528B">
      <w:rPr>
        <w:rFonts w:hint="eastAsia"/>
        <w:b/>
        <w:sz w:val="28"/>
        <w:lang w:eastAsia="zh-CN"/>
      </w:rPr>
      <w:t>65</w:t>
    </w:r>
    <w:r w:rsidR="0010409A">
      <w:rPr>
        <w:b/>
        <w:sz w:val="28"/>
      </w:rPr>
      <w:t>-00-00TG</w:t>
    </w:r>
    <w:r w:rsidR="0010409A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9A3"/>
    <w:multiLevelType w:val="multilevel"/>
    <w:tmpl w:val="CAC8D1F6"/>
    <w:lvl w:ilvl="0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32ED66A7"/>
    <w:multiLevelType w:val="multilevel"/>
    <w:tmpl w:val="C46C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2">
    <w:nsid w:val="332C5EE5"/>
    <w:multiLevelType w:val="multilevel"/>
    <w:tmpl w:val="8C16C11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3">
    <w:nsid w:val="5BA51D94"/>
    <w:multiLevelType w:val="hybridMultilevel"/>
    <w:tmpl w:val="E0105C3A"/>
    <w:lvl w:ilvl="0" w:tplc="82EC0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CB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A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EA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6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D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A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A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4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D705F1"/>
    <w:multiLevelType w:val="multilevel"/>
    <w:tmpl w:val="42CAA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3D7D1A"/>
    <w:multiLevelType w:val="multilevel"/>
    <w:tmpl w:val="525E4A0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E834448"/>
    <w:multiLevelType w:val="multilevel"/>
    <w:tmpl w:val="6C5C5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F9"/>
    <w:rsid w:val="00057923"/>
    <w:rsid w:val="00061332"/>
    <w:rsid w:val="00083F97"/>
    <w:rsid w:val="00092AA5"/>
    <w:rsid w:val="001006EB"/>
    <w:rsid w:val="0010409A"/>
    <w:rsid w:val="0010454A"/>
    <w:rsid w:val="00125158"/>
    <w:rsid w:val="001331FB"/>
    <w:rsid w:val="0014528B"/>
    <w:rsid w:val="00193F8B"/>
    <w:rsid w:val="001A23A2"/>
    <w:rsid w:val="001C2082"/>
    <w:rsid w:val="00203A9D"/>
    <w:rsid w:val="00206DFC"/>
    <w:rsid w:val="00282B3E"/>
    <w:rsid w:val="00297969"/>
    <w:rsid w:val="00394C71"/>
    <w:rsid w:val="003A23F8"/>
    <w:rsid w:val="003C1751"/>
    <w:rsid w:val="003D55B4"/>
    <w:rsid w:val="003D6490"/>
    <w:rsid w:val="003E50D7"/>
    <w:rsid w:val="00452B29"/>
    <w:rsid w:val="00464982"/>
    <w:rsid w:val="00464FE2"/>
    <w:rsid w:val="004774F3"/>
    <w:rsid w:val="0051363C"/>
    <w:rsid w:val="00556945"/>
    <w:rsid w:val="005733AF"/>
    <w:rsid w:val="0058601B"/>
    <w:rsid w:val="005D55DE"/>
    <w:rsid w:val="005F154E"/>
    <w:rsid w:val="0060795F"/>
    <w:rsid w:val="00613301"/>
    <w:rsid w:val="00673177"/>
    <w:rsid w:val="006A719D"/>
    <w:rsid w:val="006F71A4"/>
    <w:rsid w:val="0074131C"/>
    <w:rsid w:val="00743FFA"/>
    <w:rsid w:val="00784D28"/>
    <w:rsid w:val="008D6D84"/>
    <w:rsid w:val="009012D9"/>
    <w:rsid w:val="009A7CE6"/>
    <w:rsid w:val="009E7C42"/>
    <w:rsid w:val="00A24407"/>
    <w:rsid w:val="00A746A6"/>
    <w:rsid w:val="00AB3891"/>
    <w:rsid w:val="00AD7AE6"/>
    <w:rsid w:val="00AE163B"/>
    <w:rsid w:val="00B67246"/>
    <w:rsid w:val="00C313DD"/>
    <w:rsid w:val="00C37E3A"/>
    <w:rsid w:val="00C52AFC"/>
    <w:rsid w:val="00C6734D"/>
    <w:rsid w:val="00D75B9E"/>
    <w:rsid w:val="00DB02F2"/>
    <w:rsid w:val="00DC15F9"/>
    <w:rsid w:val="00DC1D73"/>
    <w:rsid w:val="00DD1B98"/>
    <w:rsid w:val="00DF0F68"/>
    <w:rsid w:val="00E7501D"/>
    <w:rsid w:val="00EB2B05"/>
    <w:rsid w:val="00EE121C"/>
    <w:rsid w:val="00F036AA"/>
    <w:rsid w:val="00F44B66"/>
    <w:rsid w:val="00F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  <w:style w:type="paragraph" w:styleId="af">
    <w:name w:val="Plain Text"/>
    <w:basedOn w:val="a"/>
    <w:link w:val="Char2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Char2">
    <w:name w:val="纯文本 Char"/>
    <w:basedOn w:val="a0"/>
    <w:link w:val="af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rFonts w:eastAsia="宋体"/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7Char">
    <w:name w:val="标题 7 Char"/>
    <w:basedOn w:val="a0"/>
    <w:link w:val="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a0"/>
    <w:uiPriority w:val="99"/>
    <w:semiHidden/>
    <w:unhideWhenUsed/>
    <w:qFormat/>
    <w:rsid w:val="00A5183C"/>
    <w:rPr>
      <w:color w:val="2B579A"/>
      <w:shd w:val="clear" w:color="auto" w:fill="E6E6E6"/>
    </w:rPr>
  </w:style>
  <w:style w:type="character" w:customStyle="1" w:styleId="ListLabel5">
    <w:name w:val="ListLabel 5"/>
    <w:qFormat/>
    <w:rPr>
      <w:rFonts w:cs="Symbol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customStyle="1" w:styleId="Heading">
    <w:name w:val="Heading"/>
    <w:basedOn w:val="a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a"/>
    <w:pPr>
      <w:spacing w:after="140" w:line="288" w:lineRule="auto"/>
    </w:pPr>
  </w:style>
  <w:style w:type="paragraph" w:styleId="a6">
    <w:name w:val="List"/>
    <w:basedOn w:val="BodyText1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ac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ad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character" w:styleId="ae">
    <w:name w:val="Hyperlink"/>
    <w:basedOn w:val="a0"/>
    <w:uiPriority w:val="99"/>
    <w:unhideWhenUsed/>
    <w:rsid w:val="00DB02F2"/>
    <w:rPr>
      <w:color w:val="0000FF" w:themeColor="hyperlink"/>
      <w:u w:val="single"/>
    </w:rPr>
  </w:style>
  <w:style w:type="paragraph" w:styleId="af">
    <w:name w:val="Plain Text"/>
    <w:basedOn w:val="a"/>
    <w:link w:val="Char2"/>
    <w:uiPriority w:val="99"/>
    <w:semiHidden/>
    <w:unhideWhenUsed/>
    <w:rsid w:val="001C2082"/>
    <w:pPr>
      <w:widowControl w:val="0"/>
      <w:suppressAutoHyphens w:val="0"/>
      <w:spacing w:after="0" w:line="240" w:lineRule="auto"/>
    </w:pPr>
    <w:rPr>
      <w:rFonts w:ascii="Calibri" w:hAnsi="Courier New" w:cs="Courier New"/>
      <w:color w:val="auto"/>
      <w:kern w:val="2"/>
      <w:sz w:val="21"/>
      <w:szCs w:val="21"/>
      <w:lang w:eastAsia="zh-CN"/>
    </w:rPr>
  </w:style>
  <w:style w:type="character" w:customStyle="1" w:styleId="Char2">
    <w:name w:val="纯文本 Char"/>
    <w:basedOn w:val="a0"/>
    <w:link w:val="af"/>
    <w:uiPriority w:val="99"/>
    <w:semiHidden/>
    <w:rsid w:val="001C2082"/>
    <w:rPr>
      <w:rFonts w:ascii="Calibri" w:eastAsia="宋体" w:hAnsi="Courier New" w:cs="Courier New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7/omniran-17-0061-00-00TG-july-2017-f2f-meeting-minutes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omniran/dcn/17/omniran-17-0062-00-00TG-jul-25th-confcall-slides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CF6D-7910-4A34-8F46-1B7EFD10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NEO</cp:lastModifiedBy>
  <cp:revision>2</cp:revision>
  <dcterms:created xsi:type="dcterms:W3CDTF">2017-08-01T09:24:00Z</dcterms:created>
  <dcterms:modified xsi:type="dcterms:W3CDTF">2017-08-01T09:24:00Z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