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1052D1" w14:textId="77777777" w:rsidR="0092701D" w:rsidRDefault="0092701D" w:rsidP="00B11B9C">
      <w:bookmarkStart w:id="0" w:name="_GoBack"/>
      <w:bookmarkEnd w:id="0"/>
    </w:p>
    <w:tbl>
      <w:tblPr>
        <w:tblW w:w="4962" w:type="pct"/>
        <w:tblCellMar>
          <w:left w:w="0" w:type="dxa"/>
          <w:right w:w="0" w:type="dxa"/>
        </w:tblCellMar>
        <w:tblLook w:val="04A0" w:firstRow="1" w:lastRow="0" w:firstColumn="1" w:lastColumn="0" w:noHBand="0" w:noVBand="1"/>
      </w:tblPr>
      <w:tblGrid>
        <w:gridCol w:w="2026"/>
        <w:gridCol w:w="2327"/>
        <w:gridCol w:w="2038"/>
        <w:gridCol w:w="3122"/>
      </w:tblGrid>
      <w:tr w:rsidR="00B11B9C" w14:paraId="6B02978C"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B46178F" w14:textId="14856099" w:rsidR="00B11B9C" w:rsidRDefault="0000261C">
            <w:pPr>
              <w:spacing w:line="276" w:lineRule="auto"/>
              <w:jc w:val="center"/>
              <w:rPr>
                <w:kern w:val="2"/>
                <w:sz w:val="36"/>
                <w:szCs w:val="36"/>
                <w:lang w:bidi="en-US"/>
              </w:rPr>
            </w:pPr>
            <w:r>
              <w:rPr>
                <w:kern w:val="2"/>
                <w:sz w:val="36"/>
                <w:szCs w:val="36"/>
              </w:rPr>
              <w:t xml:space="preserve">Functional design of authorization, </w:t>
            </w:r>
            <w:proofErr w:type="spellStart"/>
            <w:r>
              <w:rPr>
                <w:kern w:val="2"/>
                <w:sz w:val="36"/>
                <w:szCs w:val="36"/>
              </w:rPr>
              <w:t>QoS</w:t>
            </w:r>
            <w:proofErr w:type="spellEnd"/>
            <w:r>
              <w:rPr>
                <w:kern w:val="2"/>
                <w:sz w:val="36"/>
                <w:szCs w:val="36"/>
              </w:rPr>
              <w:t>, and policy control</w:t>
            </w:r>
          </w:p>
        </w:tc>
      </w:tr>
      <w:tr w:rsidR="00B11B9C" w14:paraId="168973E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D7CC474" w14:textId="3707C950" w:rsidR="00B11B9C" w:rsidRDefault="0000261C">
            <w:pPr>
              <w:pStyle w:val="Front-Matter"/>
              <w:spacing w:line="276" w:lineRule="auto"/>
              <w:jc w:val="center"/>
              <w:rPr>
                <w:kern w:val="2"/>
              </w:rPr>
            </w:pPr>
            <w:r>
              <w:rPr>
                <w:kern w:val="2"/>
              </w:rPr>
              <w:t>Date: 2016-07-27</w:t>
            </w:r>
          </w:p>
        </w:tc>
      </w:tr>
      <w:tr w:rsidR="00B11B9C" w14:paraId="58FC4A4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22F3B22" w14:textId="77777777" w:rsidR="00B11B9C" w:rsidRDefault="00B11B9C">
            <w:pPr>
              <w:pStyle w:val="Front-Matter"/>
              <w:spacing w:line="276" w:lineRule="auto"/>
              <w:rPr>
                <w:b/>
                <w:kern w:val="2"/>
              </w:rPr>
            </w:pPr>
            <w:r>
              <w:rPr>
                <w:b/>
                <w:kern w:val="2"/>
              </w:rPr>
              <w:t xml:space="preserve">Authors: </w:t>
            </w:r>
          </w:p>
        </w:tc>
      </w:tr>
      <w:tr w:rsidR="00B11B9C" w14:paraId="0C73F200"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1B9CE0B"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02276CE"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5348B83"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BD8EFCA" w14:textId="77777777" w:rsidR="00B11B9C" w:rsidRDefault="00B11B9C">
            <w:pPr>
              <w:pStyle w:val="Front-Matter"/>
              <w:spacing w:line="276" w:lineRule="auto"/>
              <w:rPr>
                <w:kern w:val="2"/>
                <w:sz w:val="18"/>
                <w:szCs w:val="18"/>
              </w:rPr>
            </w:pPr>
            <w:r>
              <w:rPr>
                <w:kern w:val="2"/>
                <w:sz w:val="18"/>
                <w:szCs w:val="18"/>
              </w:rPr>
              <w:t xml:space="preserve">Email </w:t>
            </w:r>
          </w:p>
        </w:tc>
      </w:tr>
      <w:tr w:rsidR="00B11B9C" w14:paraId="4D20470E"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717A6C4" w14:textId="40C2D349" w:rsidR="00B11B9C" w:rsidRDefault="0000261C">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16592F5" w14:textId="0D306D77" w:rsidR="00B11B9C" w:rsidRDefault="0000261C">
            <w:pPr>
              <w:spacing w:line="276" w:lineRule="auto"/>
              <w:rPr>
                <w:rFonts w:cstheme="minorBidi"/>
                <w:sz w:val="22"/>
                <w:szCs w:val="22"/>
              </w:rPr>
            </w:pPr>
            <w:r>
              <w:rPr>
                <w:rFonts w:cstheme="minorBidi"/>
                <w:sz w:val="22"/>
                <w:szCs w:val="22"/>
              </w:rPr>
              <w:t>Nokia</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0C38E1A" w14:textId="15E42ED2" w:rsidR="00B11B9C" w:rsidRDefault="0000261C">
            <w:pPr>
              <w:spacing w:line="276" w:lineRule="auto"/>
              <w:rPr>
                <w:rFonts w:cstheme="minorBidi"/>
                <w:sz w:val="22"/>
                <w:szCs w:val="22"/>
              </w:rPr>
            </w:pPr>
            <w:r>
              <w:rPr>
                <w:rFonts w:cstheme="minorBidi"/>
                <w:sz w:val="22"/>
                <w:szCs w:val="22"/>
              </w:rPr>
              <w:t>+491732938240</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92F7821" w14:textId="36B77A18" w:rsidR="00B11B9C" w:rsidRDefault="0000261C">
            <w:pPr>
              <w:spacing w:line="276" w:lineRule="auto"/>
              <w:rPr>
                <w:rFonts w:cstheme="minorBidi"/>
                <w:sz w:val="22"/>
                <w:szCs w:val="22"/>
              </w:rPr>
            </w:pPr>
            <w:r>
              <w:rPr>
                <w:rFonts w:cstheme="minorBidi"/>
                <w:sz w:val="22"/>
                <w:szCs w:val="22"/>
              </w:rPr>
              <w:t>maximilian.riegel@nokia.com</w:t>
            </w:r>
          </w:p>
        </w:tc>
      </w:tr>
      <w:tr w:rsidR="00B11B9C" w14:paraId="225BB446"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A52BF59"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3839C51"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B1080E0"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732D0D14" w14:textId="77777777" w:rsidR="00B11B9C" w:rsidRDefault="00B11B9C">
            <w:pPr>
              <w:spacing w:line="276" w:lineRule="auto"/>
              <w:rPr>
                <w:rFonts w:cstheme="minorBidi"/>
                <w:sz w:val="22"/>
                <w:szCs w:val="22"/>
              </w:rPr>
            </w:pPr>
          </w:p>
        </w:tc>
      </w:tr>
      <w:tr w:rsidR="00B11B9C" w14:paraId="119010B6"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331FAC95"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612CB116"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0A92747C"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2F8B6435" w14:textId="77777777" w:rsidR="00B11B9C" w:rsidRDefault="00B11B9C">
            <w:pPr>
              <w:spacing w:line="276" w:lineRule="auto"/>
              <w:rPr>
                <w:rFonts w:cstheme="minorBidi"/>
                <w:sz w:val="22"/>
                <w:szCs w:val="22"/>
              </w:rPr>
            </w:pPr>
          </w:p>
        </w:tc>
      </w:tr>
      <w:tr w:rsidR="00B11B9C" w14:paraId="0DD4702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EDDC638" w14:textId="77777777" w:rsidR="00B11B9C" w:rsidRDefault="00B11B9C">
            <w:pPr>
              <w:pStyle w:val="Front-Matter"/>
              <w:spacing w:line="276" w:lineRule="auto"/>
              <w:rPr>
                <w:b/>
                <w:kern w:val="2"/>
                <w:sz w:val="20"/>
                <w:szCs w:val="20"/>
              </w:rPr>
            </w:pPr>
            <w:r>
              <w:rPr>
                <w:b/>
                <w:kern w:val="2"/>
                <w:sz w:val="20"/>
                <w:szCs w:val="20"/>
              </w:rPr>
              <w:t>Notice:</w:t>
            </w:r>
          </w:p>
          <w:p w14:paraId="7D0A43B5"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741173E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9DED272" w14:textId="77777777" w:rsidR="00B11B9C" w:rsidRDefault="00B11B9C">
            <w:pPr>
              <w:pStyle w:val="Front-Matter"/>
              <w:spacing w:line="276" w:lineRule="auto"/>
              <w:rPr>
                <w:b/>
                <w:kern w:val="2"/>
                <w:sz w:val="20"/>
                <w:szCs w:val="20"/>
              </w:rPr>
            </w:pPr>
            <w:r>
              <w:rPr>
                <w:b/>
                <w:kern w:val="2"/>
                <w:sz w:val="20"/>
                <w:szCs w:val="20"/>
              </w:rPr>
              <w:t>Copyright policy:</w:t>
            </w:r>
          </w:p>
          <w:p w14:paraId="643C302F"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14:paraId="16011281"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997123" w14:textId="77777777" w:rsidR="00B11B9C" w:rsidRDefault="00B11B9C">
            <w:pPr>
              <w:pStyle w:val="Front-Matter"/>
              <w:spacing w:line="276" w:lineRule="auto"/>
              <w:rPr>
                <w:b/>
                <w:kern w:val="2"/>
                <w:sz w:val="20"/>
                <w:szCs w:val="20"/>
              </w:rPr>
            </w:pPr>
            <w:r>
              <w:rPr>
                <w:b/>
                <w:kern w:val="2"/>
                <w:sz w:val="20"/>
                <w:szCs w:val="20"/>
              </w:rPr>
              <w:t xml:space="preserve">Patent policy: </w:t>
            </w:r>
          </w:p>
          <w:p w14:paraId="05963957"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6F22681D"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422F9CFB" w14:textId="77777777" w:rsidR="00B11B9C" w:rsidRDefault="00B11B9C" w:rsidP="00B11B9C"/>
    <w:p w14:paraId="37A612EA" w14:textId="77777777" w:rsidR="00B11B9C" w:rsidRDefault="00B11B9C" w:rsidP="00B11B9C"/>
    <w:p w14:paraId="79306AA7" w14:textId="77777777" w:rsidR="00B11B9C" w:rsidRDefault="00B11B9C" w:rsidP="00B11B9C">
      <w:pPr>
        <w:pStyle w:val="Heading"/>
      </w:pPr>
      <w:r>
        <w:t>Abstract</w:t>
      </w:r>
    </w:p>
    <w:p w14:paraId="4E963B90" w14:textId="471F5608" w:rsidR="00A07F77" w:rsidRDefault="00B96E50" w:rsidP="00A07F77">
      <w:pPr>
        <w:pStyle w:val="Body"/>
      </w:pPr>
      <w:r>
        <w:t>This document proposes</w:t>
      </w:r>
      <w:r w:rsidR="00385D98">
        <w:t xml:space="preserve"> </w:t>
      </w:r>
      <w:r w:rsidR="001B04E5">
        <w:t>text for</w:t>
      </w:r>
      <w:r w:rsidR="0000261C">
        <w:t xml:space="preserve"> the chapter 7.6 on Authorization, </w:t>
      </w:r>
      <w:proofErr w:type="spellStart"/>
      <w:r w:rsidR="0000261C">
        <w:t>QoS</w:t>
      </w:r>
      <w:proofErr w:type="spellEnd"/>
      <w:r w:rsidR="0000261C">
        <w:t xml:space="preserve"> and Policy Control. The text is based on the presentation omniran-16-0043-00-CF00, which introduced the basic concepts of the text proposal to the </w:t>
      </w:r>
      <w:proofErr w:type="spellStart"/>
      <w:r w:rsidR="0000261C">
        <w:t>OmniRAN</w:t>
      </w:r>
      <w:proofErr w:type="spellEnd"/>
      <w:r w:rsidR="0000261C">
        <w:t xml:space="preserve"> TG.</w:t>
      </w:r>
    </w:p>
    <w:p w14:paraId="34E1F90C" w14:textId="77777777" w:rsidR="00A07F77" w:rsidRDefault="00A07F77">
      <w:pPr>
        <w:rPr>
          <w:rFonts w:asciiTheme="minorHAnsi" w:hAnsiTheme="minorHAnsi"/>
          <w:kern w:val="1"/>
          <w:sz w:val="24"/>
        </w:rPr>
      </w:pPr>
      <w:r>
        <w:br w:type="page"/>
      </w:r>
    </w:p>
    <w:p w14:paraId="196860B5" w14:textId="77777777" w:rsidR="00C461F1" w:rsidRDefault="001B04E5">
      <w:pPr>
        <w:pStyle w:val="TOC1"/>
        <w:tabs>
          <w:tab w:val="left" w:pos="400"/>
          <w:tab w:val="right" w:leader="dot" w:pos="9350"/>
        </w:tabs>
        <w:rPr>
          <w:rFonts w:eastAsiaTheme="minorEastAsia" w:cstheme="minorBidi"/>
          <w:b w:val="0"/>
          <w:noProof/>
        </w:rPr>
      </w:pPr>
      <w:r>
        <w:rPr>
          <w:b w:val="0"/>
        </w:rPr>
        <w:lastRenderedPageBreak/>
        <w:fldChar w:fldCharType="begin"/>
      </w:r>
      <w:r>
        <w:rPr>
          <w:b w:val="0"/>
        </w:rPr>
        <w:instrText xml:space="preserve"> TOC \o "1-4" </w:instrText>
      </w:r>
      <w:r>
        <w:rPr>
          <w:b w:val="0"/>
        </w:rPr>
        <w:fldChar w:fldCharType="separate"/>
      </w:r>
      <w:r w:rsidR="00C461F1">
        <w:rPr>
          <w:noProof/>
        </w:rPr>
        <w:t>7</w:t>
      </w:r>
      <w:r w:rsidR="00C461F1">
        <w:rPr>
          <w:rFonts w:eastAsiaTheme="minorEastAsia" w:cstheme="minorBidi"/>
          <w:b w:val="0"/>
          <w:noProof/>
        </w:rPr>
        <w:tab/>
      </w:r>
      <w:r w:rsidR="00C461F1">
        <w:rPr>
          <w:noProof/>
        </w:rPr>
        <w:t>Functional Decomposition and Design</w:t>
      </w:r>
      <w:r w:rsidR="00C461F1">
        <w:rPr>
          <w:noProof/>
        </w:rPr>
        <w:tab/>
      </w:r>
      <w:r w:rsidR="00C461F1">
        <w:rPr>
          <w:noProof/>
        </w:rPr>
        <w:fldChar w:fldCharType="begin"/>
      </w:r>
      <w:r w:rsidR="00C461F1">
        <w:rPr>
          <w:noProof/>
        </w:rPr>
        <w:instrText xml:space="preserve"> PAGEREF _Toc457484441 \h </w:instrText>
      </w:r>
      <w:r w:rsidR="00C461F1">
        <w:rPr>
          <w:noProof/>
        </w:rPr>
      </w:r>
      <w:r w:rsidR="00C461F1">
        <w:rPr>
          <w:noProof/>
        </w:rPr>
        <w:fldChar w:fldCharType="separate"/>
      </w:r>
      <w:r w:rsidR="00C461F1">
        <w:rPr>
          <w:noProof/>
        </w:rPr>
        <w:t>3</w:t>
      </w:r>
      <w:r w:rsidR="00C461F1">
        <w:rPr>
          <w:noProof/>
        </w:rPr>
        <w:fldChar w:fldCharType="end"/>
      </w:r>
    </w:p>
    <w:p w14:paraId="5452D133" w14:textId="77777777" w:rsidR="00C461F1" w:rsidRDefault="00C461F1">
      <w:pPr>
        <w:pStyle w:val="TOC2"/>
        <w:tabs>
          <w:tab w:val="left" w:pos="800"/>
          <w:tab w:val="right" w:leader="dot" w:pos="9350"/>
        </w:tabs>
        <w:rPr>
          <w:rFonts w:eastAsiaTheme="minorEastAsia" w:cstheme="minorBidi"/>
          <w:b w:val="0"/>
          <w:noProof/>
          <w:sz w:val="24"/>
          <w:szCs w:val="24"/>
        </w:rPr>
      </w:pPr>
      <w:r>
        <w:rPr>
          <w:noProof/>
        </w:rPr>
        <w:t>7.6</w:t>
      </w:r>
      <w:r>
        <w:rPr>
          <w:rFonts w:eastAsiaTheme="minorEastAsia" w:cstheme="minorBidi"/>
          <w:b w:val="0"/>
          <w:noProof/>
          <w:sz w:val="24"/>
          <w:szCs w:val="24"/>
        </w:rPr>
        <w:tab/>
      </w:r>
      <w:r>
        <w:rPr>
          <w:noProof/>
        </w:rPr>
        <w:t>Authorization, QoS, and policy control</w:t>
      </w:r>
      <w:r>
        <w:rPr>
          <w:noProof/>
        </w:rPr>
        <w:tab/>
      </w:r>
      <w:r>
        <w:rPr>
          <w:noProof/>
        </w:rPr>
        <w:fldChar w:fldCharType="begin"/>
      </w:r>
      <w:r>
        <w:rPr>
          <w:noProof/>
        </w:rPr>
        <w:instrText xml:space="preserve"> PAGEREF _Toc457484442 \h </w:instrText>
      </w:r>
      <w:r>
        <w:rPr>
          <w:noProof/>
        </w:rPr>
      </w:r>
      <w:r>
        <w:rPr>
          <w:noProof/>
        </w:rPr>
        <w:fldChar w:fldCharType="separate"/>
      </w:r>
      <w:r>
        <w:rPr>
          <w:noProof/>
        </w:rPr>
        <w:t>3</w:t>
      </w:r>
      <w:r>
        <w:rPr>
          <w:noProof/>
        </w:rPr>
        <w:fldChar w:fldCharType="end"/>
      </w:r>
    </w:p>
    <w:p w14:paraId="08307C61" w14:textId="77777777" w:rsidR="00C461F1" w:rsidRDefault="00C461F1">
      <w:pPr>
        <w:pStyle w:val="TOC3"/>
        <w:tabs>
          <w:tab w:val="left" w:pos="1200"/>
          <w:tab w:val="right" w:leader="dot" w:pos="9350"/>
        </w:tabs>
        <w:rPr>
          <w:rFonts w:eastAsiaTheme="minorEastAsia" w:cstheme="minorBidi"/>
          <w:noProof/>
          <w:sz w:val="24"/>
          <w:szCs w:val="24"/>
        </w:rPr>
      </w:pPr>
      <w:r>
        <w:rPr>
          <w:noProof/>
        </w:rPr>
        <w:t>7.6.1</w:t>
      </w:r>
      <w:r>
        <w:rPr>
          <w:rFonts w:eastAsiaTheme="minorEastAsia" w:cstheme="minorBidi"/>
          <w:noProof/>
          <w:sz w:val="24"/>
          <w:szCs w:val="24"/>
        </w:rPr>
        <w:tab/>
      </w:r>
      <w:r>
        <w:rPr>
          <w:noProof/>
        </w:rPr>
        <w:t>Introduction</w:t>
      </w:r>
      <w:r>
        <w:rPr>
          <w:noProof/>
        </w:rPr>
        <w:tab/>
      </w:r>
      <w:r>
        <w:rPr>
          <w:noProof/>
        </w:rPr>
        <w:fldChar w:fldCharType="begin"/>
      </w:r>
      <w:r>
        <w:rPr>
          <w:noProof/>
        </w:rPr>
        <w:instrText xml:space="preserve"> PAGEREF _Toc457484443 \h </w:instrText>
      </w:r>
      <w:r>
        <w:rPr>
          <w:noProof/>
        </w:rPr>
      </w:r>
      <w:r>
        <w:rPr>
          <w:noProof/>
        </w:rPr>
        <w:fldChar w:fldCharType="separate"/>
      </w:r>
      <w:r>
        <w:rPr>
          <w:noProof/>
        </w:rPr>
        <w:t>3</w:t>
      </w:r>
      <w:r>
        <w:rPr>
          <w:noProof/>
        </w:rPr>
        <w:fldChar w:fldCharType="end"/>
      </w:r>
    </w:p>
    <w:p w14:paraId="47204977" w14:textId="77777777" w:rsidR="00C461F1" w:rsidRDefault="00C461F1">
      <w:pPr>
        <w:pStyle w:val="TOC4"/>
        <w:tabs>
          <w:tab w:val="left" w:pos="1400"/>
          <w:tab w:val="right" w:leader="dot" w:pos="9350"/>
        </w:tabs>
        <w:rPr>
          <w:rFonts w:eastAsiaTheme="minorEastAsia" w:cstheme="minorBidi"/>
          <w:noProof/>
          <w:sz w:val="24"/>
          <w:szCs w:val="24"/>
        </w:rPr>
      </w:pPr>
      <w:r>
        <w:rPr>
          <w:noProof/>
        </w:rPr>
        <w:t>7.6.1.1</w:t>
      </w:r>
      <w:r>
        <w:rPr>
          <w:rFonts w:eastAsiaTheme="minorEastAsia" w:cstheme="minorBidi"/>
          <w:noProof/>
          <w:sz w:val="24"/>
          <w:szCs w:val="24"/>
        </w:rPr>
        <w:tab/>
      </w:r>
      <w:r>
        <w:rPr>
          <w:noProof/>
        </w:rPr>
        <w:t>QoS models supported by IEEE 802</w:t>
      </w:r>
      <w:r>
        <w:rPr>
          <w:noProof/>
        </w:rPr>
        <w:tab/>
      </w:r>
      <w:r>
        <w:rPr>
          <w:noProof/>
        </w:rPr>
        <w:fldChar w:fldCharType="begin"/>
      </w:r>
      <w:r>
        <w:rPr>
          <w:noProof/>
        </w:rPr>
        <w:instrText xml:space="preserve"> PAGEREF _Toc457484444 \h </w:instrText>
      </w:r>
      <w:r>
        <w:rPr>
          <w:noProof/>
        </w:rPr>
      </w:r>
      <w:r>
        <w:rPr>
          <w:noProof/>
        </w:rPr>
        <w:fldChar w:fldCharType="separate"/>
      </w:r>
      <w:r>
        <w:rPr>
          <w:noProof/>
        </w:rPr>
        <w:t>3</w:t>
      </w:r>
      <w:r>
        <w:rPr>
          <w:noProof/>
        </w:rPr>
        <w:fldChar w:fldCharType="end"/>
      </w:r>
    </w:p>
    <w:p w14:paraId="3CAF24DC" w14:textId="77777777" w:rsidR="00C461F1" w:rsidRDefault="00C461F1">
      <w:pPr>
        <w:pStyle w:val="TOC4"/>
        <w:tabs>
          <w:tab w:val="left" w:pos="1400"/>
          <w:tab w:val="right" w:leader="dot" w:pos="9350"/>
        </w:tabs>
        <w:rPr>
          <w:rFonts w:eastAsiaTheme="minorEastAsia" w:cstheme="minorBidi"/>
          <w:noProof/>
          <w:sz w:val="24"/>
          <w:szCs w:val="24"/>
        </w:rPr>
      </w:pPr>
      <w:r>
        <w:rPr>
          <w:noProof/>
        </w:rPr>
        <w:t>7.6.1.2</w:t>
      </w:r>
      <w:r>
        <w:rPr>
          <w:rFonts w:eastAsiaTheme="minorEastAsia" w:cstheme="minorBidi"/>
          <w:noProof/>
          <w:sz w:val="24"/>
          <w:szCs w:val="24"/>
        </w:rPr>
        <w:tab/>
      </w:r>
      <w:r>
        <w:rPr>
          <w:noProof/>
        </w:rPr>
        <w:t>Repository of QoS policy parameters</w:t>
      </w:r>
      <w:r>
        <w:rPr>
          <w:noProof/>
        </w:rPr>
        <w:tab/>
      </w:r>
      <w:r>
        <w:rPr>
          <w:noProof/>
        </w:rPr>
        <w:fldChar w:fldCharType="begin"/>
      </w:r>
      <w:r>
        <w:rPr>
          <w:noProof/>
        </w:rPr>
        <w:instrText xml:space="preserve"> PAGEREF _Toc457484445 \h </w:instrText>
      </w:r>
      <w:r>
        <w:rPr>
          <w:noProof/>
        </w:rPr>
      </w:r>
      <w:r>
        <w:rPr>
          <w:noProof/>
        </w:rPr>
        <w:fldChar w:fldCharType="separate"/>
      </w:r>
      <w:r>
        <w:rPr>
          <w:noProof/>
        </w:rPr>
        <w:t>3</w:t>
      </w:r>
      <w:r>
        <w:rPr>
          <w:noProof/>
        </w:rPr>
        <w:fldChar w:fldCharType="end"/>
      </w:r>
    </w:p>
    <w:p w14:paraId="2625E277" w14:textId="77777777" w:rsidR="00C461F1" w:rsidRDefault="00C461F1">
      <w:pPr>
        <w:pStyle w:val="TOC4"/>
        <w:tabs>
          <w:tab w:val="left" w:pos="1400"/>
          <w:tab w:val="right" w:leader="dot" w:pos="9350"/>
        </w:tabs>
        <w:rPr>
          <w:rFonts w:eastAsiaTheme="minorEastAsia" w:cstheme="minorBidi"/>
          <w:noProof/>
          <w:sz w:val="24"/>
          <w:szCs w:val="24"/>
        </w:rPr>
      </w:pPr>
      <w:r>
        <w:rPr>
          <w:noProof/>
        </w:rPr>
        <w:t>7.6.1.3</w:t>
      </w:r>
      <w:r>
        <w:rPr>
          <w:rFonts w:eastAsiaTheme="minorEastAsia" w:cstheme="minorBidi"/>
          <w:noProof/>
          <w:sz w:val="24"/>
          <w:szCs w:val="24"/>
        </w:rPr>
        <w:tab/>
      </w:r>
      <w:r>
        <w:rPr>
          <w:noProof/>
        </w:rPr>
        <w:t>QoS policy control architecture</w:t>
      </w:r>
      <w:r>
        <w:rPr>
          <w:noProof/>
        </w:rPr>
        <w:tab/>
      </w:r>
      <w:r>
        <w:rPr>
          <w:noProof/>
        </w:rPr>
        <w:fldChar w:fldCharType="begin"/>
      </w:r>
      <w:r>
        <w:rPr>
          <w:noProof/>
        </w:rPr>
        <w:instrText xml:space="preserve"> PAGEREF _Toc457484446 \h </w:instrText>
      </w:r>
      <w:r>
        <w:rPr>
          <w:noProof/>
        </w:rPr>
      </w:r>
      <w:r>
        <w:rPr>
          <w:noProof/>
        </w:rPr>
        <w:fldChar w:fldCharType="separate"/>
      </w:r>
      <w:r>
        <w:rPr>
          <w:noProof/>
        </w:rPr>
        <w:t>4</w:t>
      </w:r>
      <w:r>
        <w:rPr>
          <w:noProof/>
        </w:rPr>
        <w:fldChar w:fldCharType="end"/>
      </w:r>
    </w:p>
    <w:p w14:paraId="166DC134" w14:textId="77777777" w:rsidR="00C461F1" w:rsidRDefault="00C461F1">
      <w:pPr>
        <w:pStyle w:val="TOC3"/>
        <w:tabs>
          <w:tab w:val="left" w:pos="1200"/>
          <w:tab w:val="right" w:leader="dot" w:pos="9350"/>
        </w:tabs>
        <w:rPr>
          <w:rFonts w:eastAsiaTheme="minorEastAsia" w:cstheme="minorBidi"/>
          <w:noProof/>
          <w:sz w:val="24"/>
          <w:szCs w:val="24"/>
        </w:rPr>
      </w:pPr>
      <w:r>
        <w:rPr>
          <w:noProof/>
        </w:rPr>
        <w:t>7.6.2</w:t>
      </w:r>
      <w:r>
        <w:rPr>
          <w:rFonts w:eastAsiaTheme="minorEastAsia" w:cstheme="minorBidi"/>
          <w:noProof/>
          <w:sz w:val="24"/>
          <w:szCs w:val="24"/>
        </w:rPr>
        <w:tab/>
      </w:r>
      <w:r>
        <w:rPr>
          <w:noProof/>
        </w:rPr>
        <w:t>Roles and identifiers</w:t>
      </w:r>
      <w:r>
        <w:rPr>
          <w:noProof/>
        </w:rPr>
        <w:tab/>
      </w:r>
      <w:r>
        <w:rPr>
          <w:noProof/>
        </w:rPr>
        <w:fldChar w:fldCharType="begin"/>
      </w:r>
      <w:r>
        <w:rPr>
          <w:noProof/>
        </w:rPr>
        <w:instrText xml:space="preserve"> PAGEREF _Toc457484447 \h </w:instrText>
      </w:r>
      <w:r>
        <w:rPr>
          <w:noProof/>
        </w:rPr>
      </w:r>
      <w:r>
        <w:rPr>
          <w:noProof/>
        </w:rPr>
        <w:fldChar w:fldCharType="separate"/>
      </w:r>
      <w:r>
        <w:rPr>
          <w:noProof/>
        </w:rPr>
        <w:t>4</w:t>
      </w:r>
      <w:r>
        <w:rPr>
          <w:noProof/>
        </w:rPr>
        <w:fldChar w:fldCharType="end"/>
      </w:r>
    </w:p>
    <w:p w14:paraId="0B99B6CB" w14:textId="77777777" w:rsidR="00C461F1" w:rsidRDefault="00C461F1">
      <w:pPr>
        <w:pStyle w:val="TOC4"/>
        <w:tabs>
          <w:tab w:val="left" w:pos="1400"/>
          <w:tab w:val="right" w:leader="dot" w:pos="9350"/>
        </w:tabs>
        <w:rPr>
          <w:rFonts w:eastAsiaTheme="minorEastAsia" w:cstheme="minorBidi"/>
          <w:noProof/>
          <w:sz w:val="24"/>
          <w:szCs w:val="24"/>
        </w:rPr>
      </w:pPr>
      <w:r>
        <w:rPr>
          <w:noProof/>
        </w:rPr>
        <w:t>7.6.2.1</w:t>
      </w:r>
      <w:r>
        <w:rPr>
          <w:rFonts w:eastAsiaTheme="minorEastAsia" w:cstheme="minorBidi"/>
          <w:noProof/>
          <w:sz w:val="24"/>
          <w:szCs w:val="24"/>
        </w:rPr>
        <w:tab/>
      </w:r>
      <w:r>
        <w:rPr>
          <w:noProof/>
        </w:rPr>
        <w:t>Service Flow</w:t>
      </w:r>
      <w:r>
        <w:rPr>
          <w:noProof/>
        </w:rPr>
        <w:tab/>
      </w:r>
      <w:r>
        <w:rPr>
          <w:noProof/>
        </w:rPr>
        <w:fldChar w:fldCharType="begin"/>
      </w:r>
      <w:r>
        <w:rPr>
          <w:noProof/>
        </w:rPr>
        <w:instrText xml:space="preserve"> PAGEREF _Toc457484448 \h </w:instrText>
      </w:r>
      <w:r>
        <w:rPr>
          <w:noProof/>
        </w:rPr>
      </w:r>
      <w:r>
        <w:rPr>
          <w:noProof/>
        </w:rPr>
        <w:fldChar w:fldCharType="separate"/>
      </w:r>
      <w:r>
        <w:rPr>
          <w:noProof/>
        </w:rPr>
        <w:t>4</w:t>
      </w:r>
      <w:r>
        <w:rPr>
          <w:noProof/>
        </w:rPr>
        <w:fldChar w:fldCharType="end"/>
      </w:r>
    </w:p>
    <w:p w14:paraId="2306477D" w14:textId="77777777" w:rsidR="00C461F1" w:rsidRDefault="00C461F1">
      <w:pPr>
        <w:pStyle w:val="TOC4"/>
        <w:tabs>
          <w:tab w:val="left" w:pos="1400"/>
          <w:tab w:val="right" w:leader="dot" w:pos="9350"/>
        </w:tabs>
        <w:rPr>
          <w:rFonts w:eastAsiaTheme="minorEastAsia" w:cstheme="minorBidi"/>
          <w:noProof/>
          <w:sz w:val="24"/>
          <w:szCs w:val="24"/>
        </w:rPr>
      </w:pPr>
      <w:r>
        <w:rPr>
          <w:noProof/>
        </w:rPr>
        <w:t>7.6.2.2</w:t>
      </w:r>
      <w:r>
        <w:rPr>
          <w:rFonts w:eastAsiaTheme="minorEastAsia" w:cstheme="minorBidi"/>
          <w:noProof/>
          <w:sz w:val="24"/>
          <w:szCs w:val="24"/>
        </w:rPr>
        <w:tab/>
      </w:r>
      <w:r>
        <w:rPr>
          <w:noProof/>
        </w:rPr>
        <w:t>Subscription</w:t>
      </w:r>
      <w:r>
        <w:rPr>
          <w:noProof/>
        </w:rPr>
        <w:tab/>
      </w:r>
      <w:r>
        <w:rPr>
          <w:noProof/>
        </w:rPr>
        <w:fldChar w:fldCharType="begin"/>
      </w:r>
      <w:r>
        <w:rPr>
          <w:noProof/>
        </w:rPr>
        <w:instrText xml:space="preserve"> PAGEREF _Toc457484449 \h </w:instrText>
      </w:r>
      <w:r>
        <w:rPr>
          <w:noProof/>
        </w:rPr>
      </w:r>
      <w:r>
        <w:rPr>
          <w:noProof/>
        </w:rPr>
        <w:fldChar w:fldCharType="separate"/>
      </w:r>
      <w:r>
        <w:rPr>
          <w:noProof/>
        </w:rPr>
        <w:t>5</w:t>
      </w:r>
      <w:r>
        <w:rPr>
          <w:noProof/>
        </w:rPr>
        <w:fldChar w:fldCharType="end"/>
      </w:r>
    </w:p>
    <w:p w14:paraId="42F153A9" w14:textId="77777777" w:rsidR="00C461F1" w:rsidRDefault="00C461F1">
      <w:pPr>
        <w:pStyle w:val="TOC4"/>
        <w:tabs>
          <w:tab w:val="left" w:pos="1400"/>
          <w:tab w:val="right" w:leader="dot" w:pos="9350"/>
        </w:tabs>
        <w:rPr>
          <w:rFonts w:eastAsiaTheme="minorEastAsia" w:cstheme="minorBidi"/>
          <w:noProof/>
          <w:sz w:val="24"/>
          <w:szCs w:val="24"/>
        </w:rPr>
      </w:pPr>
      <w:r>
        <w:rPr>
          <w:noProof/>
        </w:rPr>
        <w:t>7.6.2.3</w:t>
      </w:r>
      <w:r>
        <w:rPr>
          <w:rFonts w:eastAsiaTheme="minorEastAsia" w:cstheme="minorBidi"/>
          <w:noProof/>
          <w:sz w:val="24"/>
          <w:szCs w:val="24"/>
        </w:rPr>
        <w:tab/>
      </w:r>
      <w:r>
        <w:rPr>
          <w:noProof/>
        </w:rPr>
        <w:t>SS</w:t>
      </w:r>
      <w:r>
        <w:rPr>
          <w:noProof/>
        </w:rPr>
        <w:tab/>
      </w:r>
      <w:r>
        <w:rPr>
          <w:noProof/>
        </w:rPr>
        <w:fldChar w:fldCharType="begin"/>
      </w:r>
      <w:r>
        <w:rPr>
          <w:noProof/>
        </w:rPr>
        <w:instrText xml:space="preserve"> PAGEREF _Toc457484450 \h </w:instrText>
      </w:r>
      <w:r>
        <w:rPr>
          <w:noProof/>
        </w:rPr>
      </w:r>
      <w:r>
        <w:rPr>
          <w:noProof/>
        </w:rPr>
        <w:fldChar w:fldCharType="separate"/>
      </w:r>
      <w:r>
        <w:rPr>
          <w:noProof/>
        </w:rPr>
        <w:t>5</w:t>
      </w:r>
      <w:r>
        <w:rPr>
          <w:noProof/>
        </w:rPr>
        <w:fldChar w:fldCharType="end"/>
      </w:r>
    </w:p>
    <w:p w14:paraId="3F235EA6" w14:textId="77777777" w:rsidR="00C461F1" w:rsidRDefault="00C461F1">
      <w:pPr>
        <w:pStyle w:val="TOC4"/>
        <w:tabs>
          <w:tab w:val="left" w:pos="1400"/>
          <w:tab w:val="right" w:leader="dot" w:pos="9350"/>
        </w:tabs>
        <w:rPr>
          <w:rFonts w:eastAsiaTheme="minorEastAsia" w:cstheme="minorBidi"/>
          <w:noProof/>
          <w:sz w:val="24"/>
          <w:szCs w:val="24"/>
        </w:rPr>
      </w:pPr>
      <w:r>
        <w:rPr>
          <w:noProof/>
        </w:rPr>
        <w:t>7.6.2.4</w:t>
      </w:r>
      <w:r>
        <w:rPr>
          <w:rFonts w:eastAsiaTheme="minorEastAsia" w:cstheme="minorBidi"/>
          <w:noProof/>
          <w:sz w:val="24"/>
          <w:szCs w:val="24"/>
        </w:rPr>
        <w:tab/>
      </w:r>
      <w:r>
        <w:rPr>
          <w:noProof/>
        </w:rPr>
        <w:t>ANC</w:t>
      </w:r>
      <w:r>
        <w:rPr>
          <w:noProof/>
        </w:rPr>
        <w:tab/>
      </w:r>
      <w:r>
        <w:rPr>
          <w:noProof/>
        </w:rPr>
        <w:fldChar w:fldCharType="begin"/>
      </w:r>
      <w:r>
        <w:rPr>
          <w:noProof/>
        </w:rPr>
        <w:instrText xml:space="preserve"> PAGEREF _Toc457484451 \h </w:instrText>
      </w:r>
      <w:r>
        <w:rPr>
          <w:noProof/>
        </w:rPr>
      </w:r>
      <w:r>
        <w:rPr>
          <w:noProof/>
        </w:rPr>
        <w:fldChar w:fldCharType="separate"/>
      </w:r>
      <w:r>
        <w:rPr>
          <w:noProof/>
        </w:rPr>
        <w:t>5</w:t>
      </w:r>
      <w:r>
        <w:rPr>
          <w:noProof/>
        </w:rPr>
        <w:fldChar w:fldCharType="end"/>
      </w:r>
    </w:p>
    <w:p w14:paraId="4AF2E17E" w14:textId="77777777" w:rsidR="00C461F1" w:rsidRDefault="00C461F1">
      <w:pPr>
        <w:pStyle w:val="TOC4"/>
        <w:tabs>
          <w:tab w:val="left" w:pos="1400"/>
          <w:tab w:val="right" w:leader="dot" w:pos="9350"/>
        </w:tabs>
        <w:rPr>
          <w:rFonts w:eastAsiaTheme="minorEastAsia" w:cstheme="minorBidi"/>
          <w:noProof/>
          <w:sz w:val="24"/>
          <w:szCs w:val="24"/>
        </w:rPr>
      </w:pPr>
      <w:r>
        <w:rPr>
          <w:noProof/>
        </w:rPr>
        <w:t>7.6.2.5</w:t>
      </w:r>
      <w:r>
        <w:rPr>
          <w:rFonts w:eastAsiaTheme="minorEastAsia" w:cstheme="minorBidi"/>
          <w:noProof/>
          <w:sz w:val="24"/>
          <w:szCs w:val="24"/>
        </w:rPr>
        <w:tab/>
      </w:r>
      <w:r>
        <w:rPr>
          <w:noProof/>
        </w:rPr>
        <w:t>NA, BH</w:t>
      </w:r>
      <w:r>
        <w:rPr>
          <w:noProof/>
        </w:rPr>
        <w:tab/>
      </w:r>
      <w:r>
        <w:rPr>
          <w:noProof/>
        </w:rPr>
        <w:fldChar w:fldCharType="begin"/>
      </w:r>
      <w:r>
        <w:rPr>
          <w:noProof/>
        </w:rPr>
        <w:instrText xml:space="preserve"> PAGEREF _Toc457484452 \h </w:instrText>
      </w:r>
      <w:r>
        <w:rPr>
          <w:noProof/>
        </w:rPr>
      </w:r>
      <w:r>
        <w:rPr>
          <w:noProof/>
        </w:rPr>
        <w:fldChar w:fldCharType="separate"/>
      </w:r>
      <w:r>
        <w:rPr>
          <w:noProof/>
        </w:rPr>
        <w:t>5</w:t>
      </w:r>
      <w:r>
        <w:rPr>
          <w:noProof/>
        </w:rPr>
        <w:fldChar w:fldCharType="end"/>
      </w:r>
    </w:p>
    <w:p w14:paraId="62C17AC9" w14:textId="77777777" w:rsidR="00C461F1" w:rsidRDefault="00C461F1">
      <w:pPr>
        <w:pStyle w:val="TOC4"/>
        <w:tabs>
          <w:tab w:val="left" w:pos="1400"/>
          <w:tab w:val="right" w:leader="dot" w:pos="9350"/>
        </w:tabs>
        <w:rPr>
          <w:rFonts w:eastAsiaTheme="minorEastAsia" w:cstheme="minorBidi"/>
          <w:noProof/>
          <w:sz w:val="24"/>
          <w:szCs w:val="24"/>
        </w:rPr>
      </w:pPr>
      <w:r>
        <w:rPr>
          <w:noProof/>
        </w:rPr>
        <w:t>7.6.2.6</w:t>
      </w:r>
      <w:r>
        <w:rPr>
          <w:rFonts w:eastAsiaTheme="minorEastAsia" w:cstheme="minorBidi"/>
          <w:noProof/>
          <w:sz w:val="24"/>
          <w:szCs w:val="24"/>
        </w:rPr>
        <w:tab/>
      </w:r>
      <w:r>
        <w:rPr>
          <w:noProof/>
        </w:rPr>
        <w:t>TEC, ARC</w:t>
      </w:r>
      <w:r>
        <w:rPr>
          <w:noProof/>
        </w:rPr>
        <w:tab/>
      </w:r>
      <w:r>
        <w:rPr>
          <w:noProof/>
        </w:rPr>
        <w:fldChar w:fldCharType="begin"/>
      </w:r>
      <w:r>
        <w:rPr>
          <w:noProof/>
        </w:rPr>
        <w:instrText xml:space="preserve"> PAGEREF _Toc457484453 \h </w:instrText>
      </w:r>
      <w:r>
        <w:rPr>
          <w:noProof/>
        </w:rPr>
      </w:r>
      <w:r>
        <w:rPr>
          <w:noProof/>
        </w:rPr>
        <w:fldChar w:fldCharType="separate"/>
      </w:r>
      <w:r>
        <w:rPr>
          <w:noProof/>
        </w:rPr>
        <w:t>5</w:t>
      </w:r>
      <w:r>
        <w:rPr>
          <w:noProof/>
        </w:rPr>
        <w:fldChar w:fldCharType="end"/>
      </w:r>
    </w:p>
    <w:p w14:paraId="33904CF5" w14:textId="77777777" w:rsidR="00C461F1" w:rsidRDefault="00C461F1">
      <w:pPr>
        <w:pStyle w:val="TOC3"/>
        <w:tabs>
          <w:tab w:val="left" w:pos="1200"/>
          <w:tab w:val="right" w:leader="dot" w:pos="9350"/>
        </w:tabs>
        <w:rPr>
          <w:rFonts w:eastAsiaTheme="minorEastAsia" w:cstheme="minorBidi"/>
          <w:noProof/>
          <w:sz w:val="24"/>
          <w:szCs w:val="24"/>
        </w:rPr>
      </w:pPr>
      <w:r>
        <w:rPr>
          <w:noProof/>
        </w:rPr>
        <w:t>7.6.3</w:t>
      </w:r>
      <w:r>
        <w:rPr>
          <w:rFonts w:eastAsiaTheme="minorEastAsia" w:cstheme="minorBidi"/>
          <w:noProof/>
          <w:sz w:val="24"/>
          <w:szCs w:val="24"/>
        </w:rPr>
        <w:tab/>
      </w:r>
      <w:r>
        <w:rPr>
          <w:noProof/>
        </w:rPr>
        <w:t>Use Cases</w:t>
      </w:r>
      <w:r>
        <w:rPr>
          <w:noProof/>
        </w:rPr>
        <w:tab/>
      </w:r>
      <w:r>
        <w:rPr>
          <w:noProof/>
        </w:rPr>
        <w:fldChar w:fldCharType="begin"/>
      </w:r>
      <w:r>
        <w:rPr>
          <w:noProof/>
        </w:rPr>
        <w:instrText xml:space="preserve"> PAGEREF _Toc457484454 \h </w:instrText>
      </w:r>
      <w:r>
        <w:rPr>
          <w:noProof/>
        </w:rPr>
      </w:r>
      <w:r>
        <w:rPr>
          <w:noProof/>
        </w:rPr>
        <w:fldChar w:fldCharType="separate"/>
      </w:r>
      <w:r>
        <w:rPr>
          <w:noProof/>
        </w:rPr>
        <w:t>5</w:t>
      </w:r>
      <w:r>
        <w:rPr>
          <w:noProof/>
        </w:rPr>
        <w:fldChar w:fldCharType="end"/>
      </w:r>
    </w:p>
    <w:p w14:paraId="41E527F9" w14:textId="77777777" w:rsidR="00C461F1" w:rsidRDefault="00C461F1">
      <w:pPr>
        <w:pStyle w:val="TOC4"/>
        <w:tabs>
          <w:tab w:val="left" w:pos="1400"/>
          <w:tab w:val="right" w:leader="dot" w:pos="9350"/>
        </w:tabs>
        <w:rPr>
          <w:rFonts w:eastAsiaTheme="minorEastAsia" w:cstheme="minorBidi"/>
          <w:noProof/>
          <w:sz w:val="24"/>
          <w:szCs w:val="24"/>
        </w:rPr>
      </w:pPr>
      <w:r>
        <w:rPr>
          <w:noProof/>
        </w:rPr>
        <w:t>7.6.3.1</w:t>
      </w:r>
      <w:r>
        <w:rPr>
          <w:rFonts w:eastAsiaTheme="minorEastAsia" w:cstheme="minorBidi"/>
          <w:noProof/>
          <w:sz w:val="24"/>
          <w:szCs w:val="24"/>
        </w:rPr>
        <w:tab/>
      </w:r>
      <w:r>
        <w:rPr>
          <w:noProof/>
        </w:rPr>
        <w:t>QoS policy provisioning to AN Control</w:t>
      </w:r>
      <w:r>
        <w:rPr>
          <w:noProof/>
        </w:rPr>
        <w:tab/>
      </w:r>
      <w:r>
        <w:rPr>
          <w:noProof/>
        </w:rPr>
        <w:fldChar w:fldCharType="begin"/>
      </w:r>
      <w:r>
        <w:rPr>
          <w:noProof/>
        </w:rPr>
        <w:instrText xml:space="preserve"> PAGEREF _Toc457484455 \h </w:instrText>
      </w:r>
      <w:r>
        <w:rPr>
          <w:noProof/>
        </w:rPr>
      </w:r>
      <w:r>
        <w:rPr>
          <w:noProof/>
        </w:rPr>
        <w:fldChar w:fldCharType="separate"/>
      </w:r>
      <w:r>
        <w:rPr>
          <w:noProof/>
        </w:rPr>
        <w:t>5</w:t>
      </w:r>
      <w:r>
        <w:rPr>
          <w:noProof/>
        </w:rPr>
        <w:fldChar w:fldCharType="end"/>
      </w:r>
    </w:p>
    <w:p w14:paraId="0F3B548D" w14:textId="77777777" w:rsidR="00C461F1" w:rsidRDefault="00C461F1">
      <w:pPr>
        <w:pStyle w:val="TOC4"/>
        <w:tabs>
          <w:tab w:val="left" w:pos="1400"/>
          <w:tab w:val="right" w:leader="dot" w:pos="9350"/>
        </w:tabs>
        <w:rPr>
          <w:rFonts w:eastAsiaTheme="minorEastAsia" w:cstheme="minorBidi"/>
          <w:noProof/>
          <w:sz w:val="24"/>
          <w:szCs w:val="24"/>
        </w:rPr>
      </w:pPr>
      <w:r>
        <w:rPr>
          <w:noProof/>
        </w:rPr>
        <w:t>7.6.3.2</w:t>
      </w:r>
      <w:r>
        <w:rPr>
          <w:rFonts w:eastAsiaTheme="minorEastAsia" w:cstheme="minorBidi"/>
          <w:noProof/>
          <w:sz w:val="24"/>
          <w:szCs w:val="24"/>
        </w:rPr>
        <w:tab/>
      </w:r>
      <w:r>
        <w:rPr>
          <w:noProof/>
        </w:rPr>
        <w:t>Default service flow creation, modification and deletion</w:t>
      </w:r>
      <w:r>
        <w:rPr>
          <w:noProof/>
        </w:rPr>
        <w:tab/>
      </w:r>
      <w:r>
        <w:rPr>
          <w:noProof/>
        </w:rPr>
        <w:fldChar w:fldCharType="begin"/>
      </w:r>
      <w:r>
        <w:rPr>
          <w:noProof/>
        </w:rPr>
        <w:instrText xml:space="preserve"> PAGEREF _Toc457484456 \h </w:instrText>
      </w:r>
      <w:r>
        <w:rPr>
          <w:noProof/>
        </w:rPr>
      </w:r>
      <w:r>
        <w:rPr>
          <w:noProof/>
        </w:rPr>
        <w:fldChar w:fldCharType="separate"/>
      </w:r>
      <w:r>
        <w:rPr>
          <w:noProof/>
        </w:rPr>
        <w:t>5</w:t>
      </w:r>
      <w:r>
        <w:rPr>
          <w:noProof/>
        </w:rPr>
        <w:fldChar w:fldCharType="end"/>
      </w:r>
    </w:p>
    <w:p w14:paraId="72275792" w14:textId="77777777" w:rsidR="00C461F1" w:rsidRDefault="00C461F1">
      <w:pPr>
        <w:pStyle w:val="TOC4"/>
        <w:tabs>
          <w:tab w:val="left" w:pos="1400"/>
          <w:tab w:val="right" w:leader="dot" w:pos="9350"/>
        </w:tabs>
        <w:rPr>
          <w:rFonts w:eastAsiaTheme="minorEastAsia" w:cstheme="minorBidi"/>
          <w:noProof/>
          <w:sz w:val="24"/>
          <w:szCs w:val="24"/>
        </w:rPr>
      </w:pPr>
      <w:r>
        <w:rPr>
          <w:noProof/>
        </w:rPr>
        <w:t>7.6.3.3</w:t>
      </w:r>
      <w:r>
        <w:rPr>
          <w:rFonts w:eastAsiaTheme="minorEastAsia" w:cstheme="minorBidi"/>
          <w:noProof/>
          <w:sz w:val="24"/>
          <w:szCs w:val="24"/>
        </w:rPr>
        <w:tab/>
      </w:r>
      <w:r>
        <w:rPr>
          <w:noProof/>
        </w:rPr>
        <w:t>Change of authorization by Subscription Service</w:t>
      </w:r>
      <w:r>
        <w:rPr>
          <w:noProof/>
        </w:rPr>
        <w:tab/>
      </w:r>
      <w:r>
        <w:rPr>
          <w:noProof/>
        </w:rPr>
        <w:fldChar w:fldCharType="begin"/>
      </w:r>
      <w:r>
        <w:rPr>
          <w:noProof/>
        </w:rPr>
        <w:instrText xml:space="preserve"> PAGEREF _Toc457484457 \h </w:instrText>
      </w:r>
      <w:r>
        <w:rPr>
          <w:noProof/>
        </w:rPr>
      </w:r>
      <w:r>
        <w:rPr>
          <w:noProof/>
        </w:rPr>
        <w:fldChar w:fldCharType="separate"/>
      </w:r>
      <w:r>
        <w:rPr>
          <w:noProof/>
        </w:rPr>
        <w:t>6</w:t>
      </w:r>
      <w:r>
        <w:rPr>
          <w:noProof/>
        </w:rPr>
        <w:fldChar w:fldCharType="end"/>
      </w:r>
    </w:p>
    <w:p w14:paraId="6A577EA3" w14:textId="77777777" w:rsidR="00C461F1" w:rsidRDefault="00C461F1">
      <w:pPr>
        <w:pStyle w:val="TOC4"/>
        <w:tabs>
          <w:tab w:val="left" w:pos="1400"/>
          <w:tab w:val="right" w:leader="dot" w:pos="9350"/>
        </w:tabs>
        <w:rPr>
          <w:rFonts w:eastAsiaTheme="minorEastAsia" w:cstheme="minorBidi"/>
          <w:noProof/>
          <w:sz w:val="24"/>
          <w:szCs w:val="24"/>
        </w:rPr>
      </w:pPr>
      <w:r>
        <w:rPr>
          <w:noProof/>
        </w:rPr>
        <w:t>7.6.3.4</w:t>
      </w:r>
      <w:r>
        <w:rPr>
          <w:rFonts w:eastAsiaTheme="minorEastAsia" w:cstheme="minorBidi"/>
          <w:noProof/>
          <w:sz w:val="24"/>
          <w:szCs w:val="24"/>
        </w:rPr>
        <w:tab/>
      </w:r>
      <w:r>
        <w:rPr>
          <w:noProof/>
        </w:rPr>
        <w:t>Access router initiated service flow creation, modification, and deletion</w:t>
      </w:r>
      <w:r>
        <w:rPr>
          <w:noProof/>
        </w:rPr>
        <w:tab/>
      </w:r>
      <w:r>
        <w:rPr>
          <w:noProof/>
        </w:rPr>
        <w:fldChar w:fldCharType="begin"/>
      </w:r>
      <w:r>
        <w:rPr>
          <w:noProof/>
        </w:rPr>
        <w:instrText xml:space="preserve"> PAGEREF _Toc457484458 \h </w:instrText>
      </w:r>
      <w:r>
        <w:rPr>
          <w:noProof/>
        </w:rPr>
      </w:r>
      <w:r>
        <w:rPr>
          <w:noProof/>
        </w:rPr>
        <w:fldChar w:fldCharType="separate"/>
      </w:r>
      <w:r>
        <w:rPr>
          <w:noProof/>
        </w:rPr>
        <w:t>6</w:t>
      </w:r>
      <w:r>
        <w:rPr>
          <w:noProof/>
        </w:rPr>
        <w:fldChar w:fldCharType="end"/>
      </w:r>
    </w:p>
    <w:p w14:paraId="39A22422" w14:textId="77777777" w:rsidR="00C461F1" w:rsidRDefault="00C461F1">
      <w:pPr>
        <w:pStyle w:val="TOC4"/>
        <w:tabs>
          <w:tab w:val="left" w:pos="1400"/>
          <w:tab w:val="right" w:leader="dot" w:pos="9350"/>
        </w:tabs>
        <w:rPr>
          <w:rFonts w:eastAsiaTheme="minorEastAsia" w:cstheme="minorBidi"/>
          <w:noProof/>
          <w:sz w:val="24"/>
          <w:szCs w:val="24"/>
        </w:rPr>
      </w:pPr>
      <w:r>
        <w:rPr>
          <w:noProof/>
        </w:rPr>
        <w:t>7.6.3.5</w:t>
      </w:r>
      <w:r>
        <w:rPr>
          <w:rFonts w:eastAsiaTheme="minorEastAsia" w:cstheme="minorBidi"/>
          <w:noProof/>
          <w:sz w:val="24"/>
          <w:szCs w:val="24"/>
        </w:rPr>
        <w:tab/>
      </w:r>
      <w:r>
        <w:rPr>
          <w:noProof/>
        </w:rPr>
        <w:t>Terminal initiated service flow creation, modification, and deletion</w:t>
      </w:r>
      <w:r>
        <w:rPr>
          <w:noProof/>
        </w:rPr>
        <w:tab/>
      </w:r>
      <w:r>
        <w:rPr>
          <w:noProof/>
        </w:rPr>
        <w:fldChar w:fldCharType="begin"/>
      </w:r>
      <w:r>
        <w:rPr>
          <w:noProof/>
        </w:rPr>
        <w:instrText xml:space="preserve"> PAGEREF _Toc457484459 \h </w:instrText>
      </w:r>
      <w:r>
        <w:rPr>
          <w:noProof/>
        </w:rPr>
      </w:r>
      <w:r>
        <w:rPr>
          <w:noProof/>
        </w:rPr>
        <w:fldChar w:fldCharType="separate"/>
      </w:r>
      <w:r>
        <w:rPr>
          <w:noProof/>
        </w:rPr>
        <w:t>6</w:t>
      </w:r>
      <w:r>
        <w:rPr>
          <w:noProof/>
        </w:rPr>
        <w:fldChar w:fldCharType="end"/>
      </w:r>
    </w:p>
    <w:p w14:paraId="1C50FBEE" w14:textId="77777777" w:rsidR="00C461F1" w:rsidRDefault="00C461F1">
      <w:pPr>
        <w:pStyle w:val="TOC3"/>
        <w:tabs>
          <w:tab w:val="left" w:pos="1200"/>
          <w:tab w:val="right" w:leader="dot" w:pos="9350"/>
        </w:tabs>
        <w:rPr>
          <w:rFonts w:eastAsiaTheme="minorEastAsia" w:cstheme="minorBidi"/>
          <w:noProof/>
          <w:sz w:val="24"/>
          <w:szCs w:val="24"/>
        </w:rPr>
      </w:pPr>
      <w:r>
        <w:rPr>
          <w:noProof/>
        </w:rPr>
        <w:t>7.6.4</w:t>
      </w:r>
      <w:r>
        <w:rPr>
          <w:rFonts w:eastAsiaTheme="minorEastAsia" w:cstheme="minorBidi"/>
          <w:noProof/>
          <w:sz w:val="24"/>
          <w:szCs w:val="24"/>
        </w:rPr>
        <w:tab/>
      </w:r>
      <w:r>
        <w:rPr>
          <w:noProof/>
        </w:rPr>
        <w:t>Functional Requirements</w:t>
      </w:r>
      <w:r>
        <w:rPr>
          <w:noProof/>
        </w:rPr>
        <w:tab/>
      </w:r>
      <w:r>
        <w:rPr>
          <w:noProof/>
        </w:rPr>
        <w:fldChar w:fldCharType="begin"/>
      </w:r>
      <w:r>
        <w:rPr>
          <w:noProof/>
        </w:rPr>
        <w:instrText xml:space="preserve"> PAGEREF _Toc457484460 \h </w:instrText>
      </w:r>
      <w:r>
        <w:rPr>
          <w:noProof/>
        </w:rPr>
      </w:r>
      <w:r>
        <w:rPr>
          <w:noProof/>
        </w:rPr>
        <w:fldChar w:fldCharType="separate"/>
      </w:r>
      <w:r>
        <w:rPr>
          <w:noProof/>
        </w:rPr>
        <w:t>6</w:t>
      </w:r>
      <w:r>
        <w:rPr>
          <w:noProof/>
        </w:rPr>
        <w:fldChar w:fldCharType="end"/>
      </w:r>
    </w:p>
    <w:p w14:paraId="69DD8930" w14:textId="77777777" w:rsidR="00C461F1" w:rsidRDefault="00C461F1">
      <w:pPr>
        <w:pStyle w:val="TOC3"/>
        <w:tabs>
          <w:tab w:val="left" w:pos="1200"/>
          <w:tab w:val="right" w:leader="dot" w:pos="9350"/>
        </w:tabs>
        <w:rPr>
          <w:rFonts w:eastAsiaTheme="minorEastAsia" w:cstheme="minorBidi"/>
          <w:noProof/>
          <w:sz w:val="24"/>
          <w:szCs w:val="24"/>
        </w:rPr>
      </w:pPr>
      <w:r>
        <w:rPr>
          <w:noProof/>
        </w:rPr>
        <w:t>7.6.5</w:t>
      </w:r>
      <w:r>
        <w:rPr>
          <w:rFonts w:eastAsiaTheme="minorEastAsia" w:cstheme="minorBidi"/>
          <w:noProof/>
          <w:sz w:val="24"/>
          <w:szCs w:val="24"/>
        </w:rPr>
        <w:tab/>
      </w:r>
      <w:r>
        <w:rPr>
          <w:noProof/>
        </w:rPr>
        <w:t>QoS policy specific attributes</w:t>
      </w:r>
      <w:r>
        <w:rPr>
          <w:noProof/>
        </w:rPr>
        <w:tab/>
      </w:r>
      <w:r>
        <w:rPr>
          <w:noProof/>
        </w:rPr>
        <w:fldChar w:fldCharType="begin"/>
      </w:r>
      <w:r>
        <w:rPr>
          <w:noProof/>
        </w:rPr>
        <w:instrText xml:space="preserve"> PAGEREF _Toc457484461 \h </w:instrText>
      </w:r>
      <w:r>
        <w:rPr>
          <w:noProof/>
        </w:rPr>
      </w:r>
      <w:r>
        <w:rPr>
          <w:noProof/>
        </w:rPr>
        <w:fldChar w:fldCharType="separate"/>
      </w:r>
      <w:r>
        <w:rPr>
          <w:noProof/>
        </w:rPr>
        <w:t>6</w:t>
      </w:r>
      <w:r>
        <w:rPr>
          <w:noProof/>
        </w:rPr>
        <w:fldChar w:fldCharType="end"/>
      </w:r>
    </w:p>
    <w:p w14:paraId="72E4EB53" w14:textId="77777777" w:rsidR="00C461F1" w:rsidRDefault="00C461F1">
      <w:pPr>
        <w:pStyle w:val="TOC4"/>
        <w:tabs>
          <w:tab w:val="left" w:pos="1400"/>
          <w:tab w:val="right" w:leader="dot" w:pos="9350"/>
        </w:tabs>
        <w:rPr>
          <w:rFonts w:eastAsiaTheme="minorEastAsia" w:cstheme="minorBidi"/>
          <w:noProof/>
          <w:sz w:val="24"/>
          <w:szCs w:val="24"/>
        </w:rPr>
      </w:pPr>
      <w:r>
        <w:rPr>
          <w:noProof/>
        </w:rPr>
        <w:t>7.6.5.1</w:t>
      </w:r>
      <w:r>
        <w:rPr>
          <w:rFonts w:eastAsiaTheme="minorEastAsia" w:cstheme="minorBidi"/>
          <w:noProof/>
          <w:sz w:val="24"/>
          <w:szCs w:val="24"/>
        </w:rPr>
        <w:tab/>
      </w:r>
      <w:r>
        <w:rPr>
          <w:noProof/>
        </w:rPr>
        <w:t>Service flow parameters</w:t>
      </w:r>
      <w:r>
        <w:rPr>
          <w:noProof/>
        </w:rPr>
        <w:tab/>
      </w:r>
      <w:r>
        <w:rPr>
          <w:noProof/>
        </w:rPr>
        <w:fldChar w:fldCharType="begin"/>
      </w:r>
      <w:r>
        <w:rPr>
          <w:noProof/>
        </w:rPr>
        <w:instrText xml:space="preserve"> PAGEREF _Toc457484462 \h </w:instrText>
      </w:r>
      <w:r>
        <w:rPr>
          <w:noProof/>
        </w:rPr>
      </w:r>
      <w:r>
        <w:rPr>
          <w:noProof/>
        </w:rPr>
        <w:fldChar w:fldCharType="separate"/>
      </w:r>
      <w:r>
        <w:rPr>
          <w:noProof/>
        </w:rPr>
        <w:t>6</w:t>
      </w:r>
      <w:r>
        <w:rPr>
          <w:noProof/>
        </w:rPr>
        <w:fldChar w:fldCharType="end"/>
      </w:r>
    </w:p>
    <w:p w14:paraId="5324B6C7" w14:textId="77777777" w:rsidR="00C461F1" w:rsidRDefault="00C461F1">
      <w:pPr>
        <w:pStyle w:val="TOC4"/>
        <w:tabs>
          <w:tab w:val="left" w:pos="1400"/>
          <w:tab w:val="right" w:leader="dot" w:pos="9350"/>
        </w:tabs>
        <w:rPr>
          <w:rFonts w:eastAsiaTheme="minorEastAsia" w:cstheme="minorBidi"/>
          <w:noProof/>
          <w:sz w:val="24"/>
          <w:szCs w:val="24"/>
        </w:rPr>
      </w:pPr>
      <w:r>
        <w:rPr>
          <w:noProof/>
        </w:rPr>
        <w:t>7.6.5.2</w:t>
      </w:r>
      <w:r>
        <w:rPr>
          <w:rFonts w:eastAsiaTheme="minorEastAsia" w:cstheme="minorBidi"/>
          <w:noProof/>
          <w:sz w:val="24"/>
          <w:szCs w:val="24"/>
        </w:rPr>
        <w:tab/>
      </w:r>
      <w:r>
        <w:rPr>
          <w:noProof/>
        </w:rPr>
        <w:t>Policy rules</w:t>
      </w:r>
      <w:r>
        <w:rPr>
          <w:noProof/>
        </w:rPr>
        <w:tab/>
      </w:r>
      <w:r>
        <w:rPr>
          <w:noProof/>
        </w:rPr>
        <w:fldChar w:fldCharType="begin"/>
      </w:r>
      <w:r>
        <w:rPr>
          <w:noProof/>
        </w:rPr>
        <w:instrText xml:space="preserve"> PAGEREF _Toc457484463 \h </w:instrText>
      </w:r>
      <w:r>
        <w:rPr>
          <w:noProof/>
        </w:rPr>
      </w:r>
      <w:r>
        <w:rPr>
          <w:noProof/>
        </w:rPr>
        <w:fldChar w:fldCharType="separate"/>
      </w:r>
      <w:r>
        <w:rPr>
          <w:noProof/>
        </w:rPr>
        <w:t>6</w:t>
      </w:r>
      <w:r>
        <w:rPr>
          <w:noProof/>
        </w:rPr>
        <w:fldChar w:fldCharType="end"/>
      </w:r>
    </w:p>
    <w:p w14:paraId="4284D239" w14:textId="77777777" w:rsidR="00C461F1" w:rsidRDefault="00C461F1">
      <w:pPr>
        <w:pStyle w:val="TOC3"/>
        <w:tabs>
          <w:tab w:val="left" w:pos="1200"/>
          <w:tab w:val="right" w:leader="dot" w:pos="9350"/>
        </w:tabs>
        <w:rPr>
          <w:rFonts w:eastAsiaTheme="minorEastAsia" w:cstheme="minorBidi"/>
          <w:noProof/>
          <w:sz w:val="24"/>
          <w:szCs w:val="24"/>
        </w:rPr>
      </w:pPr>
      <w:r>
        <w:rPr>
          <w:noProof/>
        </w:rPr>
        <w:t>7.6.6</w:t>
      </w:r>
      <w:r>
        <w:rPr>
          <w:rFonts w:eastAsiaTheme="minorEastAsia" w:cstheme="minorBidi"/>
          <w:noProof/>
          <w:sz w:val="24"/>
          <w:szCs w:val="24"/>
        </w:rPr>
        <w:tab/>
      </w:r>
      <w:r>
        <w:rPr>
          <w:noProof/>
        </w:rPr>
        <w:t>QoS policy control specific basic functions</w:t>
      </w:r>
      <w:r>
        <w:rPr>
          <w:noProof/>
        </w:rPr>
        <w:tab/>
      </w:r>
      <w:r>
        <w:rPr>
          <w:noProof/>
        </w:rPr>
        <w:fldChar w:fldCharType="begin"/>
      </w:r>
      <w:r>
        <w:rPr>
          <w:noProof/>
        </w:rPr>
        <w:instrText xml:space="preserve"> PAGEREF _Toc457484464 \h </w:instrText>
      </w:r>
      <w:r>
        <w:rPr>
          <w:noProof/>
        </w:rPr>
      </w:r>
      <w:r>
        <w:rPr>
          <w:noProof/>
        </w:rPr>
        <w:fldChar w:fldCharType="separate"/>
      </w:r>
      <w:r>
        <w:rPr>
          <w:noProof/>
        </w:rPr>
        <w:t>7</w:t>
      </w:r>
      <w:r>
        <w:rPr>
          <w:noProof/>
        </w:rPr>
        <w:fldChar w:fldCharType="end"/>
      </w:r>
    </w:p>
    <w:p w14:paraId="7C81BE0E" w14:textId="77777777" w:rsidR="00C461F1" w:rsidRDefault="00C461F1">
      <w:pPr>
        <w:pStyle w:val="TOC4"/>
        <w:tabs>
          <w:tab w:val="left" w:pos="1400"/>
          <w:tab w:val="right" w:leader="dot" w:pos="9350"/>
        </w:tabs>
        <w:rPr>
          <w:rFonts w:eastAsiaTheme="minorEastAsia" w:cstheme="minorBidi"/>
          <w:noProof/>
          <w:sz w:val="24"/>
          <w:szCs w:val="24"/>
        </w:rPr>
      </w:pPr>
      <w:r>
        <w:rPr>
          <w:noProof/>
        </w:rPr>
        <w:t>7.6.6.1</w:t>
      </w:r>
      <w:r>
        <w:rPr>
          <w:rFonts w:eastAsiaTheme="minorEastAsia" w:cstheme="minorBidi"/>
          <w:noProof/>
          <w:sz w:val="24"/>
          <w:szCs w:val="24"/>
        </w:rPr>
        <w:tab/>
      </w:r>
      <w:r>
        <w:rPr>
          <w:noProof/>
        </w:rPr>
        <w:t>Provisioning of authorization information to policy decision point at session begin</w:t>
      </w:r>
      <w:r>
        <w:rPr>
          <w:noProof/>
        </w:rPr>
        <w:tab/>
      </w:r>
      <w:r>
        <w:rPr>
          <w:noProof/>
        </w:rPr>
        <w:fldChar w:fldCharType="begin"/>
      </w:r>
      <w:r>
        <w:rPr>
          <w:noProof/>
        </w:rPr>
        <w:instrText xml:space="preserve"> PAGEREF _Toc457484465 \h </w:instrText>
      </w:r>
      <w:r>
        <w:rPr>
          <w:noProof/>
        </w:rPr>
      </w:r>
      <w:r>
        <w:rPr>
          <w:noProof/>
        </w:rPr>
        <w:fldChar w:fldCharType="separate"/>
      </w:r>
      <w:r>
        <w:rPr>
          <w:noProof/>
        </w:rPr>
        <w:t>7</w:t>
      </w:r>
      <w:r>
        <w:rPr>
          <w:noProof/>
        </w:rPr>
        <w:fldChar w:fldCharType="end"/>
      </w:r>
    </w:p>
    <w:p w14:paraId="186507C3" w14:textId="77777777" w:rsidR="00C461F1" w:rsidRDefault="00C461F1">
      <w:pPr>
        <w:pStyle w:val="TOC4"/>
        <w:tabs>
          <w:tab w:val="left" w:pos="1400"/>
          <w:tab w:val="right" w:leader="dot" w:pos="9350"/>
        </w:tabs>
        <w:rPr>
          <w:rFonts w:eastAsiaTheme="minorEastAsia" w:cstheme="minorBidi"/>
          <w:noProof/>
          <w:sz w:val="24"/>
          <w:szCs w:val="24"/>
        </w:rPr>
      </w:pPr>
      <w:r>
        <w:rPr>
          <w:noProof/>
        </w:rPr>
        <w:t>7.6.6.2</w:t>
      </w:r>
      <w:r>
        <w:rPr>
          <w:rFonts w:eastAsiaTheme="minorEastAsia" w:cstheme="minorBidi"/>
          <w:noProof/>
          <w:sz w:val="24"/>
          <w:szCs w:val="24"/>
        </w:rPr>
        <w:tab/>
      </w:r>
      <w:r>
        <w:rPr>
          <w:noProof/>
        </w:rPr>
        <w:t>Change of authorization during session</w:t>
      </w:r>
      <w:r>
        <w:rPr>
          <w:noProof/>
        </w:rPr>
        <w:tab/>
      </w:r>
      <w:r>
        <w:rPr>
          <w:noProof/>
        </w:rPr>
        <w:fldChar w:fldCharType="begin"/>
      </w:r>
      <w:r>
        <w:rPr>
          <w:noProof/>
        </w:rPr>
        <w:instrText xml:space="preserve"> PAGEREF _Toc457484466 \h </w:instrText>
      </w:r>
      <w:r>
        <w:rPr>
          <w:noProof/>
        </w:rPr>
      </w:r>
      <w:r>
        <w:rPr>
          <w:noProof/>
        </w:rPr>
        <w:fldChar w:fldCharType="separate"/>
      </w:r>
      <w:r>
        <w:rPr>
          <w:noProof/>
        </w:rPr>
        <w:t>7</w:t>
      </w:r>
      <w:r>
        <w:rPr>
          <w:noProof/>
        </w:rPr>
        <w:fldChar w:fldCharType="end"/>
      </w:r>
    </w:p>
    <w:p w14:paraId="76E7943C" w14:textId="77777777" w:rsidR="00C461F1" w:rsidRDefault="00C461F1">
      <w:pPr>
        <w:pStyle w:val="TOC4"/>
        <w:tabs>
          <w:tab w:val="left" w:pos="1400"/>
          <w:tab w:val="right" w:leader="dot" w:pos="9350"/>
        </w:tabs>
        <w:rPr>
          <w:rFonts w:eastAsiaTheme="minorEastAsia" w:cstheme="minorBidi"/>
          <w:noProof/>
          <w:sz w:val="24"/>
          <w:szCs w:val="24"/>
        </w:rPr>
      </w:pPr>
      <w:r>
        <w:rPr>
          <w:noProof/>
        </w:rPr>
        <w:t>7.6.6.3</w:t>
      </w:r>
      <w:r>
        <w:rPr>
          <w:rFonts w:eastAsiaTheme="minorEastAsia" w:cstheme="minorBidi"/>
          <w:noProof/>
          <w:sz w:val="24"/>
          <w:szCs w:val="24"/>
        </w:rPr>
        <w:tab/>
      </w:r>
      <w:r>
        <w:rPr>
          <w:noProof/>
        </w:rPr>
        <w:t>Provisioning of QoS parameters to policy enforcement points</w:t>
      </w:r>
      <w:r>
        <w:rPr>
          <w:noProof/>
        </w:rPr>
        <w:tab/>
      </w:r>
      <w:r>
        <w:rPr>
          <w:noProof/>
        </w:rPr>
        <w:fldChar w:fldCharType="begin"/>
      </w:r>
      <w:r>
        <w:rPr>
          <w:noProof/>
        </w:rPr>
        <w:instrText xml:space="preserve"> PAGEREF _Toc457484467 \h </w:instrText>
      </w:r>
      <w:r>
        <w:rPr>
          <w:noProof/>
        </w:rPr>
      </w:r>
      <w:r>
        <w:rPr>
          <w:noProof/>
        </w:rPr>
        <w:fldChar w:fldCharType="separate"/>
      </w:r>
      <w:r>
        <w:rPr>
          <w:noProof/>
        </w:rPr>
        <w:t>7</w:t>
      </w:r>
      <w:r>
        <w:rPr>
          <w:noProof/>
        </w:rPr>
        <w:fldChar w:fldCharType="end"/>
      </w:r>
    </w:p>
    <w:p w14:paraId="2D2EBE2E" w14:textId="77777777" w:rsidR="00C461F1" w:rsidRDefault="00C461F1">
      <w:pPr>
        <w:pStyle w:val="TOC4"/>
        <w:tabs>
          <w:tab w:val="left" w:pos="1400"/>
          <w:tab w:val="right" w:leader="dot" w:pos="9350"/>
        </w:tabs>
        <w:rPr>
          <w:rFonts w:eastAsiaTheme="minorEastAsia" w:cstheme="minorBidi"/>
          <w:noProof/>
          <w:sz w:val="24"/>
          <w:szCs w:val="24"/>
        </w:rPr>
      </w:pPr>
      <w:r>
        <w:rPr>
          <w:noProof/>
        </w:rPr>
        <w:t>7.6.6.4</w:t>
      </w:r>
      <w:r>
        <w:rPr>
          <w:rFonts w:eastAsiaTheme="minorEastAsia" w:cstheme="minorBidi"/>
          <w:noProof/>
          <w:sz w:val="24"/>
          <w:szCs w:val="24"/>
        </w:rPr>
        <w:tab/>
      </w:r>
      <w:r>
        <w:rPr>
          <w:noProof/>
        </w:rPr>
        <w:t>Request of service flow by terminal</w:t>
      </w:r>
      <w:r>
        <w:rPr>
          <w:noProof/>
        </w:rPr>
        <w:tab/>
      </w:r>
      <w:r>
        <w:rPr>
          <w:noProof/>
        </w:rPr>
        <w:fldChar w:fldCharType="begin"/>
      </w:r>
      <w:r>
        <w:rPr>
          <w:noProof/>
        </w:rPr>
        <w:instrText xml:space="preserve"> PAGEREF _Toc457484468 \h </w:instrText>
      </w:r>
      <w:r>
        <w:rPr>
          <w:noProof/>
        </w:rPr>
      </w:r>
      <w:r>
        <w:rPr>
          <w:noProof/>
        </w:rPr>
        <w:fldChar w:fldCharType="separate"/>
      </w:r>
      <w:r>
        <w:rPr>
          <w:noProof/>
        </w:rPr>
        <w:t>7</w:t>
      </w:r>
      <w:r>
        <w:rPr>
          <w:noProof/>
        </w:rPr>
        <w:fldChar w:fldCharType="end"/>
      </w:r>
    </w:p>
    <w:p w14:paraId="7542B244" w14:textId="77777777" w:rsidR="00C461F1" w:rsidRDefault="00C461F1">
      <w:pPr>
        <w:pStyle w:val="TOC4"/>
        <w:tabs>
          <w:tab w:val="left" w:pos="1400"/>
          <w:tab w:val="right" w:leader="dot" w:pos="9350"/>
        </w:tabs>
        <w:rPr>
          <w:rFonts w:eastAsiaTheme="minorEastAsia" w:cstheme="minorBidi"/>
          <w:noProof/>
          <w:sz w:val="24"/>
          <w:szCs w:val="24"/>
        </w:rPr>
      </w:pPr>
      <w:r>
        <w:rPr>
          <w:noProof/>
        </w:rPr>
        <w:t>7.6.6.5</w:t>
      </w:r>
      <w:r>
        <w:rPr>
          <w:rFonts w:eastAsiaTheme="minorEastAsia" w:cstheme="minorBidi"/>
          <w:noProof/>
          <w:sz w:val="24"/>
          <w:szCs w:val="24"/>
        </w:rPr>
        <w:tab/>
      </w:r>
      <w:r>
        <w:rPr>
          <w:noProof/>
        </w:rPr>
        <w:t>Request of service flow by access router</w:t>
      </w:r>
      <w:r>
        <w:rPr>
          <w:noProof/>
        </w:rPr>
        <w:tab/>
      </w:r>
      <w:r>
        <w:rPr>
          <w:noProof/>
        </w:rPr>
        <w:fldChar w:fldCharType="begin"/>
      </w:r>
      <w:r>
        <w:rPr>
          <w:noProof/>
        </w:rPr>
        <w:instrText xml:space="preserve"> PAGEREF _Toc457484469 \h </w:instrText>
      </w:r>
      <w:r>
        <w:rPr>
          <w:noProof/>
        </w:rPr>
      </w:r>
      <w:r>
        <w:rPr>
          <w:noProof/>
        </w:rPr>
        <w:fldChar w:fldCharType="separate"/>
      </w:r>
      <w:r>
        <w:rPr>
          <w:noProof/>
        </w:rPr>
        <w:t>7</w:t>
      </w:r>
      <w:r>
        <w:rPr>
          <w:noProof/>
        </w:rPr>
        <w:fldChar w:fldCharType="end"/>
      </w:r>
    </w:p>
    <w:p w14:paraId="1ABDC674" w14:textId="77777777" w:rsidR="00C461F1" w:rsidRDefault="00C461F1">
      <w:pPr>
        <w:pStyle w:val="TOC3"/>
        <w:tabs>
          <w:tab w:val="left" w:pos="1200"/>
          <w:tab w:val="right" w:leader="dot" w:pos="9350"/>
        </w:tabs>
        <w:rPr>
          <w:rFonts w:eastAsiaTheme="minorEastAsia" w:cstheme="minorBidi"/>
          <w:noProof/>
          <w:sz w:val="24"/>
          <w:szCs w:val="24"/>
        </w:rPr>
      </w:pPr>
      <w:r>
        <w:rPr>
          <w:noProof/>
        </w:rPr>
        <w:t>7.6.7</w:t>
      </w:r>
      <w:r>
        <w:rPr>
          <w:rFonts w:eastAsiaTheme="minorEastAsia" w:cstheme="minorBidi"/>
          <w:noProof/>
          <w:sz w:val="24"/>
          <w:szCs w:val="24"/>
        </w:rPr>
        <w:tab/>
      </w:r>
      <w:r>
        <w:rPr>
          <w:noProof/>
        </w:rPr>
        <w:t>Detailed procedures</w:t>
      </w:r>
      <w:r>
        <w:rPr>
          <w:noProof/>
        </w:rPr>
        <w:tab/>
      </w:r>
      <w:r>
        <w:rPr>
          <w:noProof/>
        </w:rPr>
        <w:fldChar w:fldCharType="begin"/>
      </w:r>
      <w:r>
        <w:rPr>
          <w:noProof/>
        </w:rPr>
        <w:instrText xml:space="preserve"> PAGEREF _Toc457484470 \h </w:instrText>
      </w:r>
      <w:r>
        <w:rPr>
          <w:noProof/>
        </w:rPr>
      </w:r>
      <w:r>
        <w:rPr>
          <w:noProof/>
        </w:rPr>
        <w:fldChar w:fldCharType="separate"/>
      </w:r>
      <w:r>
        <w:rPr>
          <w:noProof/>
        </w:rPr>
        <w:t>7</w:t>
      </w:r>
      <w:r>
        <w:rPr>
          <w:noProof/>
        </w:rPr>
        <w:fldChar w:fldCharType="end"/>
      </w:r>
    </w:p>
    <w:p w14:paraId="7D730B68" w14:textId="77777777" w:rsidR="00C461F1" w:rsidRDefault="00C461F1">
      <w:pPr>
        <w:pStyle w:val="TOC4"/>
        <w:tabs>
          <w:tab w:val="left" w:pos="1400"/>
          <w:tab w:val="right" w:leader="dot" w:pos="9350"/>
        </w:tabs>
        <w:rPr>
          <w:rFonts w:eastAsiaTheme="minorEastAsia" w:cstheme="minorBidi"/>
          <w:noProof/>
          <w:sz w:val="24"/>
          <w:szCs w:val="24"/>
        </w:rPr>
      </w:pPr>
      <w:r>
        <w:rPr>
          <w:noProof/>
        </w:rPr>
        <w:t>7.6.7.1</w:t>
      </w:r>
      <w:r>
        <w:rPr>
          <w:rFonts w:eastAsiaTheme="minorEastAsia" w:cstheme="minorBidi"/>
          <w:noProof/>
          <w:sz w:val="24"/>
          <w:szCs w:val="24"/>
        </w:rPr>
        <w:tab/>
      </w:r>
      <w:r>
        <w:rPr>
          <w:noProof/>
        </w:rPr>
        <w:t>Pre-provisioned service flow establishment</w:t>
      </w:r>
      <w:r>
        <w:rPr>
          <w:noProof/>
        </w:rPr>
        <w:tab/>
      </w:r>
      <w:r>
        <w:rPr>
          <w:noProof/>
        </w:rPr>
        <w:fldChar w:fldCharType="begin"/>
      </w:r>
      <w:r>
        <w:rPr>
          <w:noProof/>
        </w:rPr>
        <w:instrText xml:space="preserve"> PAGEREF _Toc457484471 \h </w:instrText>
      </w:r>
      <w:r>
        <w:rPr>
          <w:noProof/>
        </w:rPr>
      </w:r>
      <w:r>
        <w:rPr>
          <w:noProof/>
        </w:rPr>
        <w:fldChar w:fldCharType="separate"/>
      </w:r>
      <w:r>
        <w:rPr>
          <w:noProof/>
        </w:rPr>
        <w:t>7</w:t>
      </w:r>
      <w:r>
        <w:rPr>
          <w:noProof/>
        </w:rPr>
        <w:fldChar w:fldCharType="end"/>
      </w:r>
    </w:p>
    <w:p w14:paraId="4189889F" w14:textId="77777777" w:rsidR="00C461F1" w:rsidRDefault="00C461F1">
      <w:pPr>
        <w:pStyle w:val="TOC4"/>
        <w:tabs>
          <w:tab w:val="left" w:pos="1400"/>
          <w:tab w:val="right" w:leader="dot" w:pos="9350"/>
        </w:tabs>
        <w:rPr>
          <w:rFonts w:eastAsiaTheme="minorEastAsia" w:cstheme="minorBidi"/>
          <w:noProof/>
          <w:sz w:val="24"/>
          <w:szCs w:val="24"/>
        </w:rPr>
      </w:pPr>
      <w:r>
        <w:rPr>
          <w:noProof/>
        </w:rPr>
        <w:t>7.6.7.2</w:t>
      </w:r>
      <w:r>
        <w:rPr>
          <w:rFonts w:eastAsiaTheme="minorEastAsia" w:cstheme="minorBidi"/>
          <w:noProof/>
          <w:sz w:val="24"/>
          <w:szCs w:val="24"/>
        </w:rPr>
        <w:tab/>
      </w:r>
      <w:r>
        <w:rPr>
          <w:noProof/>
        </w:rPr>
        <w:t>Service flow initialization by terminal</w:t>
      </w:r>
      <w:r>
        <w:rPr>
          <w:noProof/>
        </w:rPr>
        <w:tab/>
      </w:r>
      <w:r>
        <w:rPr>
          <w:noProof/>
        </w:rPr>
        <w:fldChar w:fldCharType="begin"/>
      </w:r>
      <w:r>
        <w:rPr>
          <w:noProof/>
        </w:rPr>
        <w:instrText xml:space="preserve"> PAGEREF _Toc457484472 \h </w:instrText>
      </w:r>
      <w:r>
        <w:rPr>
          <w:noProof/>
        </w:rPr>
      </w:r>
      <w:r>
        <w:rPr>
          <w:noProof/>
        </w:rPr>
        <w:fldChar w:fldCharType="separate"/>
      </w:r>
      <w:r>
        <w:rPr>
          <w:noProof/>
        </w:rPr>
        <w:t>7</w:t>
      </w:r>
      <w:r>
        <w:rPr>
          <w:noProof/>
        </w:rPr>
        <w:fldChar w:fldCharType="end"/>
      </w:r>
    </w:p>
    <w:p w14:paraId="544B0EB5" w14:textId="77777777" w:rsidR="00C461F1" w:rsidRDefault="00C461F1">
      <w:pPr>
        <w:pStyle w:val="TOC4"/>
        <w:tabs>
          <w:tab w:val="left" w:pos="1400"/>
          <w:tab w:val="right" w:leader="dot" w:pos="9350"/>
        </w:tabs>
        <w:rPr>
          <w:rFonts w:eastAsiaTheme="minorEastAsia" w:cstheme="minorBidi"/>
          <w:noProof/>
          <w:sz w:val="24"/>
          <w:szCs w:val="24"/>
        </w:rPr>
      </w:pPr>
      <w:r>
        <w:rPr>
          <w:noProof/>
        </w:rPr>
        <w:t>7.6.7.3</w:t>
      </w:r>
      <w:r>
        <w:rPr>
          <w:rFonts w:eastAsiaTheme="minorEastAsia" w:cstheme="minorBidi"/>
          <w:noProof/>
          <w:sz w:val="24"/>
          <w:szCs w:val="24"/>
        </w:rPr>
        <w:tab/>
      </w:r>
      <w:r>
        <w:rPr>
          <w:noProof/>
        </w:rPr>
        <w:t>Service flow initialization by access router</w:t>
      </w:r>
      <w:r>
        <w:rPr>
          <w:noProof/>
        </w:rPr>
        <w:tab/>
      </w:r>
      <w:r>
        <w:rPr>
          <w:noProof/>
        </w:rPr>
        <w:fldChar w:fldCharType="begin"/>
      </w:r>
      <w:r>
        <w:rPr>
          <w:noProof/>
        </w:rPr>
        <w:instrText xml:space="preserve"> PAGEREF _Toc457484473 \h </w:instrText>
      </w:r>
      <w:r>
        <w:rPr>
          <w:noProof/>
        </w:rPr>
      </w:r>
      <w:r>
        <w:rPr>
          <w:noProof/>
        </w:rPr>
        <w:fldChar w:fldCharType="separate"/>
      </w:r>
      <w:r>
        <w:rPr>
          <w:noProof/>
        </w:rPr>
        <w:t>7</w:t>
      </w:r>
      <w:r>
        <w:rPr>
          <w:noProof/>
        </w:rPr>
        <w:fldChar w:fldCharType="end"/>
      </w:r>
    </w:p>
    <w:p w14:paraId="5E801283" w14:textId="77777777" w:rsidR="00C461F1" w:rsidRDefault="00C461F1">
      <w:pPr>
        <w:pStyle w:val="TOC4"/>
        <w:tabs>
          <w:tab w:val="left" w:pos="1400"/>
          <w:tab w:val="right" w:leader="dot" w:pos="9350"/>
        </w:tabs>
        <w:rPr>
          <w:rFonts w:eastAsiaTheme="minorEastAsia" w:cstheme="minorBidi"/>
          <w:noProof/>
          <w:sz w:val="24"/>
          <w:szCs w:val="24"/>
        </w:rPr>
      </w:pPr>
      <w:r>
        <w:rPr>
          <w:noProof/>
        </w:rPr>
        <w:t>7.6.7.4</w:t>
      </w:r>
      <w:r>
        <w:rPr>
          <w:rFonts w:eastAsiaTheme="minorEastAsia" w:cstheme="minorBidi"/>
          <w:noProof/>
          <w:sz w:val="24"/>
          <w:szCs w:val="24"/>
        </w:rPr>
        <w:tab/>
      </w:r>
      <w:r>
        <w:rPr>
          <w:noProof/>
        </w:rPr>
        <w:t>Service flow modification by terminal</w:t>
      </w:r>
      <w:r>
        <w:rPr>
          <w:noProof/>
        </w:rPr>
        <w:tab/>
      </w:r>
      <w:r>
        <w:rPr>
          <w:noProof/>
        </w:rPr>
        <w:fldChar w:fldCharType="begin"/>
      </w:r>
      <w:r>
        <w:rPr>
          <w:noProof/>
        </w:rPr>
        <w:instrText xml:space="preserve"> PAGEREF _Toc457484474 \h </w:instrText>
      </w:r>
      <w:r>
        <w:rPr>
          <w:noProof/>
        </w:rPr>
      </w:r>
      <w:r>
        <w:rPr>
          <w:noProof/>
        </w:rPr>
        <w:fldChar w:fldCharType="separate"/>
      </w:r>
      <w:r>
        <w:rPr>
          <w:noProof/>
        </w:rPr>
        <w:t>7</w:t>
      </w:r>
      <w:r>
        <w:rPr>
          <w:noProof/>
        </w:rPr>
        <w:fldChar w:fldCharType="end"/>
      </w:r>
    </w:p>
    <w:p w14:paraId="725326D8" w14:textId="77777777" w:rsidR="00C461F1" w:rsidRDefault="00C461F1">
      <w:pPr>
        <w:pStyle w:val="TOC4"/>
        <w:tabs>
          <w:tab w:val="left" w:pos="1400"/>
          <w:tab w:val="right" w:leader="dot" w:pos="9350"/>
        </w:tabs>
        <w:rPr>
          <w:rFonts w:eastAsiaTheme="minorEastAsia" w:cstheme="minorBidi"/>
          <w:noProof/>
          <w:sz w:val="24"/>
          <w:szCs w:val="24"/>
        </w:rPr>
      </w:pPr>
      <w:r>
        <w:rPr>
          <w:noProof/>
        </w:rPr>
        <w:t>7.6.7.5</w:t>
      </w:r>
      <w:r>
        <w:rPr>
          <w:rFonts w:eastAsiaTheme="minorEastAsia" w:cstheme="minorBidi"/>
          <w:noProof/>
          <w:sz w:val="24"/>
          <w:szCs w:val="24"/>
        </w:rPr>
        <w:tab/>
      </w:r>
      <w:r>
        <w:rPr>
          <w:noProof/>
        </w:rPr>
        <w:t>Service flow termination by terminal</w:t>
      </w:r>
      <w:r>
        <w:rPr>
          <w:noProof/>
        </w:rPr>
        <w:tab/>
      </w:r>
      <w:r>
        <w:rPr>
          <w:noProof/>
        </w:rPr>
        <w:fldChar w:fldCharType="begin"/>
      </w:r>
      <w:r>
        <w:rPr>
          <w:noProof/>
        </w:rPr>
        <w:instrText xml:space="preserve"> PAGEREF _Toc457484475 \h </w:instrText>
      </w:r>
      <w:r>
        <w:rPr>
          <w:noProof/>
        </w:rPr>
      </w:r>
      <w:r>
        <w:rPr>
          <w:noProof/>
        </w:rPr>
        <w:fldChar w:fldCharType="separate"/>
      </w:r>
      <w:r>
        <w:rPr>
          <w:noProof/>
        </w:rPr>
        <w:t>7</w:t>
      </w:r>
      <w:r>
        <w:rPr>
          <w:noProof/>
        </w:rPr>
        <w:fldChar w:fldCharType="end"/>
      </w:r>
    </w:p>
    <w:p w14:paraId="7B0624F3" w14:textId="77777777" w:rsidR="00C461F1" w:rsidRDefault="00C461F1">
      <w:pPr>
        <w:pStyle w:val="TOC4"/>
        <w:tabs>
          <w:tab w:val="left" w:pos="1400"/>
          <w:tab w:val="right" w:leader="dot" w:pos="9350"/>
        </w:tabs>
        <w:rPr>
          <w:rFonts w:eastAsiaTheme="minorEastAsia" w:cstheme="minorBidi"/>
          <w:noProof/>
          <w:sz w:val="24"/>
          <w:szCs w:val="24"/>
        </w:rPr>
      </w:pPr>
      <w:r>
        <w:rPr>
          <w:noProof/>
        </w:rPr>
        <w:t>7.6.7.6</w:t>
      </w:r>
      <w:r>
        <w:rPr>
          <w:rFonts w:eastAsiaTheme="minorEastAsia" w:cstheme="minorBidi"/>
          <w:noProof/>
          <w:sz w:val="24"/>
          <w:szCs w:val="24"/>
        </w:rPr>
        <w:tab/>
      </w:r>
      <w:r>
        <w:rPr>
          <w:noProof/>
        </w:rPr>
        <w:t>Change of authorization by subscription service</w:t>
      </w:r>
      <w:r>
        <w:rPr>
          <w:noProof/>
        </w:rPr>
        <w:tab/>
      </w:r>
      <w:r>
        <w:rPr>
          <w:noProof/>
        </w:rPr>
        <w:fldChar w:fldCharType="begin"/>
      </w:r>
      <w:r>
        <w:rPr>
          <w:noProof/>
        </w:rPr>
        <w:instrText xml:space="preserve"> PAGEREF _Toc457484476 \h </w:instrText>
      </w:r>
      <w:r>
        <w:rPr>
          <w:noProof/>
        </w:rPr>
      </w:r>
      <w:r>
        <w:rPr>
          <w:noProof/>
        </w:rPr>
        <w:fldChar w:fldCharType="separate"/>
      </w:r>
      <w:r>
        <w:rPr>
          <w:noProof/>
        </w:rPr>
        <w:t>8</w:t>
      </w:r>
      <w:r>
        <w:rPr>
          <w:noProof/>
        </w:rPr>
        <w:fldChar w:fldCharType="end"/>
      </w:r>
    </w:p>
    <w:p w14:paraId="35C4817A" w14:textId="77777777" w:rsidR="00C461F1" w:rsidRDefault="00C461F1">
      <w:pPr>
        <w:pStyle w:val="TOC3"/>
        <w:tabs>
          <w:tab w:val="left" w:pos="1200"/>
          <w:tab w:val="right" w:leader="dot" w:pos="9350"/>
        </w:tabs>
        <w:rPr>
          <w:rFonts w:eastAsiaTheme="minorEastAsia" w:cstheme="minorBidi"/>
          <w:noProof/>
          <w:sz w:val="24"/>
          <w:szCs w:val="24"/>
        </w:rPr>
      </w:pPr>
      <w:r>
        <w:rPr>
          <w:noProof/>
        </w:rPr>
        <w:t>7.6.8</w:t>
      </w:r>
      <w:r>
        <w:rPr>
          <w:rFonts w:eastAsiaTheme="minorEastAsia" w:cstheme="minorBidi"/>
          <w:noProof/>
          <w:sz w:val="24"/>
          <w:szCs w:val="24"/>
        </w:rPr>
        <w:tab/>
      </w:r>
      <w:r>
        <w:rPr>
          <w:noProof/>
        </w:rPr>
        <w:t>Mapping to IEEE 802 Technologies</w:t>
      </w:r>
      <w:r>
        <w:rPr>
          <w:noProof/>
        </w:rPr>
        <w:tab/>
      </w:r>
      <w:r>
        <w:rPr>
          <w:noProof/>
        </w:rPr>
        <w:fldChar w:fldCharType="begin"/>
      </w:r>
      <w:r>
        <w:rPr>
          <w:noProof/>
        </w:rPr>
        <w:instrText xml:space="preserve"> PAGEREF _Toc457484477 \h </w:instrText>
      </w:r>
      <w:r>
        <w:rPr>
          <w:noProof/>
        </w:rPr>
      </w:r>
      <w:r>
        <w:rPr>
          <w:noProof/>
        </w:rPr>
        <w:fldChar w:fldCharType="separate"/>
      </w:r>
      <w:r>
        <w:rPr>
          <w:noProof/>
        </w:rPr>
        <w:t>8</w:t>
      </w:r>
      <w:r>
        <w:rPr>
          <w:noProof/>
        </w:rPr>
        <w:fldChar w:fldCharType="end"/>
      </w:r>
    </w:p>
    <w:p w14:paraId="4EA80142" w14:textId="77777777" w:rsidR="00C461F1" w:rsidRDefault="00C461F1">
      <w:pPr>
        <w:pStyle w:val="TOC4"/>
        <w:tabs>
          <w:tab w:val="left" w:pos="1400"/>
          <w:tab w:val="right" w:leader="dot" w:pos="9350"/>
        </w:tabs>
        <w:rPr>
          <w:rFonts w:eastAsiaTheme="minorEastAsia" w:cstheme="minorBidi"/>
          <w:noProof/>
          <w:sz w:val="24"/>
          <w:szCs w:val="24"/>
        </w:rPr>
      </w:pPr>
      <w:r>
        <w:rPr>
          <w:noProof/>
        </w:rPr>
        <w:t>7.6.8.1</w:t>
      </w:r>
      <w:r>
        <w:rPr>
          <w:rFonts w:eastAsiaTheme="minorEastAsia" w:cstheme="minorBidi"/>
          <w:noProof/>
          <w:sz w:val="24"/>
          <w:szCs w:val="24"/>
        </w:rPr>
        <w:tab/>
      </w:r>
      <w:r>
        <w:rPr>
          <w:noProof/>
        </w:rPr>
        <w:t>Overview</w:t>
      </w:r>
      <w:r>
        <w:rPr>
          <w:noProof/>
        </w:rPr>
        <w:tab/>
      </w:r>
      <w:r>
        <w:rPr>
          <w:noProof/>
        </w:rPr>
        <w:fldChar w:fldCharType="begin"/>
      </w:r>
      <w:r>
        <w:rPr>
          <w:noProof/>
        </w:rPr>
        <w:instrText xml:space="preserve"> PAGEREF _Toc457484478 \h </w:instrText>
      </w:r>
      <w:r>
        <w:rPr>
          <w:noProof/>
        </w:rPr>
      </w:r>
      <w:r>
        <w:rPr>
          <w:noProof/>
        </w:rPr>
        <w:fldChar w:fldCharType="separate"/>
      </w:r>
      <w:r>
        <w:rPr>
          <w:noProof/>
        </w:rPr>
        <w:t>8</w:t>
      </w:r>
      <w:r>
        <w:rPr>
          <w:noProof/>
        </w:rPr>
        <w:fldChar w:fldCharType="end"/>
      </w:r>
    </w:p>
    <w:p w14:paraId="1E4515F3" w14:textId="77777777" w:rsidR="00C461F1" w:rsidRDefault="00C461F1">
      <w:pPr>
        <w:pStyle w:val="TOC4"/>
        <w:tabs>
          <w:tab w:val="left" w:pos="1400"/>
          <w:tab w:val="right" w:leader="dot" w:pos="9350"/>
        </w:tabs>
        <w:rPr>
          <w:rFonts w:eastAsiaTheme="minorEastAsia" w:cstheme="minorBidi"/>
          <w:noProof/>
          <w:sz w:val="24"/>
          <w:szCs w:val="24"/>
        </w:rPr>
      </w:pPr>
      <w:r>
        <w:rPr>
          <w:noProof/>
        </w:rPr>
        <w:t>7.6.8.2</w:t>
      </w:r>
      <w:r>
        <w:rPr>
          <w:rFonts w:eastAsiaTheme="minorEastAsia" w:cstheme="minorBidi"/>
          <w:noProof/>
          <w:sz w:val="24"/>
          <w:szCs w:val="24"/>
        </w:rPr>
        <w:tab/>
      </w:r>
      <w:r>
        <w:rPr>
          <w:noProof/>
        </w:rPr>
        <w:t>IEEE 802.3 specifics</w:t>
      </w:r>
      <w:r>
        <w:rPr>
          <w:noProof/>
        </w:rPr>
        <w:tab/>
      </w:r>
      <w:r>
        <w:rPr>
          <w:noProof/>
        </w:rPr>
        <w:fldChar w:fldCharType="begin"/>
      </w:r>
      <w:r>
        <w:rPr>
          <w:noProof/>
        </w:rPr>
        <w:instrText xml:space="preserve"> PAGEREF _Toc457484479 \h </w:instrText>
      </w:r>
      <w:r>
        <w:rPr>
          <w:noProof/>
        </w:rPr>
      </w:r>
      <w:r>
        <w:rPr>
          <w:noProof/>
        </w:rPr>
        <w:fldChar w:fldCharType="separate"/>
      </w:r>
      <w:r>
        <w:rPr>
          <w:noProof/>
        </w:rPr>
        <w:t>8</w:t>
      </w:r>
      <w:r>
        <w:rPr>
          <w:noProof/>
        </w:rPr>
        <w:fldChar w:fldCharType="end"/>
      </w:r>
    </w:p>
    <w:p w14:paraId="5B67BE01" w14:textId="77777777" w:rsidR="00C461F1" w:rsidRDefault="00C461F1">
      <w:pPr>
        <w:pStyle w:val="TOC4"/>
        <w:tabs>
          <w:tab w:val="left" w:pos="1400"/>
          <w:tab w:val="right" w:leader="dot" w:pos="9350"/>
        </w:tabs>
        <w:rPr>
          <w:rFonts w:eastAsiaTheme="minorEastAsia" w:cstheme="minorBidi"/>
          <w:noProof/>
          <w:sz w:val="24"/>
          <w:szCs w:val="24"/>
        </w:rPr>
      </w:pPr>
      <w:r>
        <w:rPr>
          <w:noProof/>
        </w:rPr>
        <w:t>7.6.8.3</w:t>
      </w:r>
      <w:r>
        <w:rPr>
          <w:rFonts w:eastAsiaTheme="minorEastAsia" w:cstheme="minorBidi"/>
          <w:noProof/>
          <w:sz w:val="24"/>
          <w:szCs w:val="24"/>
        </w:rPr>
        <w:tab/>
      </w:r>
      <w:r>
        <w:rPr>
          <w:noProof/>
        </w:rPr>
        <w:t>IEEE 802.11 specifics</w:t>
      </w:r>
      <w:r>
        <w:rPr>
          <w:noProof/>
        </w:rPr>
        <w:tab/>
      </w:r>
      <w:r>
        <w:rPr>
          <w:noProof/>
        </w:rPr>
        <w:fldChar w:fldCharType="begin"/>
      </w:r>
      <w:r>
        <w:rPr>
          <w:noProof/>
        </w:rPr>
        <w:instrText xml:space="preserve"> PAGEREF _Toc457484480 \h </w:instrText>
      </w:r>
      <w:r>
        <w:rPr>
          <w:noProof/>
        </w:rPr>
      </w:r>
      <w:r>
        <w:rPr>
          <w:noProof/>
        </w:rPr>
        <w:fldChar w:fldCharType="separate"/>
      </w:r>
      <w:r>
        <w:rPr>
          <w:noProof/>
        </w:rPr>
        <w:t>8</w:t>
      </w:r>
      <w:r>
        <w:rPr>
          <w:noProof/>
        </w:rPr>
        <w:fldChar w:fldCharType="end"/>
      </w:r>
    </w:p>
    <w:p w14:paraId="35F10514" w14:textId="77777777" w:rsidR="00C461F1" w:rsidRDefault="00C461F1">
      <w:pPr>
        <w:pStyle w:val="TOC4"/>
        <w:tabs>
          <w:tab w:val="left" w:pos="1400"/>
          <w:tab w:val="right" w:leader="dot" w:pos="9350"/>
        </w:tabs>
        <w:rPr>
          <w:rFonts w:eastAsiaTheme="minorEastAsia" w:cstheme="minorBidi"/>
          <w:noProof/>
          <w:sz w:val="24"/>
          <w:szCs w:val="24"/>
        </w:rPr>
      </w:pPr>
      <w:r>
        <w:rPr>
          <w:noProof/>
        </w:rPr>
        <w:t>7.6.8.4</w:t>
      </w:r>
      <w:r>
        <w:rPr>
          <w:rFonts w:eastAsiaTheme="minorEastAsia" w:cstheme="minorBidi"/>
          <w:noProof/>
          <w:sz w:val="24"/>
          <w:szCs w:val="24"/>
        </w:rPr>
        <w:tab/>
      </w:r>
      <w:r>
        <w:rPr>
          <w:noProof/>
        </w:rPr>
        <w:t>IEEE 802.16 specifics</w:t>
      </w:r>
      <w:r>
        <w:rPr>
          <w:noProof/>
        </w:rPr>
        <w:tab/>
      </w:r>
      <w:r>
        <w:rPr>
          <w:noProof/>
        </w:rPr>
        <w:fldChar w:fldCharType="begin"/>
      </w:r>
      <w:r>
        <w:rPr>
          <w:noProof/>
        </w:rPr>
        <w:instrText xml:space="preserve"> PAGEREF _Toc457484481 \h </w:instrText>
      </w:r>
      <w:r>
        <w:rPr>
          <w:noProof/>
        </w:rPr>
      </w:r>
      <w:r>
        <w:rPr>
          <w:noProof/>
        </w:rPr>
        <w:fldChar w:fldCharType="separate"/>
      </w:r>
      <w:r>
        <w:rPr>
          <w:noProof/>
        </w:rPr>
        <w:t>8</w:t>
      </w:r>
      <w:r>
        <w:rPr>
          <w:noProof/>
        </w:rPr>
        <w:fldChar w:fldCharType="end"/>
      </w:r>
    </w:p>
    <w:p w14:paraId="7A5CAC80" w14:textId="77777777" w:rsidR="00C461F1" w:rsidRDefault="00C461F1">
      <w:pPr>
        <w:pStyle w:val="TOC4"/>
        <w:tabs>
          <w:tab w:val="left" w:pos="1400"/>
          <w:tab w:val="right" w:leader="dot" w:pos="9350"/>
        </w:tabs>
        <w:rPr>
          <w:rFonts w:eastAsiaTheme="minorEastAsia" w:cstheme="minorBidi"/>
          <w:noProof/>
          <w:sz w:val="24"/>
          <w:szCs w:val="24"/>
        </w:rPr>
      </w:pPr>
      <w:r>
        <w:rPr>
          <w:noProof/>
        </w:rPr>
        <w:t>7.6.8.5</w:t>
      </w:r>
      <w:r>
        <w:rPr>
          <w:rFonts w:eastAsiaTheme="minorEastAsia" w:cstheme="minorBidi"/>
          <w:noProof/>
          <w:sz w:val="24"/>
          <w:szCs w:val="24"/>
        </w:rPr>
        <w:tab/>
      </w:r>
      <w:r>
        <w:rPr>
          <w:noProof/>
        </w:rPr>
        <w:t>IEEE 802.22 specifics</w:t>
      </w:r>
      <w:r>
        <w:rPr>
          <w:noProof/>
        </w:rPr>
        <w:tab/>
      </w:r>
      <w:r>
        <w:rPr>
          <w:noProof/>
        </w:rPr>
        <w:fldChar w:fldCharType="begin"/>
      </w:r>
      <w:r>
        <w:rPr>
          <w:noProof/>
        </w:rPr>
        <w:instrText xml:space="preserve"> PAGEREF _Toc457484482 \h </w:instrText>
      </w:r>
      <w:r>
        <w:rPr>
          <w:noProof/>
        </w:rPr>
      </w:r>
      <w:r>
        <w:rPr>
          <w:noProof/>
        </w:rPr>
        <w:fldChar w:fldCharType="separate"/>
      </w:r>
      <w:r>
        <w:rPr>
          <w:noProof/>
        </w:rPr>
        <w:t>8</w:t>
      </w:r>
      <w:r>
        <w:rPr>
          <w:noProof/>
        </w:rPr>
        <w:fldChar w:fldCharType="end"/>
      </w:r>
    </w:p>
    <w:p w14:paraId="3E26BB5F" w14:textId="3E4C7E22" w:rsidR="00A07F77" w:rsidRDefault="001B04E5">
      <w:r>
        <w:rPr>
          <w:rFonts w:asciiTheme="minorHAnsi" w:hAnsiTheme="minorHAnsi" w:cstheme="minorHAnsi"/>
          <w:b/>
          <w:sz w:val="24"/>
          <w:szCs w:val="24"/>
        </w:rPr>
        <w:fldChar w:fldCharType="end"/>
      </w:r>
      <w:r w:rsidR="00A07F77">
        <w:br w:type="page"/>
      </w:r>
    </w:p>
    <w:p w14:paraId="377A7CB0" w14:textId="4D54A04C" w:rsidR="00DA140F" w:rsidRDefault="00770ACE" w:rsidP="0063414B">
      <w:pPr>
        <w:pStyle w:val="Heading1"/>
      </w:pPr>
      <w:bookmarkStart w:id="1" w:name="_Toc457484441"/>
      <w:bookmarkStart w:id="2" w:name="_Toc282828293"/>
      <w:r>
        <w:lastRenderedPageBreak/>
        <w:t>Functional Decomposition and Des</w:t>
      </w:r>
      <w:r w:rsidR="0063414B">
        <w:t>ign</w:t>
      </w:r>
      <w:bookmarkEnd w:id="1"/>
    </w:p>
    <w:p w14:paraId="14FC5405" w14:textId="1247E7C5" w:rsidR="00770ACE" w:rsidRDefault="0000261C" w:rsidP="0000261C">
      <w:pPr>
        <w:pStyle w:val="Heading2"/>
        <w:numPr>
          <w:ilvl w:val="1"/>
          <w:numId w:val="11"/>
        </w:numPr>
      </w:pPr>
      <w:bookmarkStart w:id="3" w:name="_Toc457484442"/>
      <w:r>
        <w:t xml:space="preserve">Authorization, </w:t>
      </w:r>
      <w:proofErr w:type="spellStart"/>
      <w:r>
        <w:t>QoS</w:t>
      </w:r>
      <w:proofErr w:type="spellEnd"/>
      <w:r w:rsidR="00BE7808">
        <w:t>,</w:t>
      </w:r>
      <w:r>
        <w:t xml:space="preserve"> and policy control</w:t>
      </w:r>
      <w:bookmarkEnd w:id="3"/>
    </w:p>
    <w:p w14:paraId="3FD16718" w14:textId="06972CEF" w:rsidR="00251197" w:rsidRDefault="0063414B" w:rsidP="0063414B">
      <w:pPr>
        <w:pStyle w:val="Heading3"/>
      </w:pPr>
      <w:bookmarkStart w:id="4" w:name="_Toc457484443"/>
      <w:bookmarkEnd w:id="2"/>
      <w:r>
        <w:t>Introduction</w:t>
      </w:r>
      <w:bookmarkEnd w:id="4"/>
    </w:p>
    <w:p w14:paraId="421F360D" w14:textId="3B7056EC" w:rsidR="006A028F" w:rsidRDefault="00EE63D0" w:rsidP="009A178C">
      <w:pPr>
        <w:pStyle w:val="Body"/>
      </w:pPr>
      <w:r>
        <w:t xml:space="preserve">The functional description of authorization, </w:t>
      </w:r>
      <w:proofErr w:type="spellStart"/>
      <w:r>
        <w:t>QoS</w:t>
      </w:r>
      <w:proofErr w:type="spellEnd"/>
      <w:r>
        <w:t>, and policy control has several aspects to address:</w:t>
      </w:r>
    </w:p>
    <w:p w14:paraId="43FF7D22" w14:textId="6540BF94" w:rsidR="00EE63D0" w:rsidRDefault="00EE63D0" w:rsidP="003C361C">
      <w:pPr>
        <w:pStyle w:val="ListBullet"/>
      </w:pPr>
      <w:proofErr w:type="spellStart"/>
      <w:r>
        <w:t>QoS</w:t>
      </w:r>
      <w:proofErr w:type="spellEnd"/>
      <w:r>
        <w:t xml:space="preserve"> models supported by IEEE 802</w:t>
      </w:r>
    </w:p>
    <w:p w14:paraId="5FC35FD8" w14:textId="788F84AA" w:rsidR="00EE63D0" w:rsidRDefault="00EE63D0" w:rsidP="003C361C">
      <w:pPr>
        <w:pStyle w:val="ListBullet"/>
      </w:pPr>
      <w:r>
        <w:t xml:space="preserve">Repository of </w:t>
      </w:r>
      <w:proofErr w:type="spellStart"/>
      <w:r>
        <w:t>QoS</w:t>
      </w:r>
      <w:proofErr w:type="spellEnd"/>
      <w:r>
        <w:t xml:space="preserve"> and policy parameters</w:t>
      </w:r>
    </w:p>
    <w:p w14:paraId="00027001" w14:textId="2C35E0C2" w:rsidR="00EE63D0" w:rsidRDefault="0040613C" w:rsidP="003C361C">
      <w:pPr>
        <w:pStyle w:val="ListBullet"/>
      </w:pPr>
      <w:proofErr w:type="spellStart"/>
      <w:r>
        <w:t>QoS</w:t>
      </w:r>
      <w:proofErr w:type="spellEnd"/>
      <w:r>
        <w:t xml:space="preserve"> policy control architecture</w:t>
      </w:r>
    </w:p>
    <w:p w14:paraId="34E177B4" w14:textId="75AC2C7D" w:rsidR="00EE63D0" w:rsidRDefault="003C361C" w:rsidP="009A178C">
      <w:pPr>
        <w:pStyle w:val="Body"/>
      </w:pPr>
      <w:r>
        <w:t>The following sections describe each of the aspects mentioned above</w:t>
      </w:r>
    </w:p>
    <w:p w14:paraId="039491DB" w14:textId="69339E82" w:rsidR="003C361C" w:rsidRPr="009A178C" w:rsidRDefault="003C361C" w:rsidP="003C361C">
      <w:pPr>
        <w:pStyle w:val="Heading4"/>
      </w:pPr>
      <w:bookmarkStart w:id="5" w:name="_Toc457484444"/>
      <w:proofErr w:type="spellStart"/>
      <w:r>
        <w:t>QoS</w:t>
      </w:r>
      <w:proofErr w:type="spellEnd"/>
      <w:r>
        <w:t xml:space="preserve"> models supported by IEEE 802</w:t>
      </w:r>
      <w:bookmarkEnd w:id="5"/>
    </w:p>
    <w:p w14:paraId="0F226460" w14:textId="10853F9C" w:rsidR="003C361C" w:rsidRDefault="003C361C" w:rsidP="007D5FF6">
      <w:pPr>
        <w:pStyle w:val="Body"/>
      </w:pPr>
      <w:r>
        <w:t>IEEE 802 supports both the prioritization of packets as well as resource reservation on communication links. These approaches are denoted in the IP domain</w:t>
      </w:r>
      <w:r w:rsidR="007D5FF6">
        <w:t xml:space="preserve"> as </w:t>
      </w:r>
      <w:proofErr w:type="spellStart"/>
      <w:r w:rsidR="007D5FF6">
        <w:t>diffserv</w:t>
      </w:r>
      <w:proofErr w:type="spellEnd"/>
      <w:r w:rsidR="007D5FF6">
        <w:t xml:space="preserve"> and </w:t>
      </w:r>
      <w:proofErr w:type="spellStart"/>
      <w:r w:rsidRPr="009A178C">
        <w:t>intserv</w:t>
      </w:r>
      <w:proofErr w:type="spellEnd"/>
      <w:r w:rsidR="007D5FF6">
        <w:t xml:space="preserve">, respectively. As </w:t>
      </w:r>
      <w:proofErr w:type="spellStart"/>
      <w:r w:rsidR="007D5FF6">
        <w:t>QoS</w:t>
      </w:r>
      <w:proofErr w:type="spellEnd"/>
      <w:r w:rsidR="007D5FF6">
        <w:t xml:space="preserve"> mainly depends on the packet forwarding behavior across networks, the IEEE 802.1Q specification on bridging provides the foundations for </w:t>
      </w:r>
      <w:proofErr w:type="spellStart"/>
      <w:r w:rsidR="007D5FF6">
        <w:t>QoS</w:t>
      </w:r>
      <w:proofErr w:type="spellEnd"/>
      <w:r w:rsidR="007D5FF6">
        <w:t xml:space="preserve"> and policy control in IEEE 802 technologies. Part of the IEEE 802 specification are the priority marking of packets, which was initially introduced by IEEE 802.1p, as well as the resource reservation for particular service streams, which is supported by the Resource Reservation Protocol and was introduced into 802.1Q by the IEEE 802.1Qat. Both methods are widely supported in IEEE 802 technologies. An even stricter and more powerful method was recently introduced by the IEEE 802.3br, which provides</w:t>
      </w:r>
      <w:r w:rsidR="008568FB">
        <w:t xml:space="preserve"> means for even tighter controlling jitter and transmission delays for real time data.</w:t>
      </w:r>
    </w:p>
    <w:p w14:paraId="3D759E45" w14:textId="77777777" w:rsidR="002C28BB" w:rsidRDefault="008568FB" w:rsidP="007D5FF6">
      <w:pPr>
        <w:pStyle w:val="Body"/>
      </w:pPr>
      <w:r>
        <w:t xml:space="preserve">Also the IEEE 802 radio technologies support both, the </w:t>
      </w:r>
      <w:proofErr w:type="spellStart"/>
      <w:r>
        <w:t>diffserv</w:t>
      </w:r>
      <w:proofErr w:type="spellEnd"/>
      <w:r>
        <w:t xml:space="preserve"> as well as the </w:t>
      </w:r>
      <w:proofErr w:type="spellStart"/>
      <w:r>
        <w:t>intserv</w:t>
      </w:r>
      <w:proofErr w:type="spellEnd"/>
      <w:r>
        <w:t xml:space="preserve"> </w:t>
      </w:r>
      <w:proofErr w:type="spellStart"/>
      <w:r>
        <w:t>QoS</w:t>
      </w:r>
      <w:proofErr w:type="spellEnd"/>
      <w:r>
        <w:t xml:space="preserve"> model. The technologies operating in unlicensed spectrum mainly deploy the </w:t>
      </w:r>
      <w:proofErr w:type="spellStart"/>
      <w:r>
        <w:t>diffserv</w:t>
      </w:r>
      <w:proofErr w:type="spellEnd"/>
      <w:r>
        <w:t xml:space="preserve"> model, as it is not feasible to guarantee transmission of data over spectrum w</w:t>
      </w:r>
      <w:r w:rsidR="002C28BB">
        <w:t>hich is not under full control and can be block by some other radio device at any time.</w:t>
      </w:r>
    </w:p>
    <w:p w14:paraId="5D3C6E22" w14:textId="58B2559D" w:rsidR="002C28BB" w:rsidRDefault="008568FB" w:rsidP="007D5FF6">
      <w:pPr>
        <w:pStyle w:val="Body"/>
      </w:pPr>
      <w:r>
        <w:t xml:space="preserve">IEEE 802.11 was amended by comprehensive </w:t>
      </w:r>
      <w:proofErr w:type="spellStart"/>
      <w:r>
        <w:t>diffserv</w:t>
      </w:r>
      <w:proofErr w:type="spellEnd"/>
      <w:r>
        <w:t xml:space="preserve">-based </w:t>
      </w:r>
      <w:proofErr w:type="spellStart"/>
      <w:r>
        <w:t>QoS</w:t>
      </w:r>
      <w:proofErr w:type="spellEnd"/>
      <w:r>
        <w:t xml:space="preserve"> support through IEEE 802.11e. </w:t>
      </w:r>
      <w:r w:rsidR="002C28BB">
        <w:t xml:space="preserve">As resource reservation is difficult in unlicensed spectrum, only the </w:t>
      </w:r>
      <w:proofErr w:type="spellStart"/>
      <w:r w:rsidR="002C28BB">
        <w:t>diffserv</w:t>
      </w:r>
      <w:proofErr w:type="spellEnd"/>
      <w:r w:rsidR="002C28BB">
        <w:t xml:space="preserve"> based EDCF is nowadays widely used in equipment.</w:t>
      </w:r>
    </w:p>
    <w:p w14:paraId="2278D4B7" w14:textId="7259EE1B" w:rsidR="008568FB" w:rsidRPr="009A178C" w:rsidRDefault="008568FB" w:rsidP="007D5FF6">
      <w:pPr>
        <w:pStyle w:val="Body"/>
      </w:pPr>
      <w:r>
        <w:t xml:space="preserve">IEEE 802.16, which is designed for operation in licensed spectrum, supports 5 different data delivery service not only following the </w:t>
      </w:r>
      <w:proofErr w:type="spellStart"/>
      <w:r>
        <w:t>diffserv</w:t>
      </w:r>
      <w:proofErr w:type="spellEnd"/>
      <w:r>
        <w:t xml:space="preserve"> model, but also providing the capabilities to reserve fixed bandwidth for particular service flows. As IEEE 802.22 inherits most of the MAC from IEEE 802.16, it also provides the </w:t>
      </w:r>
      <w:proofErr w:type="spellStart"/>
      <w:r>
        <w:t>QoS</w:t>
      </w:r>
      <w:proofErr w:type="spellEnd"/>
      <w:r>
        <w:t xml:space="preserve"> capabilities of IEEE 802.16.</w:t>
      </w:r>
    </w:p>
    <w:p w14:paraId="6AA7E2B7" w14:textId="73E48FD0" w:rsidR="006A028F" w:rsidRPr="009A178C" w:rsidRDefault="008568FB" w:rsidP="003C361C">
      <w:pPr>
        <w:pStyle w:val="Heading4"/>
      </w:pPr>
      <w:bookmarkStart w:id="6" w:name="_Toc457484445"/>
      <w:r>
        <w:t xml:space="preserve">Repository of </w:t>
      </w:r>
      <w:proofErr w:type="spellStart"/>
      <w:r>
        <w:t>QoS</w:t>
      </w:r>
      <w:proofErr w:type="spellEnd"/>
      <w:r>
        <w:t xml:space="preserve"> </w:t>
      </w:r>
      <w:r w:rsidR="006225E8" w:rsidRPr="009A178C">
        <w:t>policy parameters</w:t>
      </w:r>
      <w:bookmarkEnd w:id="6"/>
    </w:p>
    <w:p w14:paraId="2B91AC8F" w14:textId="0FB6C785" w:rsidR="008568FB" w:rsidRDefault="008568FB" w:rsidP="009A178C">
      <w:pPr>
        <w:pStyle w:val="Body"/>
      </w:pPr>
      <w:r>
        <w:t xml:space="preserve">Another aspect for consideration is the repository of the </w:t>
      </w:r>
      <w:proofErr w:type="spellStart"/>
      <w:r>
        <w:t>QoS</w:t>
      </w:r>
      <w:proofErr w:type="spellEnd"/>
      <w:r>
        <w:t xml:space="preserve"> policy parameters. As provisioning of </w:t>
      </w:r>
      <w:proofErr w:type="spellStart"/>
      <w:r>
        <w:t>QoS</w:t>
      </w:r>
      <w:proofErr w:type="spellEnd"/>
      <w:r>
        <w:t xml:space="preserve"> is tightly coupled with the subscription, the obvious location for the repository is the Subscription Service. Providing subscribers individually assigned </w:t>
      </w:r>
      <w:proofErr w:type="spellStart"/>
      <w:r>
        <w:t>QoS</w:t>
      </w:r>
      <w:proofErr w:type="spellEnd"/>
      <w:r>
        <w:t xml:space="preserve"> profiles in the native task of the authorization signaling during session establishment. However</w:t>
      </w:r>
      <w:r w:rsidR="0040613C">
        <w:t>,</w:t>
      </w:r>
      <w:r>
        <w:t xml:space="preserve"> the subscription service provides authorization not only at the begin of a session, it has the possibility to change authorization parameters also during a session by invoking a change of authorization.</w:t>
      </w:r>
    </w:p>
    <w:p w14:paraId="41501562" w14:textId="59999FED" w:rsidR="006A028F" w:rsidRPr="009A178C" w:rsidRDefault="0040613C" w:rsidP="003C361C">
      <w:pPr>
        <w:pStyle w:val="Heading4"/>
      </w:pPr>
      <w:bookmarkStart w:id="7" w:name="_Toc457484446"/>
      <w:proofErr w:type="spellStart"/>
      <w:r>
        <w:lastRenderedPageBreak/>
        <w:t>QoS</w:t>
      </w:r>
      <w:proofErr w:type="spellEnd"/>
      <w:r>
        <w:t xml:space="preserve"> policy control architecture</w:t>
      </w:r>
      <w:bookmarkEnd w:id="7"/>
    </w:p>
    <w:p w14:paraId="3851281E" w14:textId="4DE40408" w:rsidR="006A028F" w:rsidRPr="009A178C" w:rsidRDefault="0040613C" w:rsidP="009A178C">
      <w:pPr>
        <w:pStyle w:val="Body"/>
      </w:pPr>
      <w:r>
        <w:t xml:space="preserve">The architecture of </w:t>
      </w:r>
      <w:proofErr w:type="spellStart"/>
      <w:r>
        <w:t>QoS</w:t>
      </w:r>
      <w:proofErr w:type="spellEnd"/>
      <w:r>
        <w:t xml:space="preserve"> policy control in this specification for IEEE 802 access network follows the common approach of distributing the storage of the policies in a dedicated p</w:t>
      </w:r>
      <w:r w:rsidR="006225E8" w:rsidRPr="009A178C">
        <w:t xml:space="preserve">olicy repository, </w:t>
      </w:r>
      <w:r>
        <w:t xml:space="preserve">processing the resource demands against the policy rules in a </w:t>
      </w:r>
      <w:r w:rsidR="006225E8" w:rsidRPr="009A178C">
        <w:t>policy decision</w:t>
      </w:r>
      <w:r>
        <w:t xml:space="preserve"> point</w:t>
      </w:r>
      <w:r w:rsidR="006225E8" w:rsidRPr="009A178C">
        <w:t xml:space="preserve">, </w:t>
      </w:r>
      <w:r>
        <w:t xml:space="preserve">and enforcing the </w:t>
      </w:r>
      <w:proofErr w:type="spellStart"/>
      <w:r>
        <w:t>QoS</w:t>
      </w:r>
      <w:proofErr w:type="spellEnd"/>
      <w:r>
        <w:t xml:space="preserve"> settings at the various network elements through </w:t>
      </w:r>
      <w:r w:rsidR="006225E8" w:rsidRPr="009A178C">
        <w:t>policy enforcement</w:t>
      </w:r>
      <w:r>
        <w:t xml:space="preserve"> points. The following figure 7.6.1 shows the generic policy control architecture applied in this specification.</w:t>
      </w:r>
    </w:p>
    <w:p w14:paraId="1342737E" w14:textId="77777777" w:rsidR="009A178C" w:rsidRPr="009A178C" w:rsidRDefault="009A178C" w:rsidP="009A178C">
      <w:pPr>
        <w:pStyle w:val="Body"/>
      </w:pPr>
      <w:r w:rsidRPr="009A178C">
        <w:t>Generic policy control architecture</w:t>
      </w:r>
    </w:p>
    <w:p w14:paraId="6EFF50BB" w14:textId="163819CC" w:rsidR="009A178C" w:rsidRDefault="003C25EA" w:rsidP="003C25EA">
      <w:pPr>
        <w:pStyle w:val="Body"/>
        <w:jc w:val="center"/>
      </w:pPr>
      <w:r>
        <w:rPr>
          <w:noProof/>
        </w:rPr>
        <w:drawing>
          <wp:inline distT="0" distB="0" distL="0" distR="0" wp14:anchorId="01425DF6" wp14:editId="592D10CB">
            <wp:extent cx="4166235" cy="145284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7-6-policy-arch.png"/>
                    <pic:cNvPicPr/>
                  </pic:nvPicPr>
                  <pic:blipFill>
                    <a:blip r:embed="rId11">
                      <a:extLst>
                        <a:ext uri="{28A0092B-C50C-407E-A947-70E740481C1C}">
                          <a14:useLocalDpi xmlns:a14="http://schemas.microsoft.com/office/drawing/2010/main" val="0"/>
                        </a:ext>
                      </a:extLst>
                    </a:blip>
                    <a:stretch>
                      <a:fillRect/>
                    </a:stretch>
                  </pic:blipFill>
                  <pic:spPr>
                    <a:xfrm>
                      <a:off x="0" y="0"/>
                      <a:ext cx="4193882" cy="1462482"/>
                    </a:xfrm>
                    <a:prstGeom prst="rect">
                      <a:avLst/>
                    </a:prstGeom>
                  </pic:spPr>
                </pic:pic>
              </a:graphicData>
            </a:graphic>
          </wp:inline>
        </w:drawing>
      </w:r>
    </w:p>
    <w:p w14:paraId="781A6B20" w14:textId="3FC624C3" w:rsidR="0040613C" w:rsidRDefault="0040613C" w:rsidP="0040613C">
      <w:pPr>
        <w:pStyle w:val="Caption"/>
      </w:pPr>
      <w:r>
        <w:t xml:space="preserve">Figure 7.6.1: </w:t>
      </w:r>
      <w:r w:rsidRPr="009A178C">
        <w:t>Generic policy control architecture</w:t>
      </w:r>
    </w:p>
    <w:p w14:paraId="63D02136" w14:textId="77777777" w:rsidR="0040613C" w:rsidRDefault="0040613C" w:rsidP="0040613C">
      <w:pPr>
        <w:pStyle w:val="Body"/>
      </w:pPr>
      <w:r>
        <w:t>The generic architecture can be easily mapped to the NRM.</w:t>
      </w:r>
    </w:p>
    <w:p w14:paraId="52FED1A6" w14:textId="659593F1" w:rsidR="0040613C" w:rsidRDefault="002C28BB" w:rsidP="002C28BB">
      <w:pPr>
        <w:pStyle w:val="ListBullet"/>
      </w:pPr>
      <w:r>
        <w:t>T</w:t>
      </w:r>
      <w:r w:rsidR="0040613C">
        <w:t xml:space="preserve">he Policy data base </w:t>
      </w:r>
      <w:r>
        <w:t xml:space="preserve">resides </w:t>
      </w:r>
      <w:r w:rsidR="0040613C">
        <w:t xml:space="preserve">in the Subscription Service. </w:t>
      </w:r>
    </w:p>
    <w:p w14:paraId="36596549" w14:textId="7E998B54" w:rsidR="002C28BB" w:rsidRDefault="002C28BB" w:rsidP="002C28BB">
      <w:pPr>
        <w:pStyle w:val="ListBullet"/>
      </w:pPr>
      <w:r>
        <w:t>The Policy Decision Point is part of the Access Network Control</w:t>
      </w:r>
    </w:p>
    <w:p w14:paraId="1E8F681B" w14:textId="0CA78E3A" w:rsidR="002C28BB" w:rsidRDefault="002C28BB" w:rsidP="002C28BB">
      <w:pPr>
        <w:pStyle w:val="ListBullet"/>
      </w:pPr>
      <w:r>
        <w:t>The Policy Enforcement Points are the Node of Attachment as well as the Backhaul</w:t>
      </w:r>
    </w:p>
    <w:p w14:paraId="53DCE80F" w14:textId="73E89AFC" w:rsidR="009A178C" w:rsidRPr="009A178C" w:rsidRDefault="002C28BB" w:rsidP="009A178C">
      <w:pPr>
        <w:pStyle w:val="ListBullet"/>
      </w:pPr>
      <w:r>
        <w:t>Resource Requests are forwarded either from the Terminal Control over R8 or the Access Router Control over R9 to the policy decision in the ANC.</w:t>
      </w:r>
    </w:p>
    <w:p w14:paraId="4AB38886" w14:textId="7CBC5B0A" w:rsidR="009A178C" w:rsidRDefault="00EC3D52" w:rsidP="009A178C">
      <w:pPr>
        <w:pStyle w:val="Heading3"/>
      </w:pPr>
      <w:bookmarkStart w:id="8" w:name="_Toc457484447"/>
      <w:r>
        <w:t>Roles and identifiers</w:t>
      </w:r>
      <w:bookmarkEnd w:id="8"/>
    </w:p>
    <w:p w14:paraId="22B3C8A9" w14:textId="77777777" w:rsidR="006A028F" w:rsidRPr="009A178C" w:rsidRDefault="006225E8" w:rsidP="003F43FD">
      <w:pPr>
        <w:pStyle w:val="Heading4"/>
      </w:pPr>
      <w:bookmarkStart w:id="9" w:name="_Toc457484448"/>
      <w:r w:rsidRPr="009A178C">
        <w:t>Service Flow</w:t>
      </w:r>
      <w:bookmarkEnd w:id="9"/>
    </w:p>
    <w:p w14:paraId="48D2789C" w14:textId="77777777" w:rsidR="002C43A5" w:rsidRDefault="002C43A5" w:rsidP="002C43A5">
      <w:pPr>
        <w:pStyle w:val="Body"/>
      </w:pPr>
      <w:r>
        <w:t xml:space="preserve">The Service Flow is the basic means of </w:t>
      </w:r>
      <w:proofErr w:type="spellStart"/>
      <w:r>
        <w:t>QoS</w:t>
      </w:r>
      <w:proofErr w:type="spellEnd"/>
      <w:r>
        <w:t xml:space="preserve"> policy control. It defines</w:t>
      </w:r>
      <w:r w:rsidR="006225E8" w:rsidRPr="009A178C">
        <w:t xml:space="preserve"> a traffic forwarding class with defined </w:t>
      </w:r>
      <w:proofErr w:type="spellStart"/>
      <w:r w:rsidR="006225E8" w:rsidRPr="009A178C">
        <w:t>QoS</w:t>
      </w:r>
      <w:proofErr w:type="spellEnd"/>
      <w:r w:rsidR="006225E8" w:rsidRPr="009A178C">
        <w:t xml:space="preserve"> parameters</w:t>
      </w:r>
      <w:r>
        <w:t>, which is uniquely identified by an ID.</w:t>
      </w:r>
    </w:p>
    <w:p w14:paraId="6625AFC4" w14:textId="4D69D44F" w:rsidR="006A028F" w:rsidRDefault="002C43A5" w:rsidP="002C43A5">
      <w:pPr>
        <w:pStyle w:val="Body"/>
      </w:pPr>
      <w:r>
        <w:t>User datagrams can be assigned to Service Flows by filtering rules, which allows network elements to preferably process some user datagrams against some others.</w:t>
      </w:r>
    </w:p>
    <w:p w14:paraId="7002BA28" w14:textId="33AC7A1B" w:rsidR="002C43A5" w:rsidRDefault="002C43A5" w:rsidP="002C43A5">
      <w:pPr>
        <w:pStyle w:val="Body"/>
      </w:pPr>
      <w:r>
        <w:t>Service Flows have operational states:</w:t>
      </w:r>
    </w:p>
    <w:p w14:paraId="5BF4BE89" w14:textId="53AAB4E8" w:rsidR="005F58AE" w:rsidRPr="002C43A5" w:rsidRDefault="005F58AE" w:rsidP="002C43A5">
      <w:pPr>
        <w:pStyle w:val="ListBullet"/>
      </w:pPr>
      <w:r w:rsidRPr="002C43A5">
        <w:t>Prov</w:t>
      </w:r>
      <w:r w:rsidR="002C43A5">
        <w:t>isioned: S</w:t>
      </w:r>
      <w:r w:rsidRPr="002C43A5">
        <w:t xml:space="preserve">ervice flow parameters </w:t>
      </w:r>
      <w:r w:rsidR="002C43A5">
        <w:t xml:space="preserve">are </w:t>
      </w:r>
      <w:r w:rsidRPr="002C43A5">
        <w:t>provided by subscription service</w:t>
      </w:r>
    </w:p>
    <w:p w14:paraId="573E6DE7" w14:textId="56EAFA07" w:rsidR="005F58AE" w:rsidRPr="002C43A5" w:rsidRDefault="005F58AE" w:rsidP="002C43A5">
      <w:pPr>
        <w:pStyle w:val="ListBullet"/>
      </w:pPr>
      <w:r w:rsidRPr="002C43A5">
        <w:t>Permitted: Requested service flow parameters fit to allowed range</w:t>
      </w:r>
      <w:r w:rsidR="002C43A5">
        <w:t xml:space="preserve"> defined by authorization</w:t>
      </w:r>
    </w:p>
    <w:p w14:paraId="110B127C" w14:textId="77777777" w:rsidR="005F58AE" w:rsidRPr="002C43A5" w:rsidRDefault="005F58AE" w:rsidP="002C43A5">
      <w:pPr>
        <w:pStyle w:val="ListBullet"/>
      </w:pPr>
      <w:r w:rsidRPr="002C43A5">
        <w:t>Active: service flow is established in network elements</w:t>
      </w:r>
    </w:p>
    <w:p w14:paraId="70D0D12C" w14:textId="1E1EB862" w:rsidR="005F58AE" w:rsidRPr="002C43A5" w:rsidRDefault="00430678" w:rsidP="002C43A5">
      <w:pPr>
        <w:pStyle w:val="Body"/>
      </w:pPr>
      <w:r>
        <w:t>Service Fl</w:t>
      </w:r>
      <w:r w:rsidR="005F58AE" w:rsidRPr="002C43A5">
        <w:t>ows can be</w:t>
      </w:r>
      <w:r>
        <w:t xml:space="preserve"> either</w:t>
      </w:r>
      <w:r w:rsidR="005F58AE" w:rsidRPr="002C43A5">
        <w:t xml:space="preserve"> static</w:t>
      </w:r>
      <w:r>
        <w:t xml:space="preserve"> over a session</w:t>
      </w:r>
      <w:r w:rsidR="005F58AE" w:rsidRPr="002C43A5">
        <w:t xml:space="preserve"> or dynamic</w:t>
      </w:r>
    </w:p>
    <w:p w14:paraId="15F572AF" w14:textId="77777777" w:rsidR="005F58AE" w:rsidRPr="002C43A5" w:rsidRDefault="005F58AE" w:rsidP="00430678">
      <w:pPr>
        <w:pStyle w:val="ListBullet"/>
      </w:pPr>
      <w:r w:rsidRPr="002C43A5">
        <w:t>Static flows keep same behavior throughout a session</w:t>
      </w:r>
    </w:p>
    <w:p w14:paraId="3CF65ABB" w14:textId="3662441E" w:rsidR="002C43A5" w:rsidRDefault="005F58AE" w:rsidP="00430678">
      <w:pPr>
        <w:pStyle w:val="ListBullet"/>
      </w:pPr>
      <w:r w:rsidRPr="002C43A5">
        <w:t>Dynamic flows change behavior during a session</w:t>
      </w:r>
    </w:p>
    <w:p w14:paraId="19128EE2" w14:textId="37087E6E" w:rsidR="00430678" w:rsidRPr="009A178C" w:rsidRDefault="00430678" w:rsidP="00430678">
      <w:pPr>
        <w:pStyle w:val="Body"/>
      </w:pPr>
      <w:r>
        <w:t xml:space="preserve">Identifier: </w:t>
      </w:r>
      <w:proofErr w:type="spellStart"/>
      <w:r>
        <w:t>ServiceFlow</w:t>
      </w:r>
      <w:proofErr w:type="spellEnd"/>
      <w:r>
        <w:t>-ID</w:t>
      </w:r>
    </w:p>
    <w:p w14:paraId="4ED4F122" w14:textId="77777777" w:rsidR="006A028F" w:rsidRPr="009A178C" w:rsidRDefault="006225E8" w:rsidP="003F43FD">
      <w:pPr>
        <w:pStyle w:val="Heading4"/>
      </w:pPr>
      <w:bookmarkStart w:id="10" w:name="_Toc457484449"/>
      <w:r w:rsidRPr="009A178C">
        <w:lastRenderedPageBreak/>
        <w:t>Subscription</w:t>
      </w:r>
      <w:bookmarkEnd w:id="10"/>
    </w:p>
    <w:p w14:paraId="5A3373A6" w14:textId="1C4B0FD3" w:rsidR="006A028F" w:rsidRDefault="00430678" w:rsidP="00430678">
      <w:pPr>
        <w:pStyle w:val="Body"/>
      </w:pPr>
      <w:r>
        <w:t>The subscription contains user specific</w:t>
      </w:r>
      <w:r w:rsidR="006225E8" w:rsidRPr="009A178C">
        <w:t xml:space="preserve"> </w:t>
      </w:r>
      <w:proofErr w:type="spellStart"/>
      <w:r>
        <w:t>QoS</w:t>
      </w:r>
      <w:proofErr w:type="spellEnd"/>
      <w:r>
        <w:t xml:space="preserve"> policy information, which consists of the permitted </w:t>
      </w:r>
      <w:proofErr w:type="spellStart"/>
      <w:r>
        <w:t>QoS</w:t>
      </w:r>
      <w:proofErr w:type="spellEnd"/>
      <w:r>
        <w:t xml:space="preserve"> </w:t>
      </w:r>
      <w:proofErr w:type="spellStart"/>
      <w:r>
        <w:t>parametes</w:t>
      </w:r>
      <w:proofErr w:type="spellEnd"/>
      <w:r>
        <w:t xml:space="preserve"> and some other information about the applicability of the policies</w:t>
      </w:r>
    </w:p>
    <w:p w14:paraId="2EE18228" w14:textId="06AADC96" w:rsidR="00430678" w:rsidRPr="009A178C" w:rsidRDefault="00430678" w:rsidP="00430678">
      <w:pPr>
        <w:pStyle w:val="Body"/>
      </w:pPr>
      <w:r>
        <w:t>Identifier: NAI</w:t>
      </w:r>
    </w:p>
    <w:p w14:paraId="02E8A065" w14:textId="77777777" w:rsidR="006A028F" w:rsidRPr="009A178C" w:rsidRDefault="006225E8" w:rsidP="003F43FD">
      <w:pPr>
        <w:pStyle w:val="Heading4"/>
      </w:pPr>
      <w:bookmarkStart w:id="11" w:name="_Toc457484450"/>
      <w:r w:rsidRPr="009A178C">
        <w:t>SS</w:t>
      </w:r>
      <w:bookmarkEnd w:id="11"/>
    </w:p>
    <w:p w14:paraId="7A07C055" w14:textId="45FADC63" w:rsidR="006A028F" w:rsidRDefault="00430678" w:rsidP="00430678">
      <w:pPr>
        <w:pStyle w:val="Body"/>
      </w:pPr>
      <w:r>
        <w:t>The subscription service acts as r</w:t>
      </w:r>
      <w:r w:rsidR="006225E8" w:rsidRPr="009A178C">
        <w:t xml:space="preserve">epository of </w:t>
      </w:r>
      <w:proofErr w:type="spellStart"/>
      <w:r>
        <w:t>QoS</w:t>
      </w:r>
      <w:proofErr w:type="spellEnd"/>
      <w:r>
        <w:t xml:space="preserve"> </w:t>
      </w:r>
      <w:r w:rsidR="006225E8" w:rsidRPr="009A178C">
        <w:t>policies</w:t>
      </w:r>
      <w:r>
        <w:t>. It p</w:t>
      </w:r>
      <w:r w:rsidR="006225E8" w:rsidRPr="009A178C">
        <w:t xml:space="preserve">rovides </w:t>
      </w:r>
      <w:r>
        <w:t xml:space="preserve">the </w:t>
      </w:r>
      <w:proofErr w:type="spellStart"/>
      <w:r>
        <w:t>QoS</w:t>
      </w:r>
      <w:proofErr w:type="spellEnd"/>
      <w:r>
        <w:t xml:space="preserve"> </w:t>
      </w:r>
      <w:r w:rsidR="006225E8" w:rsidRPr="009A178C">
        <w:t>policies</w:t>
      </w:r>
      <w:r>
        <w:t xml:space="preserve"> to the access network at the begin of sessions</w:t>
      </w:r>
      <w:r w:rsidR="006225E8" w:rsidRPr="009A178C">
        <w:t xml:space="preserve"> and initiate policy changes</w:t>
      </w:r>
      <w:r>
        <w:t xml:space="preserve"> during sessions, it there is need for it, e.g. by expiring service credits.</w:t>
      </w:r>
    </w:p>
    <w:p w14:paraId="48522C12" w14:textId="61D0359B" w:rsidR="001360DD" w:rsidRDefault="001360DD" w:rsidP="00430678">
      <w:pPr>
        <w:pStyle w:val="Body"/>
      </w:pPr>
      <w:r>
        <w:t xml:space="preserve">The Subscription Service also provides the </w:t>
      </w:r>
      <w:proofErr w:type="spellStart"/>
      <w:r>
        <w:t>QoS</w:t>
      </w:r>
      <w:proofErr w:type="spellEnd"/>
      <w:r>
        <w:t xml:space="preserve"> parameters of the default service flow, which is established at connection establishment.</w:t>
      </w:r>
    </w:p>
    <w:p w14:paraId="237476B6" w14:textId="4243563F" w:rsidR="00430678" w:rsidRPr="009A178C" w:rsidRDefault="002A49B3" w:rsidP="00430678">
      <w:pPr>
        <w:pStyle w:val="Body"/>
      </w:pPr>
      <w:r>
        <w:t>Identifier: see section 6.9</w:t>
      </w:r>
    </w:p>
    <w:p w14:paraId="166A64E2" w14:textId="77777777" w:rsidR="006A028F" w:rsidRPr="009A178C" w:rsidRDefault="006225E8" w:rsidP="003F43FD">
      <w:pPr>
        <w:pStyle w:val="Heading4"/>
      </w:pPr>
      <w:bookmarkStart w:id="12" w:name="_Toc457484451"/>
      <w:r w:rsidRPr="009A178C">
        <w:t>ANC</w:t>
      </w:r>
      <w:bookmarkEnd w:id="12"/>
    </w:p>
    <w:p w14:paraId="0AACEA14" w14:textId="66C4D376" w:rsidR="006A028F" w:rsidRDefault="00430678" w:rsidP="00430678">
      <w:pPr>
        <w:pStyle w:val="Body"/>
      </w:pPr>
      <w:r>
        <w:t>The Access Network Control contains</w:t>
      </w:r>
      <w:r w:rsidR="006225E8" w:rsidRPr="009A178C">
        <w:t xml:space="preserve"> the policy decision point</w:t>
      </w:r>
      <w:r>
        <w:t xml:space="preserve">, which decides about assignment of </w:t>
      </w:r>
      <w:proofErr w:type="spellStart"/>
      <w:r>
        <w:t>QoS</w:t>
      </w:r>
      <w:proofErr w:type="spellEnd"/>
      <w:r>
        <w:t xml:space="preserve"> settings to service flows based on available resources, the </w:t>
      </w:r>
      <w:proofErr w:type="spellStart"/>
      <w:r>
        <w:t>QoS</w:t>
      </w:r>
      <w:proofErr w:type="spellEnd"/>
      <w:r>
        <w:t xml:space="preserve"> policies provided by the Subs</w:t>
      </w:r>
      <w:r w:rsidR="005F58AE">
        <w:t>c</w:t>
      </w:r>
      <w:r>
        <w:t>ription Service and the demands for additional service flows or changes to service flow parameters coming from either the Terminal Control or the Access Router Control.</w:t>
      </w:r>
    </w:p>
    <w:p w14:paraId="6D7D64DE" w14:textId="7E93904E" w:rsidR="005F58AE" w:rsidRPr="009A178C" w:rsidRDefault="005F58AE" w:rsidP="00430678">
      <w:pPr>
        <w:pStyle w:val="Body"/>
      </w:pPr>
      <w:r>
        <w:t>Identifier: see section 6.9</w:t>
      </w:r>
    </w:p>
    <w:p w14:paraId="269CA8AE" w14:textId="77777777" w:rsidR="006A028F" w:rsidRPr="009A178C" w:rsidRDefault="006225E8" w:rsidP="003F43FD">
      <w:pPr>
        <w:pStyle w:val="Heading4"/>
      </w:pPr>
      <w:bookmarkStart w:id="13" w:name="_Toc457484452"/>
      <w:r w:rsidRPr="009A178C">
        <w:t>NA, BH</w:t>
      </w:r>
      <w:bookmarkEnd w:id="13"/>
    </w:p>
    <w:p w14:paraId="62FFE384" w14:textId="691654F3" w:rsidR="006A028F" w:rsidRDefault="001360DD" w:rsidP="00430678">
      <w:pPr>
        <w:pStyle w:val="Body"/>
      </w:pPr>
      <w:r>
        <w:t xml:space="preserve">Node of Attachment and Backhaul are the network elements enforcing the </w:t>
      </w:r>
      <w:proofErr w:type="spellStart"/>
      <w:r>
        <w:t>QoS</w:t>
      </w:r>
      <w:proofErr w:type="spellEnd"/>
      <w:r>
        <w:t xml:space="preserve"> parameters to the user datagrams traversing the data path. They both act as policy enforcement points. </w:t>
      </w:r>
    </w:p>
    <w:p w14:paraId="0BA553A7" w14:textId="6086E710" w:rsidR="001360DD" w:rsidRPr="009A178C" w:rsidRDefault="001360DD" w:rsidP="00430678">
      <w:pPr>
        <w:pStyle w:val="Body"/>
      </w:pPr>
      <w:r>
        <w:t>Identifier: see section 6.9</w:t>
      </w:r>
    </w:p>
    <w:p w14:paraId="0DC823A9" w14:textId="1C350593" w:rsidR="006A028F" w:rsidRPr="009A178C" w:rsidRDefault="001360DD" w:rsidP="003F43FD">
      <w:pPr>
        <w:pStyle w:val="Heading4"/>
      </w:pPr>
      <w:bookmarkStart w:id="14" w:name="_Toc457484453"/>
      <w:r>
        <w:t>TEC</w:t>
      </w:r>
      <w:r w:rsidR="006225E8" w:rsidRPr="009A178C">
        <w:t>, AR</w:t>
      </w:r>
      <w:r>
        <w:t>C</w:t>
      </w:r>
      <w:bookmarkEnd w:id="14"/>
    </w:p>
    <w:p w14:paraId="520CC2AA" w14:textId="0998DC90" w:rsidR="006A028F" w:rsidRDefault="001360DD" w:rsidP="001360DD">
      <w:pPr>
        <w:pStyle w:val="Body"/>
      </w:pPr>
      <w:r>
        <w:t xml:space="preserve">Terminal Control as well as Access Router Control are the entities requesting for the establishment of new service flows during ongoing sessions, or for the change of </w:t>
      </w:r>
      <w:proofErr w:type="spellStart"/>
      <w:r>
        <w:t>QoS</w:t>
      </w:r>
      <w:proofErr w:type="spellEnd"/>
      <w:r>
        <w:t xml:space="preserve"> parameters of active service flows. They negotiate with the ANC whether the resource requests are permitted.</w:t>
      </w:r>
    </w:p>
    <w:p w14:paraId="64894C7A" w14:textId="0B4915BE" w:rsidR="009A178C" w:rsidRPr="009A178C" w:rsidRDefault="001360DD" w:rsidP="009A178C">
      <w:pPr>
        <w:pStyle w:val="Body"/>
      </w:pPr>
      <w:r>
        <w:t>Identifier: see section 6.9</w:t>
      </w:r>
    </w:p>
    <w:p w14:paraId="797ADC69" w14:textId="78768BE8" w:rsidR="009A178C" w:rsidRDefault="0063414B" w:rsidP="009A178C">
      <w:pPr>
        <w:pStyle w:val="Heading3"/>
      </w:pPr>
      <w:bookmarkStart w:id="15" w:name="_Toc457484454"/>
      <w:r>
        <w:t>Use Cases</w:t>
      </w:r>
      <w:bookmarkEnd w:id="15"/>
    </w:p>
    <w:p w14:paraId="2DACE39E" w14:textId="3A89CD07" w:rsidR="006A028F" w:rsidRDefault="006225E8" w:rsidP="003F43FD">
      <w:pPr>
        <w:pStyle w:val="Heading4"/>
      </w:pPr>
      <w:bookmarkStart w:id="16" w:name="_Toc457484455"/>
      <w:proofErr w:type="spellStart"/>
      <w:r w:rsidRPr="009A178C">
        <w:t>QoS</w:t>
      </w:r>
      <w:proofErr w:type="spellEnd"/>
      <w:r w:rsidRPr="009A178C">
        <w:t xml:space="preserve"> policy provisioning </w:t>
      </w:r>
      <w:r w:rsidR="003F43FD">
        <w:t>to</w:t>
      </w:r>
      <w:r w:rsidRPr="009A178C">
        <w:t xml:space="preserve"> AN Control</w:t>
      </w:r>
      <w:bookmarkEnd w:id="16"/>
    </w:p>
    <w:p w14:paraId="76E24D85" w14:textId="3DD2A864" w:rsidR="003F43FD" w:rsidRPr="009A178C" w:rsidRDefault="001360DD" w:rsidP="003F43FD">
      <w:pPr>
        <w:pStyle w:val="Body"/>
      </w:pPr>
      <w:r>
        <w:t xml:space="preserve">The initial use case is the provisioning of the subscription specific </w:t>
      </w:r>
      <w:proofErr w:type="spellStart"/>
      <w:r>
        <w:t>QoS</w:t>
      </w:r>
      <w:proofErr w:type="spellEnd"/>
      <w:r>
        <w:t xml:space="preserve"> policy to the policy decision point at session begin, which is denoted as authorization in the AAA procedures.</w:t>
      </w:r>
    </w:p>
    <w:p w14:paraId="5CA4E4C3" w14:textId="77777777" w:rsidR="006A028F" w:rsidRDefault="006225E8" w:rsidP="003F43FD">
      <w:pPr>
        <w:pStyle w:val="Heading4"/>
      </w:pPr>
      <w:bookmarkStart w:id="17" w:name="_Toc457484456"/>
      <w:r w:rsidRPr="009A178C">
        <w:t>Default service flow creation, modification and deletion</w:t>
      </w:r>
      <w:bookmarkEnd w:id="17"/>
    </w:p>
    <w:p w14:paraId="601FABD6" w14:textId="510CFB93" w:rsidR="003F43FD" w:rsidRPr="003F43FD" w:rsidRDefault="001360DD" w:rsidP="003F43FD">
      <w:pPr>
        <w:pStyle w:val="Body"/>
      </w:pPr>
      <w:r>
        <w:t>The default service flow is the initial service flow established by the access network to initiate communication between terminal and access router</w:t>
      </w:r>
      <w:r w:rsidR="00764B5B">
        <w:t xml:space="preserve">. This default service flow has to be established at session begin, and has to be teared down as last service flow at the session end. It is possible, but not very common to change the </w:t>
      </w:r>
      <w:proofErr w:type="spellStart"/>
      <w:r w:rsidR="00764B5B">
        <w:t>QoS</w:t>
      </w:r>
      <w:proofErr w:type="spellEnd"/>
      <w:r w:rsidR="00764B5B">
        <w:t xml:space="preserve"> parameters of the default service flow during an ongoing session.</w:t>
      </w:r>
    </w:p>
    <w:p w14:paraId="3CE8E7CE" w14:textId="6F77C078" w:rsidR="006A028F" w:rsidRDefault="003F43FD" w:rsidP="003F43FD">
      <w:pPr>
        <w:pStyle w:val="Heading4"/>
      </w:pPr>
      <w:bookmarkStart w:id="18" w:name="_Toc457484457"/>
      <w:r>
        <w:lastRenderedPageBreak/>
        <w:t>Change of authorization by Subscription Service</w:t>
      </w:r>
      <w:bookmarkEnd w:id="18"/>
    </w:p>
    <w:p w14:paraId="3A100E7A" w14:textId="1BE830B4" w:rsidR="003F43FD" w:rsidRPr="003F43FD" w:rsidRDefault="00764B5B" w:rsidP="003F43FD">
      <w:pPr>
        <w:pStyle w:val="Body"/>
      </w:pPr>
      <w:r>
        <w:t>The subscription service has the possibility to change the authorization for a particular subscription and terminal at any time during a session. Such change may be required, when service periods or service credits for a particular subscription expire.</w:t>
      </w:r>
    </w:p>
    <w:p w14:paraId="4E1190F1" w14:textId="77777777" w:rsidR="006A028F" w:rsidRDefault="006225E8" w:rsidP="003F43FD">
      <w:pPr>
        <w:pStyle w:val="Heading4"/>
      </w:pPr>
      <w:bookmarkStart w:id="19" w:name="_Toc457484458"/>
      <w:r w:rsidRPr="009A178C">
        <w:t>Access router initiated service flow creation, modification, and deletion</w:t>
      </w:r>
      <w:bookmarkEnd w:id="19"/>
    </w:p>
    <w:p w14:paraId="15084114" w14:textId="35A13512" w:rsidR="003F43FD" w:rsidRPr="003F43FD" w:rsidRDefault="00764B5B" w:rsidP="003F43FD">
      <w:pPr>
        <w:pStyle w:val="Body"/>
      </w:pPr>
      <w:r>
        <w:t xml:space="preserve">Access router control can request the establishment of new service flows, the change of the </w:t>
      </w:r>
      <w:proofErr w:type="spellStart"/>
      <w:r>
        <w:t>QoS</w:t>
      </w:r>
      <w:proofErr w:type="spellEnd"/>
      <w:r>
        <w:t xml:space="preserve"> parameters of existing service flows, or the termination of service flows, when the service flow is not required anymore. The ARC forwards the request for creation, modification, or deletion to the policy decision point in the ANC.</w:t>
      </w:r>
    </w:p>
    <w:p w14:paraId="12F255DB" w14:textId="77777777" w:rsidR="006A028F" w:rsidRPr="009A178C" w:rsidRDefault="006225E8" w:rsidP="003F43FD">
      <w:pPr>
        <w:pStyle w:val="Heading4"/>
      </w:pPr>
      <w:bookmarkStart w:id="20" w:name="_Toc457484459"/>
      <w:r w:rsidRPr="009A178C">
        <w:t>Terminal initiated service flow creation, modification, and deletion</w:t>
      </w:r>
      <w:bookmarkEnd w:id="20"/>
    </w:p>
    <w:p w14:paraId="7966A0ED" w14:textId="2F6396A2" w:rsidR="009A178C" w:rsidRPr="009A178C" w:rsidRDefault="00764B5B" w:rsidP="003F43FD">
      <w:pPr>
        <w:pStyle w:val="Body"/>
      </w:pPr>
      <w:r>
        <w:t xml:space="preserve">Terminal control can request as well the establishment of new service flows, the change of the </w:t>
      </w:r>
      <w:proofErr w:type="spellStart"/>
      <w:r>
        <w:t>QoS</w:t>
      </w:r>
      <w:proofErr w:type="spellEnd"/>
      <w:r>
        <w:t xml:space="preserve"> parameters of existing service flows, or the termination of service flows, when the service flow is not required anymore. The TEC forwards the request for creation, modification, or deletion to the policy decision point in the ANC.</w:t>
      </w:r>
    </w:p>
    <w:p w14:paraId="280D8D37" w14:textId="379DD540" w:rsidR="00B6562D" w:rsidRDefault="00B6562D" w:rsidP="00B6562D">
      <w:pPr>
        <w:pStyle w:val="Heading3"/>
      </w:pPr>
      <w:bookmarkStart w:id="21" w:name="_Toc457484460"/>
      <w:r>
        <w:t>Functional Requirements</w:t>
      </w:r>
      <w:bookmarkEnd w:id="21"/>
    </w:p>
    <w:p w14:paraId="336DC7BA" w14:textId="78B55F2C" w:rsidR="009A178C" w:rsidRDefault="003F43FD" w:rsidP="009A178C">
      <w:pPr>
        <w:pStyle w:val="Body"/>
      </w:pPr>
      <w:r>
        <w:t xml:space="preserve">The following requirements apply to the </w:t>
      </w:r>
      <w:proofErr w:type="spellStart"/>
      <w:r>
        <w:t>QoS</w:t>
      </w:r>
      <w:proofErr w:type="spellEnd"/>
      <w:r>
        <w:t xml:space="preserve"> policy control:</w:t>
      </w:r>
    </w:p>
    <w:p w14:paraId="4F3F5AC3" w14:textId="773426A0" w:rsidR="006A028F" w:rsidRPr="009A178C" w:rsidRDefault="003F43FD" w:rsidP="003F43FD">
      <w:pPr>
        <w:pStyle w:val="Body"/>
        <w:numPr>
          <w:ilvl w:val="0"/>
          <w:numId w:val="21"/>
        </w:numPr>
      </w:pPr>
      <w:proofErr w:type="spellStart"/>
      <w:r>
        <w:t>QoS</w:t>
      </w:r>
      <w:proofErr w:type="spellEnd"/>
      <w:r>
        <w:t xml:space="preserve"> policy control</w:t>
      </w:r>
      <w:r w:rsidRPr="009A178C">
        <w:t xml:space="preserve"> </w:t>
      </w:r>
      <w:r>
        <w:t>s</w:t>
      </w:r>
      <w:r w:rsidR="006225E8" w:rsidRPr="009A178C">
        <w:t xml:space="preserve">hould support subscriber specific </w:t>
      </w:r>
      <w:proofErr w:type="spellStart"/>
      <w:r w:rsidR="006225E8" w:rsidRPr="009A178C">
        <w:t>QoS</w:t>
      </w:r>
      <w:proofErr w:type="spellEnd"/>
      <w:r w:rsidR="006225E8" w:rsidRPr="009A178C">
        <w:t xml:space="preserve"> parameters</w:t>
      </w:r>
    </w:p>
    <w:p w14:paraId="4C89D6F6" w14:textId="4BD25CD9" w:rsidR="006A028F" w:rsidRPr="009A178C" w:rsidRDefault="003F43FD" w:rsidP="003F43FD">
      <w:pPr>
        <w:pStyle w:val="Body"/>
        <w:numPr>
          <w:ilvl w:val="0"/>
          <w:numId w:val="21"/>
        </w:numPr>
      </w:pPr>
      <w:proofErr w:type="spellStart"/>
      <w:r>
        <w:t>QoS</w:t>
      </w:r>
      <w:proofErr w:type="spellEnd"/>
      <w:r>
        <w:t xml:space="preserve"> policy control</w:t>
      </w:r>
      <w:r w:rsidRPr="009A178C">
        <w:t xml:space="preserve"> </w:t>
      </w:r>
      <w:r>
        <w:t>s</w:t>
      </w:r>
      <w:r w:rsidR="006225E8" w:rsidRPr="009A178C">
        <w:t xml:space="preserve">hould allow for both </w:t>
      </w:r>
      <w:proofErr w:type="spellStart"/>
      <w:r w:rsidR="006225E8" w:rsidRPr="009A178C">
        <w:t>intserv</w:t>
      </w:r>
      <w:proofErr w:type="spellEnd"/>
      <w:r w:rsidR="006225E8" w:rsidRPr="009A178C">
        <w:t xml:space="preserve"> and </w:t>
      </w:r>
      <w:proofErr w:type="spellStart"/>
      <w:r w:rsidR="006225E8" w:rsidRPr="009A178C">
        <w:t>diffserv</w:t>
      </w:r>
      <w:proofErr w:type="spellEnd"/>
      <w:r w:rsidR="006225E8" w:rsidRPr="009A178C">
        <w:t xml:space="preserve"> </w:t>
      </w:r>
      <w:proofErr w:type="spellStart"/>
      <w:r w:rsidR="006225E8" w:rsidRPr="009A178C">
        <w:t>QoS</w:t>
      </w:r>
      <w:proofErr w:type="spellEnd"/>
      <w:r w:rsidR="006225E8" w:rsidRPr="009A178C">
        <w:t xml:space="preserve"> models</w:t>
      </w:r>
    </w:p>
    <w:p w14:paraId="5F087953" w14:textId="1FC10B11" w:rsidR="006A028F" w:rsidRPr="009A178C" w:rsidRDefault="003F43FD" w:rsidP="003F43FD">
      <w:pPr>
        <w:pStyle w:val="Body"/>
        <w:numPr>
          <w:ilvl w:val="0"/>
          <w:numId w:val="21"/>
        </w:numPr>
      </w:pPr>
      <w:proofErr w:type="spellStart"/>
      <w:r>
        <w:t>QoS</w:t>
      </w:r>
      <w:proofErr w:type="spellEnd"/>
      <w:r>
        <w:t xml:space="preserve"> policy control</w:t>
      </w:r>
      <w:r w:rsidRPr="009A178C">
        <w:t xml:space="preserve"> </w:t>
      </w:r>
      <w:r>
        <w:t>s</w:t>
      </w:r>
      <w:r w:rsidR="006225E8" w:rsidRPr="009A178C">
        <w:t>hould support static and dynamic service flows</w:t>
      </w:r>
    </w:p>
    <w:p w14:paraId="63235CD0" w14:textId="5DC1AFBE" w:rsidR="006A028F" w:rsidRPr="009A178C" w:rsidRDefault="003F43FD" w:rsidP="003F43FD">
      <w:pPr>
        <w:pStyle w:val="Body"/>
        <w:numPr>
          <w:ilvl w:val="0"/>
          <w:numId w:val="21"/>
        </w:numPr>
      </w:pPr>
      <w:proofErr w:type="spellStart"/>
      <w:r>
        <w:t>QoS</w:t>
      </w:r>
      <w:proofErr w:type="spellEnd"/>
      <w:r>
        <w:t xml:space="preserve"> policy control</w:t>
      </w:r>
      <w:r w:rsidRPr="009A178C">
        <w:t xml:space="preserve"> </w:t>
      </w:r>
      <w:r>
        <w:t>s</w:t>
      </w:r>
      <w:r w:rsidR="006225E8" w:rsidRPr="009A178C">
        <w:t>hould allow Subscription Service to change active service flows</w:t>
      </w:r>
    </w:p>
    <w:p w14:paraId="5EAC7479" w14:textId="5D6DD3FA" w:rsidR="006A028F" w:rsidRPr="009A178C" w:rsidRDefault="003F43FD" w:rsidP="003F43FD">
      <w:pPr>
        <w:pStyle w:val="Body"/>
        <w:numPr>
          <w:ilvl w:val="0"/>
          <w:numId w:val="21"/>
        </w:numPr>
      </w:pPr>
      <w:proofErr w:type="spellStart"/>
      <w:r>
        <w:t>QoS</w:t>
      </w:r>
      <w:proofErr w:type="spellEnd"/>
      <w:r>
        <w:t xml:space="preserve"> policy control</w:t>
      </w:r>
      <w:r w:rsidRPr="009A178C">
        <w:t xml:space="preserve"> </w:t>
      </w:r>
      <w:r>
        <w:t>s</w:t>
      </w:r>
      <w:r w:rsidR="006225E8" w:rsidRPr="009A178C">
        <w:t>hould allow for dynamic service flow creation on request from terminal or access router</w:t>
      </w:r>
    </w:p>
    <w:p w14:paraId="18FD28CA" w14:textId="719EBA4E" w:rsidR="006A028F" w:rsidRPr="009A178C" w:rsidRDefault="003F43FD" w:rsidP="003F43FD">
      <w:pPr>
        <w:pStyle w:val="Body"/>
        <w:numPr>
          <w:ilvl w:val="0"/>
          <w:numId w:val="21"/>
        </w:numPr>
      </w:pPr>
      <w:proofErr w:type="spellStart"/>
      <w:r>
        <w:t>QoS</w:t>
      </w:r>
      <w:proofErr w:type="spellEnd"/>
      <w:r>
        <w:t xml:space="preserve"> policy control</w:t>
      </w:r>
      <w:r w:rsidRPr="009A178C">
        <w:t xml:space="preserve"> </w:t>
      </w:r>
      <w:r>
        <w:t>s</w:t>
      </w:r>
      <w:r w:rsidR="006225E8" w:rsidRPr="009A178C">
        <w:t>hould create static service flows based on the authorization information delivered in the admission accept message</w:t>
      </w:r>
    </w:p>
    <w:p w14:paraId="43129743" w14:textId="4CF748E0" w:rsidR="006A028F" w:rsidRPr="009A178C" w:rsidRDefault="003F43FD" w:rsidP="003F43FD">
      <w:pPr>
        <w:pStyle w:val="Body"/>
        <w:numPr>
          <w:ilvl w:val="0"/>
          <w:numId w:val="21"/>
        </w:numPr>
      </w:pPr>
      <w:proofErr w:type="spellStart"/>
      <w:r>
        <w:t>QoS</w:t>
      </w:r>
      <w:proofErr w:type="spellEnd"/>
      <w:r>
        <w:t xml:space="preserve"> policy control</w:t>
      </w:r>
      <w:r w:rsidRPr="009A178C">
        <w:t xml:space="preserve"> </w:t>
      </w:r>
      <w:r>
        <w:t>s</w:t>
      </w:r>
      <w:r w:rsidR="006225E8" w:rsidRPr="009A178C">
        <w:t>hould be able to handle any number of terminals, any number of access routers and any number of subscription services.</w:t>
      </w:r>
    </w:p>
    <w:p w14:paraId="1593E817" w14:textId="4E595BD4" w:rsidR="009A178C" w:rsidRPr="009A178C" w:rsidRDefault="003F43FD" w:rsidP="003F43FD">
      <w:pPr>
        <w:pStyle w:val="Body"/>
        <w:numPr>
          <w:ilvl w:val="0"/>
          <w:numId w:val="21"/>
        </w:numPr>
      </w:pPr>
      <w:proofErr w:type="spellStart"/>
      <w:r>
        <w:t>QoS</w:t>
      </w:r>
      <w:proofErr w:type="spellEnd"/>
      <w:r>
        <w:t xml:space="preserve"> policy control</w:t>
      </w:r>
      <w:r w:rsidRPr="009A178C">
        <w:t xml:space="preserve"> </w:t>
      </w:r>
      <w:r>
        <w:t>s</w:t>
      </w:r>
      <w:r w:rsidR="006225E8" w:rsidRPr="009A178C">
        <w:t>hould support the resource reservation protocols specified by IEEE 802</w:t>
      </w:r>
    </w:p>
    <w:p w14:paraId="3D0AC4D4" w14:textId="616216B6" w:rsidR="00B6562D" w:rsidRDefault="003F43FD" w:rsidP="00B6562D">
      <w:pPr>
        <w:pStyle w:val="Heading3"/>
      </w:pPr>
      <w:bookmarkStart w:id="22" w:name="_Toc457484461"/>
      <w:proofErr w:type="spellStart"/>
      <w:r>
        <w:t>QoS</w:t>
      </w:r>
      <w:proofErr w:type="spellEnd"/>
      <w:r>
        <w:t xml:space="preserve"> policy s</w:t>
      </w:r>
      <w:r w:rsidR="00B6562D">
        <w:t>pecific attributes</w:t>
      </w:r>
      <w:bookmarkEnd w:id="22"/>
    </w:p>
    <w:p w14:paraId="6A71C4F2" w14:textId="77777777" w:rsidR="006A028F" w:rsidRPr="009A178C" w:rsidRDefault="006225E8" w:rsidP="002C43A5">
      <w:pPr>
        <w:pStyle w:val="Heading4"/>
      </w:pPr>
      <w:bookmarkStart w:id="23" w:name="_Toc457484462"/>
      <w:r w:rsidRPr="009A178C">
        <w:t>Service flow parameters</w:t>
      </w:r>
      <w:bookmarkEnd w:id="23"/>
    </w:p>
    <w:p w14:paraId="299D6D54" w14:textId="77777777" w:rsidR="006A028F" w:rsidRPr="009A178C" w:rsidRDefault="006225E8" w:rsidP="003F43FD">
      <w:pPr>
        <w:pStyle w:val="ListBullet"/>
        <w:rPr>
          <w:rFonts w:eastAsiaTheme="majorEastAsia"/>
        </w:rPr>
      </w:pPr>
      <w:r w:rsidRPr="009A178C">
        <w:rPr>
          <w:rFonts w:eastAsiaTheme="majorEastAsia"/>
        </w:rPr>
        <w:t>Datagram filter</w:t>
      </w:r>
    </w:p>
    <w:p w14:paraId="1777FB32" w14:textId="77777777" w:rsidR="006A028F" w:rsidRPr="009A178C" w:rsidRDefault="006225E8" w:rsidP="003F43FD">
      <w:pPr>
        <w:pStyle w:val="ListBullet"/>
        <w:rPr>
          <w:rFonts w:eastAsiaTheme="majorEastAsia"/>
        </w:rPr>
      </w:pPr>
      <w:r w:rsidRPr="009A178C">
        <w:rPr>
          <w:rFonts w:eastAsiaTheme="majorEastAsia"/>
        </w:rPr>
        <w:t>Priority</w:t>
      </w:r>
    </w:p>
    <w:p w14:paraId="70EC722C" w14:textId="77777777" w:rsidR="006A028F" w:rsidRPr="009A178C" w:rsidRDefault="006225E8" w:rsidP="003F43FD">
      <w:pPr>
        <w:pStyle w:val="ListBullet"/>
        <w:rPr>
          <w:rFonts w:eastAsiaTheme="majorEastAsia"/>
        </w:rPr>
      </w:pPr>
      <w:r w:rsidRPr="009A178C">
        <w:rPr>
          <w:rFonts w:eastAsiaTheme="majorEastAsia"/>
        </w:rPr>
        <w:t>Bandwidth</w:t>
      </w:r>
    </w:p>
    <w:p w14:paraId="39E4E6FD" w14:textId="77777777" w:rsidR="006A028F" w:rsidRPr="009A178C" w:rsidRDefault="006225E8" w:rsidP="003F43FD">
      <w:pPr>
        <w:pStyle w:val="ListBullet"/>
        <w:rPr>
          <w:rFonts w:eastAsiaTheme="majorEastAsia"/>
        </w:rPr>
      </w:pPr>
      <w:r w:rsidRPr="009A178C">
        <w:rPr>
          <w:rFonts w:eastAsiaTheme="majorEastAsia"/>
        </w:rPr>
        <w:t>Delay</w:t>
      </w:r>
    </w:p>
    <w:p w14:paraId="1D7E4C0F" w14:textId="77777777" w:rsidR="006A028F" w:rsidRPr="009A178C" w:rsidRDefault="006225E8" w:rsidP="003F43FD">
      <w:pPr>
        <w:pStyle w:val="ListBullet"/>
        <w:rPr>
          <w:rFonts w:eastAsiaTheme="majorEastAsia"/>
        </w:rPr>
      </w:pPr>
      <w:r w:rsidRPr="009A178C">
        <w:rPr>
          <w:rFonts w:eastAsiaTheme="majorEastAsia"/>
        </w:rPr>
        <w:t>Jitter</w:t>
      </w:r>
    </w:p>
    <w:p w14:paraId="11388E41" w14:textId="77777777" w:rsidR="006A028F" w:rsidRPr="009A178C" w:rsidRDefault="006225E8" w:rsidP="002C43A5">
      <w:pPr>
        <w:pStyle w:val="Heading4"/>
      </w:pPr>
      <w:bookmarkStart w:id="24" w:name="_Toc457484463"/>
      <w:r w:rsidRPr="009A178C">
        <w:t>Policy rules</w:t>
      </w:r>
      <w:bookmarkEnd w:id="24"/>
    </w:p>
    <w:p w14:paraId="41B60CEF" w14:textId="77777777" w:rsidR="006A028F" w:rsidRPr="009A178C" w:rsidRDefault="006225E8" w:rsidP="003F43FD">
      <w:pPr>
        <w:pStyle w:val="ListBullet"/>
        <w:rPr>
          <w:rFonts w:eastAsiaTheme="majorEastAsia"/>
        </w:rPr>
      </w:pPr>
      <w:r w:rsidRPr="009A178C">
        <w:rPr>
          <w:rFonts w:eastAsiaTheme="majorEastAsia"/>
        </w:rPr>
        <w:t>Traffic specification</w:t>
      </w:r>
    </w:p>
    <w:p w14:paraId="001B04F2" w14:textId="77777777" w:rsidR="006A028F" w:rsidRPr="009A178C" w:rsidRDefault="006225E8" w:rsidP="003F43FD">
      <w:pPr>
        <w:pStyle w:val="ListBullet"/>
        <w:rPr>
          <w:rFonts w:eastAsiaTheme="majorEastAsia"/>
        </w:rPr>
      </w:pPr>
      <w:r w:rsidRPr="009A178C">
        <w:rPr>
          <w:rFonts w:eastAsiaTheme="majorEastAsia"/>
        </w:rPr>
        <w:lastRenderedPageBreak/>
        <w:t>Priority</w:t>
      </w:r>
    </w:p>
    <w:p w14:paraId="27995C68" w14:textId="77777777" w:rsidR="006A028F" w:rsidRPr="009A178C" w:rsidRDefault="006225E8" w:rsidP="003F43FD">
      <w:pPr>
        <w:pStyle w:val="ListBullet"/>
        <w:rPr>
          <w:rFonts w:eastAsiaTheme="majorEastAsia"/>
        </w:rPr>
      </w:pPr>
      <w:r w:rsidRPr="009A178C">
        <w:rPr>
          <w:rFonts w:eastAsiaTheme="majorEastAsia"/>
        </w:rPr>
        <w:t>Usage limits (time, volume)</w:t>
      </w:r>
    </w:p>
    <w:p w14:paraId="31DC2C2A" w14:textId="2646B670" w:rsidR="00B6562D" w:rsidRDefault="00457797" w:rsidP="00B6562D">
      <w:pPr>
        <w:pStyle w:val="Heading3"/>
      </w:pPr>
      <w:r>
        <w:t xml:space="preserve"> </w:t>
      </w:r>
      <w:bookmarkStart w:id="25" w:name="_Toc457484464"/>
      <w:proofErr w:type="spellStart"/>
      <w:r w:rsidR="003F43FD">
        <w:t>QoS</w:t>
      </w:r>
      <w:proofErr w:type="spellEnd"/>
      <w:r w:rsidR="003F43FD">
        <w:t xml:space="preserve"> policy control</w:t>
      </w:r>
      <w:r>
        <w:t xml:space="preserve"> s</w:t>
      </w:r>
      <w:r w:rsidR="00B6562D">
        <w:t>pecific basic functions</w:t>
      </w:r>
      <w:bookmarkEnd w:id="25"/>
    </w:p>
    <w:p w14:paraId="73F706F2" w14:textId="77777777" w:rsidR="006A028F" w:rsidRDefault="006225E8" w:rsidP="009A178C">
      <w:pPr>
        <w:pStyle w:val="Heading4"/>
      </w:pPr>
      <w:bookmarkStart w:id="26" w:name="_Toc457484465"/>
      <w:r w:rsidRPr="009A178C">
        <w:t>Provisioning of authorization information to policy decision point at session begin</w:t>
      </w:r>
      <w:bookmarkEnd w:id="26"/>
    </w:p>
    <w:p w14:paraId="01D1A555" w14:textId="261CCEA1" w:rsidR="003F43FD" w:rsidRPr="003F43FD" w:rsidRDefault="00FD535F" w:rsidP="003F43FD">
      <w:pPr>
        <w:pStyle w:val="Body"/>
      </w:pPr>
      <w:r>
        <w:t>The subscription service provides at session begin the authorization information through the AAA protocol to the ANC, which contains the policy decision point.</w:t>
      </w:r>
    </w:p>
    <w:p w14:paraId="66D25C63" w14:textId="77777777" w:rsidR="006A028F" w:rsidRDefault="006225E8" w:rsidP="009A178C">
      <w:pPr>
        <w:pStyle w:val="Heading4"/>
      </w:pPr>
      <w:bookmarkStart w:id="27" w:name="_Toc457484466"/>
      <w:r w:rsidRPr="009A178C">
        <w:t>Change of authorization during session</w:t>
      </w:r>
      <w:bookmarkEnd w:id="27"/>
    </w:p>
    <w:p w14:paraId="62C05BA9" w14:textId="01645A54" w:rsidR="003F43FD" w:rsidRPr="003F43FD" w:rsidRDefault="002E246D" w:rsidP="003F43FD">
      <w:pPr>
        <w:pStyle w:val="Body"/>
      </w:pPr>
      <w:r>
        <w:t>During an ongoing session, the subscription service can update the authorization by issuing a Change of Authorization, which is a function of the AAA protocol. The new authorization will be immediately applied by the policy decision point, and when the new authorization does not permit for ongoing service flows, such service flows are either terminated or modified to the new authorization.</w:t>
      </w:r>
    </w:p>
    <w:p w14:paraId="2F2F2027" w14:textId="77777777" w:rsidR="006A028F" w:rsidRDefault="006225E8" w:rsidP="009A178C">
      <w:pPr>
        <w:pStyle w:val="Heading4"/>
      </w:pPr>
      <w:bookmarkStart w:id="28" w:name="_Toc457484467"/>
      <w:r w:rsidRPr="009A178C">
        <w:t xml:space="preserve">Provisioning of </w:t>
      </w:r>
      <w:proofErr w:type="spellStart"/>
      <w:r w:rsidRPr="009A178C">
        <w:t>QoS</w:t>
      </w:r>
      <w:proofErr w:type="spellEnd"/>
      <w:r w:rsidRPr="009A178C">
        <w:t xml:space="preserve"> parameters to policy enforcement points</w:t>
      </w:r>
      <w:bookmarkEnd w:id="28"/>
    </w:p>
    <w:p w14:paraId="08893B91" w14:textId="4DA327D4" w:rsidR="003F43FD" w:rsidRPr="003F43FD" w:rsidRDefault="002E246D" w:rsidP="003F43FD">
      <w:pPr>
        <w:pStyle w:val="Body"/>
      </w:pPr>
      <w:r>
        <w:t xml:space="preserve">The policy decision point in the ANC derives from authorization and resource requests the </w:t>
      </w:r>
      <w:proofErr w:type="spellStart"/>
      <w:r>
        <w:t>QoS</w:t>
      </w:r>
      <w:proofErr w:type="spellEnd"/>
      <w:r>
        <w:t xml:space="preserve"> related configuration parameters for both the NA and BH, and forwards the parameters over R5 and R7, respectively.</w:t>
      </w:r>
    </w:p>
    <w:p w14:paraId="3DF13802" w14:textId="77777777" w:rsidR="006A028F" w:rsidRDefault="006225E8" w:rsidP="009A178C">
      <w:pPr>
        <w:pStyle w:val="Heading4"/>
      </w:pPr>
      <w:bookmarkStart w:id="29" w:name="_Toc457484468"/>
      <w:r w:rsidRPr="009A178C">
        <w:t>Request of service flow by terminal</w:t>
      </w:r>
      <w:bookmarkEnd w:id="29"/>
    </w:p>
    <w:p w14:paraId="13BED3A3" w14:textId="2E4F568F" w:rsidR="003F43FD" w:rsidRPr="003F43FD" w:rsidRDefault="002E246D" w:rsidP="003F43FD">
      <w:pPr>
        <w:pStyle w:val="Body"/>
      </w:pPr>
      <w:r>
        <w:t xml:space="preserve">When required, the Terminal Control can request the allocation of new service flows, the modification of the </w:t>
      </w:r>
      <w:proofErr w:type="spellStart"/>
      <w:r>
        <w:t>QoS</w:t>
      </w:r>
      <w:proofErr w:type="spellEnd"/>
      <w:r>
        <w:t xml:space="preserve"> parameters of active service flows, or the termination of service flows not needed anymore through issuing a Resource Request to the policy decision point in the ANC</w:t>
      </w:r>
    </w:p>
    <w:p w14:paraId="69FE7546" w14:textId="77777777" w:rsidR="006A028F" w:rsidRDefault="006225E8" w:rsidP="009A178C">
      <w:pPr>
        <w:pStyle w:val="Heading4"/>
      </w:pPr>
      <w:bookmarkStart w:id="30" w:name="_Toc457484469"/>
      <w:r w:rsidRPr="009A178C">
        <w:t>Request of service flow by access router</w:t>
      </w:r>
      <w:bookmarkEnd w:id="30"/>
    </w:p>
    <w:p w14:paraId="1AC9E344" w14:textId="4487E30D" w:rsidR="003F43FD" w:rsidRPr="003F43FD" w:rsidRDefault="002E246D" w:rsidP="003F43FD">
      <w:pPr>
        <w:pStyle w:val="Body"/>
      </w:pPr>
      <w:r>
        <w:t xml:space="preserve">When required, the Access Router Control can request the allocation of new service flows, the modification of the </w:t>
      </w:r>
      <w:proofErr w:type="spellStart"/>
      <w:r>
        <w:t>QoS</w:t>
      </w:r>
      <w:proofErr w:type="spellEnd"/>
      <w:r>
        <w:t xml:space="preserve"> parameters of active service flows, or the termination of service flows not needed anymore through issuing a Resource Request to the policy decision point in the ANC</w:t>
      </w:r>
    </w:p>
    <w:p w14:paraId="2B2C31D9" w14:textId="59811E12" w:rsidR="000921E5" w:rsidRDefault="000921E5" w:rsidP="001D471C">
      <w:pPr>
        <w:pStyle w:val="Heading3"/>
      </w:pPr>
      <w:bookmarkStart w:id="31" w:name="_Toc457484470"/>
      <w:r>
        <w:t>Detailed procedures</w:t>
      </w:r>
      <w:bookmarkEnd w:id="31"/>
    </w:p>
    <w:p w14:paraId="003C13D0" w14:textId="77777777" w:rsidR="006A028F" w:rsidRDefault="006225E8" w:rsidP="009A178C">
      <w:pPr>
        <w:pStyle w:val="Heading4"/>
      </w:pPr>
      <w:bookmarkStart w:id="32" w:name="_Toc457484471"/>
      <w:r w:rsidRPr="009A178C">
        <w:t>Pre-provisioned service flow establishment</w:t>
      </w:r>
      <w:bookmarkEnd w:id="32"/>
    </w:p>
    <w:p w14:paraId="1C3E24FF" w14:textId="2C3EC4E9" w:rsidR="003F43FD" w:rsidRPr="003F43FD" w:rsidRDefault="00ED7AFE" w:rsidP="003F43FD">
      <w:pPr>
        <w:pStyle w:val="Body"/>
      </w:pPr>
      <w:r>
        <w:t xml:space="preserve">&gt;&gt; </w:t>
      </w:r>
      <w:proofErr w:type="spellStart"/>
      <w:r>
        <w:t>tbd</w:t>
      </w:r>
      <w:proofErr w:type="spellEnd"/>
      <w:r>
        <w:t xml:space="preserve"> &lt;&lt;</w:t>
      </w:r>
    </w:p>
    <w:p w14:paraId="1BD0CAC3" w14:textId="77777777" w:rsidR="006A028F" w:rsidRDefault="006225E8" w:rsidP="009A178C">
      <w:pPr>
        <w:pStyle w:val="Heading4"/>
      </w:pPr>
      <w:bookmarkStart w:id="33" w:name="_Toc457484472"/>
      <w:r w:rsidRPr="009A178C">
        <w:t>Service flow initialization by terminal</w:t>
      </w:r>
      <w:bookmarkEnd w:id="33"/>
    </w:p>
    <w:p w14:paraId="171DFD71" w14:textId="7F14DB1C" w:rsidR="003F43FD" w:rsidRPr="003F43FD" w:rsidRDefault="00ED7AFE" w:rsidP="003F43FD">
      <w:pPr>
        <w:pStyle w:val="Body"/>
      </w:pPr>
      <w:r>
        <w:t xml:space="preserve">&gt;&gt; </w:t>
      </w:r>
      <w:proofErr w:type="spellStart"/>
      <w:r>
        <w:t>tbd</w:t>
      </w:r>
      <w:proofErr w:type="spellEnd"/>
      <w:r>
        <w:t xml:space="preserve"> &lt;&lt;</w:t>
      </w:r>
    </w:p>
    <w:p w14:paraId="33FF5729" w14:textId="77777777" w:rsidR="006A028F" w:rsidRDefault="006225E8" w:rsidP="009A178C">
      <w:pPr>
        <w:pStyle w:val="Heading4"/>
      </w:pPr>
      <w:bookmarkStart w:id="34" w:name="_Toc457484473"/>
      <w:r w:rsidRPr="009A178C">
        <w:t>Service flow initialization by access router</w:t>
      </w:r>
      <w:bookmarkEnd w:id="34"/>
    </w:p>
    <w:p w14:paraId="7490915E" w14:textId="5E26B16A" w:rsidR="003F43FD" w:rsidRPr="003F43FD" w:rsidRDefault="00ED7AFE" w:rsidP="003F43FD">
      <w:pPr>
        <w:pStyle w:val="Body"/>
      </w:pPr>
      <w:r>
        <w:t xml:space="preserve">&gt;&gt; </w:t>
      </w:r>
      <w:proofErr w:type="spellStart"/>
      <w:r>
        <w:t>tbd</w:t>
      </w:r>
      <w:proofErr w:type="spellEnd"/>
      <w:r>
        <w:t xml:space="preserve"> &lt;&lt;</w:t>
      </w:r>
    </w:p>
    <w:p w14:paraId="65BF8A39" w14:textId="77777777" w:rsidR="006A028F" w:rsidRDefault="006225E8" w:rsidP="009A178C">
      <w:pPr>
        <w:pStyle w:val="Heading4"/>
      </w:pPr>
      <w:bookmarkStart w:id="35" w:name="_Toc457484474"/>
      <w:r w:rsidRPr="009A178C">
        <w:t>Service flow modification by terminal</w:t>
      </w:r>
      <w:bookmarkEnd w:id="35"/>
    </w:p>
    <w:p w14:paraId="6925C1A0" w14:textId="0D710D3F" w:rsidR="003F43FD" w:rsidRPr="003F43FD" w:rsidRDefault="00ED7AFE" w:rsidP="003F43FD">
      <w:pPr>
        <w:pStyle w:val="Body"/>
      </w:pPr>
      <w:r>
        <w:t xml:space="preserve">&gt;&gt; </w:t>
      </w:r>
      <w:proofErr w:type="spellStart"/>
      <w:r>
        <w:t>tbd</w:t>
      </w:r>
      <w:proofErr w:type="spellEnd"/>
      <w:r>
        <w:t xml:space="preserve"> &lt;&lt;</w:t>
      </w:r>
    </w:p>
    <w:p w14:paraId="00268DBE" w14:textId="77777777" w:rsidR="006A028F" w:rsidRDefault="006225E8" w:rsidP="009A178C">
      <w:pPr>
        <w:pStyle w:val="Heading4"/>
      </w:pPr>
      <w:bookmarkStart w:id="36" w:name="_Toc457484475"/>
      <w:r w:rsidRPr="009A178C">
        <w:t>Service flow termination by terminal</w:t>
      </w:r>
      <w:bookmarkEnd w:id="36"/>
    </w:p>
    <w:p w14:paraId="68820857" w14:textId="4515E647" w:rsidR="003F43FD" w:rsidRPr="003F43FD" w:rsidRDefault="00ED7AFE" w:rsidP="003F43FD">
      <w:pPr>
        <w:pStyle w:val="Body"/>
      </w:pPr>
      <w:r>
        <w:t xml:space="preserve">&gt;&gt; </w:t>
      </w:r>
      <w:proofErr w:type="spellStart"/>
      <w:r>
        <w:t>tbd</w:t>
      </w:r>
      <w:proofErr w:type="spellEnd"/>
      <w:r>
        <w:t xml:space="preserve"> &lt;&lt;</w:t>
      </w:r>
    </w:p>
    <w:p w14:paraId="4C660787" w14:textId="3458585F" w:rsidR="001B04E5" w:rsidRDefault="006225E8" w:rsidP="00AF2A34">
      <w:pPr>
        <w:pStyle w:val="Heading4"/>
      </w:pPr>
      <w:bookmarkStart w:id="37" w:name="_Toc457484476"/>
      <w:r w:rsidRPr="009A178C">
        <w:lastRenderedPageBreak/>
        <w:t>Change of authorization by subscription service</w:t>
      </w:r>
      <w:bookmarkEnd w:id="37"/>
    </w:p>
    <w:p w14:paraId="5F86DD0D" w14:textId="74301B10" w:rsidR="003F43FD" w:rsidRPr="003F43FD" w:rsidRDefault="00ED7AFE" w:rsidP="003F43FD">
      <w:pPr>
        <w:pStyle w:val="Body"/>
      </w:pPr>
      <w:r>
        <w:t xml:space="preserve">&gt;&gt; </w:t>
      </w:r>
      <w:proofErr w:type="spellStart"/>
      <w:r>
        <w:t>tbd</w:t>
      </w:r>
      <w:proofErr w:type="spellEnd"/>
      <w:r>
        <w:t xml:space="preserve"> &lt;&lt;</w:t>
      </w:r>
    </w:p>
    <w:p w14:paraId="314E26A8" w14:textId="5BA60AB7" w:rsidR="001D471C" w:rsidRDefault="001D471C" w:rsidP="001D471C">
      <w:pPr>
        <w:pStyle w:val="Heading3"/>
      </w:pPr>
      <w:bookmarkStart w:id="38" w:name="_Toc457484477"/>
      <w:r>
        <w:t>Mapping to IEEE 802 Technologies</w:t>
      </w:r>
      <w:bookmarkEnd w:id="38"/>
    </w:p>
    <w:p w14:paraId="6ADB4B75" w14:textId="3B253445" w:rsidR="001B04E5" w:rsidRDefault="001B04E5" w:rsidP="001B04E5">
      <w:pPr>
        <w:pStyle w:val="Heading4"/>
      </w:pPr>
      <w:bookmarkStart w:id="39" w:name="_Toc457484478"/>
      <w:r>
        <w:t>Overview</w:t>
      </w:r>
      <w:bookmarkEnd w:id="39"/>
    </w:p>
    <w:p w14:paraId="79EAAE14" w14:textId="45002E42" w:rsidR="001B04E5" w:rsidRDefault="002B2C34" w:rsidP="00F317E7">
      <w:pPr>
        <w:pStyle w:val="Body"/>
      </w:pPr>
      <w:r>
        <w:t xml:space="preserve">While the generic </w:t>
      </w:r>
      <w:proofErr w:type="spellStart"/>
      <w:r>
        <w:t>QoS</w:t>
      </w:r>
      <w:proofErr w:type="spellEnd"/>
      <w:r>
        <w:t xml:space="preserve"> policy control architecture is applicable to all the IEEE 802 access technologies, differences exist in the capabilities of the access technologies in supporting various </w:t>
      </w:r>
      <w:proofErr w:type="spellStart"/>
      <w:r>
        <w:t>QoS</w:t>
      </w:r>
      <w:proofErr w:type="spellEnd"/>
      <w:r>
        <w:t xml:space="preserve"> models and parameters. In the introduction to this chapter main differences between IEEE 802 technologies were already mentioned. This section provides more details about the capabilities of the IEEE 802 technologies to support the concepts presented above.</w:t>
      </w:r>
    </w:p>
    <w:p w14:paraId="1D53106A" w14:textId="7B166D96" w:rsidR="001B04E5" w:rsidRDefault="001B04E5" w:rsidP="001B04E5">
      <w:pPr>
        <w:pStyle w:val="Heading4"/>
      </w:pPr>
      <w:bookmarkStart w:id="40" w:name="_Toc457484479"/>
      <w:r>
        <w:t>IEEE 802.3 specifics</w:t>
      </w:r>
      <w:bookmarkEnd w:id="40"/>
    </w:p>
    <w:p w14:paraId="16A961B7" w14:textId="77777777" w:rsidR="001B04E5" w:rsidRDefault="001B04E5" w:rsidP="001B04E5"/>
    <w:p w14:paraId="267717F8" w14:textId="2C590167" w:rsidR="001B04E5" w:rsidRDefault="001B04E5" w:rsidP="001B04E5">
      <w:pPr>
        <w:pStyle w:val="Heading4"/>
      </w:pPr>
      <w:bookmarkStart w:id="41" w:name="_Toc457484480"/>
      <w:r>
        <w:t>IEEE 802.11 specifics</w:t>
      </w:r>
      <w:bookmarkEnd w:id="41"/>
    </w:p>
    <w:p w14:paraId="41DF3DF7" w14:textId="77777777" w:rsidR="001B04E5" w:rsidRDefault="001B04E5" w:rsidP="001B04E5"/>
    <w:p w14:paraId="6D9789A2" w14:textId="1FD0CE77" w:rsidR="001B04E5" w:rsidRDefault="001B04E5" w:rsidP="001B04E5">
      <w:pPr>
        <w:pStyle w:val="Heading4"/>
      </w:pPr>
      <w:bookmarkStart w:id="42" w:name="_Toc457484481"/>
      <w:r>
        <w:t>IEEE 802.16 specifics</w:t>
      </w:r>
      <w:bookmarkEnd w:id="42"/>
    </w:p>
    <w:p w14:paraId="6987F50C" w14:textId="77777777" w:rsidR="001B04E5" w:rsidRDefault="001B04E5" w:rsidP="001B04E5"/>
    <w:p w14:paraId="288D5D6F" w14:textId="6B1D81D8" w:rsidR="001B04E5" w:rsidRDefault="001B04E5" w:rsidP="001B04E5">
      <w:pPr>
        <w:pStyle w:val="Heading4"/>
      </w:pPr>
      <w:bookmarkStart w:id="43" w:name="_Toc457484482"/>
      <w:r>
        <w:t>IEEE 802.22 specifics</w:t>
      </w:r>
      <w:bookmarkEnd w:id="43"/>
    </w:p>
    <w:p w14:paraId="524639A0" w14:textId="77777777" w:rsidR="001B04E5" w:rsidRPr="001B04E5" w:rsidRDefault="001B04E5" w:rsidP="001B04E5"/>
    <w:sectPr w:rsidR="001B04E5" w:rsidRPr="001B04E5" w:rsidSect="00B11B9C">
      <w:headerReference w:type="default" r:id="rId12"/>
      <w:footerReference w:type="default" r:id="rId13"/>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0C764" w14:textId="77777777" w:rsidR="00CC3C30" w:rsidRDefault="00CC3C30" w:rsidP="00E4011C">
      <w:r>
        <w:separator/>
      </w:r>
    </w:p>
  </w:endnote>
  <w:endnote w:type="continuationSeparator" w:id="0">
    <w:p w14:paraId="260F8F3A" w14:textId="77777777" w:rsidR="00CC3C30" w:rsidRDefault="00CC3C30"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old">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Ｐ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Segoe U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B13A4" w14:textId="77777777" w:rsidR="005F58AE" w:rsidRDefault="005F58AE">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78A1D70" w14:textId="77777777" w:rsidR="005F58AE" w:rsidRDefault="005F58AE">
                          <w:pPr>
                            <w:pStyle w:val="Footer"/>
                          </w:pPr>
                          <w:r>
                            <w:rPr>
                              <w:rStyle w:val="PageNumber"/>
                            </w:rPr>
                            <w:fldChar w:fldCharType="begin"/>
                          </w:r>
                          <w:r>
                            <w:rPr>
                              <w:rStyle w:val="PageNumber"/>
                            </w:rPr>
                            <w:instrText xml:space="preserve"> PAGE </w:instrText>
                          </w:r>
                          <w:r>
                            <w:rPr>
                              <w:rStyle w:val="PageNumber"/>
                            </w:rPr>
                            <w:fldChar w:fldCharType="separate"/>
                          </w:r>
                          <w:r w:rsidR="00AC5437">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" stroked="f">
              <v:fill opacity="0"/>
              <v:textbox inset="0,0,0,0">
                <w:txbxContent>
                  <w:p w14:paraId="278A1D70" w14:textId="77777777" w:rsidR="005F58AE" w:rsidRDefault="005F58AE">
                    <w:pPr>
                      <w:pStyle w:val="Footer"/>
                    </w:pPr>
                    <w:r>
                      <w:rPr>
                        <w:rStyle w:val="PageNumber"/>
                      </w:rPr>
                      <w:fldChar w:fldCharType="begin"/>
                    </w:r>
                    <w:r>
                      <w:rPr>
                        <w:rStyle w:val="PageNumber"/>
                      </w:rPr>
                      <w:instrText xml:space="preserve"> PAGE </w:instrText>
                    </w:r>
                    <w:r>
                      <w:rPr>
                        <w:rStyle w:val="PageNumber"/>
                      </w:rPr>
                      <w:fldChar w:fldCharType="separate"/>
                    </w:r>
                    <w:r w:rsidR="00C461F1">
                      <w:rPr>
                        <w:rStyle w:val="PageNumber"/>
                        <w:noProof/>
                      </w:rPr>
                      <w:t>1</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3C251" w14:textId="77777777" w:rsidR="00CC3C30" w:rsidRDefault="00CC3C30" w:rsidP="00E4011C">
      <w:r>
        <w:separator/>
      </w:r>
    </w:p>
  </w:footnote>
  <w:footnote w:type="continuationSeparator" w:id="0">
    <w:p w14:paraId="503A6D06" w14:textId="77777777" w:rsidR="00CC3C30" w:rsidRDefault="00CC3C30" w:rsidP="00E40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D904A" w14:textId="4C7D62C7" w:rsidR="005F58AE" w:rsidRPr="00B11B9C" w:rsidRDefault="005F58AE" w:rsidP="00B11B9C">
    <w:pPr>
      <w:pStyle w:val="Header"/>
      <w:tabs>
        <w:tab w:val="clear" w:pos="4320"/>
        <w:tab w:val="clear" w:pos="8640"/>
        <w:tab w:val="right" w:pos="9356"/>
      </w:tabs>
      <w:rPr>
        <w:rFonts w:asciiTheme="majorHAnsi" w:hAnsiTheme="majorHAnsi" w:cstheme="majorHAnsi"/>
      </w:rPr>
    </w:pPr>
    <w:r>
      <w:tab/>
    </w:r>
    <w:r w:rsidR="00AC5437">
      <w:rPr>
        <w:rFonts w:asciiTheme="majorHAnsi" w:hAnsiTheme="majorHAnsi" w:cstheme="majorHAnsi"/>
      </w:rPr>
      <w:t>omniran-15-0052</w:t>
    </w:r>
    <w:r>
      <w:rPr>
        <w:rFonts w:asciiTheme="majorHAnsi" w:hAnsiTheme="majorHAnsi" w:cstheme="majorHAnsi"/>
      </w:rPr>
      <w:t>-00-CF</w:t>
    </w:r>
    <w:r w:rsidRPr="00B11B9C">
      <w:rPr>
        <w:rFonts w:asciiTheme="majorHAnsi" w:hAnsiTheme="majorHAnsi" w:cstheme="majorHAnsi"/>
      </w:rPr>
      <w:t>00</w:t>
    </w:r>
  </w:p>
  <w:p w14:paraId="06D5564E" w14:textId="77777777" w:rsidR="005F58AE" w:rsidRDefault="005F58AE">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0A218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164AFE6"/>
    <w:lvl w:ilvl="0">
      <w:start w:val="1"/>
      <w:numFmt w:val="decimal"/>
      <w:lvlText w:val="%1."/>
      <w:lvlJc w:val="left"/>
      <w:pPr>
        <w:tabs>
          <w:tab w:val="num" w:pos="1492"/>
        </w:tabs>
        <w:ind w:left="1492" w:hanging="360"/>
      </w:pPr>
    </w:lvl>
  </w:abstractNum>
  <w:abstractNum w:abstractNumId="2">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4">
    <w:nsid w:val="00000001"/>
    <w:multiLevelType w:val="singleLevel"/>
    <w:tmpl w:val="00000001"/>
    <w:name w:val="WW8Num1"/>
    <w:lvl w:ilvl="0">
      <w:start w:val="1"/>
      <w:numFmt w:val="decimal"/>
      <w:lvlText w:val="%1)"/>
      <w:lvlJc w:val="left"/>
      <w:pPr>
        <w:tabs>
          <w:tab w:val="num" w:pos="360"/>
        </w:tabs>
        <w:ind w:left="360" w:hanging="360"/>
      </w:pPr>
    </w:lvl>
  </w:abstractNum>
  <w:abstractNum w:abstractNumId="5">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0F8E7894"/>
    <w:multiLevelType w:val="hybridMultilevel"/>
    <w:tmpl w:val="3916858A"/>
    <w:lvl w:ilvl="0" w:tplc="6592F2D4">
      <w:start w:val="1"/>
      <w:numFmt w:val="bullet"/>
      <w:lvlText w:val="•"/>
      <w:lvlJc w:val="left"/>
      <w:pPr>
        <w:tabs>
          <w:tab w:val="num" w:pos="720"/>
        </w:tabs>
        <w:ind w:left="720" w:hanging="360"/>
      </w:pPr>
      <w:rPr>
        <w:rFonts w:ascii="Times New Roman" w:hAnsi="Times New Roman" w:hint="default"/>
      </w:rPr>
    </w:lvl>
    <w:lvl w:ilvl="1" w:tplc="486CDD26" w:tentative="1">
      <w:start w:val="1"/>
      <w:numFmt w:val="bullet"/>
      <w:lvlText w:val="•"/>
      <w:lvlJc w:val="left"/>
      <w:pPr>
        <w:tabs>
          <w:tab w:val="num" w:pos="1440"/>
        </w:tabs>
        <w:ind w:left="1440" w:hanging="360"/>
      </w:pPr>
      <w:rPr>
        <w:rFonts w:ascii="Times New Roman" w:hAnsi="Times New Roman" w:hint="default"/>
      </w:rPr>
    </w:lvl>
    <w:lvl w:ilvl="2" w:tplc="BC409C88" w:tentative="1">
      <w:start w:val="1"/>
      <w:numFmt w:val="bullet"/>
      <w:lvlText w:val="•"/>
      <w:lvlJc w:val="left"/>
      <w:pPr>
        <w:tabs>
          <w:tab w:val="num" w:pos="2160"/>
        </w:tabs>
        <w:ind w:left="2160" w:hanging="360"/>
      </w:pPr>
      <w:rPr>
        <w:rFonts w:ascii="Times New Roman" w:hAnsi="Times New Roman" w:hint="default"/>
      </w:rPr>
    </w:lvl>
    <w:lvl w:ilvl="3" w:tplc="B1966CC4" w:tentative="1">
      <w:start w:val="1"/>
      <w:numFmt w:val="bullet"/>
      <w:lvlText w:val="•"/>
      <w:lvlJc w:val="left"/>
      <w:pPr>
        <w:tabs>
          <w:tab w:val="num" w:pos="2880"/>
        </w:tabs>
        <w:ind w:left="2880" w:hanging="360"/>
      </w:pPr>
      <w:rPr>
        <w:rFonts w:ascii="Times New Roman" w:hAnsi="Times New Roman" w:hint="default"/>
      </w:rPr>
    </w:lvl>
    <w:lvl w:ilvl="4" w:tplc="1B2EFFDE" w:tentative="1">
      <w:start w:val="1"/>
      <w:numFmt w:val="bullet"/>
      <w:lvlText w:val="•"/>
      <w:lvlJc w:val="left"/>
      <w:pPr>
        <w:tabs>
          <w:tab w:val="num" w:pos="3600"/>
        </w:tabs>
        <w:ind w:left="3600" w:hanging="360"/>
      </w:pPr>
      <w:rPr>
        <w:rFonts w:ascii="Times New Roman" w:hAnsi="Times New Roman" w:hint="default"/>
      </w:rPr>
    </w:lvl>
    <w:lvl w:ilvl="5" w:tplc="B5A4C13C" w:tentative="1">
      <w:start w:val="1"/>
      <w:numFmt w:val="bullet"/>
      <w:lvlText w:val="•"/>
      <w:lvlJc w:val="left"/>
      <w:pPr>
        <w:tabs>
          <w:tab w:val="num" w:pos="4320"/>
        </w:tabs>
        <w:ind w:left="4320" w:hanging="360"/>
      </w:pPr>
      <w:rPr>
        <w:rFonts w:ascii="Times New Roman" w:hAnsi="Times New Roman" w:hint="default"/>
      </w:rPr>
    </w:lvl>
    <w:lvl w:ilvl="6" w:tplc="ADBCA6BA" w:tentative="1">
      <w:start w:val="1"/>
      <w:numFmt w:val="bullet"/>
      <w:lvlText w:val="•"/>
      <w:lvlJc w:val="left"/>
      <w:pPr>
        <w:tabs>
          <w:tab w:val="num" w:pos="5040"/>
        </w:tabs>
        <w:ind w:left="5040" w:hanging="360"/>
      </w:pPr>
      <w:rPr>
        <w:rFonts w:ascii="Times New Roman" w:hAnsi="Times New Roman" w:hint="default"/>
      </w:rPr>
    </w:lvl>
    <w:lvl w:ilvl="7" w:tplc="C904167C" w:tentative="1">
      <w:start w:val="1"/>
      <w:numFmt w:val="bullet"/>
      <w:lvlText w:val="•"/>
      <w:lvlJc w:val="left"/>
      <w:pPr>
        <w:tabs>
          <w:tab w:val="num" w:pos="5760"/>
        </w:tabs>
        <w:ind w:left="5760" w:hanging="360"/>
      </w:pPr>
      <w:rPr>
        <w:rFonts w:ascii="Times New Roman" w:hAnsi="Times New Roman" w:hint="default"/>
      </w:rPr>
    </w:lvl>
    <w:lvl w:ilvl="8" w:tplc="E754183C" w:tentative="1">
      <w:start w:val="1"/>
      <w:numFmt w:val="bullet"/>
      <w:lvlText w:val="•"/>
      <w:lvlJc w:val="left"/>
      <w:pPr>
        <w:tabs>
          <w:tab w:val="num" w:pos="6480"/>
        </w:tabs>
        <w:ind w:left="6480" w:hanging="360"/>
      </w:pPr>
      <w:rPr>
        <w:rFonts w:ascii="Times New Roman" w:hAnsi="Times New Roman" w:hint="default"/>
      </w:rPr>
    </w:lvl>
  </w:abstractNum>
  <w:abstractNum w:abstractNumId="7">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9">
    <w:nsid w:val="1D8B13CF"/>
    <w:multiLevelType w:val="hybridMultilevel"/>
    <w:tmpl w:val="5C768B7A"/>
    <w:lvl w:ilvl="0" w:tplc="642C5798">
      <w:start w:val="1"/>
      <w:numFmt w:val="bullet"/>
      <w:lvlText w:val="•"/>
      <w:lvlJc w:val="left"/>
      <w:pPr>
        <w:tabs>
          <w:tab w:val="num" w:pos="720"/>
        </w:tabs>
        <w:ind w:left="720" w:hanging="360"/>
      </w:pPr>
      <w:rPr>
        <w:rFonts w:ascii="Times New Roman" w:hAnsi="Times New Roman" w:hint="default"/>
      </w:rPr>
    </w:lvl>
    <w:lvl w:ilvl="1" w:tplc="C7C8DFA6" w:tentative="1">
      <w:start w:val="1"/>
      <w:numFmt w:val="bullet"/>
      <w:lvlText w:val="•"/>
      <w:lvlJc w:val="left"/>
      <w:pPr>
        <w:tabs>
          <w:tab w:val="num" w:pos="1440"/>
        </w:tabs>
        <w:ind w:left="1440" w:hanging="360"/>
      </w:pPr>
      <w:rPr>
        <w:rFonts w:ascii="Times New Roman" w:hAnsi="Times New Roman" w:hint="default"/>
      </w:rPr>
    </w:lvl>
    <w:lvl w:ilvl="2" w:tplc="719029CA" w:tentative="1">
      <w:start w:val="1"/>
      <w:numFmt w:val="bullet"/>
      <w:lvlText w:val="•"/>
      <w:lvlJc w:val="left"/>
      <w:pPr>
        <w:tabs>
          <w:tab w:val="num" w:pos="2160"/>
        </w:tabs>
        <w:ind w:left="2160" w:hanging="360"/>
      </w:pPr>
      <w:rPr>
        <w:rFonts w:ascii="Times New Roman" w:hAnsi="Times New Roman" w:hint="default"/>
      </w:rPr>
    </w:lvl>
    <w:lvl w:ilvl="3" w:tplc="90BABC96" w:tentative="1">
      <w:start w:val="1"/>
      <w:numFmt w:val="bullet"/>
      <w:lvlText w:val="•"/>
      <w:lvlJc w:val="left"/>
      <w:pPr>
        <w:tabs>
          <w:tab w:val="num" w:pos="2880"/>
        </w:tabs>
        <w:ind w:left="2880" w:hanging="360"/>
      </w:pPr>
      <w:rPr>
        <w:rFonts w:ascii="Times New Roman" w:hAnsi="Times New Roman" w:hint="default"/>
      </w:rPr>
    </w:lvl>
    <w:lvl w:ilvl="4" w:tplc="37040BD0" w:tentative="1">
      <w:start w:val="1"/>
      <w:numFmt w:val="bullet"/>
      <w:lvlText w:val="•"/>
      <w:lvlJc w:val="left"/>
      <w:pPr>
        <w:tabs>
          <w:tab w:val="num" w:pos="3600"/>
        </w:tabs>
        <w:ind w:left="3600" w:hanging="360"/>
      </w:pPr>
      <w:rPr>
        <w:rFonts w:ascii="Times New Roman" w:hAnsi="Times New Roman" w:hint="default"/>
      </w:rPr>
    </w:lvl>
    <w:lvl w:ilvl="5" w:tplc="AF6EBFF6" w:tentative="1">
      <w:start w:val="1"/>
      <w:numFmt w:val="bullet"/>
      <w:lvlText w:val="•"/>
      <w:lvlJc w:val="left"/>
      <w:pPr>
        <w:tabs>
          <w:tab w:val="num" w:pos="4320"/>
        </w:tabs>
        <w:ind w:left="4320" w:hanging="360"/>
      </w:pPr>
      <w:rPr>
        <w:rFonts w:ascii="Times New Roman" w:hAnsi="Times New Roman" w:hint="default"/>
      </w:rPr>
    </w:lvl>
    <w:lvl w:ilvl="6" w:tplc="C24A159C" w:tentative="1">
      <w:start w:val="1"/>
      <w:numFmt w:val="bullet"/>
      <w:lvlText w:val="•"/>
      <w:lvlJc w:val="left"/>
      <w:pPr>
        <w:tabs>
          <w:tab w:val="num" w:pos="5040"/>
        </w:tabs>
        <w:ind w:left="5040" w:hanging="360"/>
      </w:pPr>
      <w:rPr>
        <w:rFonts w:ascii="Times New Roman" w:hAnsi="Times New Roman" w:hint="default"/>
      </w:rPr>
    </w:lvl>
    <w:lvl w:ilvl="7" w:tplc="591C05DA" w:tentative="1">
      <w:start w:val="1"/>
      <w:numFmt w:val="bullet"/>
      <w:lvlText w:val="•"/>
      <w:lvlJc w:val="left"/>
      <w:pPr>
        <w:tabs>
          <w:tab w:val="num" w:pos="5760"/>
        </w:tabs>
        <w:ind w:left="5760" w:hanging="360"/>
      </w:pPr>
      <w:rPr>
        <w:rFonts w:ascii="Times New Roman" w:hAnsi="Times New Roman" w:hint="default"/>
      </w:rPr>
    </w:lvl>
    <w:lvl w:ilvl="8" w:tplc="C804BAE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32918F5"/>
    <w:multiLevelType w:val="hybridMultilevel"/>
    <w:tmpl w:val="57604F78"/>
    <w:lvl w:ilvl="0" w:tplc="4866E7C6">
      <w:start w:val="1"/>
      <w:numFmt w:val="bullet"/>
      <w:lvlText w:val="•"/>
      <w:lvlJc w:val="left"/>
      <w:pPr>
        <w:tabs>
          <w:tab w:val="num" w:pos="720"/>
        </w:tabs>
        <w:ind w:left="720" w:hanging="360"/>
      </w:pPr>
      <w:rPr>
        <w:rFonts w:ascii="Times New Roman" w:hAnsi="Times New Roman" w:hint="default"/>
      </w:rPr>
    </w:lvl>
    <w:lvl w:ilvl="1" w:tplc="5D68C756">
      <w:numFmt w:val="bullet"/>
      <w:lvlText w:val="–"/>
      <w:lvlJc w:val="left"/>
      <w:pPr>
        <w:tabs>
          <w:tab w:val="num" w:pos="1440"/>
        </w:tabs>
        <w:ind w:left="1440" w:hanging="360"/>
      </w:pPr>
      <w:rPr>
        <w:rFonts w:ascii="Times New Roman" w:hAnsi="Times New Roman" w:hint="default"/>
      </w:rPr>
    </w:lvl>
    <w:lvl w:ilvl="2" w:tplc="E7846A42" w:tentative="1">
      <w:start w:val="1"/>
      <w:numFmt w:val="bullet"/>
      <w:lvlText w:val="•"/>
      <w:lvlJc w:val="left"/>
      <w:pPr>
        <w:tabs>
          <w:tab w:val="num" w:pos="2160"/>
        </w:tabs>
        <w:ind w:left="2160" w:hanging="360"/>
      </w:pPr>
      <w:rPr>
        <w:rFonts w:ascii="Times New Roman" w:hAnsi="Times New Roman" w:hint="default"/>
      </w:rPr>
    </w:lvl>
    <w:lvl w:ilvl="3" w:tplc="052CEAE8" w:tentative="1">
      <w:start w:val="1"/>
      <w:numFmt w:val="bullet"/>
      <w:lvlText w:val="•"/>
      <w:lvlJc w:val="left"/>
      <w:pPr>
        <w:tabs>
          <w:tab w:val="num" w:pos="2880"/>
        </w:tabs>
        <w:ind w:left="2880" w:hanging="360"/>
      </w:pPr>
      <w:rPr>
        <w:rFonts w:ascii="Times New Roman" w:hAnsi="Times New Roman" w:hint="default"/>
      </w:rPr>
    </w:lvl>
    <w:lvl w:ilvl="4" w:tplc="74B0E028" w:tentative="1">
      <w:start w:val="1"/>
      <w:numFmt w:val="bullet"/>
      <w:lvlText w:val="•"/>
      <w:lvlJc w:val="left"/>
      <w:pPr>
        <w:tabs>
          <w:tab w:val="num" w:pos="3600"/>
        </w:tabs>
        <w:ind w:left="3600" w:hanging="360"/>
      </w:pPr>
      <w:rPr>
        <w:rFonts w:ascii="Times New Roman" w:hAnsi="Times New Roman" w:hint="default"/>
      </w:rPr>
    </w:lvl>
    <w:lvl w:ilvl="5" w:tplc="1A601C18" w:tentative="1">
      <w:start w:val="1"/>
      <w:numFmt w:val="bullet"/>
      <w:lvlText w:val="•"/>
      <w:lvlJc w:val="left"/>
      <w:pPr>
        <w:tabs>
          <w:tab w:val="num" w:pos="4320"/>
        </w:tabs>
        <w:ind w:left="4320" w:hanging="360"/>
      </w:pPr>
      <w:rPr>
        <w:rFonts w:ascii="Times New Roman" w:hAnsi="Times New Roman" w:hint="default"/>
      </w:rPr>
    </w:lvl>
    <w:lvl w:ilvl="6" w:tplc="10FC132E" w:tentative="1">
      <w:start w:val="1"/>
      <w:numFmt w:val="bullet"/>
      <w:lvlText w:val="•"/>
      <w:lvlJc w:val="left"/>
      <w:pPr>
        <w:tabs>
          <w:tab w:val="num" w:pos="5040"/>
        </w:tabs>
        <w:ind w:left="5040" w:hanging="360"/>
      </w:pPr>
      <w:rPr>
        <w:rFonts w:ascii="Times New Roman" w:hAnsi="Times New Roman" w:hint="default"/>
      </w:rPr>
    </w:lvl>
    <w:lvl w:ilvl="7" w:tplc="232E21EC" w:tentative="1">
      <w:start w:val="1"/>
      <w:numFmt w:val="bullet"/>
      <w:lvlText w:val="•"/>
      <w:lvlJc w:val="left"/>
      <w:pPr>
        <w:tabs>
          <w:tab w:val="num" w:pos="5760"/>
        </w:tabs>
        <w:ind w:left="5760" w:hanging="360"/>
      </w:pPr>
      <w:rPr>
        <w:rFonts w:ascii="Times New Roman" w:hAnsi="Times New Roman" w:hint="default"/>
      </w:rPr>
    </w:lvl>
    <w:lvl w:ilvl="8" w:tplc="DA74450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4C57CCA"/>
    <w:multiLevelType w:val="hybridMultilevel"/>
    <w:tmpl w:val="545E0F72"/>
    <w:lvl w:ilvl="0" w:tplc="04242018">
      <w:start w:val="1"/>
      <w:numFmt w:val="bullet"/>
      <w:lvlText w:val="•"/>
      <w:lvlJc w:val="left"/>
      <w:pPr>
        <w:tabs>
          <w:tab w:val="num" w:pos="720"/>
        </w:tabs>
        <w:ind w:left="720" w:hanging="360"/>
      </w:pPr>
      <w:rPr>
        <w:rFonts w:ascii="Times New Roman" w:hAnsi="Times New Roman" w:hint="default"/>
      </w:rPr>
    </w:lvl>
    <w:lvl w:ilvl="1" w:tplc="9804736E" w:tentative="1">
      <w:start w:val="1"/>
      <w:numFmt w:val="bullet"/>
      <w:lvlText w:val="•"/>
      <w:lvlJc w:val="left"/>
      <w:pPr>
        <w:tabs>
          <w:tab w:val="num" w:pos="1440"/>
        </w:tabs>
        <w:ind w:left="1440" w:hanging="360"/>
      </w:pPr>
      <w:rPr>
        <w:rFonts w:ascii="Times New Roman" w:hAnsi="Times New Roman" w:hint="default"/>
      </w:rPr>
    </w:lvl>
    <w:lvl w:ilvl="2" w:tplc="D73CDAFA" w:tentative="1">
      <w:start w:val="1"/>
      <w:numFmt w:val="bullet"/>
      <w:lvlText w:val="•"/>
      <w:lvlJc w:val="left"/>
      <w:pPr>
        <w:tabs>
          <w:tab w:val="num" w:pos="2160"/>
        </w:tabs>
        <w:ind w:left="2160" w:hanging="360"/>
      </w:pPr>
      <w:rPr>
        <w:rFonts w:ascii="Times New Roman" w:hAnsi="Times New Roman" w:hint="default"/>
      </w:rPr>
    </w:lvl>
    <w:lvl w:ilvl="3" w:tplc="43BCFC7C" w:tentative="1">
      <w:start w:val="1"/>
      <w:numFmt w:val="bullet"/>
      <w:lvlText w:val="•"/>
      <w:lvlJc w:val="left"/>
      <w:pPr>
        <w:tabs>
          <w:tab w:val="num" w:pos="2880"/>
        </w:tabs>
        <w:ind w:left="2880" w:hanging="360"/>
      </w:pPr>
      <w:rPr>
        <w:rFonts w:ascii="Times New Roman" w:hAnsi="Times New Roman" w:hint="default"/>
      </w:rPr>
    </w:lvl>
    <w:lvl w:ilvl="4" w:tplc="BF826C0A" w:tentative="1">
      <w:start w:val="1"/>
      <w:numFmt w:val="bullet"/>
      <w:lvlText w:val="•"/>
      <w:lvlJc w:val="left"/>
      <w:pPr>
        <w:tabs>
          <w:tab w:val="num" w:pos="3600"/>
        </w:tabs>
        <w:ind w:left="3600" w:hanging="360"/>
      </w:pPr>
      <w:rPr>
        <w:rFonts w:ascii="Times New Roman" w:hAnsi="Times New Roman" w:hint="default"/>
      </w:rPr>
    </w:lvl>
    <w:lvl w:ilvl="5" w:tplc="5EA8CF2E" w:tentative="1">
      <w:start w:val="1"/>
      <w:numFmt w:val="bullet"/>
      <w:lvlText w:val="•"/>
      <w:lvlJc w:val="left"/>
      <w:pPr>
        <w:tabs>
          <w:tab w:val="num" w:pos="4320"/>
        </w:tabs>
        <w:ind w:left="4320" w:hanging="360"/>
      </w:pPr>
      <w:rPr>
        <w:rFonts w:ascii="Times New Roman" w:hAnsi="Times New Roman" w:hint="default"/>
      </w:rPr>
    </w:lvl>
    <w:lvl w:ilvl="6" w:tplc="B44093E2" w:tentative="1">
      <w:start w:val="1"/>
      <w:numFmt w:val="bullet"/>
      <w:lvlText w:val="•"/>
      <w:lvlJc w:val="left"/>
      <w:pPr>
        <w:tabs>
          <w:tab w:val="num" w:pos="5040"/>
        </w:tabs>
        <w:ind w:left="5040" w:hanging="360"/>
      </w:pPr>
      <w:rPr>
        <w:rFonts w:ascii="Times New Roman" w:hAnsi="Times New Roman" w:hint="default"/>
      </w:rPr>
    </w:lvl>
    <w:lvl w:ilvl="7" w:tplc="C980E43A" w:tentative="1">
      <w:start w:val="1"/>
      <w:numFmt w:val="bullet"/>
      <w:lvlText w:val="•"/>
      <w:lvlJc w:val="left"/>
      <w:pPr>
        <w:tabs>
          <w:tab w:val="num" w:pos="5760"/>
        </w:tabs>
        <w:ind w:left="5760" w:hanging="360"/>
      </w:pPr>
      <w:rPr>
        <w:rFonts w:ascii="Times New Roman" w:hAnsi="Times New Roman" w:hint="default"/>
      </w:rPr>
    </w:lvl>
    <w:lvl w:ilvl="8" w:tplc="3268190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43534B6"/>
    <w:multiLevelType w:val="hybridMultilevel"/>
    <w:tmpl w:val="D5DCE648"/>
    <w:lvl w:ilvl="0" w:tplc="07547DD0">
      <w:start w:val="1"/>
      <w:numFmt w:val="bullet"/>
      <w:lvlText w:val="•"/>
      <w:lvlJc w:val="left"/>
      <w:pPr>
        <w:tabs>
          <w:tab w:val="num" w:pos="720"/>
        </w:tabs>
        <w:ind w:left="720" w:hanging="360"/>
      </w:pPr>
      <w:rPr>
        <w:rFonts w:ascii="Times New Roman" w:hAnsi="Times New Roman" w:hint="default"/>
      </w:rPr>
    </w:lvl>
    <w:lvl w:ilvl="1" w:tplc="048CB1F8">
      <w:numFmt w:val="bullet"/>
      <w:lvlText w:val="–"/>
      <w:lvlJc w:val="left"/>
      <w:pPr>
        <w:tabs>
          <w:tab w:val="num" w:pos="1440"/>
        </w:tabs>
        <w:ind w:left="1440" w:hanging="360"/>
      </w:pPr>
      <w:rPr>
        <w:rFonts w:ascii="Times New Roman" w:hAnsi="Times New Roman" w:hint="default"/>
      </w:rPr>
    </w:lvl>
    <w:lvl w:ilvl="2" w:tplc="109C945C">
      <w:start w:val="1"/>
      <w:numFmt w:val="bullet"/>
      <w:lvlText w:val="•"/>
      <w:lvlJc w:val="left"/>
      <w:pPr>
        <w:tabs>
          <w:tab w:val="num" w:pos="2160"/>
        </w:tabs>
        <w:ind w:left="2160" w:hanging="360"/>
      </w:pPr>
      <w:rPr>
        <w:rFonts w:ascii="Times New Roman" w:hAnsi="Times New Roman" w:hint="default"/>
      </w:rPr>
    </w:lvl>
    <w:lvl w:ilvl="3" w:tplc="1124196E" w:tentative="1">
      <w:start w:val="1"/>
      <w:numFmt w:val="bullet"/>
      <w:lvlText w:val="•"/>
      <w:lvlJc w:val="left"/>
      <w:pPr>
        <w:tabs>
          <w:tab w:val="num" w:pos="2880"/>
        </w:tabs>
        <w:ind w:left="2880" w:hanging="360"/>
      </w:pPr>
      <w:rPr>
        <w:rFonts w:ascii="Times New Roman" w:hAnsi="Times New Roman" w:hint="default"/>
      </w:rPr>
    </w:lvl>
    <w:lvl w:ilvl="4" w:tplc="EF122DAE" w:tentative="1">
      <w:start w:val="1"/>
      <w:numFmt w:val="bullet"/>
      <w:lvlText w:val="•"/>
      <w:lvlJc w:val="left"/>
      <w:pPr>
        <w:tabs>
          <w:tab w:val="num" w:pos="3600"/>
        </w:tabs>
        <w:ind w:left="3600" w:hanging="360"/>
      </w:pPr>
      <w:rPr>
        <w:rFonts w:ascii="Times New Roman" w:hAnsi="Times New Roman" w:hint="default"/>
      </w:rPr>
    </w:lvl>
    <w:lvl w:ilvl="5" w:tplc="C6C8818A" w:tentative="1">
      <w:start w:val="1"/>
      <w:numFmt w:val="bullet"/>
      <w:lvlText w:val="•"/>
      <w:lvlJc w:val="left"/>
      <w:pPr>
        <w:tabs>
          <w:tab w:val="num" w:pos="4320"/>
        </w:tabs>
        <w:ind w:left="4320" w:hanging="360"/>
      </w:pPr>
      <w:rPr>
        <w:rFonts w:ascii="Times New Roman" w:hAnsi="Times New Roman" w:hint="default"/>
      </w:rPr>
    </w:lvl>
    <w:lvl w:ilvl="6" w:tplc="2C9A6B18" w:tentative="1">
      <w:start w:val="1"/>
      <w:numFmt w:val="bullet"/>
      <w:lvlText w:val="•"/>
      <w:lvlJc w:val="left"/>
      <w:pPr>
        <w:tabs>
          <w:tab w:val="num" w:pos="5040"/>
        </w:tabs>
        <w:ind w:left="5040" w:hanging="360"/>
      </w:pPr>
      <w:rPr>
        <w:rFonts w:ascii="Times New Roman" w:hAnsi="Times New Roman" w:hint="default"/>
      </w:rPr>
    </w:lvl>
    <w:lvl w:ilvl="7" w:tplc="08061A72" w:tentative="1">
      <w:start w:val="1"/>
      <w:numFmt w:val="bullet"/>
      <w:lvlText w:val="•"/>
      <w:lvlJc w:val="left"/>
      <w:pPr>
        <w:tabs>
          <w:tab w:val="num" w:pos="5760"/>
        </w:tabs>
        <w:ind w:left="5760" w:hanging="360"/>
      </w:pPr>
      <w:rPr>
        <w:rFonts w:ascii="Times New Roman" w:hAnsi="Times New Roman" w:hint="default"/>
      </w:rPr>
    </w:lvl>
    <w:lvl w:ilvl="8" w:tplc="D266456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5247DBC"/>
    <w:multiLevelType w:val="hybridMultilevel"/>
    <w:tmpl w:val="F02C4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B065CB"/>
    <w:multiLevelType w:val="multilevel"/>
    <w:tmpl w:val="D50CA57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717B5015"/>
    <w:multiLevelType w:val="hybridMultilevel"/>
    <w:tmpl w:val="1C821124"/>
    <w:lvl w:ilvl="0" w:tplc="F4E80C24">
      <w:start w:val="1"/>
      <w:numFmt w:val="bullet"/>
      <w:lvlText w:val="•"/>
      <w:lvlJc w:val="left"/>
      <w:pPr>
        <w:tabs>
          <w:tab w:val="num" w:pos="720"/>
        </w:tabs>
        <w:ind w:left="720" w:hanging="360"/>
      </w:pPr>
      <w:rPr>
        <w:rFonts w:ascii="Times New Roman" w:hAnsi="Times New Roman" w:hint="default"/>
      </w:rPr>
    </w:lvl>
    <w:lvl w:ilvl="1" w:tplc="22F446B6" w:tentative="1">
      <w:start w:val="1"/>
      <w:numFmt w:val="bullet"/>
      <w:lvlText w:val="•"/>
      <w:lvlJc w:val="left"/>
      <w:pPr>
        <w:tabs>
          <w:tab w:val="num" w:pos="1440"/>
        </w:tabs>
        <w:ind w:left="1440" w:hanging="360"/>
      </w:pPr>
      <w:rPr>
        <w:rFonts w:ascii="Times New Roman" w:hAnsi="Times New Roman" w:hint="default"/>
      </w:rPr>
    </w:lvl>
    <w:lvl w:ilvl="2" w:tplc="111CBD9A" w:tentative="1">
      <w:start w:val="1"/>
      <w:numFmt w:val="bullet"/>
      <w:lvlText w:val="•"/>
      <w:lvlJc w:val="left"/>
      <w:pPr>
        <w:tabs>
          <w:tab w:val="num" w:pos="2160"/>
        </w:tabs>
        <w:ind w:left="2160" w:hanging="360"/>
      </w:pPr>
      <w:rPr>
        <w:rFonts w:ascii="Times New Roman" w:hAnsi="Times New Roman" w:hint="default"/>
      </w:rPr>
    </w:lvl>
    <w:lvl w:ilvl="3" w:tplc="3C0015F6" w:tentative="1">
      <w:start w:val="1"/>
      <w:numFmt w:val="bullet"/>
      <w:lvlText w:val="•"/>
      <w:lvlJc w:val="left"/>
      <w:pPr>
        <w:tabs>
          <w:tab w:val="num" w:pos="2880"/>
        </w:tabs>
        <w:ind w:left="2880" w:hanging="360"/>
      </w:pPr>
      <w:rPr>
        <w:rFonts w:ascii="Times New Roman" w:hAnsi="Times New Roman" w:hint="default"/>
      </w:rPr>
    </w:lvl>
    <w:lvl w:ilvl="4" w:tplc="F3825F18" w:tentative="1">
      <w:start w:val="1"/>
      <w:numFmt w:val="bullet"/>
      <w:lvlText w:val="•"/>
      <w:lvlJc w:val="left"/>
      <w:pPr>
        <w:tabs>
          <w:tab w:val="num" w:pos="3600"/>
        </w:tabs>
        <w:ind w:left="3600" w:hanging="360"/>
      </w:pPr>
      <w:rPr>
        <w:rFonts w:ascii="Times New Roman" w:hAnsi="Times New Roman" w:hint="default"/>
      </w:rPr>
    </w:lvl>
    <w:lvl w:ilvl="5" w:tplc="9E2229BA" w:tentative="1">
      <w:start w:val="1"/>
      <w:numFmt w:val="bullet"/>
      <w:lvlText w:val="•"/>
      <w:lvlJc w:val="left"/>
      <w:pPr>
        <w:tabs>
          <w:tab w:val="num" w:pos="4320"/>
        </w:tabs>
        <w:ind w:left="4320" w:hanging="360"/>
      </w:pPr>
      <w:rPr>
        <w:rFonts w:ascii="Times New Roman" w:hAnsi="Times New Roman" w:hint="default"/>
      </w:rPr>
    </w:lvl>
    <w:lvl w:ilvl="6" w:tplc="43BC13D0" w:tentative="1">
      <w:start w:val="1"/>
      <w:numFmt w:val="bullet"/>
      <w:lvlText w:val="•"/>
      <w:lvlJc w:val="left"/>
      <w:pPr>
        <w:tabs>
          <w:tab w:val="num" w:pos="5040"/>
        </w:tabs>
        <w:ind w:left="5040" w:hanging="360"/>
      </w:pPr>
      <w:rPr>
        <w:rFonts w:ascii="Times New Roman" w:hAnsi="Times New Roman" w:hint="default"/>
      </w:rPr>
    </w:lvl>
    <w:lvl w:ilvl="7" w:tplc="6144EFCA" w:tentative="1">
      <w:start w:val="1"/>
      <w:numFmt w:val="bullet"/>
      <w:lvlText w:val="•"/>
      <w:lvlJc w:val="left"/>
      <w:pPr>
        <w:tabs>
          <w:tab w:val="num" w:pos="5760"/>
        </w:tabs>
        <w:ind w:left="5760" w:hanging="360"/>
      </w:pPr>
      <w:rPr>
        <w:rFonts w:ascii="Times New Roman" w:hAnsi="Times New Roman" w:hint="default"/>
      </w:rPr>
    </w:lvl>
    <w:lvl w:ilvl="8" w:tplc="D44AACD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20">
    <w:nsid w:val="76810A97"/>
    <w:multiLevelType w:val="hybridMultilevel"/>
    <w:tmpl w:val="DE32B6A8"/>
    <w:lvl w:ilvl="0" w:tplc="DB945918">
      <w:start w:val="1"/>
      <w:numFmt w:val="bullet"/>
      <w:lvlText w:val="•"/>
      <w:lvlJc w:val="left"/>
      <w:pPr>
        <w:tabs>
          <w:tab w:val="num" w:pos="720"/>
        </w:tabs>
        <w:ind w:left="720" w:hanging="360"/>
      </w:pPr>
      <w:rPr>
        <w:rFonts w:ascii="Times New Roman" w:hAnsi="Times New Roman" w:hint="default"/>
      </w:rPr>
    </w:lvl>
    <w:lvl w:ilvl="1" w:tplc="6DE0CDB2">
      <w:numFmt w:val="bullet"/>
      <w:lvlText w:val="–"/>
      <w:lvlJc w:val="left"/>
      <w:pPr>
        <w:tabs>
          <w:tab w:val="num" w:pos="1440"/>
        </w:tabs>
        <w:ind w:left="1440" w:hanging="360"/>
      </w:pPr>
      <w:rPr>
        <w:rFonts w:ascii="Times New Roman" w:hAnsi="Times New Roman" w:hint="default"/>
      </w:rPr>
    </w:lvl>
    <w:lvl w:ilvl="2" w:tplc="CAB6440E">
      <w:numFmt w:val="bullet"/>
      <w:lvlText w:val="•"/>
      <w:lvlJc w:val="left"/>
      <w:pPr>
        <w:tabs>
          <w:tab w:val="num" w:pos="2160"/>
        </w:tabs>
        <w:ind w:left="2160" w:hanging="360"/>
      </w:pPr>
      <w:rPr>
        <w:rFonts w:ascii="Times New Roman" w:hAnsi="Times New Roman" w:hint="default"/>
      </w:rPr>
    </w:lvl>
    <w:lvl w:ilvl="3" w:tplc="60340AEA" w:tentative="1">
      <w:start w:val="1"/>
      <w:numFmt w:val="bullet"/>
      <w:lvlText w:val="•"/>
      <w:lvlJc w:val="left"/>
      <w:pPr>
        <w:tabs>
          <w:tab w:val="num" w:pos="2880"/>
        </w:tabs>
        <w:ind w:left="2880" w:hanging="360"/>
      </w:pPr>
      <w:rPr>
        <w:rFonts w:ascii="Times New Roman" w:hAnsi="Times New Roman" w:hint="default"/>
      </w:rPr>
    </w:lvl>
    <w:lvl w:ilvl="4" w:tplc="0D22199A" w:tentative="1">
      <w:start w:val="1"/>
      <w:numFmt w:val="bullet"/>
      <w:lvlText w:val="•"/>
      <w:lvlJc w:val="left"/>
      <w:pPr>
        <w:tabs>
          <w:tab w:val="num" w:pos="3600"/>
        </w:tabs>
        <w:ind w:left="3600" w:hanging="360"/>
      </w:pPr>
      <w:rPr>
        <w:rFonts w:ascii="Times New Roman" w:hAnsi="Times New Roman" w:hint="default"/>
      </w:rPr>
    </w:lvl>
    <w:lvl w:ilvl="5" w:tplc="A35473FA" w:tentative="1">
      <w:start w:val="1"/>
      <w:numFmt w:val="bullet"/>
      <w:lvlText w:val="•"/>
      <w:lvlJc w:val="left"/>
      <w:pPr>
        <w:tabs>
          <w:tab w:val="num" w:pos="4320"/>
        </w:tabs>
        <w:ind w:left="4320" w:hanging="360"/>
      </w:pPr>
      <w:rPr>
        <w:rFonts w:ascii="Times New Roman" w:hAnsi="Times New Roman" w:hint="default"/>
      </w:rPr>
    </w:lvl>
    <w:lvl w:ilvl="6" w:tplc="B7E6976E" w:tentative="1">
      <w:start w:val="1"/>
      <w:numFmt w:val="bullet"/>
      <w:lvlText w:val="•"/>
      <w:lvlJc w:val="left"/>
      <w:pPr>
        <w:tabs>
          <w:tab w:val="num" w:pos="5040"/>
        </w:tabs>
        <w:ind w:left="5040" w:hanging="360"/>
      </w:pPr>
      <w:rPr>
        <w:rFonts w:ascii="Times New Roman" w:hAnsi="Times New Roman" w:hint="default"/>
      </w:rPr>
    </w:lvl>
    <w:lvl w:ilvl="7" w:tplc="D8ACDFEE" w:tentative="1">
      <w:start w:val="1"/>
      <w:numFmt w:val="bullet"/>
      <w:lvlText w:val="•"/>
      <w:lvlJc w:val="left"/>
      <w:pPr>
        <w:tabs>
          <w:tab w:val="num" w:pos="5760"/>
        </w:tabs>
        <w:ind w:left="5760" w:hanging="360"/>
      </w:pPr>
      <w:rPr>
        <w:rFonts w:ascii="Times New Roman" w:hAnsi="Times New Roman" w:hint="default"/>
      </w:rPr>
    </w:lvl>
    <w:lvl w:ilvl="8" w:tplc="57D0455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6CE1806"/>
    <w:multiLevelType w:val="multilevel"/>
    <w:tmpl w:val="AE1CDDA6"/>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nsid w:val="7BCB6CBD"/>
    <w:multiLevelType w:val="hybridMultilevel"/>
    <w:tmpl w:val="AB7C4116"/>
    <w:lvl w:ilvl="0" w:tplc="57BAD42E">
      <w:start w:val="1"/>
      <w:numFmt w:val="bullet"/>
      <w:lvlText w:val="•"/>
      <w:lvlJc w:val="left"/>
      <w:pPr>
        <w:tabs>
          <w:tab w:val="num" w:pos="720"/>
        </w:tabs>
        <w:ind w:left="720" w:hanging="360"/>
      </w:pPr>
      <w:rPr>
        <w:rFonts w:ascii="Times New Roman" w:hAnsi="Times New Roman" w:hint="default"/>
      </w:rPr>
    </w:lvl>
    <w:lvl w:ilvl="1" w:tplc="A126A0E8">
      <w:numFmt w:val="bullet"/>
      <w:lvlText w:val="–"/>
      <w:lvlJc w:val="left"/>
      <w:pPr>
        <w:tabs>
          <w:tab w:val="num" w:pos="1440"/>
        </w:tabs>
        <w:ind w:left="1440" w:hanging="360"/>
      </w:pPr>
      <w:rPr>
        <w:rFonts w:ascii="Times New Roman" w:hAnsi="Times New Roman" w:hint="default"/>
      </w:rPr>
    </w:lvl>
    <w:lvl w:ilvl="2" w:tplc="5C385238">
      <w:numFmt w:val="bullet"/>
      <w:lvlText w:val="•"/>
      <w:lvlJc w:val="left"/>
      <w:pPr>
        <w:tabs>
          <w:tab w:val="num" w:pos="2160"/>
        </w:tabs>
        <w:ind w:left="2160" w:hanging="360"/>
      </w:pPr>
      <w:rPr>
        <w:rFonts w:ascii="Times New Roman" w:hAnsi="Times New Roman" w:hint="default"/>
      </w:rPr>
    </w:lvl>
    <w:lvl w:ilvl="3" w:tplc="B694FB94" w:tentative="1">
      <w:start w:val="1"/>
      <w:numFmt w:val="bullet"/>
      <w:lvlText w:val="•"/>
      <w:lvlJc w:val="left"/>
      <w:pPr>
        <w:tabs>
          <w:tab w:val="num" w:pos="2880"/>
        </w:tabs>
        <w:ind w:left="2880" w:hanging="360"/>
      </w:pPr>
      <w:rPr>
        <w:rFonts w:ascii="Times New Roman" w:hAnsi="Times New Roman" w:hint="default"/>
      </w:rPr>
    </w:lvl>
    <w:lvl w:ilvl="4" w:tplc="FB487AAA" w:tentative="1">
      <w:start w:val="1"/>
      <w:numFmt w:val="bullet"/>
      <w:lvlText w:val="•"/>
      <w:lvlJc w:val="left"/>
      <w:pPr>
        <w:tabs>
          <w:tab w:val="num" w:pos="3600"/>
        </w:tabs>
        <w:ind w:left="3600" w:hanging="360"/>
      </w:pPr>
      <w:rPr>
        <w:rFonts w:ascii="Times New Roman" w:hAnsi="Times New Roman" w:hint="default"/>
      </w:rPr>
    </w:lvl>
    <w:lvl w:ilvl="5" w:tplc="3104D5BE" w:tentative="1">
      <w:start w:val="1"/>
      <w:numFmt w:val="bullet"/>
      <w:lvlText w:val="•"/>
      <w:lvlJc w:val="left"/>
      <w:pPr>
        <w:tabs>
          <w:tab w:val="num" w:pos="4320"/>
        </w:tabs>
        <w:ind w:left="4320" w:hanging="360"/>
      </w:pPr>
      <w:rPr>
        <w:rFonts w:ascii="Times New Roman" w:hAnsi="Times New Roman" w:hint="default"/>
      </w:rPr>
    </w:lvl>
    <w:lvl w:ilvl="6" w:tplc="6D9C70EA" w:tentative="1">
      <w:start w:val="1"/>
      <w:numFmt w:val="bullet"/>
      <w:lvlText w:val="•"/>
      <w:lvlJc w:val="left"/>
      <w:pPr>
        <w:tabs>
          <w:tab w:val="num" w:pos="5040"/>
        </w:tabs>
        <w:ind w:left="5040" w:hanging="360"/>
      </w:pPr>
      <w:rPr>
        <w:rFonts w:ascii="Times New Roman" w:hAnsi="Times New Roman" w:hint="default"/>
      </w:rPr>
    </w:lvl>
    <w:lvl w:ilvl="7" w:tplc="280A5D6E" w:tentative="1">
      <w:start w:val="1"/>
      <w:numFmt w:val="bullet"/>
      <w:lvlText w:val="•"/>
      <w:lvlJc w:val="left"/>
      <w:pPr>
        <w:tabs>
          <w:tab w:val="num" w:pos="5760"/>
        </w:tabs>
        <w:ind w:left="5760" w:hanging="360"/>
      </w:pPr>
      <w:rPr>
        <w:rFonts w:ascii="Times New Roman" w:hAnsi="Times New Roman" w:hint="default"/>
      </w:rPr>
    </w:lvl>
    <w:lvl w:ilvl="8" w:tplc="BD829440"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3"/>
  </w:num>
  <w:num w:numId="3">
    <w:abstractNumId w:val="11"/>
  </w:num>
  <w:num w:numId="4">
    <w:abstractNumId w:val="8"/>
  </w:num>
  <w:num w:numId="5">
    <w:abstractNumId w:val="19"/>
  </w:num>
  <w:num w:numId="6">
    <w:abstractNumId w:val="12"/>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7"/>
  </w:num>
  <w:num w:numId="9">
    <w:abstractNumId w:val="5"/>
  </w:num>
  <w:num w:numId="10">
    <w:abstractNumId w:val="17"/>
  </w:num>
  <w:num w:numId="11">
    <w:abstractNumId w:val="21"/>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0"/>
  </w:num>
  <w:num w:numId="14">
    <w:abstractNumId w:val="1"/>
  </w:num>
  <w:num w:numId="15">
    <w:abstractNumId w:val="15"/>
  </w:num>
  <w:num w:numId="16">
    <w:abstractNumId w:val="6"/>
  </w:num>
  <w:num w:numId="17">
    <w:abstractNumId w:val="14"/>
  </w:num>
  <w:num w:numId="18">
    <w:abstractNumId w:val="10"/>
  </w:num>
  <w:num w:numId="19">
    <w:abstractNumId w:val="9"/>
  </w:num>
  <w:num w:numId="20">
    <w:abstractNumId w:val="18"/>
  </w:num>
  <w:num w:numId="21">
    <w:abstractNumId w:val="16"/>
  </w:num>
  <w:num w:numId="2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50"/>
    <w:rsid w:val="0000261C"/>
    <w:rsid w:val="00016887"/>
    <w:rsid w:val="000225A4"/>
    <w:rsid w:val="0006689C"/>
    <w:rsid w:val="000741D1"/>
    <w:rsid w:val="00075E04"/>
    <w:rsid w:val="00084CCA"/>
    <w:rsid w:val="000907CD"/>
    <w:rsid w:val="000921E5"/>
    <w:rsid w:val="00092FBC"/>
    <w:rsid w:val="000C1E65"/>
    <w:rsid w:val="000C2064"/>
    <w:rsid w:val="000C78B3"/>
    <w:rsid w:val="000F39E3"/>
    <w:rsid w:val="001360DD"/>
    <w:rsid w:val="001873E1"/>
    <w:rsid w:val="001945BD"/>
    <w:rsid w:val="001B04E5"/>
    <w:rsid w:val="001C31D0"/>
    <w:rsid w:val="001D3289"/>
    <w:rsid w:val="001D3911"/>
    <w:rsid w:val="001D471C"/>
    <w:rsid w:val="001F073C"/>
    <w:rsid w:val="002257F4"/>
    <w:rsid w:val="00235208"/>
    <w:rsid w:val="002431FB"/>
    <w:rsid w:val="00247BDC"/>
    <w:rsid w:val="00251197"/>
    <w:rsid w:val="00263A78"/>
    <w:rsid w:val="00276AF6"/>
    <w:rsid w:val="0028783B"/>
    <w:rsid w:val="00294918"/>
    <w:rsid w:val="002A2744"/>
    <w:rsid w:val="002A49B3"/>
    <w:rsid w:val="002B2C34"/>
    <w:rsid w:val="002C28BB"/>
    <w:rsid w:val="002C43A5"/>
    <w:rsid w:val="002D41FE"/>
    <w:rsid w:val="002E246D"/>
    <w:rsid w:val="002F38C9"/>
    <w:rsid w:val="002F5D4C"/>
    <w:rsid w:val="00314655"/>
    <w:rsid w:val="00340F4B"/>
    <w:rsid w:val="00373B86"/>
    <w:rsid w:val="003754B0"/>
    <w:rsid w:val="00385B6E"/>
    <w:rsid w:val="00385D98"/>
    <w:rsid w:val="003C25EA"/>
    <w:rsid w:val="003C2794"/>
    <w:rsid w:val="003C361C"/>
    <w:rsid w:val="003E376E"/>
    <w:rsid w:val="003E5957"/>
    <w:rsid w:val="003F43FD"/>
    <w:rsid w:val="0040613C"/>
    <w:rsid w:val="00422929"/>
    <w:rsid w:val="00430678"/>
    <w:rsid w:val="004419CE"/>
    <w:rsid w:val="004508B4"/>
    <w:rsid w:val="00457797"/>
    <w:rsid w:val="00474B3D"/>
    <w:rsid w:val="00480D99"/>
    <w:rsid w:val="004818EC"/>
    <w:rsid w:val="00491D1B"/>
    <w:rsid w:val="004B16AB"/>
    <w:rsid w:val="004C4989"/>
    <w:rsid w:val="00540B0C"/>
    <w:rsid w:val="0055480C"/>
    <w:rsid w:val="00566CCD"/>
    <w:rsid w:val="00585512"/>
    <w:rsid w:val="00594A58"/>
    <w:rsid w:val="005A6A10"/>
    <w:rsid w:val="005B2A89"/>
    <w:rsid w:val="005E5E7F"/>
    <w:rsid w:val="005F58AE"/>
    <w:rsid w:val="0060760E"/>
    <w:rsid w:val="00620E9A"/>
    <w:rsid w:val="006225E8"/>
    <w:rsid w:val="00630CBE"/>
    <w:rsid w:val="0063414B"/>
    <w:rsid w:val="00653283"/>
    <w:rsid w:val="006660AD"/>
    <w:rsid w:val="00675A03"/>
    <w:rsid w:val="00676A8C"/>
    <w:rsid w:val="006928D4"/>
    <w:rsid w:val="00695744"/>
    <w:rsid w:val="006A028F"/>
    <w:rsid w:val="006E6CA9"/>
    <w:rsid w:val="007048DF"/>
    <w:rsid w:val="00713BEE"/>
    <w:rsid w:val="00764B5B"/>
    <w:rsid w:val="00770ACE"/>
    <w:rsid w:val="00781E81"/>
    <w:rsid w:val="007A65B2"/>
    <w:rsid w:val="007C2472"/>
    <w:rsid w:val="007D263C"/>
    <w:rsid w:val="007D5FF6"/>
    <w:rsid w:val="007F59A4"/>
    <w:rsid w:val="007F7A8B"/>
    <w:rsid w:val="008045B7"/>
    <w:rsid w:val="008326B6"/>
    <w:rsid w:val="00843FB1"/>
    <w:rsid w:val="00851B24"/>
    <w:rsid w:val="008568FB"/>
    <w:rsid w:val="00860281"/>
    <w:rsid w:val="00883A58"/>
    <w:rsid w:val="008B705A"/>
    <w:rsid w:val="008C498D"/>
    <w:rsid w:val="008D0516"/>
    <w:rsid w:val="0092701D"/>
    <w:rsid w:val="00931504"/>
    <w:rsid w:val="00934D04"/>
    <w:rsid w:val="00936442"/>
    <w:rsid w:val="00940B69"/>
    <w:rsid w:val="009434A5"/>
    <w:rsid w:val="009436AB"/>
    <w:rsid w:val="00950CCB"/>
    <w:rsid w:val="00952197"/>
    <w:rsid w:val="009556A6"/>
    <w:rsid w:val="009630FE"/>
    <w:rsid w:val="00964F9E"/>
    <w:rsid w:val="0096683C"/>
    <w:rsid w:val="00966F35"/>
    <w:rsid w:val="00970550"/>
    <w:rsid w:val="009923F8"/>
    <w:rsid w:val="009946B2"/>
    <w:rsid w:val="00996E3C"/>
    <w:rsid w:val="009A178C"/>
    <w:rsid w:val="009A2251"/>
    <w:rsid w:val="009B4BE0"/>
    <w:rsid w:val="009C07E4"/>
    <w:rsid w:val="009C5CB0"/>
    <w:rsid w:val="009F36DA"/>
    <w:rsid w:val="00A00B68"/>
    <w:rsid w:val="00A07F77"/>
    <w:rsid w:val="00A26E23"/>
    <w:rsid w:val="00A277C3"/>
    <w:rsid w:val="00A7321D"/>
    <w:rsid w:val="00A76866"/>
    <w:rsid w:val="00AA5F61"/>
    <w:rsid w:val="00AA7CB7"/>
    <w:rsid w:val="00AC24FE"/>
    <w:rsid w:val="00AC5437"/>
    <w:rsid w:val="00AE6F86"/>
    <w:rsid w:val="00AF2A34"/>
    <w:rsid w:val="00B11B9C"/>
    <w:rsid w:val="00B17DAE"/>
    <w:rsid w:val="00B3707B"/>
    <w:rsid w:val="00B427F9"/>
    <w:rsid w:val="00B46031"/>
    <w:rsid w:val="00B6562D"/>
    <w:rsid w:val="00B84D8E"/>
    <w:rsid w:val="00B874ED"/>
    <w:rsid w:val="00B96E50"/>
    <w:rsid w:val="00BD45EC"/>
    <w:rsid w:val="00BE10E9"/>
    <w:rsid w:val="00BE18FC"/>
    <w:rsid w:val="00BE734F"/>
    <w:rsid w:val="00BE7808"/>
    <w:rsid w:val="00BF2E29"/>
    <w:rsid w:val="00C0402F"/>
    <w:rsid w:val="00C407E3"/>
    <w:rsid w:val="00C40983"/>
    <w:rsid w:val="00C461F1"/>
    <w:rsid w:val="00C64A79"/>
    <w:rsid w:val="00C724AF"/>
    <w:rsid w:val="00C87788"/>
    <w:rsid w:val="00C93662"/>
    <w:rsid w:val="00CA3128"/>
    <w:rsid w:val="00CB3B11"/>
    <w:rsid w:val="00CC3C30"/>
    <w:rsid w:val="00CC757E"/>
    <w:rsid w:val="00CD0F81"/>
    <w:rsid w:val="00CE09CE"/>
    <w:rsid w:val="00CF093A"/>
    <w:rsid w:val="00D11165"/>
    <w:rsid w:val="00D31B81"/>
    <w:rsid w:val="00D507C8"/>
    <w:rsid w:val="00D549A7"/>
    <w:rsid w:val="00D70923"/>
    <w:rsid w:val="00D73040"/>
    <w:rsid w:val="00DA140F"/>
    <w:rsid w:val="00DA55BB"/>
    <w:rsid w:val="00DB7791"/>
    <w:rsid w:val="00DC173B"/>
    <w:rsid w:val="00DC700E"/>
    <w:rsid w:val="00DD4431"/>
    <w:rsid w:val="00DD5B1A"/>
    <w:rsid w:val="00DE2F03"/>
    <w:rsid w:val="00E05895"/>
    <w:rsid w:val="00E11D38"/>
    <w:rsid w:val="00E33387"/>
    <w:rsid w:val="00E4011C"/>
    <w:rsid w:val="00E47D14"/>
    <w:rsid w:val="00E533BD"/>
    <w:rsid w:val="00E5656C"/>
    <w:rsid w:val="00E80323"/>
    <w:rsid w:val="00E809EA"/>
    <w:rsid w:val="00E9393F"/>
    <w:rsid w:val="00E93B2B"/>
    <w:rsid w:val="00EB060C"/>
    <w:rsid w:val="00EC390B"/>
    <w:rsid w:val="00EC3D52"/>
    <w:rsid w:val="00EC3ED0"/>
    <w:rsid w:val="00ED5BAE"/>
    <w:rsid w:val="00ED7AFE"/>
    <w:rsid w:val="00EE63D0"/>
    <w:rsid w:val="00EF12D8"/>
    <w:rsid w:val="00F030F1"/>
    <w:rsid w:val="00F317E7"/>
    <w:rsid w:val="00F35C4A"/>
    <w:rsid w:val="00F36FDC"/>
    <w:rsid w:val="00F4738E"/>
    <w:rsid w:val="00F64DB5"/>
    <w:rsid w:val="00F86E56"/>
    <w:rsid w:val="00F904EC"/>
    <w:rsid w:val="00F94F84"/>
    <w:rsid w:val="00FA1B3D"/>
    <w:rsid w:val="00FA5C69"/>
    <w:rsid w:val="00FA7C5E"/>
    <w:rsid w:val="00FB529F"/>
    <w:rsid w:val="00FD1387"/>
    <w:rsid w:val="00FD535F"/>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FA94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2C43A5"/>
  </w:style>
  <w:style w:type="paragraph" w:styleId="Heading1">
    <w:name w:val="heading 1"/>
    <w:basedOn w:val="Heading"/>
    <w:next w:val="Heading2"/>
    <w:link w:val="Heading1Char"/>
    <w:qFormat/>
    <w:rsid w:val="0063414B"/>
    <w:pPr>
      <w:numPr>
        <w:numId w:val="7"/>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7"/>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9A178C"/>
    <w:pPr>
      <w:spacing w:before="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paragraph" w:styleId="NormalWeb">
    <w:name w:val="Normal (Web)"/>
    <w:basedOn w:val="Normal"/>
    <w:uiPriority w:val="99"/>
    <w:semiHidden/>
    <w:unhideWhenUsed/>
    <w:rsid w:val="00422929"/>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5408">
      <w:bodyDiv w:val="1"/>
      <w:marLeft w:val="0"/>
      <w:marRight w:val="0"/>
      <w:marTop w:val="0"/>
      <w:marBottom w:val="0"/>
      <w:divBdr>
        <w:top w:val="none" w:sz="0" w:space="0" w:color="auto"/>
        <w:left w:val="none" w:sz="0" w:space="0" w:color="auto"/>
        <w:bottom w:val="none" w:sz="0" w:space="0" w:color="auto"/>
        <w:right w:val="none" w:sz="0" w:space="0" w:color="auto"/>
      </w:divBdr>
      <w:divsChild>
        <w:div w:id="1952855369">
          <w:marLeft w:val="547"/>
          <w:marRight w:val="0"/>
          <w:marTop w:val="144"/>
          <w:marBottom w:val="0"/>
          <w:divBdr>
            <w:top w:val="none" w:sz="0" w:space="0" w:color="auto"/>
            <w:left w:val="none" w:sz="0" w:space="0" w:color="auto"/>
            <w:bottom w:val="none" w:sz="0" w:space="0" w:color="auto"/>
            <w:right w:val="none" w:sz="0" w:space="0" w:color="auto"/>
          </w:divBdr>
        </w:div>
        <w:div w:id="115949768">
          <w:marLeft w:val="1166"/>
          <w:marRight w:val="0"/>
          <w:marTop w:val="125"/>
          <w:marBottom w:val="0"/>
          <w:divBdr>
            <w:top w:val="none" w:sz="0" w:space="0" w:color="auto"/>
            <w:left w:val="none" w:sz="0" w:space="0" w:color="auto"/>
            <w:bottom w:val="none" w:sz="0" w:space="0" w:color="auto"/>
            <w:right w:val="none" w:sz="0" w:space="0" w:color="auto"/>
          </w:divBdr>
        </w:div>
        <w:div w:id="2035032699">
          <w:marLeft w:val="1166"/>
          <w:marRight w:val="0"/>
          <w:marTop w:val="125"/>
          <w:marBottom w:val="0"/>
          <w:divBdr>
            <w:top w:val="none" w:sz="0" w:space="0" w:color="auto"/>
            <w:left w:val="none" w:sz="0" w:space="0" w:color="auto"/>
            <w:bottom w:val="none" w:sz="0" w:space="0" w:color="auto"/>
            <w:right w:val="none" w:sz="0" w:space="0" w:color="auto"/>
          </w:divBdr>
        </w:div>
        <w:div w:id="1073039673">
          <w:marLeft w:val="1166"/>
          <w:marRight w:val="0"/>
          <w:marTop w:val="125"/>
          <w:marBottom w:val="0"/>
          <w:divBdr>
            <w:top w:val="none" w:sz="0" w:space="0" w:color="auto"/>
            <w:left w:val="none" w:sz="0" w:space="0" w:color="auto"/>
            <w:bottom w:val="none" w:sz="0" w:space="0" w:color="auto"/>
            <w:right w:val="none" w:sz="0" w:space="0" w:color="auto"/>
          </w:divBdr>
        </w:div>
        <w:div w:id="1321807267">
          <w:marLeft w:val="1166"/>
          <w:marRight w:val="0"/>
          <w:marTop w:val="125"/>
          <w:marBottom w:val="0"/>
          <w:divBdr>
            <w:top w:val="none" w:sz="0" w:space="0" w:color="auto"/>
            <w:left w:val="none" w:sz="0" w:space="0" w:color="auto"/>
            <w:bottom w:val="none" w:sz="0" w:space="0" w:color="auto"/>
            <w:right w:val="none" w:sz="0" w:space="0" w:color="auto"/>
          </w:divBdr>
        </w:div>
        <w:div w:id="1612518327">
          <w:marLeft w:val="1166"/>
          <w:marRight w:val="0"/>
          <w:marTop w:val="125"/>
          <w:marBottom w:val="0"/>
          <w:divBdr>
            <w:top w:val="none" w:sz="0" w:space="0" w:color="auto"/>
            <w:left w:val="none" w:sz="0" w:space="0" w:color="auto"/>
            <w:bottom w:val="none" w:sz="0" w:space="0" w:color="auto"/>
            <w:right w:val="none" w:sz="0" w:space="0" w:color="auto"/>
          </w:divBdr>
        </w:div>
        <w:div w:id="1152451632">
          <w:marLeft w:val="547"/>
          <w:marRight w:val="0"/>
          <w:marTop w:val="144"/>
          <w:marBottom w:val="0"/>
          <w:divBdr>
            <w:top w:val="none" w:sz="0" w:space="0" w:color="auto"/>
            <w:left w:val="none" w:sz="0" w:space="0" w:color="auto"/>
            <w:bottom w:val="none" w:sz="0" w:space="0" w:color="auto"/>
            <w:right w:val="none" w:sz="0" w:space="0" w:color="auto"/>
          </w:divBdr>
        </w:div>
        <w:div w:id="1060061299">
          <w:marLeft w:val="1166"/>
          <w:marRight w:val="0"/>
          <w:marTop w:val="125"/>
          <w:marBottom w:val="0"/>
          <w:divBdr>
            <w:top w:val="none" w:sz="0" w:space="0" w:color="auto"/>
            <w:left w:val="none" w:sz="0" w:space="0" w:color="auto"/>
            <w:bottom w:val="none" w:sz="0" w:space="0" w:color="auto"/>
            <w:right w:val="none" w:sz="0" w:space="0" w:color="auto"/>
          </w:divBdr>
        </w:div>
        <w:div w:id="89935216">
          <w:marLeft w:val="1166"/>
          <w:marRight w:val="0"/>
          <w:marTop w:val="125"/>
          <w:marBottom w:val="0"/>
          <w:divBdr>
            <w:top w:val="none" w:sz="0" w:space="0" w:color="auto"/>
            <w:left w:val="none" w:sz="0" w:space="0" w:color="auto"/>
            <w:bottom w:val="none" w:sz="0" w:space="0" w:color="auto"/>
            <w:right w:val="none" w:sz="0" w:space="0" w:color="auto"/>
          </w:divBdr>
        </w:div>
        <w:div w:id="1181774432">
          <w:marLeft w:val="1166"/>
          <w:marRight w:val="0"/>
          <w:marTop w:val="125"/>
          <w:marBottom w:val="0"/>
          <w:divBdr>
            <w:top w:val="none" w:sz="0" w:space="0" w:color="auto"/>
            <w:left w:val="none" w:sz="0" w:space="0" w:color="auto"/>
            <w:bottom w:val="none" w:sz="0" w:space="0" w:color="auto"/>
            <w:right w:val="none" w:sz="0" w:space="0" w:color="auto"/>
          </w:divBdr>
        </w:div>
      </w:divsChild>
    </w:div>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149172417">
      <w:bodyDiv w:val="1"/>
      <w:marLeft w:val="0"/>
      <w:marRight w:val="0"/>
      <w:marTop w:val="0"/>
      <w:marBottom w:val="0"/>
      <w:divBdr>
        <w:top w:val="none" w:sz="0" w:space="0" w:color="auto"/>
        <w:left w:val="none" w:sz="0" w:space="0" w:color="auto"/>
        <w:bottom w:val="none" w:sz="0" w:space="0" w:color="auto"/>
        <w:right w:val="none" w:sz="0" w:space="0" w:color="auto"/>
      </w:divBdr>
      <w:divsChild>
        <w:div w:id="1174145881">
          <w:marLeft w:val="547"/>
          <w:marRight w:val="0"/>
          <w:marTop w:val="106"/>
          <w:marBottom w:val="0"/>
          <w:divBdr>
            <w:top w:val="none" w:sz="0" w:space="0" w:color="auto"/>
            <w:left w:val="none" w:sz="0" w:space="0" w:color="auto"/>
            <w:bottom w:val="none" w:sz="0" w:space="0" w:color="auto"/>
            <w:right w:val="none" w:sz="0" w:space="0" w:color="auto"/>
          </w:divBdr>
        </w:div>
        <w:div w:id="1480343088">
          <w:marLeft w:val="547"/>
          <w:marRight w:val="0"/>
          <w:marTop w:val="106"/>
          <w:marBottom w:val="0"/>
          <w:divBdr>
            <w:top w:val="none" w:sz="0" w:space="0" w:color="auto"/>
            <w:left w:val="none" w:sz="0" w:space="0" w:color="auto"/>
            <w:bottom w:val="none" w:sz="0" w:space="0" w:color="auto"/>
            <w:right w:val="none" w:sz="0" w:space="0" w:color="auto"/>
          </w:divBdr>
        </w:div>
        <w:div w:id="1885169421">
          <w:marLeft w:val="547"/>
          <w:marRight w:val="0"/>
          <w:marTop w:val="106"/>
          <w:marBottom w:val="0"/>
          <w:divBdr>
            <w:top w:val="none" w:sz="0" w:space="0" w:color="auto"/>
            <w:left w:val="none" w:sz="0" w:space="0" w:color="auto"/>
            <w:bottom w:val="none" w:sz="0" w:space="0" w:color="auto"/>
            <w:right w:val="none" w:sz="0" w:space="0" w:color="auto"/>
          </w:divBdr>
        </w:div>
        <w:div w:id="1105464878">
          <w:marLeft w:val="547"/>
          <w:marRight w:val="0"/>
          <w:marTop w:val="106"/>
          <w:marBottom w:val="0"/>
          <w:divBdr>
            <w:top w:val="none" w:sz="0" w:space="0" w:color="auto"/>
            <w:left w:val="none" w:sz="0" w:space="0" w:color="auto"/>
            <w:bottom w:val="none" w:sz="0" w:space="0" w:color="auto"/>
            <w:right w:val="none" w:sz="0" w:space="0" w:color="auto"/>
          </w:divBdr>
        </w:div>
        <w:div w:id="1445231804">
          <w:marLeft w:val="547"/>
          <w:marRight w:val="0"/>
          <w:marTop w:val="106"/>
          <w:marBottom w:val="0"/>
          <w:divBdr>
            <w:top w:val="none" w:sz="0" w:space="0" w:color="auto"/>
            <w:left w:val="none" w:sz="0" w:space="0" w:color="auto"/>
            <w:bottom w:val="none" w:sz="0" w:space="0" w:color="auto"/>
            <w:right w:val="none" w:sz="0" w:space="0" w:color="auto"/>
          </w:divBdr>
        </w:div>
        <w:div w:id="323825175">
          <w:marLeft w:val="547"/>
          <w:marRight w:val="0"/>
          <w:marTop w:val="106"/>
          <w:marBottom w:val="0"/>
          <w:divBdr>
            <w:top w:val="none" w:sz="0" w:space="0" w:color="auto"/>
            <w:left w:val="none" w:sz="0" w:space="0" w:color="auto"/>
            <w:bottom w:val="none" w:sz="0" w:space="0" w:color="auto"/>
            <w:right w:val="none" w:sz="0" w:space="0" w:color="auto"/>
          </w:divBdr>
        </w:div>
        <w:div w:id="762844669">
          <w:marLeft w:val="547"/>
          <w:marRight w:val="0"/>
          <w:marTop w:val="106"/>
          <w:marBottom w:val="0"/>
          <w:divBdr>
            <w:top w:val="none" w:sz="0" w:space="0" w:color="auto"/>
            <w:left w:val="none" w:sz="0" w:space="0" w:color="auto"/>
            <w:bottom w:val="none" w:sz="0" w:space="0" w:color="auto"/>
            <w:right w:val="none" w:sz="0" w:space="0" w:color="auto"/>
          </w:divBdr>
        </w:div>
        <w:div w:id="459539350">
          <w:marLeft w:val="547"/>
          <w:marRight w:val="0"/>
          <w:marTop w:val="106"/>
          <w:marBottom w:val="0"/>
          <w:divBdr>
            <w:top w:val="none" w:sz="0" w:space="0" w:color="auto"/>
            <w:left w:val="none" w:sz="0" w:space="0" w:color="auto"/>
            <w:bottom w:val="none" w:sz="0" w:space="0" w:color="auto"/>
            <w:right w:val="none" w:sz="0" w:space="0" w:color="auto"/>
          </w:divBdr>
        </w:div>
      </w:divsChild>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320239302">
      <w:bodyDiv w:val="1"/>
      <w:marLeft w:val="0"/>
      <w:marRight w:val="0"/>
      <w:marTop w:val="0"/>
      <w:marBottom w:val="0"/>
      <w:divBdr>
        <w:top w:val="none" w:sz="0" w:space="0" w:color="auto"/>
        <w:left w:val="none" w:sz="0" w:space="0" w:color="auto"/>
        <w:bottom w:val="none" w:sz="0" w:space="0" w:color="auto"/>
        <w:right w:val="none" w:sz="0" w:space="0" w:color="auto"/>
      </w:divBdr>
      <w:divsChild>
        <w:div w:id="1901941159">
          <w:marLeft w:val="547"/>
          <w:marRight w:val="0"/>
          <w:marTop w:val="120"/>
          <w:marBottom w:val="0"/>
          <w:divBdr>
            <w:top w:val="none" w:sz="0" w:space="0" w:color="auto"/>
            <w:left w:val="none" w:sz="0" w:space="0" w:color="auto"/>
            <w:bottom w:val="none" w:sz="0" w:space="0" w:color="auto"/>
            <w:right w:val="none" w:sz="0" w:space="0" w:color="auto"/>
          </w:divBdr>
        </w:div>
        <w:div w:id="154340934">
          <w:marLeft w:val="1166"/>
          <w:marRight w:val="0"/>
          <w:marTop w:val="106"/>
          <w:marBottom w:val="0"/>
          <w:divBdr>
            <w:top w:val="none" w:sz="0" w:space="0" w:color="auto"/>
            <w:left w:val="none" w:sz="0" w:space="0" w:color="auto"/>
            <w:bottom w:val="none" w:sz="0" w:space="0" w:color="auto"/>
            <w:right w:val="none" w:sz="0" w:space="0" w:color="auto"/>
          </w:divBdr>
        </w:div>
        <w:div w:id="248971333">
          <w:marLeft w:val="1166"/>
          <w:marRight w:val="0"/>
          <w:marTop w:val="106"/>
          <w:marBottom w:val="0"/>
          <w:divBdr>
            <w:top w:val="none" w:sz="0" w:space="0" w:color="auto"/>
            <w:left w:val="none" w:sz="0" w:space="0" w:color="auto"/>
            <w:bottom w:val="none" w:sz="0" w:space="0" w:color="auto"/>
            <w:right w:val="none" w:sz="0" w:space="0" w:color="auto"/>
          </w:divBdr>
        </w:div>
        <w:div w:id="557663968">
          <w:marLeft w:val="547"/>
          <w:marRight w:val="0"/>
          <w:marTop w:val="120"/>
          <w:marBottom w:val="0"/>
          <w:divBdr>
            <w:top w:val="none" w:sz="0" w:space="0" w:color="auto"/>
            <w:left w:val="none" w:sz="0" w:space="0" w:color="auto"/>
            <w:bottom w:val="none" w:sz="0" w:space="0" w:color="auto"/>
            <w:right w:val="none" w:sz="0" w:space="0" w:color="auto"/>
          </w:divBdr>
        </w:div>
        <w:div w:id="1168449350">
          <w:marLeft w:val="547"/>
          <w:marRight w:val="0"/>
          <w:marTop w:val="120"/>
          <w:marBottom w:val="0"/>
          <w:divBdr>
            <w:top w:val="none" w:sz="0" w:space="0" w:color="auto"/>
            <w:left w:val="none" w:sz="0" w:space="0" w:color="auto"/>
            <w:bottom w:val="none" w:sz="0" w:space="0" w:color="auto"/>
            <w:right w:val="none" w:sz="0" w:space="0" w:color="auto"/>
          </w:divBdr>
        </w:div>
        <w:div w:id="1099135024">
          <w:marLeft w:val="1166"/>
          <w:marRight w:val="0"/>
          <w:marTop w:val="106"/>
          <w:marBottom w:val="0"/>
          <w:divBdr>
            <w:top w:val="none" w:sz="0" w:space="0" w:color="auto"/>
            <w:left w:val="none" w:sz="0" w:space="0" w:color="auto"/>
            <w:bottom w:val="none" w:sz="0" w:space="0" w:color="auto"/>
            <w:right w:val="none" w:sz="0" w:space="0" w:color="auto"/>
          </w:divBdr>
        </w:div>
        <w:div w:id="1425953884">
          <w:marLeft w:val="547"/>
          <w:marRight w:val="0"/>
          <w:marTop w:val="120"/>
          <w:marBottom w:val="0"/>
          <w:divBdr>
            <w:top w:val="none" w:sz="0" w:space="0" w:color="auto"/>
            <w:left w:val="none" w:sz="0" w:space="0" w:color="auto"/>
            <w:bottom w:val="none" w:sz="0" w:space="0" w:color="auto"/>
            <w:right w:val="none" w:sz="0" w:space="0" w:color="auto"/>
          </w:divBdr>
        </w:div>
        <w:div w:id="1299721019">
          <w:marLeft w:val="547"/>
          <w:marRight w:val="0"/>
          <w:marTop w:val="120"/>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744451494">
      <w:bodyDiv w:val="1"/>
      <w:marLeft w:val="0"/>
      <w:marRight w:val="0"/>
      <w:marTop w:val="0"/>
      <w:marBottom w:val="0"/>
      <w:divBdr>
        <w:top w:val="none" w:sz="0" w:space="0" w:color="auto"/>
        <w:left w:val="none" w:sz="0" w:space="0" w:color="auto"/>
        <w:bottom w:val="none" w:sz="0" w:space="0" w:color="auto"/>
        <w:right w:val="none" w:sz="0" w:space="0" w:color="auto"/>
      </w:divBdr>
      <w:divsChild>
        <w:div w:id="170487165">
          <w:marLeft w:val="547"/>
          <w:marRight w:val="0"/>
          <w:marTop w:val="106"/>
          <w:marBottom w:val="0"/>
          <w:divBdr>
            <w:top w:val="none" w:sz="0" w:space="0" w:color="auto"/>
            <w:left w:val="none" w:sz="0" w:space="0" w:color="auto"/>
            <w:bottom w:val="none" w:sz="0" w:space="0" w:color="auto"/>
            <w:right w:val="none" w:sz="0" w:space="0" w:color="auto"/>
          </w:divBdr>
        </w:div>
        <w:div w:id="2110277425">
          <w:marLeft w:val="1166"/>
          <w:marRight w:val="0"/>
          <w:marTop w:val="96"/>
          <w:marBottom w:val="0"/>
          <w:divBdr>
            <w:top w:val="none" w:sz="0" w:space="0" w:color="auto"/>
            <w:left w:val="none" w:sz="0" w:space="0" w:color="auto"/>
            <w:bottom w:val="none" w:sz="0" w:space="0" w:color="auto"/>
            <w:right w:val="none" w:sz="0" w:space="0" w:color="auto"/>
          </w:divBdr>
        </w:div>
        <w:div w:id="1938294059">
          <w:marLeft w:val="547"/>
          <w:marRight w:val="0"/>
          <w:marTop w:val="106"/>
          <w:marBottom w:val="0"/>
          <w:divBdr>
            <w:top w:val="none" w:sz="0" w:space="0" w:color="auto"/>
            <w:left w:val="none" w:sz="0" w:space="0" w:color="auto"/>
            <w:bottom w:val="none" w:sz="0" w:space="0" w:color="auto"/>
            <w:right w:val="none" w:sz="0" w:space="0" w:color="auto"/>
          </w:divBdr>
        </w:div>
        <w:div w:id="85734562">
          <w:marLeft w:val="1166"/>
          <w:marRight w:val="0"/>
          <w:marTop w:val="96"/>
          <w:marBottom w:val="0"/>
          <w:divBdr>
            <w:top w:val="none" w:sz="0" w:space="0" w:color="auto"/>
            <w:left w:val="none" w:sz="0" w:space="0" w:color="auto"/>
            <w:bottom w:val="none" w:sz="0" w:space="0" w:color="auto"/>
            <w:right w:val="none" w:sz="0" w:space="0" w:color="auto"/>
          </w:divBdr>
        </w:div>
        <w:div w:id="16279486">
          <w:marLeft w:val="547"/>
          <w:marRight w:val="0"/>
          <w:marTop w:val="106"/>
          <w:marBottom w:val="0"/>
          <w:divBdr>
            <w:top w:val="none" w:sz="0" w:space="0" w:color="auto"/>
            <w:left w:val="none" w:sz="0" w:space="0" w:color="auto"/>
            <w:bottom w:val="none" w:sz="0" w:space="0" w:color="auto"/>
            <w:right w:val="none" w:sz="0" w:space="0" w:color="auto"/>
          </w:divBdr>
        </w:div>
        <w:div w:id="1906648320">
          <w:marLeft w:val="1166"/>
          <w:marRight w:val="0"/>
          <w:marTop w:val="96"/>
          <w:marBottom w:val="0"/>
          <w:divBdr>
            <w:top w:val="none" w:sz="0" w:space="0" w:color="auto"/>
            <w:left w:val="none" w:sz="0" w:space="0" w:color="auto"/>
            <w:bottom w:val="none" w:sz="0" w:space="0" w:color="auto"/>
            <w:right w:val="none" w:sz="0" w:space="0" w:color="auto"/>
          </w:divBdr>
        </w:div>
        <w:div w:id="1107114445">
          <w:marLeft w:val="1166"/>
          <w:marRight w:val="0"/>
          <w:marTop w:val="96"/>
          <w:marBottom w:val="0"/>
          <w:divBdr>
            <w:top w:val="none" w:sz="0" w:space="0" w:color="auto"/>
            <w:left w:val="none" w:sz="0" w:space="0" w:color="auto"/>
            <w:bottom w:val="none" w:sz="0" w:space="0" w:color="auto"/>
            <w:right w:val="none" w:sz="0" w:space="0" w:color="auto"/>
          </w:divBdr>
        </w:div>
        <w:div w:id="1521772664">
          <w:marLeft w:val="547"/>
          <w:marRight w:val="0"/>
          <w:marTop w:val="106"/>
          <w:marBottom w:val="0"/>
          <w:divBdr>
            <w:top w:val="none" w:sz="0" w:space="0" w:color="auto"/>
            <w:left w:val="none" w:sz="0" w:space="0" w:color="auto"/>
            <w:bottom w:val="none" w:sz="0" w:space="0" w:color="auto"/>
            <w:right w:val="none" w:sz="0" w:space="0" w:color="auto"/>
          </w:divBdr>
        </w:div>
        <w:div w:id="1744985347">
          <w:marLeft w:val="1166"/>
          <w:marRight w:val="0"/>
          <w:marTop w:val="96"/>
          <w:marBottom w:val="0"/>
          <w:divBdr>
            <w:top w:val="none" w:sz="0" w:space="0" w:color="auto"/>
            <w:left w:val="none" w:sz="0" w:space="0" w:color="auto"/>
            <w:bottom w:val="none" w:sz="0" w:space="0" w:color="auto"/>
            <w:right w:val="none" w:sz="0" w:space="0" w:color="auto"/>
          </w:divBdr>
        </w:div>
        <w:div w:id="495733399">
          <w:marLeft w:val="547"/>
          <w:marRight w:val="0"/>
          <w:marTop w:val="106"/>
          <w:marBottom w:val="0"/>
          <w:divBdr>
            <w:top w:val="none" w:sz="0" w:space="0" w:color="auto"/>
            <w:left w:val="none" w:sz="0" w:space="0" w:color="auto"/>
            <w:bottom w:val="none" w:sz="0" w:space="0" w:color="auto"/>
            <w:right w:val="none" w:sz="0" w:space="0" w:color="auto"/>
          </w:divBdr>
        </w:div>
        <w:div w:id="1759213460">
          <w:marLeft w:val="1166"/>
          <w:marRight w:val="0"/>
          <w:marTop w:val="96"/>
          <w:marBottom w:val="0"/>
          <w:divBdr>
            <w:top w:val="none" w:sz="0" w:space="0" w:color="auto"/>
            <w:left w:val="none" w:sz="0" w:space="0" w:color="auto"/>
            <w:bottom w:val="none" w:sz="0" w:space="0" w:color="auto"/>
            <w:right w:val="none" w:sz="0" w:space="0" w:color="auto"/>
          </w:divBdr>
        </w:div>
        <w:div w:id="1951812210">
          <w:marLeft w:val="547"/>
          <w:marRight w:val="0"/>
          <w:marTop w:val="106"/>
          <w:marBottom w:val="0"/>
          <w:divBdr>
            <w:top w:val="none" w:sz="0" w:space="0" w:color="auto"/>
            <w:left w:val="none" w:sz="0" w:space="0" w:color="auto"/>
            <w:bottom w:val="none" w:sz="0" w:space="0" w:color="auto"/>
            <w:right w:val="none" w:sz="0" w:space="0" w:color="auto"/>
          </w:divBdr>
        </w:div>
        <w:div w:id="92021490">
          <w:marLeft w:val="1166"/>
          <w:marRight w:val="0"/>
          <w:marTop w:val="96"/>
          <w:marBottom w:val="0"/>
          <w:divBdr>
            <w:top w:val="none" w:sz="0" w:space="0" w:color="auto"/>
            <w:left w:val="none" w:sz="0" w:space="0" w:color="auto"/>
            <w:bottom w:val="none" w:sz="0" w:space="0" w:color="auto"/>
            <w:right w:val="none" w:sz="0" w:space="0" w:color="auto"/>
          </w:divBdr>
        </w:div>
      </w:divsChild>
    </w:div>
    <w:div w:id="774256143">
      <w:bodyDiv w:val="1"/>
      <w:marLeft w:val="0"/>
      <w:marRight w:val="0"/>
      <w:marTop w:val="0"/>
      <w:marBottom w:val="0"/>
      <w:divBdr>
        <w:top w:val="none" w:sz="0" w:space="0" w:color="auto"/>
        <w:left w:val="none" w:sz="0" w:space="0" w:color="auto"/>
        <w:bottom w:val="none" w:sz="0" w:space="0" w:color="auto"/>
        <w:right w:val="none" w:sz="0" w:space="0" w:color="auto"/>
      </w:divBdr>
      <w:divsChild>
        <w:div w:id="1857570658">
          <w:marLeft w:val="547"/>
          <w:marRight w:val="0"/>
          <w:marTop w:val="120"/>
          <w:marBottom w:val="0"/>
          <w:divBdr>
            <w:top w:val="none" w:sz="0" w:space="0" w:color="auto"/>
            <w:left w:val="none" w:sz="0" w:space="0" w:color="auto"/>
            <w:bottom w:val="none" w:sz="0" w:space="0" w:color="auto"/>
            <w:right w:val="none" w:sz="0" w:space="0" w:color="auto"/>
          </w:divBdr>
        </w:div>
        <w:div w:id="1146581581">
          <w:marLeft w:val="1166"/>
          <w:marRight w:val="0"/>
          <w:marTop w:val="106"/>
          <w:marBottom w:val="0"/>
          <w:divBdr>
            <w:top w:val="none" w:sz="0" w:space="0" w:color="auto"/>
            <w:left w:val="none" w:sz="0" w:space="0" w:color="auto"/>
            <w:bottom w:val="none" w:sz="0" w:space="0" w:color="auto"/>
            <w:right w:val="none" w:sz="0" w:space="0" w:color="auto"/>
          </w:divBdr>
        </w:div>
        <w:div w:id="1488471659">
          <w:marLeft w:val="1166"/>
          <w:marRight w:val="0"/>
          <w:marTop w:val="106"/>
          <w:marBottom w:val="0"/>
          <w:divBdr>
            <w:top w:val="none" w:sz="0" w:space="0" w:color="auto"/>
            <w:left w:val="none" w:sz="0" w:space="0" w:color="auto"/>
            <w:bottom w:val="none" w:sz="0" w:space="0" w:color="auto"/>
            <w:right w:val="none" w:sz="0" w:space="0" w:color="auto"/>
          </w:divBdr>
        </w:div>
        <w:div w:id="1090732592">
          <w:marLeft w:val="1714"/>
          <w:marRight w:val="0"/>
          <w:marTop w:val="91"/>
          <w:marBottom w:val="0"/>
          <w:divBdr>
            <w:top w:val="none" w:sz="0" w:space="0" w:color="auto"/>
            <w:left w:val="none" w:sz="0" w:space="0" w:color="auto"/>
            <w:bottom w:val="none" w:sz="0" w:space="0" w:color="auto"/>
            <w:right w:val="none" w:sz="0" w:space="0" w:color="auto"/>
          </w:divBdr>
        </w:div>
        <w:div w:id="1621692175">
          <w:marLeft w:val="547"/>
          <w:marRight w:val="0"/>
          <w:marTop w:val="120"/>
          <w:marBottom w:val="0"/>
          <w:divBdr>
            <w:top w:val="none" w:sz="0" w:space="0" w:color="auto"/>
            <w:left w:val="none" w:sz="0" w:space="0" w:color="auto"/>
            <w:bottom w:val="none" w:sz="0" w:space="0" w:color="auto"/>
            <w:right w:val="none" w:sz="0" w:space="0" w:color="auto"/>
          </w:divBdr>
        </w:div>
      </w:divsChild>
    </w:div>
    <w:div w:id="781341825">
      <w:bodyDiv w:val="1"/>
      <w:marLeft w:val="0"/>
      <w:marRight w:val="0"/>
      <w:marTop w:val="0"/>
      <w:marBottom w:val="0"/>
      <w:divBdr>
        <w:top w:val="none" w:sz="0" w:space="0" w:color="auto"/>
        <w:left w:val="none" w:sz="0" w:space="0" w:color="auto"/>
        <w:bottom w:val="none" w:sz="0" w:space="0" w:color="auto"/>
        <w:right w:val="none" w:sz="0" w:space="0" w:color="auto"/>
      </w:divBdr>
      <w:divsChild>
        <w:div w:id="624891465">
          <w:marLeft w:val="547"/>
          <w:marRight w:val="0"/>
          <w:marTop w:val="130"/>
          <w:marBottom w:val="0"/>
          <w:divBdr>
            <w:top w:val="none" w:sz="0" w:space="0" w:color="auto"/>
            <w:left w:val="none" w:sz="0" w:space="0" w:color="auto"/>
            <w:bottom w:val="none" w:sz="0" w:space="0" w:color="auto"/>
            <w:right w:val="none" w:sz="0" w:space="0" w:color="auto"/>
          </w:divBdr>
        </w:div>
        <w:div w:id="545139815">
          <w:marLeft w:val="1166"/>
          <w:marRight w:val="0"/>
          <w:marTop w:val="115"/>
          <w:marBottom w:val="0"/>
          <w:divBdr>
            <w:top w:val="none" w:sz="0" w:space="0" w:color="auto"/>
            <w:left w:val="none" w:sz="0" w:space="0" w:color="auto"/>
            <w:bottom w:val="none" w:sz="0" w:space="0" w:color="auto"/>
            <w:right w:val="none" w:sz="0" w:space="0" w:color="auto"/>
          </w:divBdr>
        </w:div>
        <w:div w:id="1629430359">
          <w:marLeft w:val="1166"/>
          <w:marRight w:val="0"/>
          <w:marTop w:val="115"/>
          <w:marBottom w:val="0"/>
          <w:divBdr>
            <w:top w:val="none" w:sz="0" w:space="0" w:color="auto"/>
            <w:left w:val="none" w:sz="0" w:space="0" w:color="auto"/>
            <w:bottom w:val="none" w:sz="0" w:space="0" w:color="auto"/>
            <w:right w:val="none" w:sz="0" w:space="0" w:color="auto"/>
          </w:divBdr>
        </w:div>
        <w:div w:id="1078089523">
          <w:marLeft w:val="1166"/>
          <w:marRight w:val="0"/>
          <w:marTop w:val="115"/>
          <w:marBottom w:val="0"/>
          <w:divBdr>
            <w:top w:val="none" w:sz="0" w:space="0" w:color="auto"/>
            <w:left w:val="none" w:sz="0" w:space="0" w:color="auto"/>
            <w:bottom w:val="none" w:sz="0" w:space="0" w:color="auto"/>
            <w:right w:val="none" w:sz="0" w:space="0" w:color="auto"/>
          </w:divBdr>
        </w:div>
        <w:div w:id="1643919763">
          <w:marLeft w:val="1714"/>
          <w:marRight w:val="0"/>
          <w:marTop w:val="96"/>
          <w:marBottom w:val="0"/>
          <w:divBdr>
            <w:top w:val="none" w:sz="0" w:space="0" w:color="auto"/>
            <w:left w:val="none" w:sz="0" w:space="0" w:color="auto"/>
            <w:bottom w:val="none" w:sz="0" w:space="0" w:color="auto"/>
            <w:right w:val="none" w:sz="0" w:space="0" w:color="auto"/>
          </w:divBdr>
        </w:div>
        <w:div w:id="2131437515">
          <w:marLeft w:val="1714"/>
          <w:marRight w:val="0"/>
          <w:marTop w:val="96"/>
          <w:marBottom w:val="0"/>
          <w:divBdr>
            <w:top w:val="none" w:sz="0" w:space="0" w:color="auto"/>
            <w:left w:val="none" w:sz="0" w:space="0" w:color="auto"/>
            <w:bottom w:val="none" w:sz="0" w:space="0" w:color="auto"/>
            <w:right w:val="none" w:sz="0" w:space="0" w:color="auto"/>
          </w:divBdr>
        </w:div>
        <w:div w:id="1867330802">
          <w:marLeft w:val="1714"/>
          <w:marRight w:val="0"/>
          <w:marTop w:val="96"/>
          <w:marBottom w:val="0"/>
          <w:divBdr>
            <w:top w:val="none" w:sz="0" w:space="0" w:color="auto"/>
            <w:left w:val="none" w:sz="0" w:space="0" w:color="auto"/>
            <w:bottom w:val="none" w:sz="0" w:space="0" w:color="auto"/>
            <w:right w:val="none" w:sz="0" w:space="0" w:color="auto"/>
          </w:divBdr>
        </w:div>
        <w:div w:id="70275735">
          <w:marLeft w:val="547"/>
          <w:marRight w:val="0"/>
          <w:marTop w:val="130"/>
          <w:marBottom w:val="0"/>
          <w:divBdr>
            <w:top w:val="none" w:sz="0" w:space="0" w:color="auto"/>
            <w:left w:val="none" w:sz="0" w:space="0" w:color="auto"/>
            <w:bottom w:val="none" w:sz="0" w:space="0" w:color="auto"/>
            <w:right w:val="none" w:sz="0" w:space="0" w:color="auto"/>
          </w:divBdr>
        </w:div>
        <w:div w:id="49426943">
          <w:marLeft w:val="1166"/>
          <w:marRight w:val="0"/>
          <w:marTop w:val="115"/>
          <w:marBottom w:val="0"/>
          <w:divBdr>
            <w:top w:val="none" w:sz="0" w:space="0" w:color="auto"/>
            <w:left w:val="none" w:sz="0" w:space="0" w:color="auto"/>
            <w:bottom w:val="none" w:sz="0" w:space="0" w:color="auto"/>
            <w:right w:val="none" w:sz="0" w:space="0" w:color="auto"/>
          </w:divBdr>
        </w:div>
        <w:div w:id="1627925255">
          <w:marLeft w:val="1166"/>
          <w:marRight w:val="0"/>
          <w:marTop w:val="115"/>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955212160">
      <w:bodyDiv w:val="1"/>
      <w:marLeft w:val="0"/>
      <w:marRight w:val="0"/>
      <w:marTop w:val="0"/>
      <w:marBottom w:val="0"/>
      <w:divBdr>
        <w:top w:val="none" w:sz="0" w:space="0" w:color="auto"/>
        <w:left w:val="none" w:sz="0" w:space="0" w:color="auto"/>
        <w:bottom w:val="none" w:sz="0" w:space="0" w:color="auto"/>
        <w:right w:val="none" w:sz="0" w:space="0" w:color="auto"/>
      </w:divBdr>
      <w:divsChild>
        <w:div w:id="435952673">
          <w:marLeft w:val="547"/>
          <w:marRight w:val="0"/>
          <w:marTop w:val="144"/>
          <w:marBottom w:val="0"/>
          <w:divBdr>
            <w:top w:val="none" w:sz="0" w:space="0" w:color="auto"/>
            <w:left w:val="none" w:sz="0" w:space="0" w:color="auto"/>
            <w:bottom w:val="none" w:sz="0" w:space="0" w:color="auto"/>
            <w:right w:val="none" w:sz="0" w:space="0" w:color="auto"/>
          </w:divBdr>
        </w:div>
        <w:div w:id="302318741">
          <w:marLeft w:val="1166"/>
          <w:marRight w:val="0"/>
          <w:marTop w:val="125"/>
          <w:marBottom w:val="0"/>
          <w:divBdr>
            <w:top w:val="none" w:sz="0" w:space="0" w:color="auto"/>
            <w:left w:val="none" w:sz="0" w:space="0" w:color="auto"/>
            <w:bottom w:val="none" w:sz="0" w:space="0" w:color="auto"/>
            <w:right w:val="none" w:sz="0" w:space="0" w:color="auto"/>
          </w:divBdr>
        </w:div>
        <w:div w:id="2002999886">
          <w:marLeft w:val="1714"/>
          <w:marRight w:val="0"/>
          <w:marTop w:val="106"/>
          <w:marBottom w:val="0"/>
          <w:divBdr>
            <w:top w:val="none" w:sz="0" w:space="0" w:color="auto"/>
            <w:left w:val="none" w:sz="0" w:space="0" w:color="auto"/>
            <w:bottom w:val="none" w:sz="0" w:space="0" w:color="auto"/>
            <w:right w:val="none" w:sz="0" w:space="0" w:color="auto"/>
          </w:divBdr>
        </w:div>
        <w:div w:id="1408384311">
          <w:marLeft w:val="1166"/>
          <w:marRight w:val="0"/>
          <w:marTop w:val="125"/>
          <w:marBottom w:val="0"/>
          <w:divBdr>
            <w:top w:val="none" w:sz="0" w:space="0" w:color="auto"/>
            <w:left w:val="none" w:sz="0" w:space="0" w:color="auto"/>
            <w:bottom w:val="none" w:sz="0" w:space="0" w:color="auto"/>
            <w:right w:val="none" w:sz="0" w:space="0" w:color="auto"/>
          </w:divBdr>
        </w:div>
        <w:div w:id="1631667526">
          <w:marLeft w:val="1714"/>
          <w:marRight w:val="0"/>
          <w:marTop w:val="106"/>
          <w:marBottom w:val="0"/>
          <w:divBdr>
            <w:top w:val="none" w:sz="0" w:space="0" w:color="auto"/>
            <w:left w:val="none" w:sz="0" w:space="0" w:color="auto"/>
            <w:bottom w:val="none" w:sz="0" w:space="0" w:color="auto"/>
            <w:right w:val="none" w:sz="0" w:space="0" w:color="auto"/>
          </w:divBdr>
        </w:div>
        <w:div w:id="1146554062">
          <w:marLeft w:val="1166"/>
          <w:marRight w:val="0"/>
          <w:marTop w:val="125"/>
          <w:marBottom w:val="0"/>
          <w:divBdr>
            <w:top w:val="none" w:sz="0" w:space="0" w:color="auto"/>
            <w:left w:val="none" w:sz="0" w:space="0" w:color="auto"/>
            <w:bottom w:val="none" w:sz="0" w:space="0" w:color="auto"/>
            <w:right w:val="none" w:sz="0" w:space="0" w:color="auto"/>
          </w:divBdr>
        </w:div>
        <w:div w:id="473572933">
          <w:marLeft w:val="1714"/>
          <w:marRight w:val="0"/>
          <w:marTop w:val="106"/>
          <w:marBottom w:val="0"/>
          <w:divBdr>
            <w:top w:val="none" w:sz="0" w:space="0" w:color="auto"/>
            <w:left w:val="none" w:sz="0" w:space="0" w:color="auto"/>
            <w:bottom w:val="none" w:sz="0" w:space="0" w:color="auto"/>
            <w:right w:val="none" w:sz="0" w:space="0" w:color="auto"/>
          </w:divBdr>
        </w:div>
        <w:div w:id="484861190">
          <w:marLeft w:val="547"/>
          <w:marRight w:val="0"/>
          <w:marTop w:val="144"/>
          <w:marBottom w:val="0"/>
          <w:divBdr>
            <w:top w:val="none" w:sz="0" w:space="0" w:color="auto"/>
            <w:left w:val="none" w:sz="0" w:space="0" w:color="auto"/>
            <w:bottom w:val="none" w:sz="0" w:space="0" w:color="auto"/>
            <w:right w:val="none" w:sz="0" w:space="0" w:color="auto"/>
          </w:divBdr>
        </w:div>
      </w:divsChild>
    </w:div>
    <w:div w:id="1073744154">
      <w:bodyDiv w:val="1"/>
      <w:marLeft w:val="0"/>
      <w:marRight w:val="0"/>
      <w:marTop w:val="0"/>
      <w:marBottom w:val="0"/>
      <w:divBdr>
        <w:top w:val="none" w:sz="0" w:space="0" w:color="auto"/>
        <w:left w:val="none" w:sz="0" w:space="0" w:color="auto"/>
        <w:bottom w:val="none" w:sz="0" w:space="0" w:color="auto"/>
        <w:right w:val="none" w:sz="0" w:space="0" w:color="auto"/>
      </w:divBdr>
      <w:divsChild>
        <w:div w:id="1285818090">
          <w:marLeft w:val="547"/>
          <w:marRight w:val="0"/>
          <w:marTop w:val="144"/>
          <w:marBottom w:val="0"/>
          <w:divBdr>
            <w:top w:val="none" w:sz="0" w:space="0" w:color="auto"/>
            <w:left w:val="none" w:sz="0" w:space="0" w:color="auto"/>
            <w:bottom w:val="none" w:sz="0" w:space="0" w:color="auto"/>
            <w:right w:val="none" w:sz="0" w:space="0" w:color="auto"/>
          </w:divBdr>
        </w:div>
        <w:div w:id="202013986">
          <w:marLeft w:val="547"/>
          <w:marRight w:val="0"/>
          <w:marTop w:val="144"/>
          <w:marBottom w:val="0"/>
          <w:divBdr>
            <w:top w:val="none" w:sz="0" w:space="0" w:color="auto"/>
            <w:left w:val="none" w:sz="0" w:space="0" w:color="auto"/>
            <w:bottom w:val="none" w:sz="0" w:space="0" w:color="auto"/>
            <w:right w:val="none" w:sz="0" w:space="0" w:color="auto"/>
          </w:divBdr>
        </w:div>
        <w:div w:id="423041170">
          <w:marLeft w:val="547"/>
          <w:marRight w:val="0"/>
          <w:marTop w:val="144"/>
          <w:marBottom w:val="0"/>
          <w:divBdr>
            <w:top w:val="none" w:sz="0" w:space="0" w:color="auto"/>
            <w:left w:val="none" w:sz="0" w:space="0" w:color="auto"/>
            <w:bottom w:val="none" w:sz="0" w:space="0" w:color="auto"/>
            <w:right w:val="none" w:sz="0" w:space="0" w:color="auto"/>
          </w:divBdr>
        </w:div>
        <w:div w:id="77748246">
          <w:marLeft w:val="547"/>
          <w:marRight w:val="0"/>
          <w:marTop w:val="144"/>
          <w:marBottom w:val="0"/>
          <w:divBdr>
            <w:top w:val="none" w:sz="0" w:space="0" w:color="auto"/>
            <w:left w:val="none" w:sz="0" w:space="0" w:color="auto"/>
            <w:bottom w:val="none" w:sz="0" w:space="0" w:color="auto"/>
            <w:right w:val="none" w:sz="0" w:space="0" w:color="auto"/>
          </w:divBdr>
        </w:div>
        <w:div w:id="369846187">
          <w:marLeft w:val="547"/>
          <w:marRight w:val="0"/>
          <w:marTop w:val="144"/>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229879863">
      <w:bodyDiv w:val="1"/>
      <w:marLeft w:val="0"/>
      <w:marRight w:val="0"/>
      <w:marTop w:val="0"/>
      <w:marBottom w:val="0"/>
      <w:divBdr>
        <w:top w:val="none" w:sz="0" w:space="0" w:color="auto"/>
        <w:left w:val="none" w:sz="0" w:space="0" w:color="auto"/>
        <w:bottom w:val="none" w:sz="0" w:space="0" w:color="auto"/>
        <w:right w:val="none" w:sz="0" w:space="0" w:color="auto"/>
      </w:divBdr>
      <w:divsChild>
        <w:div w:id="299194453">
          <w:marLeft w:val="547"/>
          <w:marRight w:val="0"/>
          <w:marTop w:val="154"/>
          <w:marBottom w:val="0"/>
          <w:divBdr>
            <w:top w:val="none" w:sz="0" w:space="0" w:color="auto"/>
            <w:left w:val="none" w:sz="0" w:space="0" w:color="auto"/>
            <w:bottom w:val="none" w:sz="0" w:space="0" w:color="auto"/>
            <w:right w:val="none" w:sz="0" w:space="0" w:color="auto"/>
          </w:divBdr>
        </w:div>
        <w:div w:id="1051535504">
          <w:marLeft w:val="547"/>
          <w:marRight w:val="0"/>
          <w:marTop w:val="154"/>
          <w:marBottom w:val="0"/>
          <w:divBdr>
            <w:top w:val="none" w:sz="0" w:space="0" w:color="auto"/>
            <w:left w:val="none" w:sz="0" w:space="0" w:color="auto"/>
            <w:bottom w:val="none" w:sz="0" w:space="0" w:color="auto"/>
            <w:right w:val="none" w:sz="0" w:space="0" w:color="auto"/>
          </w:divBdr>
        </w:div>
        <w:div w:id="27797167">
          <w:marLeft w:val="547"/>
          <w:marRight w:val="0"/>
          <w:marTop w:val="154"/>
          <w:marBottom w:val="0"/>
          <w:divBdr>
            <w:top w:val="none" w:sz="0" w:space="0" w:color="auto"/>
            <w:left w:val="none" w:sz="0" w:space="0" w:color="auto"/>
            <w:bottom w:val="none" w:sz="0" w:space="0" w:color="auto"/>
            <w:right w:val="none" w:sz="0" w:space="0" w:color="auto"/>
          </w:divBdr>
        </w:div>
        <w:div w:id="1492985935">
          <w:marLeft w:val="547"/>
          <w:marRight w:val="0"/>
          <w:marTop w:val="154"/>
          <w:marBottom w:val="0"/>
          <w:divBdr>
            <w:top w:val="none" w:sz="0" w:space="0" w:color="auto"/>
            <w:left w:val="none" w:sz="0" w:space="0" w:color="auto"/>
            <w:bottom w:val="none" w:sz="0" w:space="0" w:color="auto"/>
            <w:right w:val="none" w:sz="0" w:space="0" w:color="auto"/>
          </w:divBdr>
        </w:div>
        <w:div w:id="1845974190">
          <w:marLeft w:val="547"/>
          <w:marRight w:val="0"/>
          <w:marTop w:val="154"/>
          <w:marBottom w:val="0"/>
          <w:divBdr>
            <w:top w:val="none" w:sz="0" w:space="0" w:color="auto"/>
            <w:left w:val="none" w:sz="0" w:space="0" w:color="auto"/>
            <w:bottom w:val="none" w:sz="0" w:space="0" w:color="auto"/>
            <w:right w:val="none" w:sz="0" w:space="0" w:color="auto"/>
          </w:divBdr>
        </w:div>
      </w:divsChild>
    </w:div>
    <w:div w:id="1414082597">
      <w:bodyDiv w:val="1"/>
      <w:marLeft w:val="0"/>
      <w:marRight w:val="0"/>
      <w:marTop w:val="0"/>
      <w:marBottom w:val="0"/>
      <w:divBdr>
        <w:top w:val="none" w:sz="0" w:space="0" w:color="auto"/>
        <w:left w:val="none" w:sz="0" w:space="0" w:color="auto"/>
        <w:bottom w:val="none" w:sz="0" w:space="0" w:color="auto"/>
        <w:right w:val="none" w:sz="0" w:space="0" w:color="auto"/>
      </w:divBdr>
      <w:divsChild>
        <w:div w:id="1791702295">
          <w:marLeft w:val="547"/>
          <w:marRight w:val="0"/>
          <w:marTop w:val="154"/>
          <w:marBottom w:val="0"/>
          <w:divBdr>
            <w:top w:val="none" w:sz="0" w:space="0" w:color="auto"/>
            <w:left w:val="none" w:sz="0" w:space="0" w:color="auto"/>
            <w:bottom w:val="none" w:sz="0" w:space="0" w:color="auto"/>
            <w:right w:val="none" w:sz="0" w:space="0" w:color="auto"/>
          </w:divBdr>
        </w:div>
        <w:div w:id="581912072">
          <w:marLeft w:val="547"/>
          <w:marRight w:val="0"/>
          <w:marTop w:val="154"/>
          <w:marBottom w:val="0"/>
          <w:divBdr>
            <w:top w:val="none" w:sz="0" w:space="0" w:color="auto"/>
            <w:left w:val="none" w:sz="0" w:space="0" w:color="auto"/>
            <w:bottom w:val="none" w:sz="0" w:space="0" w:color="auto"/>
            <w:right w:val="none" w:sz="0" w:space="0" w:color="auto"/>
          </w:divBdr>
        </w:div>
        <w:div w:id="875313836">
          <w:marLeft w:val="547"/>
          <w:marRight w:val="0"/>
          <w:marTop w:val="154"/>
          <w:marBottom w:val="0"/>
          <w:divBdr>
            <w:top w:val="none" w:sz="0" w:space="0" w:color="auto"/>
            <w:left w:val="none" w:sz="0" w:space="0" w:color="auto"/>
            <w:bottom w:val="none" w:sz="0" w:space="0" w:color="auto"/>
            <w:right w:val="none" w:sz="0" w:space="0" w:color="auto"/>
          </w:divBdr>
        </w:div>
        <w:div w:id="182325976">
          <w:marLeft w:val="547"/>
          <w:marRight w:val="0"/>
          <w:marTop w:val="154"/>
          <w:marBottom w:val="0"/>
          <w:divBdr>
            <w:top w:val="none" w:sz="0" w:space="0" w:color="auto"/>
            <w:left w:val="none" w:sz="0" w:space="0" w:color="auto"/>
            <w:bottom w:val="none" w:sz="0" w:space="0" w:color="auto"/>
            <w:right w:val="none" w:sz="0" w:space="0" w:color="auto"/>
          </w:divBdr>
        </w:div>
        <w:div w:id="650989174">
          <w:marLeft w:val="547"/>
          <w:marRight w:val="0"/>
          <w:marTop w:val="154"/>
          <w:marBottom w:val="0"/>
          <w:divBdr>
            <w:top w:val="none" w:sz="0" w:space="0" w:color="auto"/>
            <w:left w:val="none" w:sz="0" w:space="0" w:color="auto"/>
            <w:bottom w:val="none" w:sz="0" w:space="0" w:color="auto"/>
            <w:right w:val="none" w:sz="0" w:space="0" w:color="auto"/>
          </w:divBdr>
        </w:div>
        <w:div w:id="1238902248">
          <w:marLeft w:val="547"/>
          <w:marRight w:val="0"/>
          <w:marTop w:val="15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IPR/copyrightpolicy.html" TargetMode="External"/><Relationship Id="rId9" Type="http://schemas.openxmlformats.org/officeDocument/2006/relationships/hyperlink" Target="http://standards.ieee.org/guides/bylaws/sect6-7.html" TargetMode="External"/><Relationship Id="rId10" Type="http://schemas.openxmlformats.org/officeDocument/2006/relationships/hyperlink" Target="http://standards.ieee.org/guides/opman/sect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8092C-0E57-4D4B-802B-52F5DD46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8</Pages>
  <Words>2372</Words>
  <Characters>13523</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15864</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Max Riegel</cp:lastModifiedBy>
  <cp:revision>21</cp:revision>
  <cp:lastPrinted>2113-01-01T05:00:00Z</cp:lastPrinted>
  <dcterms:created xsi:type="dcterms:W3CDTF">2016-07-28T04:14:00Z</dcterms:created>
  <dcterms:modified xsi:type="dcterms:W3CDTF">2016-07-28T13:58:00Z</dcterms:modified>
</cp:coreProperties>
</file>