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7BB1231F" w:rsidR="00B11B9C" w:rsidRDefault="00F96469">
            <w:pPr>
              <w:spacing w:line="276" w:lineRule="auto"/>
              <w:jc w:val="center"/>
              <w:rPr>
                <w:kern w:val="2"/>
                <w:sz w:val="36"/>
                <w:szCs w:val="36"/>
                <w:lang w:bidi="en-US"/>
              </w:rPr>
            </w:pPr>
            <w:r>
              <w:rPr>
                <w:kern w:val="2"/>
                <w:sz w:val="36"/>
                <w:szCs w:val="36"/>
              </w:rPr>
              <w:t>Data Path Functional Description</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057C7505" w:rsidR="00B11B9C" w:rsidRDefault="00E51B13">
            <w:pPr>
              <w:pStyle w:val="Front-Matter"/>
              <w:spacing w:line="276" w:lineRule="auto"/>
              <w:jc w:val="center"/>
              <w:rPr>
                <w:kern w:val="2"/>
              </w:rPr>
            </w:pPr>
            <w:r>
              <w:rPr>
                <w:kern w:val="2"/>
              </w:rPr>
              <w:t>Date: 2015-11-11</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77777777" w:rsidR="00B11B9C" w:rsidRDefault="00B96E50">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77777777" w:rsidR="00B11B9C" w:rsidRDefault="00B96E50">
            <w:pPr>
              <w:spacing w:line="276" w:lineRule="auto"/>
              <w:rPr>
                <w:rFonts w:cstheme="minorBidi"/>
                <w:sz w:val="22"/>
                <w:szCs w:val="22"/>
              </w:rPr>
            </w:pPr>
            <w:r>
              <w:rPr>
                <w:rFonts w:cstheme="minorBidi"/>
                <w:sz w:val="22"/>
                <w:szCs w:val="22"/>
              </w:rPr>
              <w:t>Nokia Networks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77777777" w:rsidR="00B11B9C" w:rsidRDefault="00B96E50">
            <w:pPr>
              <w:spacing w:line="276" w:lineRule="auto"/>
              <w:rPr>
                <w:rFonts w:cstheme="minorBidi"/>
                <w:sz w:val="22"/>
                <w:szCs w:val="22"/>
              </w:rPr>
            </w:pPr>
            <w:r>
              <w:rPr>
                <w:rFonts w:cstheme="minorBidi"/>
                <w:sz w:val="22"/>
                <w:szCs w:val="22"/>
              </w:rPr>
              <w:t>+49 173 293 8240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22298F9C" w:rsidR="00B11B9C" w:rsidRDefault="00E533BD">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10" w:history="1">
              <w:r>
                <w:rPr>
                  <w:rStyle w:val="Hyperlink"/>
                  <w:sz w:val="20"/>
                  <w:szCs w:val="20"/>
                </w:rPr>
                <w:t>http://standards.ieee.org/guides/bylaws/sect6-7.html#6</w:t>
              </w:r>
            </w:hyperlink>
            <w:r>
              <w:rPr>
                <w:kern w:val="2"/>
                <w:sz w:val="20"/>
                <w:szCs w:val="20"/>
              </w:rPr>
              <w:t>&gt; and &lt;</w:t>
            </w:r>
            <w:hyperlink r:id="rId11"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093EBC87" w14:textId="77777777" w:rsidR="00D9466D" w:rsidRDefault="00B96E50" w:rsidP="00A07F77">
      <w:pPr>
        <w:pStyle w:val="Body"/>
      </w:pPr>
      <w:r>
        <w:t>This document proposes</w:t>
      </w:r>
      <w:r w:rsidR="00385D98">
        <w:t xml:space="preserve"> </w:t>
      </w:r>
      <w:r w:rsidR="00D9466D">
        <w:t xml:space="preserve">initial </w:t>
      </w:r>
      <w:r w:rsidR="0085398C">
        <w:t>text for the data path establishment, relocation and teardown</w:t>
      </w:r>
      <w:r w:rsidR="00ED5BAE">
        <w:t xml:space="preserve"> chapter </w:t>
      </w:r>
      <w:r w:rsidR="0085398C">
        <w:t>within</w:t>
      </w:r>
      <w:r w:rsidR="00ED5BAE">
        <w:t xml:space="preserve"> Functional Design and Decomposition</w:t>
      </w:r>
      <w:r w:rsidR="00D9466D">
        <w:t xml:space="preserve">. </w:t>
      </w:r>
    </w:p>
    <w:p w14:paraId="4E963B90" w14:textId="318FA572" w:rsidR="00A07F77" w:rsidRDefault="00D9466D" w:rsidP="00A07F77">
      <w:pPr>
        <w:pStyle w:val="Body"/>
      </w:pPr>
      <w:r>
        <w:t>The text proposal still requires further refinements and amendments.</w:t>
      </w:r>
    </w:p>
    <w:p w14:paraId="34E1F90C" w14:textId="77777777" w:rsidR="00A07F77" w:rsidRDefault="00A07F77">
      <w:pPr>
        <w:rPr>
          <w:rFonts w:asciiTheme="minorHAnsi" w:hAnsiTheme="minorHAnsi"/>
          <w:kern w:val="1"/>
          <w:sz w:val="24"/>
        </w:rPr>
      </w:pPr>
      <w:r>
        <w:br w:type="page"/>
      </w:r>
    </w:p>
    <w:p w14:paraId="39B5BA92" w14:textId="77777777" w:rsidR="006F4AC3" w:rsidRDefault="006F4AC3">
      <w:pPr>
        <w:pStyle w:val="TOC1"/>
        <w:tabs>
          <w:tab w:val="left" w:pos="382"/>
          <w:tab w:val="right" w:leader="dot" w:pos="9350"/>
        </w:tabs>
        <w:rPr>
          <w:rFonts w:eastAsiaTheme="minorEastAsia" w:cstheme="minorBidi"/>
          <w:b w:val="0"/>
          <w:noProof/>
          <w:lang w:eastAsia="ja-JP"/>
        </w:rPr>
      </w:pPr>
      <w:r>
        <w:rPr>
          <w:b w:val="0"/>
        </w:rPr>
        <w:lastRenderedPageBreak/>
        <w:fldChar w:fldCharType="begin"/>
      </w:r>
      <w:r>
        <w:rPr>
          <w:b w:val="0"/>
        </w:rPr>
        <w:instrText xml:space="preserve"> TOC \o "1-4" </w:instrText>
      </w:r>
      <w:r>
        <w:rPr>
          <w:b w:val="0"/>
        </w:rPr>
        <w:fldChar w:fldCharType="separate"/>
      </w:r>
      <w:r>
        <w:rPr>
          <w:noProof/>
        </w:rPr>
        <w:t>7</w:t>
      </w:r>
      <w:r>
        <w:rPr>
          <w:rFonts w:eastAsiaTheme="minorEastAsia" w:cstheme="minorBidi"/>
          <w:b w:val="0"/>
          <w:noProof/>
          <w:lang w:eastAsia="ja-JP"/>
        </w:rPr>
        <w:tab/>
      </w:r>
      <w:r>
        <w:rPr>
          <w:noProof/>
        </w:rPr>
        <w:t>Functional Decomposition and Design</w:t>
      </w:r>
      <w:r>
        <w:rPr>
          <w:noProof/>
        </w:rPr>
        <w:tab/>
      </w:r>
      <w:r>
        <w:rPr>
          <w:noProof/>
        </w:rPr>
        <w:fldChar w:fldCharType="begin"/>
      </w:r>
      <w:r>
        <w:rPr>
          <w:noProof/>
        </w:rPr>
        <w:instrText xml:space="preserve"> PAGEREF _Toc308900615 \h </w:instrText>
      </w:r>
      <w:r>
        <w:rPr>
          <w:noProof/>
        </w:rPr>
      </w:r>
      <w:r>
        <w:rPr>
          <w:noProof/>
        </w:rPr>
        <w:fldChar w:fldCharType="separate"/>
      </w:r>
      <w:r>
        <w:rPr>
          <w:noProof/>
        </w:rPr>
        <w:t>3</w:t>
      </w:r>
      <w:r>
        <w:rPr>
          <w:noProof/>
        </w:rPr>
        <w:fldChar w:fldCharType="end"/>
      </w:r>
    </w:p>
    <w:p w14:paraId="0BC34610" w14:textId="77777777" w:rsidR="006F4AC3" w:rsidRDefault="006F4AC3">
      <w:pPr>
        <w:pStyle w:val="TOC2"/>
        <w:tabs>
          <w:tab w:val="left" w:pos="752"/>
          <w:tab w:val="right" w:leader="dot" w:pos="9350"/>
        </w:tabs>
        <w:rPr>
          <w:rFonts w:eastAsiaTheme="minorEastAsia" w:cstheme="minorBidi"/>
          <w:b w:val="0"/>
          <w:noProof/>
          <w:sz w:val="24"/>
          <w:szCs w:val="24"/>
          <w:lang w:eastAsia="ja-JP"/>
        </w:rPr>
      </w:pPr>
      <w:r>
        <w:rPr>
          <w:noProof/>
        </w:rPr>
        <w:t>7.5</w:t>
      </w:r>
      <w:r>
        <w:rPr>
          <w:rFonts w:eastAsiaTheme="minorEastAsia" w:cstheme="minorBidi"/>
          <w:b w:val="0"/>
          <w:noProof/>
          <w:sz w:val="24"/>
          <w:szCs w:val="24"/>
          <w:lang w:eastAsia="ja-JP"/>
        </w:rPr>
        <w:tab/>
      </w:r>
      <w:r>
        <w:rPr>
          <w:noProof/>
        </w:rPr>
        <w:t>Data Path Establishment, Re-location and Teardown</w:t>
      </w:r>
      <w:r>
        <w:rPr>
          <w:noProof/>
        </w:rPr>
        <w:tab/>
      </w:r>
      <w:r>
        <w:rPr>
          <w:noProof/>
        </w:rPr>
        <w:fldChar w:fldCharType="begin"/>
      </w:r>
      <w:r>
        <w:rPr>
          <w:noProof/>
        </w:rPr>
        <w:instrText xml:space="preserve"> PAGEREF _Toc308900616 \h </w:instrText>
      </w:r>
      <w:r>
        <w:rPr>
          <w:noProof/>
        </w:rPr>
      </w:r>
      <w:r>
        <w:rPr>
          <w:noProof/>
        </w:rPr>
        <w:fldChar w:fldCharType="separate"/>
      </w:r>
      <w:r>
        <w:rPr>
          <w:noProof/>
        </w:rPr>
        <w:t>3</w:t>
      </w:r>
      <w:r>
        <w:rPr>
          <w:noProof/>
        </w:rPr>
        <w:fldChar w:fldCharType="end"/>
      </w:r>
    </w:p>
    <w:p w14:paraId="5D63912D"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7.5.1</w:t>
      </w:r>
      <w:r>
        <w:rPr>
          <w:rFonts w:eastAsiaTheme="minorEastAsia" w:cstheme="minorBidi"/>
          <w:noProof/>
          <w:sz w:val="24"/>
          <w:szCs w:val="24"/>
          <w:lang w:eastAsia="ja-JP"/>
        </w:rPr>
        <w:tab/>
      </w:r>
      <w:r>
        <w:rPr>
          <w:noProof/>
        </w:rPr>
        <w:t>Introduction</w:t>
      </w:r>
      <w:r>
        <w:rPr>
          <w:noProof/>
        </w:rPr>
        <w:tab/>
      </w:r>
      <w:r>
        <w:rPr>
          <w:noProof/>
        </w:rPr>
        <w:fldChar w:fldCharType="begin"/>
      </w:r>
      <w:r>
        <w:rPr>
          <w:noProof/>
        </w:rPr>
        <w:instrText xml:space="preserve"> PAGEREF _Toc308900617 \h </w:instrText>
      </w:r>
      <w:r>
        <w:rPr>
          <w:noProof/>
        </w:rPr>
      </w:r>
      <w:r>
        <w:rPr>
          <w:noProof/>
        </w:rPr>
        <w:fldChar w:fldCharType="separate"/>
      </w:r>
      <w:r>
        <w:rPr>
          <w:noProof/>
        </w:rPr>
        <w:t>3</w:t>
      </w:r>
      <w:r>
        <w:rPr>
          <w:noProof/>
        </w:rPr>
        <w:fldChar w:fldCharType="end"/>
      </w:r>
    </w:p>
    <w:p w14:paraId="4FC5627C"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7.5.2</w:t>
      </w:r>
      <w:r>
        <w:rPr>
          <w:rFonts w:eastAsiaTheme="minorEastAsia" w:cstheme="minorBidi"/>
          <w:noProof/>
          <w:sz w:val="24"/>
          <w:szCs w:val="24"/>
          <w:lang w:eastAsia="ja-JP"/>
        </w:rPr>
        <w:tab/>
      </w:r>
      <w:r>
        <w:rPr>
          <w:noProof/>
        </w:rPr>
        <w:t>Roles and identifiers</w:t>
      </w:r>
      <w:r>
        <w:rPr>
          <w:noProof/>
        </w:rPr>
        <w:tab/>
      </w:r>
      <w:r>
        <w:rPr>
          <w:noProof/>
        </w:rPr>
        <w:fldChar w:fldCharType="begin"/>
      </w:r>
      <w:r>
        <w:rPr>
          <w:noProof/>
        </w:rPr>
        <w:instrText xml:space="preserve"> PAGEREF _Toc308900618 \h </w:instrText>
      </w:r>
      <w:r>
        <w:rPr>
          <w:noProof/>
        </w:rPr>
      </w:r>
      <w:r>
        <w:rPr>
          <w:noProof/>
        </w:rPr>
        <w:fldChar w:fldCharType="separate"/>
      </w:r>
      <w:r>
        <w:rPr>
          <w:noProof/>
        </w:rPr>
        <w:t>4</w:t>
      </w:r>
      <w:r>
        <w:rPr>
          <w:noProof/>
        </w:rPr>
        <w:fldChar w:fldCharType="end"/>
      </w:r>
    </w:p>
    <w:p w14:paraId="6260018B"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7.5.2.1</w:t>
      </w:r>
      <w:r>
        <w:rPr>
          <w:rFonts w:eastAsiaTheme="minorEastAsia" w:cstheme="minorBidi"/>
          <w:noProof/>
          <w:sz w:val="24"/>
          <w:szCs w:val="24"/>
          <w:lang w:eastAsia="ja-JP"/>
        </w:rPr>
        <w:tab/>
      </w:r>
      <w:r>
        <w:rPr>
          <w:noProof/>
        </w:rPr>
        <w:t>Terminal Interface (TEI)</w:t>
      </w:r>
      <w:r>
        <w:rPr>
          <w:noProof/>
        </w:rPr>
        <w:tab/>
      </w:r>
      <w:r>
        <w:rPr>
          <w:noProof/>
        </w:rPr>
        <w:fldChar w:fldCharType="begin"/>
      </w:r>
      <w:r>
        <w:rPr>
          <w:noProof/>
        </w:rPr>
        <w:instrText xml:space="preserve"> PAGEREF _Toc308900619 \h </w:instrText>
      </w:r>
      <w:r>
        <w:rPr>
          <w:noProof/>
        </w:rPr>
      </w:r>
      <w:r>
        <w:rPr>
          <w:noProof/>
        </w:rPr>
        <w:fldChar w:fldCharType="separate"/>
      </w:r>
      <w:r>
        <w:rPr>
          <w:noProof/>
        </w:rPr>
        <w:t>5</w:t>
      </w:r>
      <w:r>
        <w:rPr>
          <w:noProof/>
        </w:rPr>
        <w:fldChar w:fldCharType="end"/>
      </w:r>
    </w:p>
    <w:p w14:paraId="18280AD0"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7.5.2.2</w:t>
      </w:r>
      <w:r>
        <w:rPr>
          <w:rFonts w:eastAsiaTheme="minorEastAsia" w:cstheme="minorBidi"/>
          <w:noProof/>
          <w:sz w:val="24"/>
          <w:szCs w:val="24"/>
          <w:lang w:eastAsia="ja-JP"/>
        </w:rPr>
        <w:tab/>
      </w:r>
      <w:r>
        <w:rPr>
          <w:noProof/>
        </w:rPr>
        <w:t>Node of Attachment (NA)</w:t>
      </w:r>
      <w:r>
        <w:rPr>
          <w:noProof/>
        </w:rPr>
        <w:tab/>
      </w:r>
      <w:r>
        <w:rPr>
          <w:noProof/>
        </w:rPr>
        <w:fldChar w:fldCharType="begin"/>
      </w:r>
      <w:r>
        <w:rPr>
          <w:noProof/>
        </w:rPr>
        <w:instrText xml:space="preserve"> PAGEREF _Toc308900620 \h </w:instrText>
      </w:r>
      <w:r>
        <w:rPr>
          <w:noProof/>
        </w:rPr>
      </w:r>
      <w:r>
        <w:rPr>
          <w:noProof/>
        </w:rPr>
        <w:fldChar w:fldCharType="separate"/>
      </w:r>
      <w:r>
        <w:rPr>
          <w:noProof/>
        </w:rPr>
        <w:t>5</w:t>
      </w:r>
      <w:r>
        <w:rPr>
          <w:noProof/>
        </w:rPr>
        <w:fldChar w:fldCharType="end"/>
      </w:r>
    </w:p>
    <w:p w14:paraId="533394D2"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7.5.2.3</w:t>
      </w:r>
      <w:r>
        <w:rPr>
          <w:rFonts w:eastAsiaTheme="minorEastAsia" w:cstheme="minorBidi"/>
          <w:noProof/>
          <w:sz w:val="24"/>
          <w:szCs w:val="24"/>
          <w:lang w:eastAsia="ja-JP"/>
        </w:rPr>
        <w:tab/>
      </w:r>
      <w:r>
        <w:rPr>
          <w:noProof/>
        </w:rPr>
        <w:t>Backhaul (BH)</w:t>
      </w:r>
      <w:r>
        <w:rPr>
          <w:noProof/>
        </w:rPr>
        <w:tab/>
      </w:r>
      <w:r>
        <w:rPr>
          <w:noProof/>
        </w:rPr>
        <w:fldChar w:fldCharType="begin"/>
      </w:r>
      <w:r>
        <w:rPr>
          <w:noProof/>
        </w:rPr>
        <w:instrText xml:space="preserve"> PAGEREF _Toc308900621 \h </w:instrText>
      </w:r>
      <w:r>
        <w:rPr>
          <w:noProof/>
        </w:rPr>
      </w:r>
      <w:r>
        <w:rPr>
          <w:noProof/>
        </w:rPr>
        <w:fldChar w:fldCharType="separate"/>
      </w:r>
      <w:r>
        <w:rPr>
          <w:noProof/>
        </w:rPr>
        <w:t>6</w:t>
      </w:r>
      <w:r>
        <w:rPr>
          <w:noProof/>
        </w:rPr>
        <w:fldChar w:fldCharType="end"/>
      </w:r>
    </w:p>
    <w:p w14:paraId="7CE10C29"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7.5.2.4</w:t>
      </w:r>
      <w:r>
        <w:rPr>
          <w:rFonts w:eastAsiaTheme="minorEastAsia" w:cstheme="minorBidi"/>
          <w:noProof/>
          <w:sz w:val="24"/>
          <w:szCs w:val="24"/>
          <w:lang w:eastAsia="ja-JP"/>
        </w:rPr>
        <w:tab/>
      </w:r>
      <w:r>
        <w:rPr>
          <w:noProof/>
        </w:rPr>
        <w:t>Access Router Interface (ARI)</w:t>
      </w:r>
      <w:r>
        <w:rPr>
          <w:noProof/>
        </w:rPr>
        <w:tab/>
      </w:r>
      <w:r>
        <w:rPr>
          <w:noProof/>
        </w:rPr>
        <w:fldChar w:fldCharType="begin"/>
      </w:r>
      <w:r>
        <w:rPr>
          <w:noProof/>
        </w:rPr>
        <w:instrText xml:space="preserve"> PAGEREF _Toc308900622 \h </w:instrText>
      </w:r>
      <w:r>
        <w:rPr>
          <w:noProof/>
        </w:rPr>
      </w:r>
      <w:r>
        <w:rPr>
          <w:noProof/>
        </w:rPr>
        <w:fldChar w:fldCharType="separate"/>
      </w:r>
      <w:r>
        <w:rPr>
          <w:noProof/>
        </w:rPr>
        <w:t>6</w:t>
      </w:r>
      <w:r>
        <w:rPr>
          <w:noProof/>
        </w:rPr>
        <w:fldChar w:fldCharType="end"/>
      </w:r>
    </w:p>
    <w:p w14:paraId="609C72DC"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7.5.2.5</w:t>
      </w:r>
      <w:r>
        <w:rPr>
          <w:rFonts w:eastAsiaTheme="minorEastAsia" w:cstheme="minorBidi"/>
          <w:noProof/>
          <w:sz w:val="24"/>
          <w:szCs w:val="24"/>
          <w:lang w:eastAsia="ja-JP"/>
        </w:rPr>
        <w:tab/>
      </w:r>
      <w:r>
        <w:rPr>
          <w:noProof/>
        </w:rPr>
        <w:t>Subscription Service</w:t>
      </w:r>
      <w:r>
        <w:rPr>
          <w:noProof/>
        </w:rPr>
        <w:tab/>
      </w:r>
      <w:r>
        <w:rPr>
          <w:noProof/>
        </w:rPr>
        <w:fldChar w:fldCharType="begin"/>
      </w:r>
      <w:r>
        <w:rPr>
          <w:noProof/>
        </w:rPr>
        <w:instrText xml:space="preserve"> PAGEREF _Toc308900623 \h </w:instrText>
      </w:r>
      <w:r>
        <w:rPr>
          <w:noProof/>
        </w:rPr>
      </w:r>
      <w:r>
        <w:rPr>
          <w:noProof/>
        </w:rPr>
        <w:fldChar w:fldCharType="separate"/>
      </w:r>
      <w:r>
        <w:rPr>
          <w:noProof/>
        </w:rPr>
        <w:t>6</w:t>
      </w:r>
      <w:r>
        <w:rPr>
          <w:noProof/>
        </w:rPr>
        <w:fldChar w:fldCharType="end"/>
      </w:r>
    </w:p>
    <w:p w14:paraId="6CEF4666"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7.5.2.6</w:t>
      </w:r>
      <w:r>
        <w:rPr>
          <w:rFonts w:eastAsiaTheme="minorEastAsia" w:cstheme="minorBidi"/>
          <w:noProof/>
          <w:sz w:val="24"/>
          <w:szCs w:val="24"/>
          <w:lang w:eastAsia="ja-JP"/>
        </w:rPr>
        <w:tab/>
      </w:r>
      <w:r>
        <w:rPr>
          <w:noProof/>
        </w:rPr>
        <w:t>Access network controller</w:t>
      </w:r>
      <w:r>
        <w:rPr>
          <w:noProof/>
        </w:rPr>
        <w:tab/>
      </w:r>
      <w:r>
        <w:rPr>
          <w:noProof/>
        </w:rPr>
        <w:fldChar w:fldCharType="begin"/>
      </w:r>
      <w:r>
        <w:rPr>
          <w:noProof/>
        </w:rPr>
        <w:instrText xml:space="preserve"> PAGEREF _Toc308900624 \h </w:instrText>
      </w:r>
      <w:r>
        <w:rPr>
          <w:noProof/>
        </w:rPr>
      </w:r>
      <w:r>
        <w:rPr>
          <w:noProof/>
        </w:rPr>
        <w:fldChar w:fldCharType="separate"/>
      </w:r>
      <w:r>
        <w:rPr>
          <w:noProof/>
        </w:rPr>
        <w:t>7</w:t>
      </w:r>
      <w:r>
        <w:rPr>
          <w:noProof/>
        </w:rPr>
        <w:fldChar w:fldCharType="end"/>
      </w:r>
    </w:p>
    <w:p w14:paraId="326CA726"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7.5.3</w:t>
      </w:r>
      <w:r>
        <w:rPr>
          <w:rFonts w:eastAsiaTheme="minorEastAsia" w:cstheme="minorBidi"/>
          <w:noProof/>
          <w:sz w:val="24"/>
          <w:szCs w:val="24"/>
          <w:lang w:eastAsia="ja-JP"/>
        </w:rPr>
        <w:tab/>
      </w:r>
      <w:r>
        <w:rPr>
          <w:noProof/>
        </w:rPr>
        <w:t>Use Cases</w:t>
      </w:r>
      <w:r>
        <w:rPr>
          <w:noProof/>
        </w:rPr>
        <w:tab/>
      </w:r>
      <w:r>
        <w:rPr>
          <w:noProof/>
        </w:rPr>
        <w:fldChar w:fldCharType="begin"/>
      </w:r>
      <w:r>
        <w:rPr>
          <w:noProof/>
        </w:rPr>
        <w:instrText xml:space="preserve"> PAGEREF _Toc308900625 \h </w:instrText>
      </w:r>
      <w:r>
        <w:rPr>
          <w:noProof/>
        </w:rPr>
      </w:r>
      <w:r>
        <w:rPr>
          <w:noProof/>
        </w:rPr>
        <w:fldChar w:fldCharType="separate"/>
      </w:r>
      <w:r>
        <w:rPr>
          <w:noProof/>
        </w:rPr>
        <w:t>7</w:t>
      </w:r>
      <w:r>
        <w:rPr>
          <w:noProof/>
        </w:rPr>
        <w:fldChar w:fldCharType="end"/>
      </w:r>
    </w:p>
    <w:p w14:paraId="0D552C75"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7.5.3.1</w:t>
      </w:r>
      <w:r>
        <w:rPr>
          <w:rFonts w:eastAsiaTheme="minorEastAsia" w:cstheme="minorBidi"/>
          <w:noProof/>
          <w:sz w:val="24"/>
          <w:szCs w:val="24"/>
          <w:lang w:eastAsia="ja-JP"/>
        </w:rPr>
        <w:tab/>
      </w:r>
      <w:r>
        <w:rPr>
          <w:noProof/>
        </w:rPr>
        <w:t>Single, plain access network</w:t>
      </w:r>
      <w:r>
        <w:rPr>
          <w:noProof/>
        </w:rPr>
        <w:tab/>
      </w:r>
      <w:r>
        <w:rPr>
          <w:noProof/>
        </w:rPr>
        <w:fldChar w:fldCharType="begin"/>
      </w:r>
      <w:r>
        <w:rPr>
          <w:noProof/>
        </w:rPr>
        <w:instrText xml:space="preserve"> PAGEREF _Toc308900626 \h </w:instrText>
      </w:r>
      <w:r>
        <w:rPr>
          <w:noProof/>
        </w:rPr>
      </w:r>
      <w:r>
        <w:rPr>
          <w:noProof/>
        </w:rPr>
        <w:fldChar w:fldCharType="separate"/>
      </w:r>
      <w:r>
        <w:rPr>
          <w:noProof/>
        </w:rPr>
        <w:t>7</w:t>
      </w:r>
      <w:r>
        <w:rPr>
          <w:noProof/>
        </w:rPr>
        <w:fldChar w:fldCharType="end"/>
      </w:r>
    </w:p>
    <w:p w14:paraId="17973B34"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7.5.3.2</w:t>
      </w:r>
      <w:r>
        <w:rPr>
          <w:rFonts w:eastAsiaTheme="minorEastAsia" w:cstheme="minorBidi"/>
          <w:noProof/>
          <w:sz w:val="24"/>
          <w:szCs w:val="24"/>
          <w:lang w:eastAsia="ja-JP"/>
        </w:rPr>
        <w:tab/>
      </w:r>
      <w:r>
        <w:rPr>
          <w:noProof/>
        </w:rPr>
        <w:t>Shared wireless access network</w:t>
      </w:r>
      <w:r>
        <w:rPr>
          <w:noProof/>
        </w:rPr>
        <w:tab/>
      </w:r>
      <w:r>
        <w:rPr>
          <w:noProof/>
        </w:rPr>
        <w:fldChar w:fldCharType="begin"/>
      </w:r>
      <w:r>
        <w:rPr>
          <w:noProof/>
        </w:rPr>
        <w:instrText xml:space="preserve"> PAGEREF _Toc308900627 \h </w:instrText>
      </w:r>
      <w:r>
        <w:rPr>
          <w:noProof/>
        </w:rPr>
      </w:r>
      <w:r>
        <w:rPr>
          <w:noProof/>
        </w:rPr>
        <w:fldChar w:fldCharType="separate"/>
      </w:r>
      <w:r>
        <w:rPr>
          <w:noProof/>
        </w:rPr>
        <w:t>7</w:t>
      </w:r>
      <w:r>
        <w:rPr>
          <w:noProof/>
        </w:rPr>
        <w:fldChar w:fldCharType="end"/>
      </w:r>
    </w:p>
    <w:p w14:paraId="1FC7044C"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7.5.3.3</w:t>
      </w:r>
      <w:r>
        <w:rPr>
          <w:rFonts w:eastAsiaTheme="minorEastAsia" w:cstheme="minorBidi"/>
          <w:noProof/>
          <w:sz w:val="24"/>
          <w:szCs w:val="24"/>
          <w:lang w:eastAsia="ja-JP"/>
        </w:rPr>
        <w:tab/>
      </w:r>
      <w:r>
        <w:rPr>
          <w:noProof/>
        </w:rPr>
        <w:t>Multi-operator backhaul infrastructure</w:t>
      </w:r>
      <w:r>
        <w:rPr>
          <w:noProof/>
        </w:rPr>
        <w:tab/>
      </w:r>
      <w:r>
        <w:rPr>
          <w:noProof/>
        </w:rPr>
        <w:fldChar w:fldCharType="begin"/>
      </w:r>
      <w:r>
        <w:rPr>
          <w:noProof/>
        </w:rPr>
        <w:instrText xml:space="preserve"> PAGEREF _Toc308900628 \h </w:instrText>
      </w:r>
      <w:r>
        <w:rPr>
          <w:noProof/>
        </w:rPr>
      </w:r>
      <w:r>
        <w:rPr>
          <w:noProof/>
        </w:rPr>
        <w:fldChar w:fldCharType="separate"/>
      </w:r>
      <w:r>
        <w:rPr>
          <w:noProof/>
        </w:rPr>
        <w:t>8</w:t>
      </w:r>
      <w:r>
        <w:rPr>
          <w:noProof/>
        </w:rPr>
        <w:fldChar w:fldCharType="end"/>
      </w:r>
    </w:p>
    <w:p w14:paraId="30FC993F"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7.5.4</w:t>
      </w:r>
      <w:r>
        <w:rPr>
          <w:rFonts w:eastAsiaTheme="minorEastAsia" w:cstheme="minorBidi"/>
          <w:noProof/>
          <w:sz w:val="24"/>
          <w:szCs w:val="24"/>
          <w:lang w:eastAsia="ja-JP"/>
        </w:rPr>
        <w:tab/>
      </w:r>
      <w:r>
        <w:rPr>
          <w:noProof/>
        </w:rPr>
        <w:t>Functional Requirements</w:t>
      </w:r>
      <w:r>
        <w:rPr>
          <w:noProof/>
        </w:rPr>
        <w:tab/>
      </w:r>
      <w:r>
        <w:rPr>
          <w:noProof/>
        </w:rPr>
        <w:fldChar w:fldCharType="begin"/>
      </w:r>
      <w:r>
        <w:rPr>
          <w:noProof/>
        </w:rPr>
        <w:instrText xml:space="preserve"> PAGEREF _Toc308900629 \h </w:instrText>
      </w:r>
      <w:r>
        <w:rPr>
          <w:noProof/>
        </w:rPr>
      </w:r>
      <w:r>
        <w:rPr>
          <w:noProof/>
        </w:rPr>
        <w:fldChar w:fldCharType="separate"/>
      </w:r>
      <w:r>
        <w:rPr>
          <w:noProof/>
        </w:rPr>
        <w:t>9</w:t>
      </w:r>
      <w:r>
        <w:rPr>
          <w:noProof/>
        </w:rPr>
        <w:fldChar w:fldCharType="end"/>
      </w:r>
    </w:p>
    <w:p w14:paraId="658FE438"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7.5.5</w:t>
      </w:r>
      <w:r>
        <w:rPr>
          <w:rFonts w:eastAsiaTheme="minorEastAsia" w:cstheme="minorBidi"/>
          <w:noProof/>
          <w:sz w:val="24"/>
          <w:szCs w:val="24"/>
          <w:lang w:eastAsia="ja-JP"/>
        </w:rPr>
        <w:tab/>
      </w:r>
      <w:r>
        <w:rPr>
          <w:noProof/>
        </w:rPr>
        <w:t>Data Path specific attributes</w:t>
      </w:r>
      <w:r>
        <w:rPr>
          <w:noProof/>
        </w:rPr>
        <w:tab/>
      </w:r>
      <w:r>
        <w:rPr>
          <w:noProof/>
        </w:rPr>
        <w:fldChar w:fldCharType="begin"/>
      </w:r>
      <w:r>
        <w:rPr>
          <w:noProof/>
        </w:rPr>
        <w:instrText xml:space="preserve"> PAGEREF _Toc308900630 \h </w:instrText>
      </w:r>
      <w:r>
        <w:rPr>
          <w:noProof/>
        </w:rPr>
      </w:r>
      <w:r>
        <w:rPr>
          <w:noProof/>
        </w:rPr>
        <w:fldChar w:fldCharType="separate"/>
      </w:r>
      <w:r>
        <w:rPr>
          <w:noProof/>
        </w:rPr>
        <w:t>9</w:t>
      </w:r>
      <w:r>
        <w:rPr>
          <w:noProof/>
        </w:rPr>
        <w:fldChar w:fldCharType="end"/>
      </w:r>
    </w:p>
    <w:p w14:paraId="5C332C7B"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7.5.5.1</w:t>
      </w:r>
      <w:r>
        <w:rPr>
          <w:rFonts w:eastAsiaTheme="minorEastAsia" w:cstheme="minorBidi"/>
          <w:noProof/>
          <w:sz w:val="24"/>
          <w:szCs w:val="24"/>
          <w:lang w:eastAsia="ja-JP"/>
        </w:rPr>
        <w:tab/>
      </w:r>
      <w:r>
        <w:rPr>
          <w:noProof/>
        </w:rPr>
        <w:t>Node of Attachment</w:t>
      </w:r>
      <w:r>
        <w:rPr>
          <w:noProof/>
        </w:rPr>
        <w:tab/>
      </w:r>
      <w:r>
        <w:rPr>
          <w:noProof/>
        </w:rPr>
        <w:fldChar w:fldCharType="begin"/>
      </w:r>
      <w:r>
        <w:rPr>
          <w:noProof/>
        </w:rPr>
        <w:instrText xml:space="preserve"> PAGEREF _Toc308900631 \h </w:instrText>
      </w:r>
      <w:r>
        <w:rPr>
          <w:noProof/>
        </w:rPr>
      </w:r>
      <w:r>
        <w:rPr>
          <w:noProof/>
        </w:rPr>
        <w:fldChar w:fldCharType="separate"/>
      </w:r>
      <w:r>
        <w:rPr>
          <w:noProof/>
        </w:rPr>
        <w:t>9</w:t>
      </w:r>
      <w:r>
        <w:rPr>
          <w:noProof/>
        </w:rPr>
        <w:fldChar w:fldCharType="end"/>
      </w:r>
    </w:p>
    <w:p w14:paraId="323E595B"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7.5.5.2</w:t>
      </w:r>
      <w:r>
        <w:rPr>
          <w:rFonts w:eastAsiaTheme="minorEastAsia" w:cstheme="minorBidi"/>
          <w:noProof/>
          <w:sz w:val="24"/>
          <w:szCs w:val="24"/>
          <w:lang w:eastAsia="ja-JP"/>
        </w:rPr>
        <w:tab/>
      </w:r>
      <w:r>
        <w:rPr>
          <w:noProof/>
        </w:rPr>
        <w:t>Backhaul</w:t>
      </w:r>
      <w:r>
        <w:rPr>
          <w:noProof/>
        </w:rPr>
        <w:tab/>
      </w:r>
      <w:r>
        <w:rPr>
          <w:noProof/>
        </w:rPr>
        <w:fldChar w:fldCharType="begin"/>
      </w:r>
      <w:r>
        <w:rPr>
          <w:noProof/>
        </w:rPr>
        <w:instrText xml:space="preserve"> PAGEREF _Toc308900632 \h </w:instrText>
      </w:r>
      <w:r>
        <w:rPr>
          <w:noProof/>
        </w:rPr>
      </w:r>
      <w:r>
        <w:rPr>
          <w:noProof/>
        </w:rPr>
        <w:fldChar w:fldCharType="separate"/>
      </w:r>
      <w:r>
        <w:rPr>
          <w:noProof/>
        </w:rPr>
        <w:t>10</w:t>
      </w:r>
      <w:r>
        <w:rPr>
          <w:noProof/>
        </w:rPr>
        <w:fldChar w:fldCharType="end"/>
      </w:r>
    </w:p>
    <w:p w14:paraId="1CF6B667"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7.5.5.3</w:t>
      </w:r>
      <w:r>
        <w:rPr>
          <w:rFonts w:eastAsiaTheme="minorEastAsia" w:cstheme="minorBidi"/>
          <w:noProof/>
          <w:sz w:val="24"/>
          <w:szCs w:val="24"/>
          <w:lang w:eastAsia="ja-JP"/>
        </w:rPr>
        <w:tab/>
      </w:r>
      <w:r>
        <w:rPr>
          <w:noProof/>
        </w:rPr>
        <w:t>Access Router</w:t>
      </w:r>
      <w:r>
        <w:rPr>
          <w:noProof/>
        </w:rPr>
        <w:tab/>
      </w:r>
      <w:r>
        <w:rPr>
          <w:noProof/>
        </w:rPr>
        <w:fldChar w:fldCharType="begin"/>
      </w:r>
      <w:r>
        <w:rPr>
          <w:noProof/>
        </w:rPr>
        <w:instrText xml:space="preserve"> PAGEREF _Toc308900633 \h </w:instrText>
      </w:r>
      <w:r>
        <w:rPr>
          <w:noProof/>
        </w:rPr>
      </w:r>
      <w:r>
        <w:rPr>
          <w:noProof/>
        </w:rPr>
        <w:fldChar w:fldCharType="separate"/>
      </w:r>
      <w:r>
        <w:rPr>
          <w:noProof/>
        </w:rPr>
        <w:t>10</w:t>
      </w:r>
      <w:r>
        <w:rPr>
          <w:noProof/>
        </w:rPr>
        <w:fldChar w:fldCharType="end"/>
      </w:r>
    </w:p>
    <w:p w14:paraId="3FC045B1"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7.5.5.4</w:t>
      </w:r>
      <w:r>
        <w:rPr>
          <w:rFonts w:eastAsiaTheme="minorEastAsia" w:cstheme="minorBidi"/>
          <w:noProof/>
          <w:sz w:val="24"/>
          <w:szCs w:val="24"/>
          <w:lang w:eastAsia="ja-JP"/>
        </w:rPr>
        <w:tab/>
      </w:r>
      <w:r>
        <w:rPr>
          <w:noProof/>
        </w:rPr>
        <w:t>Subscription Service</w:t>
      </w:r>
      <w:r>
        <w:rPr>
          <w:noProof/>
        </w:rPr>
        <w:tab/>
      </w:r>
      <w:r>
        <w:rPr>
          <w:noProof/>
        </w:rPr>
        <w:fldChar w:fldCharType="begin"/>
      </w:r>
      <w:r>
        <w:rPr>
          <w:noProof/>
        </w:rPr>
        <w:instrText xml:space="preserve"> PAGEREF _Toc308900634 \h </w:instrText>
      </w:r>
      <w:r>
        <w:rPr>
          <w:noProof/>
        </w:rPr>
      </w:r>
      <w:r>
        <w:rPr>
          <w:noProof/>
        </w:rPr>
        <w:fldChar w:fldCharType="separate"/>
      </w:r>
      <w:r>
        <w:rPr>
          <w:noProof/>
        </w:rPr>
        <w:t>10</w:t>
      </w:r>
      <w:r>
        <w:rPr>
          <w:noProof/>
        </w:rPr>
        <w:fldChar w:fldCharType="end"/>
      </w:r>
    </w:p>
    <w:p w14:paraId="4E3E5A96"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7.5.6</w:t>
      </w:r>
      <w:r>
        <w:rPr>
          <w:rFonts w:eastAsiaTheme="minorEastAsia" w:cstheme="minorBidi"/>
          <w:noProof/>
          <w:sz w:val="24"/>
          <w:szCs w:val="24"/>
          <w:lang w:eastAsia="ja-JP"/>
        </w:rPr>
        <w:tab/>
      </w:r>
      <w:r>
        <w:rPr>
          <w:noProof/>
        </w:rPr>
        <w:t>Data path specific basic functions</w:t>
      </w:r>
      <w:r>
        <w:rPr>
          <w:noProof/>
        </w:rPr>
        <w:tab/>
      </w:r>
      <w:r>
        <w:rPr>
          <w:noProof/>
        </w:rPr>
        <w:fldChar w:fldCharType="begin"/>
      </w:r>
      <w:r>
        <w:rPr>
          <w:noProof/>
        </w:rPr>
        <w:instrText xml:space="preserve"> PAGEREF _Toc308900635 \h </w:instrText>
      </w:r>
      <w:r>
        <w:rPr>
          <w:noProof/>
        </w:rPr>
      </w:r>
      <w:r>
        <w:rPr>
          <w:noProof/>
        </w:rPr>
        <w:fldChar w:fldCharType="separate"/>
      </w:r>
      <w:r>
        <w:rPr>
          <w:noProof/>
        </w:rPr>
        <w:t>10</w:t>
      </w:r>
      <w:r>
        <w:rPr>
          <w:noProof/>
        </w:rPr>
        <w:fldChar w:fldCharType="end"/>
      </w:r>
    </w:p>
    <w:p w14:paraId="49260AAD"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7.5.6.1</w:t>
      </w:r>
      <w:r>
        <w:rPr>
          <w:rFonts w:eastAsiaTheme="minorEastAsia" w:cstheme="minorBidi"/>
          <w:noProof/>
          <w:sz w:val="24"/>
          <w:szCs w:val="24"/>
          <w:lang w:eastAsia="ja-JP"/>
        </w:rPr>
        <w:tab/>
      </w:r>
      <w:r>
        <w:rPr>
          <w:noProof/>
        </w:rPr>
        <w:t>Data path establishment</w:t>
      </w:r>
      <w:r>
        <w:rPr>
          <w:noProof/>
        </w:rPr>
        <w:tab/>
      </w:r>
      <w:r>
        <w:rPr>
          <w:noProof/>
        </w:rPr>
        <w:fldChar w:fldCharType="begin"/>
      </w:r>
      <w:r>
        <w:rPr>
          <w:noProof/>
        </w:rPr>
        <w:instrText xml:space="preserve"> PAGEREF _Toc308900636 \h </w:instrText>
      </w:r>
      <w:r>
        <w:rPr>
          <w:noProof/>
        </w:rPr>
      </w:r>
      <w:r>
        <w:rPr>
          <w:noProof/>
        </w:rPr>
        <w:fldChar w:fldCharType="separate"/>
      </w:r>
      <w:r>
        <w:rPr>
          <w:noProof/>
        </w:rPr>
        <w:t>11</w:t>
      </w:r>
      <w:r>
        <w:rPr>
          <w:noProof/>
        </w:rPr>
        <w:fldChar w:fldCharType="end"/>
      </w:r>
    </w:p>
    <w:p w14:paraId="5374750D"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7.5.6.2</w:t>
      </w:r>
      <w:r>
        <w:rPr>
          <w:rFonts w:eastAsiaTheme="minorEastAsia" w:cstheme="minorBidi"/>
          <w:noProof/>
          <w:sz w:val="24"/>
          <w:szCs w:val="24"/>
          <w:lang w:eastAsia="ja-JP"/>
        </w:rPr>
        <w:tab/>
      </w:r>
      <w:r>
        <w:rPr>
          <w:noProof/>
        </w:rPr>
        <w:t>Data path relocation</w:t>
      </w:r>
      <w:r>
        <w:rPr>
          <w:noProof/>
        </w:rPr>
        <w:tab/>
      </w:r>
      <w:r>
        <w:rPr>
          <w:noProof/>
        </w:rPr>
        <w:fldChar w:fldCharType="begin"/>
      </w:r>
      <w:r>
        <w:rPr>
          <w:noProof/>
        </w:rPr>
        <w:instrText xml:space="preserve"> PAGEREF _Toc308900637 \h </w:instrText>
      </w:r>
      <w:r>
        <w:rPr>
          <w:noProof/>
        </w:rPr>
      </w:r>
      <w:r>
        <w:rPr>
          <w:noProof/>
        </w:rPr>
        <w:fldChar w:fldCharType="separate"/>
      </w:r>
      <w:r>
        <w:rPr>
          <w:noProof/>
        </w:rPr>
        <w:t>11</w:t>
      </w:r>
      <w:r>
        <w:rPr>
          <w:noProof/>
        </w:rPr>
        <w:fldChar w:fldCharType="end"/>
      </w:r>
    </w:p>
    <w:p w14:paraId="35BB4446" w14:textId="77777777" w:rsidR="006F4AC3" w:rsidRDefault="006F4AC3">
      <w:pPr>
        <w:pStyle w:val="TOC4"/>
        <w:tabs>
          <w:tab w:val="left" w:pos="1406"/>
          <w:tab w:val="right" w:leader="dot" w:pos="9350"/>
        </w:tabs>
        <w:rPr>
          <w:rFonts w:eastAsiaTheme="minorEastAsia" w:cstheme="minorBidi"/>
          <w:noProof/>
          <w:sz w:val="24"/>
          <w:szCs w:val="24"/>
          <w:lang w:eastAsia="ja-JP"/>
        </w:rPr>
      </w:pPr>
      <w:r>
        <w:rPr>
          <w:noProof/>
        </w:rPr>
        <w:t>7.5.6.3</w:t>
      </w:r>
      <w:r>
        <w:rPr>
          <w:rFonts w:eastAsiaTheme="minorEastAsia" w:cstheme="minorBidi"/>
          <w:noProof/>
          <w:sz w:val="24"/>
          <w:szCs w:val="24"/>
          <w:lang w:eastAsia="ja-JP"/>
        </w:rPr>
        <w:tab/>
      </w:r>
      <w:r>
        <w:rPr>
          <w:noProof/>
        </w:rPr>
        <w:t>Data path tear down</w:t>
      </w:r>
      <w:r>
        <w:rPr>
          <w:noProof/>
        </w:rPr>
        <w:tab/>
      </w:r>
      <w:r>
        <w:rPr>
          <w:noProof/>
        </w:rPr>
        <w:fldChar w:fldCharType="begin"/>
      </w:r>
      <w:r>
        <w:rPr>
          <w:noProof/>
        </w:rPr>
        <w:instrText xml:space="preserve"> PAGEREF _Toc308900638 \h </w:instrText>
      </w:r>
      <w:r>
        <w:rPr>
          <w:noProof/>
        </w:rPr>
      </w:r>
      <w:r>
        <w:rPr>
          <w:noProof/>
        </w:rPr>
        <w:fldChar w:fldCharType="separate"/>
      </w:r>
      <w:r>
        <w:rPr>
          <w:noProof/>
        </w:rPr>
        <w:t>11</w:t>
      </w:r>
      <w:r>
        <w:rPr>
          <w:noProof/>
        </w:rPr>
        <w:fldChar w:fldCharType="end"/>
      </w:r>
    </w:p>
    <w:p w14:paraId="6C36EF05" w14:textId="77777777" w:rsidR="006F4AC3" w:rsidRDefault="006F4AC3">
      <w:pPr>
        <w:pStyle w:val="TOC3"/>
        <w:tabs>
          <w:tab w:val="left" w:pos="1096"/>
          <w:tab w:val="right" w:leader="dot" w:pos="9350"/>
        </w:tabs>
        <w:rPr>
          <w:rFonts w:eastAsiaTheme="minorEastAsia" w:cstheme="minorBidi"/>
          <w:noProof/>
          <w:sz w:val="24"/>
          <w:szCs w:val="24"/>
          <w:lang w:eastAsia="ja-JP"/>
        </w:rPr>
      </w:pPr>
      <w:r>
        <w:rPr>
          <w:noProof/>
        </w:rPr>
        <w:t>7.5.7</w:t>
      </w:r>
      <w:r>
        <w:rPr>
          <w:rFonts w:eastAsiaTheme="minorEastAsia" w:cstheme="minorBidi"/>
          <w:noProof/>
          <w:sz w:val="24"/>
          <w:szCs w:val="24"/>
          <w:lang w:eastAsia="ja-JP"/>
        </w:rPr>
        <w:tab/>
      </w:r>
      <w:r>
        <w:rPr>
          <w:noProof/>
        </w:rPr>
        <w:t>Mapping to IEEE 802 Technologies</w:t>
      </w:r>
      <w:r>
        <w:rPr>
          <w:noProof/>
        </w:rPr>
        <w:tab/>
      </w:r>
      <w:r>
        <w:rPr>
          <w:noProof/>
        </w:rPr>
        <w:fldChar w:fldCharType="begin"/>
      </w:r>
      <w:r>
        <w:rPr>
          <w:noProof/>
        </w:rPr>
        <w:instrText xml:space="preserve"> PAGEREF _Toc308900639 \h </w:instrText>
      </w:r>
      <w:r>
        <w:rPr>
          <w:noProof/>
        </w:rPr>
      </w:r>
      <w:r>
        <w:rPr>
          <w:noProof/>
        </w:rPr>
        <w:fldChar w:fldCharType="separate"/>
      </w:r>
      <w:r>
        <w:rPr>
          <w:noProof/>
        </w:rPr>
        <w:t>11</w:t>
      </w:r>
      <w:r>
        <w:rPr>
          <w:noProof/>
        </w:rPr>
        <w:fldChar w:fldCharType="end"/>
      </w:r>
    </w:p>
    <w:p w14:paraId="3E26BB5F" w14:textId="4E0FEEC0" w:rsidR="00A07F77" w:rsidRDefault="006F4AC3">
      <w:r>
        <w:rPr>
          <w:rFonts w:asciiTheme="minorHAnsi" w:hAnsiTheme="minorHAnsi" w:cstheme="minorHAnsi"/>
          <w:b/>
          <w:sz w:val="24"/>
          <w:szCs w:val="24"/>
        </w:rPr>
        <w:fldChar w:fldCharType="end"/>
      </w:r>
      <w:bookmarkStart w:id="0" w:name="_GoBack"/>
      <w:bookmarkEnd w:id="0"/>
      <w:r w:rsidR="00A07F77">
        <w:br w:type="page"/>
      </w:r>
    </w:p>
    <w:p w14:paraId="377A7CB0" w14:textId="4D54A04C" w:rsidR="00DA140F" w:rsidRDefault="00770ACE" w:rsidP="0063414B">
      <w:pPr>
        <w:pStyle w:val="Heading1"/>
      </w:pPr>
      <w:bookmarkStart w:id="1" w:name="_Toc282828293"/>
      <w:bookmarkStart w:id="2" w:name="_Toc308900615"/>
      <w:r>
        <w:lastRenderedPageBreak/>
        <w:t>Functional Decomposition and Des</w:t>
      </w:r>
      <w:r w:rsidR="0063414B">
        <w:t>ign</w:t>
      </w:r>
      <w:bookmarkEnd w:id="2"/>
    </w:p>
    <w:p w14:paraId="14FC5405" w14:textId="405D26DA" w:rsidR="00770ACE" w:rsidRDefault="0085398C" w:rsidP="0085398C">
      <w:pPr>
        <w:pStyle w:val="Heading2"/>
        <w:numPr>
          <w:ilvl w:val="1"/>
          <w:numId w:val="11"/>
        </w:numPr>
      </w:pPr>
      <w:bookmarkStart w:id="3" w:name="_Toc308900616"/>
      <w:r>
        <w:t>Data Path Establishment, Re-location and Teardown</w:t>
      </w:r>
      <w:bookmarkEnd w:id="3"/>
    </w:p>
    <w:p w14:paraId="3FD16718" w14:textId="06972CEF" w:rsidR="00251197" w:rsidRDefault="0063414B" w:rsidP="0063414B">
      <w:pPr>
        <w:pStyle w:val="Heading3"/>
      </w:pPr>
      <w:bookmarkStart w:id="4" w:name="_Toc308900617"/>
      <w:bookmarkEnd w:id="1"/>
      <w:r>
        <w:t>Introduction</w:t>
      </w:r>
      <w:bookmarkEnd w:id="4"/>
    </w:p>
    <w:p w14:paraId="4FC649C7" w14:textId="7FF90B53" w:rsidR="00E33387" w:rsidRDefault="00D22133" w:rsidP="00E33387">
      <w:pPr>
        <w:pStyle w:val="Body"/>
      </w:pPr>
      <w:r>
        <w:t xml:space="preserve">The data path denotes the transport facility </w:t>
      </w:r>
      <w:r w:rsidR="00453AAA">
        <w:t>for the user payload</w:t>
      </w:r>
      <w:r>
        <w:t xml:space="preserve"> between the terminal and the access router, or between the terminal and another terminal when direct communicati</w:t>
      </w:r>
      <w:r w:rsidR="00453AAA">
        <w:t>on between terminals on the same link is enabled.</w:t>
      </w:r>
    </w:p>
    <w:p w14:paraId="545946AC" w14:textId="2B88C0DC" w:rsidR="00453AAA" w:rsidRDefault="00453AAA" w:rsidP="00E33387">
      <w:pPr>
        <w:pStyle w:val="Body"/>
      </w:pPr>
      <w:r>
        <w:t xml:space="preserve">Ethernet data frames are carried over the data path between the Link Service Access Points in the end stations of the communication. </w:t>
      </w:r>
      <w:proofErr w:type="gramStart"/>
      <w:r>
        <w:t xml:space="preserve">Forwarding on the data path </w:t>
      </w:r>
      <w:r w:rsidR="004F2C6B">
        <w:t xml:space="preserve">between end stations </w:t>
      </w:r>
      <w:r>
        <w:t xml:space="preserve">is performed </w:t>
      </w:r>
      <w:r w:rsidR="004F2C6B">
        <w:t>by IEEE 802.1Q bridging</w:t>
      </w:r>
      <w:proofErr w:type="gramEnd"/>
      <w:r w:rsidR="004F2C6B">
        <w:t xml:space="preserve"> related to the</w:t>
      </w:r>
      <w:r>
        <w:t xml:space="preserve"> destination MAC address </w:t>
      </w:r>
      <w:r w:rsidR="004F2C6B">
        <w:t xml:space="preserve">and further information elements </w:t>
      </w:r>
      <w:r>
        <w:t>in the Ethernet frame</w:t>
      </w:r>
      <w:r w:rsidR="004F2C6B">
        <w:t>.</w:t>
      </w:r>
    </w:p>
    <w:p w14:paraId="385B810D" w14:textId="307DB85D" w:rsidR="004F2C6B" w:rsidRDefault="004F2C6B" w:rsidP="00153049">
      <w:pPr>
        <w:pStyle w:val="Body"/>
        <w:jc w:val="center"/>
      </w:pPr>
      <w:r>
        <w:rPr>
          <w:noProof/>
        </w:rPr>
        <w:drawing>
          <wp:inline distT="0" distB="0" distL="0" distR="0" wp14:anchorId="62168F31" wp14:editId="397DCAC9">
            <wp:extent cx="5593978" cy="9550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basic-lin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5596778" cy="955518"/>
                    </a:xfrm>
                    <a:prstGeom prst="rect">
                      <a:avLst/>
                    </a:prstGeom>
                  </pic:spPr>
                </pic:pic>
              </a:graphicData>
            </a:graphic>
          </wp:inline>
        </w:drawing>
      </w:r>
    </w:p>
    <w:p w14:paraId="12798DF3" w14:textId="40E3AC4F" w:rsidR="004F2C6B" w:rsidRPr="00477B73" w:rsidRDefault="004F2C6B" w:rsidP="004F2C6B">
      <w:pPr>
        <w:pStyle w:val="Caption"/>
      </w:pPr>
      <w:r>
        <w:t xml:space="preserve">Figure </w:t>
      </w:r>
      <w:fldSimple w:instr=" STYLEREF 1 \s ">
        <w:r>
          <w:rPr>
            <w:noProof/>
          </w:rPr>
          <w:t>7</w:t>
        </w:r>
      </w:fldSimple>
      <w:r>
        <w:noBreakHyphen/>
      </w:r>
      <w:fldSimple w:instr=" SEQ Figure \* ARABIC \s 1 ">
        <w:r>
          <w:rPr>
            <w:noProof/>
          </w:rPr>
          <w:t>1</w:t>
        </w:r>
      </w:fldSimple>
      <w:r>
        <w:t xml:space="preserve">: </w:t>
      </w:r>
      <w:r w:rsidR="00153049">
        <w:t>Ethernet Data Path</w:t>
      </w:r>
    </w:p>
    <w:p w14:paraId="4F9351E0" w14:textId="128D007E" w:rsidR="004F2C6B" w:rsidRDefault="00153049" w:rsidP="00E33387">
      <w:pPr>
        <w:pStyle w:val="Body"/>
      </w:pPr>
      <w:r>
        <w:t>Forwarding behavior may be restricted in both the NA as well as the BH to one of the following schemes:</w:t>
      </w:r>
    </w:p>
    <w:p w14:paraId="3ED40C80" w14:textId="02A2B3A2" w:rsidR="00882B20" w:rsidRDefault="00882B20" w:rsidP="00882B20">
      <w:pPr>
        <w:pStyle w:val="ListBullet"/>
        <w:widowControl/>
        <w:tabs>
          <w:tab w:val="num" w:pos="360"/>
        </w:tabs>
        <w:suppressAutoHyphens w:val="0"/>
        <w:spacing w:before="120"/>
        <w:ind w:left="357" w:hanging="357"/>
      </w:pPr>
      <w:r w:rsidRPr="00EF27CB">
        <w:rPr>
          <w:rStyle w:val="Strong"/>
        </w:rPr>
        <w:t>E-Line Service</w:t>
      </w:r>
      <w:r w:rsidR="0058517E">
        <w:t xml:space="preserve"> represents a</w:t>
      </w:r>
      <w:r>
        <w:t xml:space="preserve"> point-to-point connection carrying Ethernet frames between two i</w:t>
      </w:r>
      <w:r w:rsidR="0058517E">
        <w:t xml:space="preserve">nterfaces of the access </w:t>
      </w:r>
      <w:r>
        <w:t xml:space="preserve">network. </w:t>
      </w:r>
    </w:p>
    <w:p w14:paraId="67F057AD" w14:textId="06EE7245" w:rsidR="00882B20" w:rsidRDefault="00882B20" w:rsidP="00882B20">
      <w:pPr>
        <w:pStyle w:val="FigCentered"/>
      </w:pPr>
      <w:r>
        <w:rPr>
          <w:noProof/>
        </w:rPr>
        <w:drawing>
          <wp:inline distT="0" distB="0" distL="0" distR="0" wp14:anchorId="6CC65AD7" wp14:editId="039F0779">
            <wp:extent cx="1849120" cy="1386840"/>
            <wp:effectExtent l="0" t="0" r="5080" b="10160"/>
            <wp:docPr id="4" name="Picture 1" descr="fig#-eth-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eth-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9120" cy="1386840"/>
                    </a:xfrm>
                    <a:prstGeom prst="rect">
                      <a:avLst/>
                    </a:prstGeom>
                    <a:noFill/>
                    <a:ln>
                      <a:noFill/>
                    </a:ln>
                  </pic:spPr>
                </pic:pic>
              </a:graphicData>
            </a:graphic>
          </wp:inline>
        </w:drawing>
      </w:r>
    </w:p>
    <w:p w14:paraId="2F14A8A9" w14:textId="3283D9F1" w:rsidR="00882B20" w:rsidRPr="00611BE2" w:rsidRDefault="00882B20" w:rsidP="0058517E">
      <w:pPr>
        <w:pStyle w:val="Caption"/>
      </w:pPr>
      <w:r>
        <w:t xml:space="preserve">Figure </w:t>
      </w:r>
      <w:fldSimple w:instr=" STYLEREF 1 \s ">
        <w:r>
          <w:rPr>
            <w:noProof/>
          </w:rPr>
          <w:t>7</w:t>
        </w:r>
      </w:fldSimple>
      <w:r>
        <w:noBreakHyphen/>
      </w:r>
      <w:fldSimple w:instr=" SEQ Figure \* ARABIC \s 1 ">
        <w:r w:rsidR="009447C3">
          <w:rPr>
            <w:noProof/>
          </w:rPr>
          <w:t>2</w:t>
        </w:r>
      </w:fldSimple>
      <w:r>
        <w:t>: Ethernet Line Service</w:t>
      </w:r>
    </w:p>
    <w:p w14:paraId="46973708" w14:textId="188DB773" w:rsidR="00882B20" w:rsidRDefault="00882B20" w:rsidP="00882B20">
      <w:pPr>
        <w:pStyle w:val="ListBullet"/>
        <w:widowControl/>
        <w:tabs>
          <w:tab w:val="num" w:pos="360"/>
        </w:tabs>
        <w:suppressAutoHyphens w:val="0"/>
        <w:spacing w:before="120"/>
        <w:ind w:left="357" w:hanging="357"/>
      </w:pPr>
      <w:r>
        <w:rPr>
          <w:rStyle w:val="Strong"/>
        </w:rPr>
        <w:t>E-LAN S</w:t>
      </w:r>
      <w:r w:rsidRPr="00EF27CB">
        <w:rPr>
          <w:rStyle w:val="Strong"/>
        </w:rPr>
        <w:t>ervice</w:t>
      </w:r>
      <w:r>
        <w:t xml:space="preserve"> provides multipoint-to-multipoint connectivity for Ethernet frames across a number of </w:t>
      </w:r>
      <w:r w:rsidR="0058517E">
        <w:t xml:space="preserve">interfaces. Any </w:t>
      </w:r>
      <w:proofErr w:type="gramStart"/>
      <w:r w:rsidR="0058517E">
        <w:t>station on an E-LAN Service can</w:t>
      </w:r>
      <w:proofErr w:type="gramEnd"/>
      <w:r w:rsidR="0058517E">
        <w:t xml:space="preserve"> communication with any other station on the same E-LAN Service.</w:t>
      </w:r>
    </w:p>
    <w:p w14:paraId="32270D5E" w14:textId="7EB180F4" w:rsidR="00882B20" w:rsidRDefault="00882B20" w:rsidP="00882B20">
      <w:pPr>
        <w:pStyle w:val="FigCentered"/>
      </w:pPr>
      <w:r>
        <w:rPr>
          <w:noProof/>
        </w:rPr>
        <w:lastRenderedPageBreak/>
        <w:drawing>
          <wp:inline distT="0" distB="0" distL="0" distR="0" wp14:anchorId="1097D0FC" wp14:editId="468530E4">
            <wp:extent cx="1787525" cy="1397000"/>
            <wp:effectExtent l="0" t="0" r="0" b="0"/>
            <wp:docPr id="2" name="Picture 2" descr="fig#-et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eth-l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7525" cy="1397000"/>
                    </a:xfrm>
                    <a:prstGeom prst="rect">
                      <a:avLst/>
                    </a:prstGeom>
                    <a:noFill/>
                    <a:ln>
                      <a:noFill/>
                    </a:ln>
                  </pic:spPr>
                </pic:pic>
              </a:graphicData>
            </a:graphic>
          </wp:inline>
        </w:drawing>
      </w:r>
    </w:p>
    <w:p w14:paraId="1F38925D" w14:textId="77777777" w:rsidR="00882B20" w:rsidRPr="00233134" w:rsidRDefault="00882B20" w:rsidP="00882B20">
      <w:pPr>
        <w:pStyle w:val="Caption"/>
      </w:pPr>
      <w:r>
        <w:t xml:space="preserve">Figure </w:t>
      </w:r>
      <w:fldSimple w:instr=" STYLEREF 1 \s ">
        <w:r>
          <w:rPr>
            <w:noProof/>
          </w:rPr>
          <w:t>7</w:t>
        </w:r>
      </w:fldSimple>
      <w:r>
        <w:noBreakHyphen/>
      </w:r>
      <w:fldSimple w:instr=" SEQ Figure \* ARABIC \s 1 ">
        <w:r w:rsidR="009447C3">
          <w:rPr>
            <w:noProof/>
          </w:rPr>
          <w:t>3</w:t>
        </w:r>
      </w:fldSimple>
      <w:r>
        <w:t>: Ethernet LAN Service</w:t>
      </w:r>
    </w:p>
    <w:p w14:paraId="1CC6198A" w14:textId="587527F9" w:rsidR="00882B20" w:rsidRDefault="0058517E" w:rsidP="0058517E">
      <w:pPr>
        <w:pStyle w:val="ListBullet"/>
        <w:widowControl/>
        <w:numPr>
          <w:ilvl w:val="0"/>
          <w:numId w:val="0"/>
        </w:numPr>
        <w:suppressAutoHyphens w:val="0"/>
        <w:spacing w:before="120"/>
        <w:ind w:left="357"/>
      </w:pPr>
      <w:r>
        <w:t>E-LAN service is usually deployed</w:t>
      </w:r>
      <w:r w:rsidR="00882B20">
        <w:t xml:space="preserve"> when all connected end stations </w:t>
      </w:r>
      <w:r>
        <w:t>belong</w:t>
      </w:r>
      <w:r w:rsidR="00882B20">
        <w:t xml:space="preserve"> to the same </w:t>
      </w:r>
      <w:r>
        <w:t>security domain</w:t>
      </w:r>
      <w:r w:rsidR="00882B20">
        <w:t>.</w:t>
      </w:r>
    </w:p>
    <w:p w14:paraId="76CE934E" w14:textId="58E322A7" w:rsidR="00882B20" w:rsidRDefault="00882B20" w:rsidP="00882B20">
      <w:pPr>
        <w:pStyle w:val="ListBullet"/>
        <w:widowControl/>
        <w:tabs>
          <w:tab w:val="num" w:pos="360"/>
        </w:tabs>
        <w:suppressAutoHyphens w:val="0"/>
        <w:spacing w:before="120"/>
        <w:ind w:left="357" w:hanging="357"/>
      </w:pPr>
      <w:r w:rsidRPr="00EF27CB">
        <w:rPr>
          <w:rStyle w:val="Strong"/>
        </w:rPr>
        <w:t>Ethernet Tree Service</w:t>
      </w:r>
      <w:r>
        <w:t xml:space="preserve"> distinguishes between Leaf </w:t>
      </w:r>
      <w:r w:rsidR="009447C3">
        <w:t>interfaces</w:t>
      </w:r>
      <w:r>
        <w:t xml:space="preserve"> and Root </w:t>
      </w:r>
      <w:r w:rsidR="009447C3">
        <w:t>interfaces</w:t>
      </w:r>
      <w:r>
        <w:t xml:space="preserve">, as depicted in </w:t>
      </w:r>
      <w:r>
        <w:fldChar w:fldCharType="begin"/>
      </w:r>
      <w:r>
        <w:instrText xml:space="preserve"> REF _Ref232998166 \h </w:instrText>
      </w:r>
      <w:r>
        <w:fldChar w:fldCharType="separate"/>
      </w:r>
      <w:r w:rsidR="009447C3">
        <w:t xml:space="preserve">Figure </w:t>
      </w:r>
      <w:r w:rsidR="009447C3">
        <w:rPr>
          <w:noProof/>
        </w:rPr>
        <w:t>7</w:t>
      </w:r>
      <w:r w:rsidR="009447C3">
        <w:noBreakHyphen/>
      </w:r>
      <w:r w:rsidR="009447C3">
        <w:rPr>
          <w:noProof/>
        </w:rPr>
        <w:t>4</w:t>
      </w:r>
      <w:r>
        <w:fldChar w:fldCharType="end"/>
      </w:r>
      <w:r>
        <w:t xml:space="preserve">. Leaf </w:t>
      </w:r>
      <w:r w:rsidR="009447C3">
        <w:t>interfaces</w:t>
      </w:r>
      <w:r>
        <w:t xml:space="preserve"> are restricted in the exchange of data only with Root </w:t>
      </w:r>
      <w:r w:rsidR="009447C3">
        <w:t>interface</w:t>
      </w:r>
      <w:r>
        <w:t xml:space="preserve">, but never directly with another Leaf </w:t>
      </w:r>
      <w:r w:rsidR="009447C3">
        <w:t>interface</w:t>
      </w:r>
      <w:r>
        <w:t xml:space="preserve">. Root </w:t>
      </w:r>
      <w:r w:rsidR="00277445">
        <w:t>interfaces</w:t>
      </w:r>
      <w:r>
        <w:t xml:space="preserve"> can exchange data with any Leaf </w:t>
      </w:r>
      <w:r w:rsidR="00277445">
        <w:t>interface</w:t>
      </w:r>
      <w:r>
        <w:t xml:space="preserve"> and with any other Root </w:t>
      </w:r>
      <w:r w:rsidR="00277445">
        <w:t>interface</w:t>
      </w:r>
      <w:r>
        <w:t xml:space="preserve">. </w:t>
      </w:r>
    </w:p>
    <w:p w14:paraId="6DF5FECF" w14:textId="30AF8BE8" w:rsidR="00882B20" w:rsidRDefault="00882B20" w:rsidP="00882B20">
      <w:pPr>
        <w:pStyle w:val="FigCentered"/>
      </w:pPr>
      <w:r>
        <w:rPr>
          <w:noProof/>
        </w:rPr>
        <w:drawing>
          <wp:inline distT="0" distB="0" distL="0" distR="0" wp14:anchorId="2B391629" wp14:editId="34F4DC2D">
            <wp:extent cx="2239645" cy="1397000"/>
            <wp:effectExtent l="0" t="0" r="0" b="0"/>
            <wp:docPr id="3" name="Picture 3" descr="fig#-eth-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eth-tr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645" cy="1397000"/>
                    </a:xfrm>
                    <a:prstGeom prst="rect">
                      <a:avLst/>
                    </a:prstGeom>
                    <a:noFill/>
                    <a:ln>
                      <a:noFill/>
                    </a:ln>
                  </pic:spPr>
                </pic:pic>
              </a:graphicData>
            </a:graphic>
          </wp:inline>
        </w:drawing>
      </w:r>
    </w:p>
    <w:p w14:paraId="113D458F" w14:textId="77777777" w:rsidR="00882B20" w:rsidRDefault="00882B20" w:rsidP="00882B20">
      <w:pPr>
        <w:pStyle w:val="Caption"/>
      </w:pPr>
      <w:bookmarkStart w:id="5" w:name="_Ref232998166"/>
      <w:bookmarkStart w:id="6" w:name="_Ref232998121"/>
      <w:r>
        <w:t xml:space="preserve">Figure </w:t>
      </w:r>
      <w:fldSimple w:instr=" STYLEREF 1 \s ">
        <w:r>
          <w:rPr>
            <w:noProof/>
          </w:rPr>
          <w:t>7</w:t>
        </w:r>
      </w:fldSimple>
      <w:r>
        <w:noBreakHyphen/>
      </w:r>
      <w:fldSimple w:instr=" SEQ Figure \* ARABIC \s 1 ">
        <w:r w:rsidR="009447C3">
          <w:rPr>
            <w:noProof/>
          </w:rPr>
          <w:t>4</w:t>
        </w:r>
      </w:fldSimple>
      <w:bookmarkEnd w:id="5"/>
      <w:r>
        <w:t>: Ethernet Tree Service</w:t>
      </w:r>
      <w:bookmarkEnd w:id="6"/>
    </w:p>
    <w:p w14:paraId="1B42CD30" w14:textId="12F190F6" w:rsidR="00882B20" w:rsidRDefault="00882B20" w:rsidP="00E33387">
      <w:pPr>
        <w:pStyle w:val="ListBullet"/>
        <w:widowControl/>
        <w:tabs>
          <w:tab w:val="num" w:pos="360"/>
        </w:tabs>
        <w:suppressAutoHyphens w:val="0"/>
        <w:spacing w:before="120"/>
        <w:ind w:left="357" w:hanging="357"/>
      </w:pPr>
      <w:r>
        <w:t>The E-Tree service could be useful for providing public broadband access or for delivering multicast servic</w:t>
      </w:r>
      <w:r w:rsidR="00277445">
        <w:t>es efficiently to multiple interfaces</w:t>
      </w:r>
      <w:r w:rsidR="00277445">
        <w:rPr>
          <w:rStyle w:val="FootnoteReference"/>
        </w:rPr>
        <w:footnoteReference w:id="1"/>
      </w:r>
      <w:r w:rsidR="00277445">
        <w:t>.</w:t>
      </w:r>
    </w:p>
    <w:p w14:paraId="167964AB" w14:textId="0B204C41" w:rsidR="00277445" w:rsidRDefault="00277445" w:rsidP="00277445">
      <w:pPr>
        <w:pStyle w:val="Body"/>
      </w:pPr>
      <w:r>
        <w:t>In the case of Ethernet LAN Service and Ethernet Tree Service multiple terminals may use the same data path.</w:t>
      </w:r>
    </w:p>
    <w:p w14:paraId="5852F8F8" w14:textId="114BEF35" w:rsidR="00277445" w:rsidRDefault="00277445" w:rsidP="00277445">
      <w:pPr>
        <w:pStyle w:val="Body"/>
      </w:pPr>
      <w:r>
        <w:t>The d</w:t>
      </w:r>
      <w:r w:rsidRPr="00277445">
        <w:t>ata path is either pre-established during Access network setup and/or dynamically configured when terminal connec</w:t>
      </w:r>
      <w:r>
        <w:t xml:space="preserve">ts to access network. A terminal resides on one data path during a terminal session, </w:t>
      </w:r>
      <w:r w:rsidR="005E5178">
        <w:t>i.e.</w:t>
      </w:r>
      <w:r>
        <w:t xml:space="preserve"> is associated with a single data path at session initiation, but may </w:t>
      </w:r>
      <w:r w:rsidR="005207F6">
        <w:t>be assigned to different data paths for subsequent sessions.</w:t>
      </w:r>
    </w:p>
    <w:p w14:paraId="34162445" w14:textId="507A2BCE" w:rsidR="00EC3D52" w:rsidRDefault="00EC3D52" w:rsidP="0063414B">
      <w:pPr>
        <w:pStyle w:val="Heading3"/>
      </w:pPr>
      <w:bookmarkStart w:id="7" w:name="_Toc308900618"/>
      <w:r>
        <w:t>Roles and identifiers</w:t>
      </w:r>
      <w:bookmarkEnd w:id="7"/>
    </w:p>
    <w:p w14:paraId="52CCA94E" w14:textId="073E1348" w:rsidR="005207F6" w:rsidRDefault="005E5178" w:rsidP="005207F6">
      <w:pPr>
        <w:pStyle w:val="Default"/>
      </w:pPr>
      <w:r>
        <w:t>The data path is established from the terminal interface over R1 to the node of attachment, continued over R6 to the backhaul and carried on over R3 to the access router interface.</w:t>
      </w:r>
    </w:p>
    <w:p w14:paraId="5ABC5CB9" w14:textId="74945BD6" w:rsidR="005E5178" w:rsidRDefault="005E5178" w:rsidP="005207F6">
      <w:pPr>
        <w:pStyle w:val="Default"/>
      </w:pPr>
      <w:r>
        <w:t>The red line in the following figure of the NRM depicts the involved functional entities and the reference points representing different sections of the data path.</w:t>
      </w:r>
    </w:p>
    <w:p w14:paraId="0DE7116E" w14:textId="1BEC81D7" w:rsidR="005E5178" w:rsidRDefault="005E5178" w:rsidP="005E5178">
      <w:pPr>
        <w:pStyle w:val="Default"/>
        <w:jc w:val="center"/>
      </w:pPr>
      <w:r>
        <w:rPr>
          <w:noProof/>
        </w:rPr>
        <w:lastRenderedPageBreak/>
        <w:drawing>
          <wp:inline distT="0" distB="0" distL="0" distR="0" wp14:anchorId="5B3DC7FB" wp14:editId="3C8B0C9D">
            <wp:extent cx="5143500" cy="2681105"/>
            <wp:effectExtent l="0" t="0" r="0" b="1143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nrm-backhaul.png"/>
                    <pic:cNvPicPr/>
                  </pic:nvPicPr>
                  <pic:blipFill>
                    <a:blip r:embed="rId16">
                      <a:extLst>
                        <a:ext uri="{28A0092B-C50C-407E-A947-70E740481C1C}">
                          <a14:useLocalDpi xmlns:a14="http://schemas.microsoft.com/office/drawing/2010/main" val="0"/>
                        </a:ext>
                      </a:extLst>
                    </a:blip>
                    <a:stretch>
                      <a:fillRect/>
                    </a:stretch>
                  </pic:blipFill>
                  <pic:spPr>
                    <a:xfrm>
                      <a:off x="0" y="0"/>
                      <a:ext cx="5143606" cy="2681160"/>
                    </a:xfrm>
                    <a:prstGeom prst="rect">
                      <a:avLst/>
                    </a:prstGeom>
                  </pic:spPr>
                </pic:pic>
              </a:graphicData>
            </a:graphic>
          </wp:inline>
        </w:drawing>
      </w:r>
    </w:p>
    <w:p w14:paraId="6FCCEB25" w14:textId="170D1785" w:rsidR="005E5178" w:rsidRDefault="005E5178" w:rsidP="005E5178">
      <w:pPr>
        <w:pStyle w:val="Caption"/>
      </w:pPr>
      <w:r>
        <w:t xml:space="preserve">Figure </w:t>
      </w:r>
      <w:fldSimple w:instr=" STYLEREF 1 \s ">
        <w:r>
          <w:rPr>
            <w:noProof/>
          </w:rPr>
          <w:t>7</w:t>
        </w:r>
      </w:fldSimple>
      <w:r>
        <w:noBreakHyphen/>
      </w:r>
      <w:fldSimple w:instr=" SEQ Figure \* ARABIC \s 1 ">
        <w:r>
          <w:rPr>
            <w:noProof/>
          </w:rPr>
          <w:t>5</w:t>
        </w:r>
      </w:fldSimple>
      <w:r>
        <w:t>: Data path within the NRM</w:t>
      </w:r>
    </w:p>
    <w:p w14:paraId="3D6FB6A8" w14:textId="29EF1225" w:rsidR="005E5178" w:rsidRDefault="0018329D" w:rsidP="005E5178">
      <w:pPr>
        <w:pStyle w:val="Default"/>
      </w:pPr>
      <w:r>
        <w:t>The following entities participate in the operation of the data path.</w:t>
      </w:r>
    </w:p>
    <w:p w14:paraId="20F0D35B" w14:textId="77777777" w:rsidR="0018329D" w:rsidRDefault="0018329D" w:rsidP="0018329D">
      <w:pPr>
        <w:pStyle w:val="Heading4"/>
      </w:pPr>
      <w:bookmarkStart w:id="8" w:name="_Toc308900619"/>
      <w:r w:rsidRPr="0018329D">
        <w:t>Terminal Interface (TEI)</w:t>
      </w:r>
      <w:bookmarkEnd w:id="8"/>
    </w:p>
    <w:p w14:paraId="6CD18A6A" w14:textId="35E2C1B2" w:rsidR="0018329D" w:rsidRDefault="002E486C" w:rsidP="002E486C">
      <w:pPr>
        <w:pStyle w:val="Body"/>
      </w:pPr>
      <w:r>
        <w:t>The TEI</w:t>
      </w:r>
      <w:r w:rsidR="0018329D">
        <w:t xml:space="preserve"> is the endpoint of the data path at the terminal. </w:t>
      </w:r>
      <w:r>
        <w:t xml:space="preserve">It provides the capability to establish the data path connection over the R1 interface by negotiation of transmission parameters with the NA according to configuration information provided by the terminal controller. </w:t>
      </w:r>
    </w:p>
    <w:p w14:paraId="2B1A225F" w14:textId="24A57047" w:rsidR="002E486C" w:rsidRPr="0018329D" w:rsidRDefault="002E486C" w:rsidP="002E486C">
      <w:pPr>
        <w:pStyle w:val="Body"/>
      </w:pPr>
      <w:r>
        <w:t>Identifiers:</w:t>
      </w:r>
    </w:p>
    <w:p w14:paraId="51E90DF1" w14:textId="77777777" w:rsidR="0018329D" w:rsidRDefault="0018329D" w:rsidP="002E486C">
      <w:pPr>
        <w:pStyle w:val="Default"/>
        <w:numPr>
          <w:ilvl w:val="0"/>
          <w:numId w:val="16"/>
        </w:numPr>
      </w:pPr>
      <w:r w:rsidRPr="0018329D">
        <w:t>TE-ID</w:t>
      </w:r>
    </w:p>
    <w:p w14:paraId="79D129FF" w14:textId="278F1C1B" w:rsidR="002E486C" w:rsidRPr="0018329D" w:rsidRDefault="002E486C" w:rsidP="002E486C">
      <w:pPr>
        <w:pStyle w:val="Default"/>
        <w:numPr>
          <w:ilvl w:val="1"/>
          <w:numId w:val="16"/>
        </w:numPr>
      </w:pPr>
      <w:r>
        <w:t>As</w:t>
      </w:r>
      <w:r w:rsidR="00E630B3">
        <w:t xml:space="preserve"> defined in section 6.3</w:t>
      </w:r>
    </w:p>
    <w:p w14:paraId="74C8C61E" w14:textId="77777777" w:rsidR="0018329D" w:rsidRDefault="0018329D" w:rsidP="002E486C">
      <w:pPr>
        <w:pStyle w:val="Default"/>
        <w:numPr>
          <w:ilvl w:val="0"/>
          <w:numId w:val="16"/>
        </w:numPr>
      </w:pPr>
      <w:r w:rsidRPr="0018329D">
        <w:t>TEI-ID</w:t>
      </w:r>
    </w:p>
    <w:p w14:paraId="71E8A731" w14:textId="1F81FED2" w:rsidR="002E486C" w:rsidRPr="0018329D" w:rsidRDefault="002E486C" w:rsidP="002E486C">
      <w:pPr>
        <w:pStyle w:val="Default"/>
        <w:numPr>
          <w:ilvl w:val="1"/>
          <w:numId w:val="16"/>
        </w:numPr>
      </w:pPr>
      <w:r>
        <w:t>The TEI-ID represents the port of the terminal towards the access network.</w:t>
      </w:r>
    </w:p>
    <w:p w14:paraId="28807C74" w14:textId="77777777" w:rsidR="0018329D" w:rsidRDefault="0018329D" w:rsidP="0018329D">
      <w:pPr>
        <w:pStyle w:val="Heading4"/>
      </w:pPr>
      <w:bookmarkStart w:id="9" w:name="_Toc308900620"/>
      <w:r w:rsidRPr="0018329D">
        <w:t>Node of Attachment (NA)</w:t>
      </w:r>
      <w:bookmarkEnd w:id="9"/>
    </w:p>
    <w:p w14:paraId="32338BE1" w14:textId="77777777" w:rsidR="00C40961" w:rsidRDefault="002E486C" w:rsidP="002E486C">
      <w:pPr>
        <w:pStyle w:val="Body"/>
      </w:pPr>
      <w:r>
        <w:t>The NA provides the communication port at the access network, to which the terminal connects to over R1, and forwards user payload from the terminal towards the backhaul,</w:t>
      </w:r>
      <w:r w:rsidR="00C40961">
        <w:t xml:space="preserve"> and vice versa.</w:t>
      </w:r>
    </w:p>
    <w:p w14:paraId="4F2B3F0B" w14:textId="77777777" w:rsidR="00C40961" w:rsidRDefault="002E486C" w:rsidP="002E486C">
      <w:pPr>
        <w:pStyle w:val="Body"/>
      </w:pPr>
      <w:r>
        <w:t xml:space="preserve">The NA </w:t>
      </w:r>
      <w:r w:rsidR="00C40961">
        <w:t>has</w:t>
      </w:r>
      <w:r>
        <w:t xml:space="preserve"> </w:t>
      </w:r>
      <w:r w:rsidR="00C40961">
        <w:t xml:space="preserve">at least </w:t>
      </w:r>
      <w:r>
        <w:t>two ports, one directing towards the terminal, and another directing towards the</w:t>
      </w:r>
      <w:r w:rsidR="00C40961">
        <w:t xml:space="preserve"> backhaul, but may have multiple ports towards terminals, when the NA concurrently connects multiple terminals. Ports towards terminals may be dynamically created and released when terminals establish or release their sessions. For each of the terminal side ports, t</w:t>
      </w:r>
      <w:r w:rsidR="00184543">
        <w:t>he NA negotiates with the TEI the configuration parameters of the data path connection over R1 and forwards the data path over R6 towards the BH according to configuration inf</w:t>
      </w:r>
      <w:r w:rsidR="00C40961">
        <w:t>ormation received from the ANC.</w:t>
      </w:r>
    </w:p>
    <w:p w14:paraId="2D1EA4C9" w14:textId="77777777" w:rsidR="00C40961" w:rsidRDefault="00184543" w:rsidP="002E486C">
      <w:pPr>
        <w:pStyle w:val="Body"/>
      </w:pPr>
      <w:r>
        <w:t>Forwarding behavior of the NA may be either point-to-point towards the BH, or it may realize LAN service or tree service behavior when multiple terminals are connected to the same NA and assigned to the same data path.</w:t>
      </w:r>
      <w:r w:rsidR="00E630B3">
        <w:t xml:space="preserve"> </w:t>
      </w:r>
    </w:p>
    <w:p w14:paraId="422F326B" w14:textId="0BA49122" w:rsidR="002E486C" w:rsidRDefault="00E630B3" w:rsidP="002E486C">
      <w:pPr>
        <w:pStyle w:val="Body"/>
      </w:pPr>
      <w:r>
        <w:t>The NA realizes a single interface towards the BH for a particular data path.</w:t>
      </w:r>
    </w:p>
    <w:p w14:paraId="77559950" w14:textId="367D61B7" w:rsidR="00E630B3" w:rsidRPr="002E486C" w:rsidRDefault="00E630B3" w:rsidP="002E486C">
      <w:pPr>
        <w:pStyle w:val="Body"/>
      </w:pPr>
      <w:r>
        <w:t>Identifiers:</w:t>
      </w:r>
    </w:p>
    <w:p w14:paraId="64332ECD" w14:textId="77777777" w:rsidR="0018329D" w:rsidRDefault="0018329D" w:rsidP="00E630B3">
      <w:pPr>
        <w:pStyle w:val="Default"/>
        <w:numPr>
          <w:ilvl w:val="0"/>
          <w:numId w:val="16"/>
        </w:numPr>
      </w:pPr>
      <w:r w:rsidRPr="0018329D">
        <w:lastRenderedPageBreak/>
        <w:t>NA-ID</w:t>
      </w:r>
    </w:p>
    <w:p w14:paraId="38360177" w14:textId="0AE311EB" w:rsidR="00E630B3" w:rsidRPr="0018329D" w:rsidRDefault="00E630B3" w:rsidP="00E630B3">
      <w:pPr>
        <w:pStyle w:val="Default"/>
        <w:numPr>
          <w:ilvl w:val="1"/>
          <w:numId w:val="16"/>
        </w:numPr>
      </w:pPr>
      <w:r>
        <w:t>As defined in section 6.5</w:t>
      </w:r>
    </w:p>
    <w:p w14:paraId="1A976550" w14:textId="77777777" w:rsidR="0018329D" w:rsidRDefault="0018329D" w:rsidP="00E630B3">
      <w:pPr>
        <w:pStyle w:val="Default"/>
        <w:numPr>
          <w:ilvl w:val="0"/>
          <w:numId w:val="16"/>
        </w:numPr>
      </w:pPr>
      <w:r w:rsidRPr="0018329D">
        <w:t>R1-Port ID</w:t>
      </w:r>
    </w:p>
    <w:p w14:paraId="44331620" w14:textId="6559EC00" w:rsidR="00E630B3" w:rsidRPr="0018329D" w:rsidRDefault="00E630B3" w:rsidP="00E630B3">
      <w:pPr>
        <w:pStyle w:val="Default"/>
        <w:numPr>
          <w:ilvl w:val="1"/>
          <w:numId w:val="16"/>
        </w:numPr>
      </w:pPr>
      <w:r>
        <w:t>Represents the port of the NA towards the TE</w:t>
      </w:r>
      <w:r w:rsidR="00C40961">
        <w:t>. An R1-Port may concurrently serve multiple terminals on a single or multiple data paths.</w:t>
      </w:r>
    </w:p>
    <w:p w14:paraId="3D1664B0" w14:textId="77777777" w:rsidR="0018329D" w:rsidRDefault="0018329D" w:rsidP="00E630B3">
      <w:pPr>
        <w:pStyle w:val="Default"/>
        <w:numPr>
          <w:ilvl w:val="0"/>
          <w:numId w:val="16"/>
        </w:numPr>
      </w:pPr>
      <w:r w:rsidRPr="0018329D">
        <w:t>R6-Port ID</w:t>
      </w:r>
    </w:p>
    <w:p w14:paraId="3A20F7C5" w14:textId="45BFA786" w:rsidR="00E630B3" w:rsidRPr="0018329D" w:rsidRDefault="00E630B3" w:rsidP="00E630B3">
      <w:pPr>
        <w:pStyle w:val="Default"/>
        <w:numPr>
          <w:ilvl w:val="1"/>
          <w:numId w:val="16"/>
        </w:numPr>
      </w:pPr>
      <w:r>
        <w:t>Represents the port of the NA towards the BH</w:t>
      </w:r>
      <w:r w:rsidR="00C40961">
        <w:t>. An R6-Port may concurrently serve multiple data paths.</w:t>
      </w:r>
    </w:p>
    <w:p w14:paraId="61ED63A2" w14:textId="57D88E03" w:rsidR="0018329D" w:rsidRDefault="0018329D" w:rsidP="0018329D">
      <w:pPr>
        <w:pStyle w:val="Heading4"/>
      </w:pPr>
      <w:bookmarkStart w:id="10" w:name="_Toc308900621"/>
      <w:r w:rsidRPr="0018329D">
        <w:t>Backhaul</w:t>
      </w:r>
      <w:r w:rsidR="00E630B3">
        <w:t xml:space="preserve"> (BH)</w:t>
      </w:r>
      <w:bookmarkEnd w:id="10"/>
    </w:p>
    <w:p w14:paraId="79A7C656" w14:textId="77777777" w:rsidR="00C40961" w:rsidRDefault="00E630B3" w:rsidP="00E630B3">
      <w:pPr>
        <w:pStyle w:val="Body"/>
      </w:pPr>
      <w:r>
        <w:t>The BH provides the communication port, to which the NA connects to over R6, and forwards user payload from the NA</w:t>
      </w:r>
      <w:r w:rsidR="00C40961">
        <w:t xml:space="preserve"> towards the AR, and vice versa, or when direct terminal connections are enabled, towards the destination terminal, and vice versa.</w:t>
      </w:r>
    </w:p>
    <w:p w14:paraId="673E063D" w14:textId="77777777" w:rsidR="00E375EF" w:rsidRDefault="00E630B3" w:rsidP="00E630B3">
      <w:pPr>
        <w:pStyle w:val="Body"/>
      </w:pPr>
      <w:r>
        <w:t xml:space="preserve">The BH comprises </w:t>
      </w:r>
      <w:r w:rsidR="00C40961">
        <w:t xml:space="preserve">at least </w:t>
      </w:r>
      <w:r>
        <w:t>two ports, on</w:t>
      </w:r>
      <w:r w:rsidR="00C40961">
        <w:t>e directing towards the NA</w:t>
      </w:r>
      <w:r>
        <w:t xml:space="preserve">, and another directing towards the </w:t>
      </w:r>
      <w:r w:rsidR="00C40961">
        <w:t>ARI</w:t>
      </w:r>
      <w:r w:rsidR="00E375EF">
        <w:t xml:space="preserve">, but may comprise many more ports, when the </w:t>
      </w:r>
      <w:proofErr w:type="gramStart"/>
      <w:r w:rsidR="00E375EF">
        <w:t>AN</w:t>
      </w:r>
      <w:proofErr w:type="gramEnd"/>
      <w:r w:rsidR="00E375EF">
        <w:t xml:space="preserve"> consists of multiple NAs and eventually has interconnections with multiple ARs. The BH</w:t>
      </w:r>
      <w:r>
        <w:t xml:space="preserve"> </w:t>
      </w:r>
      <w:r w:rsidR="00E375EF">
        <w:t xml:space="preserve">forwards the data path from the NA over R6 towards the AR over R3 or eventually also to other NAs, when LAN service or Tree service behavior is part of </w:t>
      </w:r>
      <w:r>
        <w:t xml:space="preserve">configuration information received from the ANC. Forwarding behavior of the </w:t>
      </w:r>
      <w:r w:rsidR="00E375EF">
        <w:t>BH</w:t>
      </w:r>
      <w:r>
        <w:t xml:space="preserve"> may be eith</w:t>
      </w:r>
      <w:r w:rsidR="00E375EF">
        <w:t>er point-to-point between a single R6 and a single R3</w:t>
      </w:r>
      <w:r>
        <w:t xml:space="preserve">, or it may realize LAN service or tree service </w:t>
      </w:r>
      <w:r w:rsidR="00E375EF">
        <w:t xml:space="preserve">forwarding </w:t>
      </w:r>
      <w:r>
        <w:t xml:space="preserve">behavior when multiple </w:t>
      </w:r>
      <w:r w:rsidR="00E375EF">
        <w:t>NAs and/or multiple ARs are connected and</w:t>
      </w:r>
      <w:r>
        <w:t xml:space="preserve"> assigned to the same data path. </w:t>
      </w:r>
    </w:p>
    <w:p w14:paraId="6030BC5C" w14:textId="0F17718A" w:rsidR="00E630B3" w:rsidRPr="00E630B3" w:rsidRDefault="00E630B3" w:rsidP="00E630B3">
      <w:pPr>
        <w:pStyle w:val="Body"/>
      </w:pPr>
      <w:r>
        <w:t>Identifiers:</w:t>
      </w:r>
    </w:p>
    <w:p w14:paraId="6B141BCF" w14:textId="77777777" w:rsidR="0018329D" w:rsidRDefault="0018329D" w:rsidP="00E375EF">
      <w:pPr>
        <w:pStyle w:val="Default"/>
        <w:numPr>
          <w:ilvl w:val="0"/>
          <w:numId w:val="16"/>
        </w:numPr>
      </w:pPr>
      <w:r w:rsidRPr="0018329D">
        <w:t>BH-ID</w:t>
      </w:r>
    </w:p>
    <w:p w14:paraId="61B5C5E3" w14:textId="15756D49" w:rsidR="00E375EF" w:rsidRPr="0018329D" w:rsidRDefault="00E375EF" w:rsidP="00E375EF">
      <w:pPr>
        <w:pStyle w:val="Default"/>
        <w:numPr>
          <w:ilvl w:val="1"/>
          <w:numId w:val="16"/>
        </w:numPr>
      </w:pPr>
      <w:r>
        <w:t>As defined in section 6.5</w:t>
      </w:r>
    </w:p>
    <w:p w14:paraId="7D7BCBDB" w14:textId="77777777" w:rsidR="0018329D" w:rsidRDefault="0018329D" w:rsidP="00E375EF">
      <w:pPr>
        <w:pStyle w:val="Default"/>
        <w:numPr>
          <w:ilvl w:val="0"/>
          <w:numId w:val="16"/>
        </w:numPr>
      </w:pPr>
      <w:r w:rsidRPr="0018329D">
        <w:t>R6-Port ID</w:t>
      </w:r>
    </w:p>
    <w:p w14:paraId="54EE3880" w14:textId="5000922B" w:rsidR="00E375EF" w:rsidRPr="0018329D" w:rsidRDefault="00E375EF" w:rsidP="00E375EF">
      <w:pPr>
        <w:pStyle w:val="Default"/>
        <w:numPr>
          <w:ilvl w:val="1"/>
          <w:numId w:val="16"/>
        </w:numPr>
      </w:pPr>
      <w:r>
        <w:t>Represents the port of the BH towards the NA. An R6-Port may concurrently serve multiple data paths.</w:t>
      </w:r>
    </w:p>
    <w:p w14:paraId="114893E9" w14:textId="77777777" w:rsidR="0018329D" w:rsidRDefault="0018329D" w:rsidP="00E375EF">
      <w:pPr>
        <w:pStyle w:val="Default"/>
        <w:numPr>
          <w:ilvl w:val="0"/>
          <w:numId w:val="16"/>
        </w:numPr>
      </w:pPr>
      <w:r w:rsidRPr="0018329D">
        <w:t>R3-Port ID</w:t>
      </w:r>
    </w:p>
    <w:p w14:paraId="7B8D3E5C" w14:textId="6E38C680" w:rsidR="00E375EF" w:rsidRPr="0018329D" w:rsidRDefault="00E375EF" w:rsidP="00E375EF">
      <w:pPr>
        <w:pStyle w:val="Default"/>
        <w:numPr>
          <w:ilvl w:val="1"/>
          <w:numId w:val="16"/>
        </w:numPr>
      </w:pPr>
      <w:r>
        <w:t>Represents the port of the BH towards the AR. An R3-Port may concurrently serve multiple data paths.</w:t>
      </w:r>
    </w:p>
    <w:p w14:paraId="62BB6C42" w14:textId="29005618" w:rsidR="0018329D" w:rsidRDefault="0018329D" w:rsidP="0018329D">
      <w:pPr>
        <w:pStyle w:val="Heading4"/>
      </w:pPr>
      <w:bookmarkStart w:id="11" w:name="_Toc308900622"/>
      <w:r w:rsidRPr="0018329D">
        <w:t>Access Router</w:t>
      </w:r>
      <w:r>
        <w:t xml:space="preserve"> Interface</w:t>
      </w:r>
      <w:r w:rsidR="00F17C48">
        <w:t xml:space="preserve"> (ARI)</w:t>
      </w:r>
      <w:bookmarkEnd w:id="11"/>
    </w:p>
    <w:p w14:paraId="0CF39B48" w14:textId="3A34278E" w:rsidR="00F17C48" w:rsidRDefault="00F17C48" w:rsidP="00F17C48">
      <w:pPr>
        <w:pStyle w:val="Body"/>
      </w:pPr>
      <w:r>
        <w:t>The ARI is the endpoint of the data path at the access router. It terminates the data path towards the router, which forwards user payload to communication peers not residing on the same data path based on IP addresses.</w:t>
      </w:r>
    </w:p>
    <w:p w14:paraId="12CF6A78" w14:textId="2E220A8C" w:rsidR="00F17C48" w:rsidRDefault="00F17C48" w:rsidP="00F17C48">
      <w:pPr>
        <w:pStyle w:val="Body"/>
      </w:pPr>
      <w:r>
        <w:t>An access router may terminate multiple data paths either over a single access router interface serving multiple data paths, or over multiple access router interfaces attached to an AR instance.</w:t>
      </w:r>
    </w:p>
    <w:p w14:paraId="4A3D563C" w14:textId="6AFB7306" w:rsidR="00F17C48" w:rsidRPr="00F17C48" w:rsidRDefault="00F17C48" w:rsidP="00F17C48">
      <w:pPr>
        <w:pStyle w:val="Body"/>
      </w:pPr>
      <w:r>
        <w:t>Identifiers:</w:t>
      </w:r>
    </w:p>
    <w:p w14:paraId="4B34F9D1" w14:textId="77777777" w:rsidR="0018329D" w:rsidRDefault="0018329D" w:rsidP="00F17C48">
      <w:pPr>
        <w:pStyle w:val="Default"/>
        <w:numPr>
          <w:ilvl w:val="0"/>
          <w:numId w:val="16"/>
        </w:numPr>
      </w:pPr>
      <w:r w:rsidRPr="0018329D">
        <w:t>Access Router Identifier (AR-ID)</w:t>
      </w:r>
    </w:p>
    <w:p w14:paraId="4B78A909" w14:textId="6EF9A1D9" w:rsidR="00F17C48" w:rsidRPr="0018329D" w:rsidRDefault="00F17C48" w:rsidP="00F17C48">
      <w:pPr>
        <w:pStyle w:val="Default"/>
        <w:numPr>
          <w:ilvl w:val="1"/>
          <w:numId w:val="16"/>
        </w:numPr>
      </w:pPr>
      <w:r>
        <w:t>As defined in section 6.3</w:t>
      </w:r>
    </w:p>
    <w:p w14:paraId="4A609899" w14:textId="77777777" w:rsidR="0018329D" w:rsidRDefault="0018329D" w:rsidP="00F17C48">
      <w:pPr>
        <w:pStyle w:val="Default"/>
        <w:numPr>
          <w:ilvl w:val="0"/>
          <w:numId w:val="16"/>
        </w:numPr>
      </w:pPr>
      <w:r w:rsidRPr="0018329D">
        <w:t>R3-PortID</w:t>
      </w:r>
    </w:p>
    <w:p w14:paraId="5428220B" w14:textId="69E5F6DB" w:rsidR="00C145BE" w:rsidRPr="00C145BE" w:rsidRDefault="00C145BE" w:rsidP="00C145BE">
      <w:pPr>
        <w:pStyle w:val="Default"/>
        <w:numPr>
          <w:ilvl w:val="1"/>
          <w:numId w:val="16"/>
        </w:numPr>
      </w:pPr>
      <w:r>
        <w:t>R3-PortID represents the port of the AR towards the access network.</w:t>
      </w:r>
    </w:p>
    <w:p w14:paraId="64A464AE" w14:textId="77777777" w:rsidR="0018329D" w:rsidRPr="0018329D" w:rsidRDefault="0018329D" w:rsidP="00C145BE">
      <w:pPr>
        <w:pStyle w:val="Heading4"/>
      </w:pPr>
      <w:bookmarkStart w:id="12" w:name="_Toc308900623"/>
      <w:r w:rsidRPr="0018329D">
        <w:t>Subscription Service</w:t>
      </w:r>
      <w:bookmarkEnd w:id="12"/>
    </w:p>
    <w:p w14:paraId="11B75954" w14:textId="1113B292" w:rsidR="0018329D" w:rsidRDefault="00C145BE" w:rsidP="00C145BE">
      <w:pPr>
        <w:pStyle w:val="Body"/>
      </w:pPr>
      <w:r>
        <w:t xml:space="preserve">The subscription service provides configuration information for the data path of a particular </w:t>
      </w:r>
      <w:r>
        <w:lastRenderedPageBreak/>
        <w:t>subscriber as part of the authorization to the access network controller and forwards related configuration information for the particular subscriber to the access router.</w:t>
      </w:r>
    </w:p>
    <w:p w14:paraId="2BC8F270" w14:textId="57098808" w:rsidR="00B559BF" w:rsidRPr="0018329D" w:rsidRDefault="00B559BF" w:rsidP="00C145BE">
      <w:pPr>
        <w:pStyle w:val="Body"/>
      </w:pPr>
      <w:r>
        <w:t>Identifier:</w:t>
      </w:r>
    </w:p>
    <w:p w14:paraId="41EAB77E" w14:textId="77777777" w:rsidR="0018329D" w:rsidRDefault="0018329D" w:rsidP="00B559BF">
      <w:pPr>
        <w:pStyle w:val="Default"/>
        <w:numPr>
          <w:ilvl w:val="0"/>
          <w:numId w:val="16"/>
        </w:numPr>
      </w:pPr>
      <w:r w:rsidRPr="0018329D">
        <w:t>Subscription Service Identifier (SS-ID)</w:t>
      </w:r>
    </w:p>
    <w:p w14:paraId="23B4707A" w14:textId="6088A612" w:rsidR="00B559BF" w:rsidRDefault="00B559BF" w:rsidP="00B559BF">
      <w:pPr>
        <w:pStyle w:val="Default"/>
        <w:numPr>
          <w:ilvl w:val="1"/>
          <w:numId w:val="16"/>
        </w:numPr>
      </w:pPr>
      <w:r>
        <w:t>As defined in section 6.3</w:t>
      </w:r>
    </w:p>
    <w:p w14:paraId="7557DFC5" w14:textId="2B356850" w:rsidR="00B559BF" w:rsidRDefault="00B559BF" w:rsidP="00B559BF">
      <w:pPr>
        <w:pStyle w:val="Heading4"/>
      </w:pPr>
      <w:bookmarkStart w:id="13" w:name="_Toc308900624"/>
      <w:r>
        <w:t>Access network controller</w:t>
      </w:r>
      <w:bookmarkEnd w:id="13"/>
    </w:p>
    <w:p w14:paraId="47308399" w14:textId="586A8FA1" w:rsidR="00B559BF" w:rsidRDefault="00B559BF" w:rsidP="00B559BF">
      <w:pPr>
        <w:pStyle w:val="Default"/>
      </w:pPr>
      <w:r>
        <w:t>The access network controller generates and distributes configuration information for the data path of a particular subscriber based on the authorization received from the Subscription Service eventually taking system configuration directives received from the Coordination and Information Service into account.</w:t>
      </w:r>
    </w:p>
    <w:p w14:paraId="0B14EF6B" w14:textId="340F9B94" w:rsidR="00B559BF" w:rsidRDefault="00B559BF" w:rsidP="00B559BF">
      <w:pPr>
        <w:pStyle w:val="Default"/>
      </w:pPr>
      <w:r>
        <w:t>Identifiers:</w:t>
      </w:r>
    </w:p>
    <w:p w14:paraId="40C39406" w14:textId="729E0DE8" w:rsidR="00B559BF" w:rsidRDefault="00B559BF" w:rsidP="00B559BF">
      <w:pPr>
        <w:pStyle w:val="Default"/>
        <w:numPr>
          <w:ilvl w:val="0"/>
          <w:numId w:val="16"/>
        </w:numPr>
      </w:pPr>
      <w:r>
        <w:t>Access Network Controller Identifier (ANC</w:t>
      </w:r>
      <w:r w:rsidRPr="0018329D">
        <w:t>-ID)</w:t>
      </w:r>
    </w:p>
    <w:p w14:paraId="7FA9A36A" w14:textId="63FEBA33" w:rsidR="0018329D" w:rsidRPr="005207F6" w:rsidRDefault="00B559BF" w:rsidP="005E5178">
      <w:pPr>
        <w:pStyle w:val="Default"/>
        <w:numPr>
          <w:ilvl w:val="1"/>
          <w:numId w:val="16"/>
        </w:numPr>
      </w:pPr>
      <w:r>
        <w:t>As defined in section 6.3</w:t>
      </w:r>
    </w:p>
    <w:p w14:paraId="7DC43644" w14:textId="3AE7BA24" w:rsidR="0063414B" w:rsidRPr="0063414B" w:rsidRDefault="0063414B" w:rsidP="0063414B">
      <w:pPr>
        <w:pStyle w:val="Heading3"/>
      </w:pPr>
      <w:bookmarkStart w:id="14" w:name="_Toc308900625"/>
      <w:r>
        <w:t>Use Cases</w:t>
      </w:r>
      <w:bookmarkEnd w:id="14"/>
    </w:p>
    <w:p w14:paraId="548FFE51" w14:textId="6E9176E4" w:rsidR="009A2251" w:rsidRDefault="00160D9D" w:rsidP="0063414B">
      <w:pPr>
        <w:pStyle w:val="Heading4"/>
      </w:pPr>
      <w:bookmarkStart w:id="15" w:name="_Toc282828294"/>
      <w:bookmarkStart w:id="16" w:name="_Toc308900626"/>
      <w:r>
        <w:t>Single, plain access network</w:t>
      </w:r>
      <w:bookmarkEnd w:id="16"/>
    </w:p>
    <w:p w14:paraId="19885758" w14:textId="1236EEE5" w:rsidR="0063414B" w:rsidRDefault="00160D9D" w:rsidP="0063414B">
      <w:pPr>
        <w:pStyle w:val="Body"/>
      </w:pPr>
      <w:r>
        <w:t>A single, plain wireless access network consi</w:t>
      </w:r>
      <w:r w:rsidR="00FA093E">
        <w:t xml:space="preserve">sts out of several node of </w:t>
      </w:r>
      <w:proofErr w:type="spellStart"/>
      <w:r w:rsidR="00FA093E">
        <w:t>attachements</w:t>
      </w:r>
      <w:proofErr w:type="spellEnd"/>
      <w:r>
        <w:t xml:space="preserve"> connected to a </w:t>
      </w:r>
      <w:r w:rsidR="00FA093E">
        <w:t xml:space="preserve">bridge </w:t>
      </w:r>
      <w:r>
        <w:t>with connection to a single access router and a single subscription server.</w:t>
      </w:r>
    </w:p>
    <w:p w14:paraId="5585E9DA" w14:textId="173C2469" w:rsidR="007F1647" w:rsidRDefault="007F1647" w:rsidP="00BF445A">
      <w:pPr>
        <w:pStyle w:val="Body"/>
        <w:jc w:val="center"/>
      </w:pPr>
      <w:r>
        <w:rPr>
          <w:noProof/>
        </w:rPr>
        <w:drawing>
          <wp:inline distT="0" distB="0" distL="0" distR="0" wp14:anchorId="794D7FB9" wp14:editId="79716449">
            <wp:extent cx="4198620" cy="200314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simplePlain.png"/>
                    <pic:cNvPicPr/>
                  </pic:nvPicPr>
                  <pic:blipFill>
                    <a:blip r:embed="rId17">
                      <a:grayscl/>
                      <a:extLst>
                        <a:ext uri="{28A0092B-C50C-407E-A947-70E740481C1C}">
                          <a14:useLocalDpi xmlns:a14="http://schemas.microsoft.com/office/drawing/2010/main" val="0"/>
                        </a:ext>
                      </a:extLst>
                    </a:blip>
                    <a:stretch>
                      <a:fillRect/>
                    </a:stretch>
                  </pic:blipFill>
                  <pic:spPr>
                    <a:xfrm>
                      <a:off x="0" y="0"/>
                      <a:ext cx="4199660" cy="2003636"/>
                    </a:xfrm>
                    <a:prstGeom prst="rect">
                      <a:avLst/>
                    </a:prstGeom>
                  </pic:spPr>
                </pic:pic>
              </a:graphicData>
            </a:graphic>
          </wp:inline>
        </w:drawing>
      </w:r>
    </w:p>
    <w:p w14:paraId="44890F5E" w14:textId="23452B23" w:rsidR="00BF445A" w:rsidRDefault="00BF445A" w:rsidP="00BF445A">
      <w:pPr>
        <w:pStyle w:val="Caption"/>
      </w:pPr>
      <w:r>
        <w:t xml:space="preserve">Figure </w:t>
      </w:r>
      <w:fldSimple w:instr=" STYLEREF 1 \s ">
        <w:r>
          <w:rPr>
            <w:noProof/>
          </w:rPr>
          <w:t>7</w:t>
        </w:r>
      </w:fldSimple>
      <w:r>
        <w:noBreakHyphen/>
      </w:r>
      <w:fldSimple w:instr=" SEQ Figure \* ARABIC \s 1 ">
        <w:r>
          <w:rPr>
            <w:noProof/>
          </w:rPr>
          <w:t>6</w:t>
        </w:r>
      </w:fldSimple>
      <w:r>
        <w:t>: Simple plain access network</w:t>
      </w:r>
    </w:p>
    <w:p w14:paraId="4CCDC2DB" w14:textId="63563C08" w:rsidR="00160D9D" w:rsidRPr="0063414B" w:rsidRDefault="002C18D2" w:rsidP="0063414B">
      <w:pPr>
        <w:pStyle w:val="Body"/>
      </w:pPr>
      <w:r>
        <w:t>LAN Service behav</w:t>
      </w:r>
      <w:r w:rsidR="00FA093E">
        <w:t xml:space="preserve">ior is provided by the single Ethernet </w:t>
      </w:r>
      <w:proofErr w:type="gramStart"/>
      <w:r w:rsidR="00FA093E">
        <w:t>bridge,</w:t>
      </w:r>
      <w:proofErr w:type="gramEnd"/>
      <w:r w:rsidR="00FA093E">
        <w:t xml:space="preserve"> which connects all the node of attachments with the access router. All terminals are assigned to the common data path, which allows for direct terminal-to-terminal communication and inherently provides mobility support when the terminals move from node of attachment to node of attachment, as the terminals stay on the same access router interface, which ensures that IP addressing is maintained during movements.</w:t>
      </w:r>
    </w:p>
    <w:p w14:paraId="0406D0DE" w14:textId="3B0A29C4" w:rsidR="007F1647" w:rsidRPr="007F1647" w:rsidRDefault="007F1647" w:rsidP="007F1647">
      <w:pPr>
        <w:pStyle w:val="Heading4"/>
      </w:pPr>
      <w:bookmarkStart w:id="17" w:name="_Toc308900627"/>
      <w:bookmarkEnd w:id="15"/>
      <w:r>
        <w:t>Shared wireless access network</w:t>
      </w:r>
      <w:bookmarkEnd w:id="17"/>
    </w:p>
    <w:p w14:paraId="0FADD15C" w14:textId="752C051A" w:rsidR="00996E3C" w:rsidRDefault="007F1647" w:rsidP="00B6562D">
      <w:pPr>
        <w:pStyle w:val="Body"/>
      </w:pPr>
      <w:r>
        <w:t>A shared wireless access network leverages the same access network infrastructure for multiple separate services, each with its own access router and its own subscription service.</w:t>
      </w:r>
      <w:r w:rsidR="00FA093E">
        <w:t xml:space="preserve"> It isolates each of the connected terminals to block direct terminal-to-terminal communication and enforces that all communication passes through the access router, providing enhanced capabilities for subscriber specific services and centralized policy enforcement and accounting.</w:t>
      </w:r>
    </w:p>
    <w:p w14:paraId="7E49ED92" w14:textId="34CCBB72" w:rsidR="00FA093E" w:rsidRDefault="00FA093E" w:rsidP="00B6562D">
      <w:pPr>
        <w:pStyle w:val="Body"/>
      </w:pPr>
      <w:r>
        <w:lastRenderedPageBreak/>
        <w:t>Still mobility support by the bridged infrastructure has to be supported, to enable subscribers to move around in the wireless coverage area without losing IP connectivity or session states of applications.</w:t>
      </w:r>
    </w:p>
    <w:p w14:paraId="387A153E" w14:textId="0E6B9262" w:rsidR="007F1647" w:rsidRDefault="007F1647" w:rsidP="00BF445A">
      <w:pPr>
        <w:pStyle w:val="Body"/>
        <w:jc w:val="center"/>
      </w:pPr>
      <w:r>
        <w:rPr>
          <w:noProof/>
        </w:rPr>
        <w:drawing>
          <wp:inline distT="0" distB="0" distL="0" distR="0" wp14:anchorId="4FDB770B" wp14:editId="4E0CC3BE">
            <wp:extent cx="5080000" cy="2639176"/>
            <wp:effectExtent l="0" t="0" r="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shared-an.png"/>
                    <pic:cNvPicPr/>
                  </pic:nvPicPr>
                  <pic:blipFill>
                    <a:blip r:embed="rId18">
                      <a:grayscl/>
                      <a:extLst>
                        <a:ext uri="{28A0092B-C50C-407E-A947-70E740481C1C}">
                          <a14:useLocalDpi xmlns:a14="http://schemas.microsoft.com/office/drawing/2010/main" val="0"/>
                        </a:ext>
                      </a:extLst>
                    </a:blip>
                    <a:stretch>
                      <a:fillRect/>
                    </a:stretch>
                  </pic:blipFill>
                  <pic:spPr>
                    <a:xfrm>
                      <a:off x="0" y="0"/>
                      <a:ext cx="5080442" cy="2639406"/>
                    </a:xfrm>
                    <a:prstGeom prst="rect">
                      <a:avLst/>
                    </a:prstGeom>
                  </pic:spPr>
                </pic:pic>
              </a:graphicData>
            </a:graphic>
          </wp:inline>
        </w:drawing>
      </w:r>
    </w:p>
    <w:p w14:paraId="727BABFF" w14:textId="580ABA21" w:rsidR="00BF445A" w:rsidRDefault="00BF445A" w:rsidP="00BF445A">
      <w:pPr>
        <w:pStyle w:val="Caption"/>
      </w:pPr>
      <w:r>
        <w:t xml:space="preserve">Figure </w:t>
      </w:r>
      <w:fldSimple w:instr=" STYLEREF 1 \s ">
        <w:r>
          <w:rPr>
            <w:noProof/>
          </w:rPr>
          <w:t>7</w:t>
        </w:r>
      </w:fldSimple>
      <w:r>
        <w:noBreakHyphen/>
      </w:r>
      <w:fldSimple w:instr=" SEQ Figure \* ARABIC \s 1 ">
        <w:r>
          <w:rPr>
            <w:noProof/>
          </w:rPr>
          <w:t>7</w:t>
        </w:r>
      </w:fldSimple>
      <w:r>
        <w:t>: Shared wireless access network</w:t>
      </w:r>
    </w:p>
    <w:p w14:paraId="4B4AA11D" w14:textId="49865240" w:rsidR="007F1647" w:rsidRDefault="003F02DF" w:rsidP="00B6562D">
      <w:pPr>
        <w:pStyle w:val="Body"/>
      </w:pPr>
      <w:r>
        <w:t>Bridges and node of attachments provide two independent access networks in a virtualized manner with the same coverage area for each of the service provider operating its own access router and subscription service. Forwarding behavior in the node of attachments and in the bridges is restricted to point-to-point behavior enforcing all user payload packets to pass through the access router.</w:t>
      </w:r>
    </w:p>
    <w:p w14:paraId="31E0893C" w14:textId="0DFD9D3D" w:rsidR="007F1647" w:rsidRDefault="007F1647" w:rsidP="007F1647">
      <w:pPr>
        <w:pStyle w:val="Heading4"/>
      </w:pPr>
      <w:bookmarkStart w:id="18" w:name="_Toc308900628"/>
      <w:r>
        <w:t>Multi-operator backhaul infrastructure</w:t>
      </w:r>
      <w:bookmarkEnd w:id="18"/>
    </w:p>
    <w:p w14:paraId="0913B2AD" w14:textId="76E4BE02" w:rsidR="007F1647" w:rsidRDefault="007F1647" w:rsidP="007C01D0">
      <w:pPr>
        <w:pStyle w:val="Body"/>
      </w:pPr>
      <w:r>
        <w:t>The third</w:t>
      </w:r>
      <w:r w:rsidR="007C01D0">
        <w:t xml:space="preserve"> use case shows the scenario, when a backhaul infrastructure composed by networks of multiple Ethernet operators is used by multiple service providers, each with its own access points and its own subscription service and access router.</w:t>
      </w:r>
    </w:p>
    <w:p w14:paraId="5C4749B7" w14:textId="587D9875" w:rsidR="007C01D0" w:rsidRDefault="007C01D0" w:rsidP="007C01D0">
      <w:pPr>
        <w:pStyle w:val="Body"/>
      </w:pPr>
      <w:r>
        <w:rPr>
          <w:noProof/>
        </w:rPr>
        <w:lastRenderedPageBreak/>
        <w:drawing>
          <wp:inline distT="0" distB="0" distL="0" distR="0" wp14:anchorId="654E9DDD" wp14:editId="642142E2">
            <wp:extent cx="5943600" cy="29203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uc-complexBH.png"/>
                    <pic:cNvPicPr/>
                  </pic:nvPicPr>
                  <pic:blipFill>
                    <a:blip r:embed="rId19">
                      <a:grayscl/>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2E937355" w14:textId="79EB72F2" w:rsidR="00BF445A" w:rsidRDefault="00BF445A" w:rsidP="00BF445A">
      <w:pPr>
        <w:pStyle w:val="Caption"/>
      </w:pPr>
      <w:r>
        <w:t xml:space="preserve">Figure </w:t>
      </w:r>
      <w:fldSimple w:instr=" STYLEREF 1 \s ">
        <w:r>
          <w:rPr>
            <w:noProof/>
          </w:rPr>
          <w:t>7</w:t>
        </w:r>
      </w:fldSimple>
      <w:r>
        <w:noBreakHyphen/>
      </w:r>
      <w:fldSimple w:instr=" SEQ Figure \* ARABIC \s 1 ">
        <w:r>
          <w:rPr>
            <w:noProof/>
          </w:rPr>
          <w:t>8</w:t>
        </w:r>
      </w:fldSimple>
      <w:r>
        <w:t>: Multi-operator backhaul infrastructure</w:t>
      </w:r>
    </w:p>
    <w:p w14:paraId="5398DDE0" w14:textId="77777777" w:rsidR="00D811DF" w:rsidRDefault="00D811DF" w:rsidP="00D811DF">
      <w:pPr>
        <w:pStyle w:val="Body"/>
      </w:pPr>
      <w:r>
        <w:t>The backhaul operators provide to each of the wireless service providers dedicated Ethernet connectivity for aggregation and interconnection of their node of attachments to their access routers, respectively.</w:t>
      </w:r>
    </w:p>
    <w:p w14:paraId="405A4644" w14:textId="438ECAC9" w:rsidR="007C01D0" w:rsidRPr="007F1647" w:rsidRDefault="00D811DF" w:rsidP="007C01D0">
      <w:pPr>
        <w:pStyle w:val="Body"/>
      </w:pPr>
      <w:r>
        <w:t>The backhaul connectivity of the Ethernet operators is statically configured according to the requirements of the individual service providers. Nevertheless service providers may provide through such infrastructure various different services to their subscribers, with the need to provide point-to-point service as well as tree-service and LAN service forwarding behavior by the same infrastructure.</w:t>
      </w:r>
    </w:p>
    <w:p w14:paraId="280D8D37" w14:textId="379DD540" w:rsidR="00B6562D" w:rsidRDefault="00B6562D" w:rsidP="00B6562D">
      <w:pPr>
        <w:pStyle w:val="Heading3"/>
      </w:pPr>
      <w:bookmarkStart w:id="19" w:name="_Toc308900629"/>
      <w:r>
        <w:t>Functional Requirements</w:t>
      </w:r>
      <w:bookmarkEnd w:id="19"/>
    </w:p>
    <w:p w14:paraId="0FDC52C0" w14:textId="77777777" w:rsidR="005F0591" w:rsidRPr="00592791" w:rsidRDefault="005F0591" w:rsidP="00592791">
      <w:pPr>
        <w:pStyle w:val="ListBullet"/>
      </w:pPr>
      <w:r w:rsidRPr="00592791">
        <w:t>Data path SHOULD be configurable as either point-to-point or multipoint-to-multipoint or rooted-multipoint (point-to-multipoint) behavior</w:t>
      </w:r>
    </w:p>
    <w:p w14:paraId="125F53CA" w14:textId="77777777" w:rsidR="005F0591" w:rsidRPr="00592791" w:rsidRDefault="005F0591" w:rsidP="00592791">
      <w:pPr>
        <w:pStyle w:val="ListBullet"/>
      </w:pPr>
      <w:r w:rsidRPr="00592791">
        <w:t>Successful completion of data path establishment SHOULD be indicated.</w:t>
      </w:r>
    </w:p>
    <w:p w14:paraId="6E1E1D29" w14:textId="77777777" w:rsidR="005F0591" w:rsidRPr="00592791" w:rsidRDefault="005F0591" w:rsidP="00592791">
      <w:pPr>
        <w:pStyle w:val="ListBullet"/>
      </w:pPr>
      <w:r w:rsidRPr="00592791">
        <w:t>Relocation of data path within the access network SHOULD be supported.</w:t>
      </w:r>
    </w:p>
    <w:p w14:paraId="14519141" w14:textId="77777777" w:rsidR="005F0591" w:rsidRPr="00592791" w:rsidRDefault="005F0591" w:rsidP="00592791">
      <w:pPr>
        <w:pStyle w:val="ListBullet"/>
      </w:pPr>
      <w:r w:rsidRPr="00592791">
        <w:t>Data path should be configurable to support the transport of C-VIDs between terminal and access router</w:t>
      </w:r>
    </w:p>
    <w:p w14:paraId="183E18B2" w14:textId="77777777" w:rsidR="005F0591" w:rsidRPr="00592791" w:rsidRDefault="005F0591" w:rsidP="00592791">
      <w:pPr>
        <w:pStyle w:val="ListBullet"/>
      </w:pPr>
      <w:r w:rsidRPr="00592791">
        <w:t>Data path should protect integrity of user payload</w:t>
      </w:r>
    </w:p>
    <w:p w14:paraId="21463357" w14:textId="77777777" w:rsidR="005F0591" w:rsidRPr="00592791" w:rsidRDefault="005F0591" w:rsidP="00592791">
      <w:pPr>
        <w:pStyle w:val="ListBullet"/>
      </w:pPr>
      <w:r w:rsidRPr="00592791">
        <w:t>Data path should support encrypted transport of user payload</w:t>
      </w:r>
    </w:p>
    <w:p w14:paraId="1D2C5FCF" w14:textId="77777777" w:rsidR="005F0591" w:rsidRPr="00592791" w:rsidRDefault="005F0591" w:rsidP="00592791">
      <w:pPr>
        <w:pStyle w:val="ListBullet"/>
      </w:pPr>
      <w:r w:rsidRPr="00592791">
        <w:t>Data path should allow for differentiated services based on C-VIDs and priority bits</w:t>
      </w:r>
    </w:p>
    <w:p w14:paraId="3D0AC4D4" w14:textId="399EE80F" w:rsidR="00B6562D" w:rsidRDefault="005F0591" w:rsidP="00592791">
      <w:pPr>
        <w:pStyle w:val="ListBullet"/>
      </w:pPr>
      <w:r w:rsidRPr="00592791">
        <w:t>Data path should support wired and wireless links in the access and backhaul.</w:t>
      </w:r>
    </w:p>
    <w:p w14:paraId="70B6DA28" w14:textId="44504B2D" w:rsidR="00B6562D" w:rsidRDefault="005F0591" w:rsidP="005F0591">
      <w:pPr>
        <w:pStyle w:val="Heading3"/>
      </w:pPr>
      <w:bookmarkStart w:id="20" w:name="_Toc308900630"/>
      <w:r>
        <w:t>Data Path specific attributes</w:t>
      </w:r>
      <w:bookmarkEnd w:id="20"/>
    </w:p>
    <w:p w14:paraId="47F9066F" w14:textId="77777777" w:rsidR="005F0591" w:rsidRPr="005F0591" w:rsidRDefault="005F0591" w:rsidP="005F0591">
      <w:pPr>
        <w:pStyle w:val="Heading4"/>
      </w:pPr>
      <w:bookmarkStart w:id="21" w:name="_Toc308900631"/>
      <w:r w:rsidRPr="005F0591">
        <w:t>Node of Attachment</w:t>
      </w:r>
      <w:bookmarkEnd w:id="21"/>
    </w:p>
    <w:p w14:paraId="3778B8DA" w14:textId="77777777" w:rsidR="005F0591" w:rsidRPr="005F0591" w:rsidRDefault="005F0591" w:rsidP="005F0591">
      <w:pPr>
        <w:pStyle w:val="Default"/>
        <w:numPr>
          <w:ilvl w:val="0"/>
          <w:numId w:val="18"/>
        </w:numPr>
      </w:pPr>
      <w:r w:rsidRPr="005F0591">
        <w:t>R1 MAC and PHY configuration parameters</w:t>
      </w:r>
    </w:p>
    <w:p w14:paraId="2D584595" w14:textId="77777777" w:rsidR="005F0591" w:rsidRPr="005F0591" w:rsidRDefault="005F0591" w:rsidP="005F0591">
      <w:pPr>
        <w:pStyle w:val="Default"/>
        <w:numPr>
          <w:ilvl w:val="0"/>
          <w:numId w:val="18"/>
        </w:numPr>
      </w:pPr>
      <w:r w:rsidRPr="005F0591">
        <w:t xml:space="preserve">R1 performance and </w:t>
      </w:r>
      <w:proofErr w:type="spellStart"/>
      <w:r w:rsidRPr="005F0591">
        <w:t>QoS</w:t>
      </w:r>
      <w:proofErr w:type="spellEnd"/>
      <w:r w:rsidRPr="005F0591">
        <w:t xml:space="preserve"> parameters</w:t>
      </w:r>
    </w:p>
    <w:p w14:paraId="2E723C6C" w14:textId="77777777" w:rsidR="005F0591" w:rsidRPr="005F0591" w:rsidRDefault="005F0591" w:rsidP="005F0591">
      <w:pPr>
        <w:pStyle w:val="Default"/>
        <w:numPr>
          <w:ilvl w:val="1"/>
          <w:numId w:val="18"/>
        </w:numPr>
      </w:pPr>
      <w:r w:rsidRPr="005F0591">
        <w:t>E.g. supported service classes (Throughput up/down, delay, jitter)</w:t>
      </w:r>
    </w:p>
    <w:p w14:paraId="6F84C629" w14:textId="77777777" w:rsidR="005F0591" w:rsidRPr="005F0591" w:rsidRDefault="005F0591" w:rsidP="005F0591">
      <w:pPr>
        <w:pStyle w:val="Default"/>
        <w:numPr>
          <w:ilvl w:val="0"/>
          <w:numId w:val="18"/>
        </w:numPr>
      </w:pPr>
      <w:r w:rsidRPr="005F0591">
        <w:lastRenderedPageBreak/>
        <w:t>R6 configuration parameters</w:t>
      </w:r>
    </w:p>
    <w:p w14:paraId="53B3054F" w14:textId="77777777" w:rsidR="005F0591" w:rsidRPr="005F0591" w:rsidRDefault="005F0591" w:rsidP="005F0591">
      <w:pPr>
        <w:pStyle w:val="Default"/>
        <w:numPr>
          <w:ilvl w:val="0"/>
          <w:numId w:val="18"/>
        </w:numPr>
      </w:pPr>
      <w:r w:rsidRPr="005F0591">
        <w:t>VLAN configuration and mapping</w:t>
      </w:r>
    </w:p>
    <w:p w14:paraId="15DF8FA1" w14:textId="71222419" w:rsidR="005F0591" w:rsidRPr="005F0591" w:rsidRDefault="005F0591" w:rsidP="005F0591">
      <w:pPr>
        <w:pStyle w:val="Heading4"/>
      </w:pPr>
      <w:bookmarkStart w:id="22" w:name="_Toc308900632"/>
      <w:r>
        <w:t>Backhaul</w:t>
      </w:r>
      <w:bookmarkEnd w:id="22"/>
    </w:p>
    <w:p w14:paraId="3C95C47E" w14:textId="77777777" w:rsidR="005F0591" w:rsidRPr="005F0591" w:rsidRDefault="005F0591" w:rsidP="005F0591">
      <w:pPr>
        <w:pStyle w:val="Default"/>
        <w:numPr>
          <w:ilvl w:val="0"/>
          <w:numId w:val="18"/>
        </w:numPr>
      </w:pPr>
      <w:r w:rsidRPr="005F0591">
        <w:t>R6 configuration parameters</w:t>
      </w:r>
    </w:p>
    <w:p w14:paraId="589FE7AB" w14:textId="77777777" w:rsidR="005F0591" w:rsidRPr="005F0591" w:rsidRDefault="005F0591" w:rsidP="005F0591">
      <w:pPr>
        <w:pStyle w:val="Default"/>
        <w:numPr>
          <w:ilvl w:val="0"/>
          <w:numId w:val="18"/>
        </w:numPr>
      </w:pPr>
      <w:r w:rsidRPr="005F0591">
        <w:t>R3 configuration parameters</w:t>
      </w:r>
    </w:p>
    <w:p w14:paraId="0987796B" w14:textId="77777777" w:rsidR="005F0591" w:rsidRPr="005F0591" w:rsidRDefault="005F0591" w:rsidP="005F0591">
      <w:pPr>
        <w:pStyle w:val="Default"/>
        <w:numPr>
          <w:ilvl w:val="0"/>
          <w:numId w:val="18"/>
        </w:numPr>
      </w:pPr>
      <w:r w:rsidRPr="005F0591">
        <w:t>Service specification</w:t>
      </w:r>
    </w:p>
    <w:p w14:paraId="2D49BFBC" w14:textId="77777777" w:rsidR="005F0591" w:rsidRPr="005F0591" w:rsidRDefault="005F0591" w:rsidP="005F0591">
      <w:pPr>
        <w:pStyle w:val="Default"/>
        <w:numPr>
          <w:ilvl w:val="0"/>
          <w:numId w:val="18"/>
        </w:numPr>
      </w:pPr>
      <w:r w:rsidRPr="005F0591">
        <w:t>Service mapping table</w:t>
      </w:r>
    </w:p>
    <w:p w14:paraId="1CC26146" w14:textId="77777777" w:rsidR="005F0591" w:rsidRPr="005F0591" w:rsidRDefault="005F0591" w:rsidP="005F0591">
      <w:pPr>
        <w:pStyle w:val="Heading4"/>
      </w:pPr>
      <w:bookmarkStart w:id="23" w:name="_Toc308900633"/>
      <w:r w:rsidRPr="005F0591">
        <w:t>Access Router</w:t>
      </w:r>
      <w:bookmarkEnd w:id="23"/>
    </w:p>
    <w:p w14:paraId="681A79B4" w14:textId="77777777" w:rsidR="005F0591" w:rsidRPr="005F0591" w:rsidRDefault="005F0591" w:rsidP="005F0591">
      <w:pPr>
        <w:pStyle w:val="Default"/>
        <w:numPr>
          <w:ilvl w:val="0"/>
          <w:numId w:val="18"/>
        </w:numPr>
      </w:pPr>
      <w:r w:rsidRPr="005F0591">
        <w:t>R3 configuration parameters</w:t>
      </w:r>
    </w:p>
    <w:p w14:paraId="5ABBEA95" w14:textId="77777777" w:rsidR="005F0591" w:rsidRPr="005F0591" w:rsidRDefault="005F0591" w:rsidP="005F0591">
      <w:pPr>
        <w:pStyle w:val="Default"/>
        <w:numPr>
          <w:ilvl w:val="0"/>
          <w:numId w:val="18"/>
        </w:numPr>
      </w:pPr>
      <w:r w:rsidRPr="005F0591">
        <w:t>Network Interface performance</w:t>
      </w:r>
    </w:p>
    <w:p w14:paraId="762345C5" w14:textId="77777777" w:rsidR="005F0591" w:rsidRPr="005F0591" w:rsidRDefault="005F0591" w:rsidP="005F0591">
      <w:pPr>
        <w:pStyle w:val="Default"/>
        <w:numPr>
          <w:ilvl w:val="1"/>
          <w:numId w:val="18"/>
        </w:numPr>
      </w:pPr>
      <w:r w:rsidRPr="005F0591">
        <w:t>E.g. supported service classes (throughput up/down, delay, jitter)</w:t>
      </w:r>
    </w:p>
    <w:p w14:paraId="6E45728F" w14:textId="77777777" w:rsidR="005F0591" w:rsidRPr="005F0591" w:rsidRDefault="005F0591" w:rsidP="005F0591">
      <w:pPr>
        <w:pStyle w:val="Heading4"/>
      </w:pPr>
      <w:bookmarkStart w:id="24" w:name="_Toc308900634"/>
      <w:r w:rsidRPr="005F0591">
        <w:t>Subscription Service</w:t>
      </w:r>
      <w:bookmarkEnd w:id="24"/>
    </w:p>
    <w:p w14:paraId="7948D467" w14:textId="77777777" w:rsidR="005F0591" w:rsidRPr="005F0591" w:rsidRDefault="005F0591" w:rsidP="005F0591">
      <w:pPr>
        <w:pStyle w:val="Default"/>
        <w:numPr>
          <w:ilvl w:val="0"/>
          <w:numId w:val="18"/>
        </w:numPr>
      </w:pPr>
      <w:r w:rsidRPr="005F0591">
        <w:t>User specific service specification</w:t>
      </w:r>
    </w:p>
    <w:p w14:paraId="649BB3DE" w14:textId="77777777" w:rsidR="005F0591" w:rsidRPr="005F0591" w:rsidRDefault="005F0591" w:rsidP="005F0591">
      <w:pPr>
        <w:pStyle w:val="Default"/>
      </w:pPr>
    </w:p>
    <w:p w14:paraId="31DC2C2A" w14:textId="55F63FE8" w:rsidR="00B6562D" w:rsidRDefault="00457797" w:rsidP="00B6562D">
      <w:pPr>
        <w:pStyle w:val="Heading3"/>
      </w:pPr>
      <w:r>
        <w:t xml:space="preserve"> </w:t>
      </w:r>
      <w:bookmarkStart w:id="25" w:name="_Toc308900635"/>
      <w:r w:rsidR="005F0591">
        <w:t>Data path</w:t>
      </w:r>
      <w:r>
        <w:t xml:space="preserve"> s</w:t>
      </w:r>
      <w:r w:rsidR="00B6562D">
        <w:t>pecific basic functions</w:t>
      </w:r>
      <w:bookmarkEnd w:id="25"/>
    </w:p>
    <w:p w14:paraId="05954468" w14:textId="672EE0B6" w:rsidR="008A0CC5" w:rsidRDefault="008A0CC5" w:rsidP="008A0CC5">
      <w:pPr>
        <w:pStyle w:val="Default"/>
      </w:pPr>
      <w:r>
        <w:t>The following figure shows the occurrence of data path specific functions during the life cycle of a terminal session.</w:t>
      </w:r>
    </w:p>
    <w:p w14:paraId="31DC301F" w14:textId="4AB05721" w:rsidR="008A0CC5" w:rsidRDefault="008A0CC5" w:rsidP="008A0CC5">
      <w:pPr>
        <w:pStyle w:val="Default"/>
      </w:pPr>
      <w:r>
        <w:rPr>
          <w:noProof/>
        </w:rPr>
        <w:drawing>
          <wp:inline distT="0" distB="0" distL="0" distR="0" wp14:anchorId="6A0B5CA3" wp14:editId="537EECCE">
            <wp:extent cx="5943600" cy="39966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functions.png"/>
                    <pic:cNvPicPr/>
                  </pic:nvPicPr>
                  <pic:blipFill>
                    <a:blip r:embed="rId20">
                      <a:grayscl/>
                      <a:extLst>
                        <a:ext uri="{28A0092B-C50C-407E-A947-70E740481C1C}">
                          <a14:useLocalDpi xmlns:a14="http://schemas.microsoft.com/office/drawing/2010/main" val="0"/>
                        </a:ext>
                      </a:extLst>
                    </a:blip>
                    <a:stretch>
                      <a:fillRect/>
                    </a:stretch>
                  </pic:blipFill>
                  <pic:spPr>
                    <a:xfrm>
                      <a:off x="0" y="0"/>
                      <a:ext cx="5943600" cy="3996690"/>
                    </a:xfrm>
                    <a:prstGeom prst="rect">
                      <a:avLst/>
                    </a:prstGeom>
                  </pic:spPr>
                </pic:pic>
              </a:graphicData>
            </a:graphic>
          </wp:inline>
        </w:drawing>
      </w:r>
    </w:p>
    <w:p w14:paraId="2B324BFF" w14:textId="38533B40" w:rsidR="008A0CC5" w:rsidRDefault="008A0CC5" w:rsidP="008A0CC5">
      <w:pPr>
        <w:pStyle w:val="Caption"/>
      </w:pPr>
      <w:r>
        <w:t xml:space="preserve">Figure </w:t>
      </w:r>
      <w:fldSimple w:instr=" STYLEREF 1 \s ">
        <w:r>
          <w:rPr>
            <w:noProof/>
          </w:rPr>
          <w:t>7</w:t>
        </w:r>
      </w:fldSimple>
      <w:r>
        <w:noBreakHyphen/>
      </w:r>
      <w:fldSimple w:instr=" SEQ Figure \* ARABIC \s 1 ">
        <w:r>
          <w:rPr>
            <w:noProof/>
          </w:rPr>
          <w:t>9</w:t>
        </w:r>
      </w:fldSimple>
      <w:r>
        <w:t>: Data path functions</w:t>
      </w:r>
    </w:p>
    <w:p w14:paraId="40ED422A" w14:textId="77777777" w:rsidR="008A0CC5" w:rsidRPr="008A0CC5" w:rsidRDefault="008A0CC5" w:rsidP="008A0CC5">
      <w:pPr>
        <w:pStyle w:val="Default"/>
      </w:pPr>
    </w:p>
    <w:p w14:paraId="5E39DA69" w14:textId="77777777" w:rsidR="005F0591" w:rsidRPr="005F0591" w:rsidRDefault="005F0591" w:rsidP="00EE6230">
      <w:pPr>
        <w:pStyle w:val="Heading4"/>
      </w:pPr>
      <w:bookmarkStart w:id="26" w:name="_Toc308900636"/>
      <w:r w:rsidRPr="005F0591">
        <w:lastRenderedPageBreak/>
        <w:t>Data path establishment</w:t>
      </w:r>
      <w:bookmarkEnd w:id="26"/>
    </w:p>
    <w:p w14:paraId="6C7CC788" w14:textId="77777777" w:rsidR="005F0591" w:rsidRPr="005F0591" w:rsidRDefault="005F0591" w:rsidP="005F0591">
      <w:pPr>
        <w:pStyle w:val="ListBullet"/>
        <w:rPr>
          <w:rFonts w:eastAsiaTheme="majorEastAsia"/>
        </w:rPr>
      </w:pPr>
      <w:r w:rsidRPr="005F0591">
        <w:rPr>
          <w:rFonts w:eastAsiaTheme="majorEastAsia"/>
        </w:rPr>
        <w:t>Retrieve user specific configuration information from Subscription Service</w:t>
      </w:r>
    </w:p>
    <w:p w14:paraId="09FFA100" w14:textId="77777777" w:rsidR="005F0591" w:rsidRPr="005F0591" w:rsidRDefault="005F0591" w:rsidP="005F0591">
      <w:pPr>
        <w:pStyle w:val="ListBullet"/>
        <w:rPr>
          <w:rFonts w:eastAsiaTheme="majorEastAsia"/>
        </w:rPr>
      </w:pPr>
      <w:r w:rsidRPr="005F0591">
        <w:rPr>
          <w:rFonts w:eastAsiaTheme="majorEastAsia"/>
        </w:rPr>
        <w:t>Configure terminal interface R1</w:t>
      </w:r>
    </w:p>
    <w:p w14:paraId="2ED02264" w14:textId="77777777" w:rsidR="005F0591" w:rsidRPr="005F0591" w:rsidRDefault="005F0591" w:rsidP="005F0591">
      <w:pPr>
        <w:pStyle w:val="ListBullet"/>
        <w:rPr>
          <w:rFonts w:eastAsiaTheme="majorEastAsia"/>
        </w:rPr>
      </w:pPr>
      <w:r w:rsidRPr="005F0591">
        <w:rPr>
          <w:rFonts w:eastAsiaTheme="majorEastAsia"/>
        </w:rPr>
        <w:t>Configure forwarding and interfaces R1 and R6 in NA</w:t>
      </w:r>
    </w:p>
    <w:p w14:paraId="01C4224F" w14:textId="77777777" w:rsidR="005F0591" w:rsidRPr="005F0591" w:rsidRDefault="005F0591" w:rsidP="005F0591">
      <w:pPr>
        <w:pStyle w:val="ListBullet"/>
        <w:rPr>
          <w:rFonts w:eastAsiaTheme="majorEastAsia"/>
        </w:rPr>
      </w:pPr>
      <w:r w:rsidRPr="005F0591">
        <w:rPr>
          <w:rFonts w:eastAsiaTheme="majorEastAsia"/>
        </w:rPr>
        <w:t>Configure link performance and interfaces R6 and R3 in Backhaul</w:t>
      </w:r>
    </w:p>
    <w:p w14:paraId="5C64EB38" w14:textId="77777777" w:rsidR="005F0591" w:rsidRPr="005F0591" w:rsidRDefault="005F0591" w:rsidP="005F0591">
      <w:pPr>
        <w:pStyle w:val="ListBullet"/>
        <w:rPr>
          <w:rFonts w:eastAsiaTheme="majorEastAsia"/>
        </w:rPr>
      </w:pPr>
      <w:r w:rsidRPr="005F0591">
        <w:rPr>
          <w:rFonts w:eastAsiaTheme="majorEastAsia"/>
        </w:rPr>
        <w:t>Initiate configuration of R3 in AR</w:t>
      </w:r>
    </w:p>
    <w:p w14:paraId="26A097DE" w14:textId="77777777" w:rsidR="005F0591" w:rsidRPr="005F0591" w:rsidRDefault="005F0591" w:rsidP="005F0591">
      <w:pPr>
        <w:pStyle w:val="ListBullet"/>
        <w:rPr>
          <w:rFonts w:eastAsiaTheme="majorEastAsia"/>
        </w:rPr>
      </w:pPr>
      <w:r w:rsidRPr="005F0591">
        <w:rPr>
          <w:rFonts w:eastAsiaTheme="majorEastAsia"/>
        </w:rPr>
        <w:t>Signal completion of access link establishment</w:t>
      </w:r>
    </w:p>
    <w:p w14:paraId="79EEE5EE" w14:textId="77777777" w:rsidR="005F0591" w:rsidRPr="005F0591" w:rsidRDefault="005F0591" w:rsidP="00EE6230">
      <w:pPr>
        <w:pStyle w:val="Heading4"/>
      </w:pPr>
      <w:bookmarkStart w:id="27" w:name="_Toc308900637"/>
      <w:r w:rsidRPr="005F0591">
        <w:t>Data path relocation</w:t>
      </w:r>
      <w:bookmarkEnd w:id="27"/>
    </w:p>
    <w:p w14:paraId="5CF7C3D6" w14:textId="77777777" w:rsidR="005F0591" w:rsidRPr="005F0591" w:rsidRDefault="005F0591" w:rsidP="005F0591">
      <w:pPr>
        <w:pStyle w:val="ListBullet"/>
        <w:rPr>
          <w:rFonts w:eastAsiaTheme="majorEastAsia"/>
        </w:rPr>
      </w:pPr>
      <w:r w:rsidRPr="005F0591">
        <w:rPr>
          <w:rFonts w:eastAsiaTheme="majorEastAsia"/>
        </w:rPr>
        <w:t>Reconfigure terminal interface R1 to new NA</w:t>
      </w:r>
    </w:p>
    <w:p w14:paraId="2820C3A2" w14:textId="77777777" w:rsidR="005F0591" w:rsidRPr="005F0591" w:rsidRDefault="005F0591" w:rsidP="005F0591">
      <w:pPr>
        <w:pStyle w:val="ListBullet"/>
        <w:rPr>
          <w:rFonts w:eastAsiaTheme="majorEastAsia"/>
        </w:rPr>
      </w:pPr>
      <w:r w:rsidRPr="005F0591">
        <w:rPr>
          <w:rFonts w:eastAsiaTheme="majorEastAsia"/>
        </w:rPr>
        <w:t>Configure forwarding and interfaces R1 and R6 in new NA</w:t>
      </w:r>
    </w:p>
    <w:p w14:paraId="0BFDDDFE" w14:textId="77777777" w:rsidR="005F0591" w:rsidRPr="005F0591" w:rsidRDefault="005F0591" w:rsidP="005F0591">
      <w:pPr>
        <w:pStyle w:val="ListBullet"/>
        <w:rPr>
          <w:rFonts w:eastAsiaTheme="majorEastAsia"/>
        </w:rPr>
      </w:pPr>
      <w:r w:rsidRPr="005F0591">
        <w:rPr>
          <w:rFonts w:eastAsiaTheme="majorEastAsia"/>
        </w:rPr>
        <w:t>Relocate interface R6 in Backhaul towards new NA</w:t>
      </w:r>
    </w:p>
    <w:p w14:paraId="253A1F55" w14:textId="77777777" w:rsidR="005F0591" w:rsidRPr="005F0591" w:rsidRDefault="005F0591" w:rsidP="005F0591">
      <w:pPr>
        <w:pStyle w:val="ListBullet"/>
        <w:rPr>
          <w:rFonts w:eastAsiaTheme="majorEastAsia"/>
        </w:rPr>
      </w:pPr>
      <w:r w:rsidRPr="005F0591">
        <w:rPr>
          <w:rFonts w:eastAsiaTheme="majorEastAsia"/>
        </w:rPr>
        <w:t>Signal completion of access link relocation</w:t>
      </w:r>
    </w:p>
    <w:p w14:paraId="41D0D359" w14:textId="77777777" w:rsidR="005F0591" w:rsidRPr="005F0591" w:rsidRDefault="005F0591" w:rsidP="00EE6230">
      <w:pPr>
        <w:pStyle w:val="Heading4"/>
      </w:pPr>
      <w:bookmarkStart w:id="28" w:name="_Toc308900638"/>
      <w:r w:rsidRPr="005F0591">
        <w:t>Data path tear down</w:t>
      </w:r>
      <w:bookmarkEnd w:id="28"/>
    </w:p>
    <w:p w14:paraId="0348E483" w14:textId="77777777" w:rsidR="005F0591" w:rsidRPr="005F0591" w:rsidRDefault="005F0591" w:rsidP="005F0591">
      <w:pPr>
        <w:pStyle w:val="ListBullet"/>
        <w:rPr>
          <w:rFonts w:eastAsiaTheme="majorEastAsia"/>
        </w:rPr>
      </w:pPr>
      <w:r w:rsidRPr="005F0591">
        <w:rPr>
          <w:rFonts w:eastAsiaTheme="majorEastAsia"/>
        </w:rPr>
        <w:t>Teardown interface in Terminal</w:t>
      </w:r>
    </w:p>
    <w:p w14:paraId="1E732DA3" w14:textId="77777777" w:rsidR="005F0591" w:rsidRPr="005F0591" w:rsidRDefault="005F0591" w:rsidP="005F0591">
      <w:pPr>
        <w:pStyle w:val="ListBullet"/>
        <w:rPr>
          <w:rFonts w:eastAsiaTheme="majorEastAsia"/>
        </w:rPr>
      </w:pPr>
      <w:r w:rsidRPr="005F0591">
        <w:rPr>
          <w:rFonts w:eastAsiaTheme="majorEastAsia"/>
        </w:rPr>
        <w:t>Teardown forwarding function and interfaces in NA</w:t>
      </w:r>
    </w:p>
    <w:p w14:paraId="43AA9AF6" w14:textId="77777777" w:rsidR="005F0591" w:rsidRPr="005F0591" w:rsidRDefault="005F0591" w:rsidP="005F0591">
      <w:pPr>
        <w:pStyle w:val="ListBullet"/>
        <w:rPr>
          <w:rFonts w:eastAsiaTheme="majorEastAsia"/>
        </w:rPr>
      </w:pPr>
      <w:r w:rsidRPr="005F0591">
        <w:rPr>
          <w:rFonts w:eastAsiaTheme="majorEastAsia"/>
        </w:rPr>
        <w:t>Teardown interface in AR</w:t>
      </w:r>
    </w:p>
    <w:p w14:paraId="0307AA8F" w14:textId="77777777" w:rsidR="005F0591" w:rsidRPr="005F0591" w:rsidRDefault="005F0591" w:rsidP="005F0591">
      <w:pPr>
        <w:pStyle w:val="ListBullet"/>
        <w:rPr>
          <w:rFonts w:eastAsiaTheme="majorEastAsia"/>
        </w:rPr>
      </w:pPr>
      <w:r w:rsidRPr="005F0591">
        <w:rPr>
          <w:rFonts w:eastAsiaTheme="majorEastAsia"/>
        </w:rPr>
        <w:t>Remove resource allocations in Backhaul</w:t>
      </w:r>
    </w:p>
    <w:p w14:paraId="5826E599" w14:textId="77777777" w:rsidR="005F0591" w:rsidRPr="005F0591" w:rsidRDefault="005F0591" w:rsidP="005F0591">
      <w:pPr>
        <w:pStyle w:val="ListBullet"/>
        <w:rPr>
          <w:rFonts w:eastAsiaTheme="majorEastAsia"/>
        </w:rPr>
      </w:pPr>
      <w:r w:rsidRPr="005F0591">
        <w:rPr>
          <w:rFonts w:eastAsiaTheme="majorEastAsia"/>
        </w:rPr>
        <w:t>Signal completion of teardown</w:t>
      </w:r>
    </w:p>
    <w:p w14:paraId="314E26A8" w14:textId="5BA60AB7" w:rsidR="001D471C" w:rsidRDefault="001D471C" w:rsidP="001D471C">
      <w:pPr>
        <w:pStyle w:val="Heading3"/>
      </w:pPr>
      <w:bookmarkStart w:id="29" w:name="_Toc308900639"/>
      <w:r>
        <w:t>Mapping to IEEE 802 Technologies</w:t>
      </w:r>
      <w:bookmarkEnd w:id="29"/>
    </w:p>
    <w:p w14:paraId="474F69E3" w14:textId="3CAA62A3" w:rsidR="006970E5" w:rsidRDefault="006970E5" w:rsidP="006970E5">
      <w:pPr>
        <w:pStyle w:val="Default"/>
      </w:pPr>
      <w:r>
        <w:t>The following table provides IEEE 802 technology specific attributes for the data path configuration.</w:t>
      </w:r>
    </w:p>
    <w:tbl>
      <w:tblPr>
        <w:tblW w:w="8505" w:type="dxa"/>
        <w:tblCellMar>
          <w:left w:w="0" w:type="dxa"/>
          <w:right w:w="0" w:type="dxa"/>
        </w:tblCellMar>
        <w:tblLook w:val="0420" w:firstRow="1" w:lastRow="0" w:firstColumn="0" w:lastColumn="0" w:noHBand="0" w:noVBand="1"/>
      </w:tblPr>
      <w:tblGrid>
        <w:gridCol w:w="1149"/>
        <w:gridCol w:w="1888"/>
        <w:gridCol w:w="1316"/>
        <w:gridCol w:w="1384"/>
        <w:gridCol w:w="1384"/>
        <w:gridCol w:w="1384"/>
      </w:tblGrid>
      <w:tr w:rsidR="006970E5" w:rsidRPr="006970E5" w14:paraId="66B2C5C8"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EBB4C67" w14:textId="77777777" w:rsidR="006970E5" w:rsidRPr="006970E5" w:rsidRDefault="006970E5" w:rsidP="006970E5">
            <w:pPr>
              <w:pStyle w:val="Default"/>
            </w:pP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26ED645" w14:textId="77777777" w:rsidR="006970E5" w:rsidRPr="006970E5" w:rsidRDefault="006970E5" w:rsidP="006970E5">
            <w:pPr>
              <w:pStyle w:val="Default"/>
            </w:pPr>
            <w:r w:rsidRPr="006970E5">
              <w:t>802.3</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11F0083" w14:textId="77777777" w:rsidR="006970E5" w:rsidRPr="006970E5" w:rsidRDefault="006970E5" w:rsidP="006970E5">
            <w:pPr>
              <w:pStyle w:val="Default"/>
            </w:pPr>
            <w:r w:rsidRPr="006970E5">
              <w:t>802.11</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D638D90" w14:textId="77777777" w:rsidR="006970E5" w:rsidRPr="006970E5" w:rsidRDefault="006970E5" w:rsidP="006970E5">
            <w:pPr>
              <w:pStyle w:val="Default"/>
            </w:pPr>
            <w:r w:rsidRPr="006970E5">
              <w:t>802.16</w:t>
            </w: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F3A9D56" w14:textId="77777777" w:rsidR="006970E5" w:rsidRPr="006970E5" w:rsidRDefault="006970E5" w:rsidP="006970E5">
            <w:pPr>
              <w:pStyle w:val="Default"/>
            </w:pPr>
            <w:r w:rsidRPr="006970E5">
              <w:t>802.22</w:t>
            </w:r>
          </w:p>
        </w:tc>
      </w:tr>
      <w:tr w:rsidR="006970E5" w:rsidRPr="006970E5" w14:paraId="36E95C15" w14:textId="77777777" w:rsidTr="006970E5">
        <w:trPr>
          <w:trHeight w:val="284"/>
        </w:trPr>
        <w:tc>
          <w:tcPr>
            <w:tcW w:w="159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35A65D1" w14:textId="77777777" w:rsidR="006970E5" w:rsidRPr="006970E5" w:rsidRDefault="006970E5" w:rsidP="006970E5">
            <w:pPr>
              <w:pStyle w:val="Default"/>
            </w:pPr>
            <w:r w:rsidRPr="006970E5">
              <w:t xml:space="preserve">R1 </w:t>
            </w:r>
            <w:proofErr w:type="spellStart"/>
            <w:r w:rsidRPr="006970E5">
              <w:t>Config</w:t>
            </w:r>
            <w:proofErr w:type="spellEnd"/>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E00ECCC" w14:textId="77777777" w:rsidR="006970E5" w:rsidRPr="006970E5" w:rsidRDefault="006970E5" w:rsidP="006970E5">
            <w:pPr>
              <w:pStyle w:val="Default"/>
            </w:pPr>
            <w:proofErr w:type="spellStart"/>
            <w:r w:rsidRPr="006970E5">
              <w:t>QoS</w:t>
            </w:r>
            <w:proofErr w:type="spellEnd"/>
            <w:r w:rsidRPr="006970E5">
              <w:t xml:space="preserve"> </w:t>
            </w:r>
            <w:proofErr w:type="spellStart"/>
            <w:r w:rsidRPr="006970E5">
              <w:t>Parms</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4894146"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99FB51"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4B009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E6229C6" w14:textId="77777777" w:rsidR="006970E5" w:rsidRPr="006970E5" w:rsidRDefault="006970E5" w:rsidP="006970E5">
            <w:pPr>
              <w:pStyle w:val="Default"/>
            </w:pPr>
          </w:p>
        </w:tc>
      </w:tr>
      <w:tr w:rsidR="006970E5" w:rsidRPr="006970E5" w14:paraId="48D19F66"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7E7296"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5AFEBFFA" w14:textId="77777777" w:rsidR="006970E5" w:rsidRPr="006970E5" w:rsidRDefault="006970E5" w:rsidP="006970E5">
            <w:pPr>
              <w:pStyle w:val="Default"/>
            </w:pPr>
            <w:r w:rsidRPr="006970E5">
              <w:t>Forwarding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A17D1B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D4D83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6773FCC"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D74727" w14:textId="77777777" w:rsidR="006970E5" w:rsidRPr="006970E5" w:rsidRDefault="006970E5" w:rsidP="006970E5">
            <w:pPr>
              <w:pStyle w:val="Default"/>
            </w:pPr>
          </w:p>
        </w:tc>
      </w:tr>
      <w:tr w:rsidR="006970E5" w:rsidRPr="006970E5" w14:paraId="3D5AEC0E"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DCEC0A"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2580942" w14:textId="77777777" w:rsidR="006970E5" w:rsidRPr="006970E5" w:rsidRDefault="006970E5" w:rsidP="006970E5">
            <w:pPr>
              <w:pStyle w:val="Default"/>
            </w:pPr>
            <w:r w:rsidRPr="006970E5">
              <w:t>Filtering</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6809B5"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04951B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7D01E0F"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61E2414" w14:textId="77777777" w:rsidR="006970E5" w:rsidRPr="006970E5" w:rsidRDefault="006970E5" w:rsidP="006970E5">
            <w:pPr>
              <w:pStyle w:val="Default"/>
            </w:pPr>
          </w:p>
        </w:tc>
      </w:tr>
      <w:tr w:rsidR="006970E5" w:rsidRPr="006970E5" w14:paraId="373580C6" w14:textId="77777777" w:rsidTr="006970E5">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EB84A" w14:textId="77777777" w:rsidR="006970E5" w:rsidRPr="006970E5" w:rsidRDefault="006970E5" w:rsidP="006970E5">
            <w:pPr>
              <w:pStyle w:val="Default"/>
            </w:pPr>
          </w:p>
        </w:tc>
        <w:tc>
          <w:tcPr>
            <w:tcW w:w="271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990DB9B" w14:textId="77777777" w:rsidR="006970E5" w:rsidRPr="006970E5" w:rsidRDefault="006970E5" w:rsidP="006970E5">
            <w:pPr>
              <w:pStyle w:val="Default"/>
            </w:pPr>
            <w:r w:rsidRPr="006970E5">
              <w:t>Security</w:t>
            </w:r>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545924B"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2909F794"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E6BA24F"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23E9DB9" w14:textId="77777777" w:rsidR="006970E5" w:rsidRPr="006970E5" w:rsidRDefault="006970E5" w:rsidP="006970E5">
            <w:pPr>
              <w:pStyle w:val="Default"/>
            </w:pPr>
          </w:p>
        </w:tc>
      </w:tr>
      <w:tr w:rsidR="006970E5" w:rsidRPr="006970E5" w14:paraId="3276137A"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99F91C" w14:textId="77777777" w:rsidR="006970E5" w:rsidRPr="006970E5" w:rsidRDefault="006970E5" w:rsidP="006970E5">
            <w:pPr>
              <w:pStyle w:val="Default"/>
            </w:pPr>
            <w:r w:rsidRPr="006970E5">
              <w:t xml:space="preserve">R6 </w:t>
            </w:r>
            <w:proofErr w:type="spellStart"/>
            <w:r w:rsidRPr="006970E5">
              <w:t>Config</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FF67519"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CF71653"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E204A9D"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7DB486A" w14:textId="77777777" w:rsidR="006970E5" w:rsidRPr="006970E5" w:rsidRDefault="006970E5" w:rsidP="006970E5">
            <w:pPr>
              <w:pStyle w:val="Default"/>
            </w:pPr>
          </w:p>
        </w:tc>
      </w:tr>
      <w:tr w:rsidR="006970E5" w:rsidRPr="006970E5" w14:paraId="61B0667F"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76D60AA8" w14:textId="77777777" w:rsidR="006970E5" w:rsidRPr="006970E5" w:rsidRDefault="006970E5" w:rsidP="006970E5">
            <w:pPr>
              <w:pStyle w:val="Default"/>
            </w:pPr>
            <w:r w:rsidRPr="006970E5">
              <w:t xml:space="preserve">VLAN </w:t>
            </w:r>
            <w:proofErr w:type="spellStart"/>
            <w:r w:rsidRPr="006970E5">
              <w:t>Config</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0C63B8FC"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68BC4907"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A4A7533"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57EEF55" w14:textId="77777777" w:rsidR="006970E5" w:rsidRPr="006970E5" w:rsidRDefault="006970E5" w:rsidP="006970E5">
            <w:pPr>
              <w:pStyle w:val="Default"/>
            </w:pPr>
          </w:p>
        </w:tc>
      </w:tr>
      <w:tr w:rsidR="006970E5" w:rsidRPr="006970E5" w14:paraId="6C0E9492" w14:textId="77777777" w:rsidTr="006970E5">
        <w:trPr>
          <w:trHeight w:val="284"/>
        </w:trPr>
        <w:tc>
          <w:tcPr>
            <w:tcW w:w="430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758EF14" w14:textId="77777777" w:rsidR="006970E5" w:rsidRPr="006970E5" w:rsidRDefault="006970E5" w:rsidP="006970E5">
            <w:pPr>
              <w:pStyle w:val="Default"/>
            </w:pPr>
            <w:r w:rsidRPr="006970E5">
              <w:t xml:space="preserve">R3 </w:t>
            </w:r>
            <w:proofErr w:type="spellStart"/>
            <w:r w:rsidRPr="006970E5">
              <w:t>Config</w:t>
            </w:r>
            <w:proofErr w:type="spellEnd"/>
          </w:p>
        </w:tc>
        <w:tc>
          <w:tcPr>
            <w:tcW w:w="2152"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39D89D0B"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60D937A"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11DF790E" w14:textId="77777777" w:rsidR="006970E5" w:rsidRPr="006970E5" w:rsidRDefault="006970E5" w:rsidP="006970E5">
            <w:pPr>
              <w:pStyle w:val="Default"/>
            </w:pPr>
          </w:p>
        </w:tc>
        <w:tc>
          <w:tcPr>
            <w:tcW w:w="2153" w:type="dxa"/>
            <w:tcBorders>
              <w:top w:val="single" w:sz="8" w:space="0" w:color="000000"/>
              <w:left w:val="single" w:sz="8" w:space="0" w:color="000000"/>
              <w:bottom w:val="single" w:sz="8" w:space="0" w:color="000000"/>
              <w:right w:val="single" w:sz="8" w:space="0" w:color="000000"/>
            </w:tcBorders>
            <w:shd w:val="clear" w:color="auto" w:fill="auto"/>
            <w:tcMar>
              <w:top w:w="72" w:type="dxa"/>
              <w:left w:w="71" w:type="dxa"/>
              <w:bottom w:w="72" w:type="dxa"/>
              <w:right w:w="71" w:type="dxa"/>
            </w:tcMar>
            <w:hideMark/>
          </w:tcPr>
          <w:p w14:paraId="4533B75F" w14:textId="77777777" w:rsidR="006970E5" w:rsidRPr="006970E5" w:rsidRDefault="006970E5" w:rsidP="006970E5">
            <w:pPr>
              <w:pStyle w:val="Default"/>
            </w:pPr>
          </w:p>
        </w:tc>
      </w:tr>
    </w:tbl>
    <w:p w14:paraId="39CB05CD" w14:textId="77777777" w:rsidR="006970E5" w:rsidRPr="006970E5" w:rsidRDefault="006970E5" w:rsidP="006970E5">
      <w:pPr>
        <w:pStyle w:val="Default"/>
      </w:pPr>
    </w:p>
    <w:sectPr w:rsidR="006970E5" w:rsidRPr="006970E5" w:rsidSect="00B11B9C">
      <w:headerReference w:type="default" r:id="rId21"/>
      <w:footerReference w:type="default" r:id="rId2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F7347" w14:textId="77777777" w:rsidR="006970E5" w:rsidRDefault="006970E5" w:rsidP="00E4011C">
      <w:r>
        <w:separator/>
      </w:r>
    </w:p>
  </w:endnote>
  <w:endnote w:type="continuationSeparator" w:id="0">
    <w:p w14:paraId="170FA748" w14:textId="77777777" w:rsidR="006970E5" w:rsidRDefault="006970E5"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egoe UI">
    <w:charset w:val="00"/>
    <w:family w:val="swiss"/>
    <w:pitch w:val="variable"/>
    <w:sig w:usb0="E10022FF" w:usb1="C000E47F" w:usb2="00000029" w:usb3="00000000" w:csb0="000001D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3A4" w14:textId="77777777" w:rsidR="006970E5" w:rsidRDefault="006970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A1D70" w14:textId="77777777" w:rsidR="006970E5" w:rsidRDefault="006970E5">
                          <w:pPr>
                            <w:pStyle w:val="Footer"/>
                          </w:pPr>
                          <w:r>
                            <w:rPr>
                              <w:rStyle w:val="PageNumber"/>
                            </w:rPr>
                            <w:fldChar w:fldCharType="begin"/>
                          </w:r>
                          <w:r>
                            <w:rPr>
                              <w:rStyle w:val="PageNumber"/>
                            </w:rPr>
                            <w:instrText xml:space="preserve"> PAGE </w:instrText>
                          </w:r>
                          <w:r>
                            <w:rPr>
                              <w:rStyle w:val="PageNumber"/>
                            </w:rPr>
                            <w:fldChar w:fldCharType="separate"/>
                          </w:r>
                          <w:r w:rsidR="006F4AC3">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278A1D70" w14:textId="77777777" w:rsidR="006970E5" w:rsidRDefault="006970E5">
                    <w:pPr>
                      <w:pStyle w:val="Footer"/>
                    </w:pPr>
                    <w:r>
                      <w:rPr>
                        <w:rStyle w:val="PageNumber"/>
                      </w:rPr>
                      <w:fldChar w:fldCharType="begin"/>
                    </w:r>
                    <w:r>
                      <w:rPr>
                        <w:rStyle w:val="PageNumber"/>
                      </w:rPr>
                      <w:instrText xml:space="preserve"> PAGE </w:instrText>
                    </w:r>
                    <w:r>
                      <w:rPr>
                        <w:rStyle w:val="PageNumber"/>
                      </w:rPr>
                      <w:fldChar w:fldCharType="separate"/>
                    </w:r>
                    <w:r w:rsidR="006F4AC3">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064D6" w14:textId="77777777" w:rsidR="006970E5" w:rsidRDefault="006970E5" w:rsidP="00E4011C">
      <w:r>
        <w:separator/>
      </w:r>
    </w:p>
  </w:footnote>
  <w:footnote w:type="continuationSeparator" w:id="0">
    <w:p w14:paraId="0C89A64A" w14:textId="77777777" w:rsidR="006970E5" w:rsidRDefault="006970E5" w:rsidP="00E4011C">
      <w:r>
        <w:continuationSeparator/>
      </w:r>
    </w:p>
  </w:footnote>
  <w:footnote w:id="1">
    <w:p w14:paraId="22A02B9A" w14:textId="0C7810D6" w:rsidR="006970E5" w:rsidRPr="00277445" w:rsidRDefault="006970E5">
      <w:pPr>
        <w:pStyle w:val="FootnoteText"/>
        <w:rPr>
          <w:lang w:val="de-DE"/>
        </w:rPr>
      </w:pPr>
      <w:r>
        <w:rPr>
          <w:rStyle w:val="FootnoteReference"/>
        </w:rPr>
        <w:footnoteRef/>
      </w:r>
      <w:r>
        <w:t xml:space="preserve"> However, there is one deficiency of the E-Tree service for establishing public access networks. IPv6 operation requires direct host-to-host connectivity for neighbor discovery messages to allow secure neighbor discovery.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04A" w14:textId="60142497" w:rsidR="006970E5" w:rsidRPr="00B11B9C" w:rsidRDefault="006970E5"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proofErr w:type="gramEnd"/>
    <w:r>
      <w:rPr>
        <w:rFonts w:asciiTheme="majorHAnsi" w:hAnsiTheme="majorHAnsi" w:cstheme="majorHAnsi"/>
      </w:rPr>
      <w:t>-15-0055-00-CF</w:t>
    </w:r>
    <w:r w:rsidRPr="00B11B9C">
      <w:rPr>
        <w:rFonts w:asciiTheme="majorHAnsi" w:hAnsiTheme="majorHAnsi" w:cstheme="majorHAnsi"/>
      </w:rPr>
      <w:t>00</w:t>
    </w:r>
  </w:p>
  <w:p w14:paraId="06D5564E" w14:textId="77777777" w:rsidR="006970E5" w:rsidRDefault="006970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lvl>
  </w:abstractNum>
  <w:abstractNum w:abstractNumId="3">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60050FE"/>
    <w:multiLevelType w:val="hybridMultilevel"/>
    <w:tmpl w:val="DFF2C3A4"/>
    <w:lvl w:ilvl="0" w:tplc="DEC01C20">
      <w:start w:val="1"/>
      <w:numFmt w:val="bullet"/>
      <w:lvlText w:val="•"/>
      <w:lvlJc w:val="left"/>
      <w:pPr>
        <w:tabs>
          <w:tab w:val="num" w:pos="720"/>
        </w:tabs>
        <w:ind w:left="720" w:hanging="360"/>
      </w:pPr>
      <w:rPr>
        <w:rFonts w:ascii="Times" w:hAnsi="Times" w:hint="default"/>
      </w:rPr>
    </w:lvl>
    <w:lvl w:ilvl="1" w:tplc="47003072">
      <w:numFmt w:val="bullet"/>
      <w:lvlText w:val="–"/>
      <w:lvlJc w:val="left"/>
      <w:pPr>
        <w:tabs>
          <w:tab w:val="num" w:pos="1440"/>
        </w:tabs>
        <w:ind w:left="1440" w:hanging="360"/>
      </w:pPr>
      <w:rPr>
        <w:rFonts w:ascii="Times" w:hAnsi="Times" w:hint="default"/>
      </w:rPr>
    </w:lvl>
    <w:lvl w:ilvl="2" w:tplc="04A0A8F2">
      <w:numFmt w:val="bullet"/>
      <w:lvlText w:val="•"/>
      <w:lvlJc w:val="left"/>
      <w:pPr>
        <w:tabs>
          <w:tab w:val="num" w:pos="2160"/>
        </w:tabs>
        <w:ind w:left="2160" w:hanging="360"/>
      </w:pPr>
      <w:rPr>
        <w:rFonts w:ascii="Times" w:hAnsi="Times" w:hint="default"/>
      </w:rPr>
    </w:lvl>
    <w:lvl w:ilvl="3" w:tplc="ECD656FA" w:tentative="1">
      <w:start w:val="1"/>
      <w:numFmt w:val="bullet"/>
      <w:lvlText w:val="•"/>
      <w:lvlJc w:val="left"/>
      <w:pPr>
        <w:tabs>
          <w:tab w:val="num" w:pos="2880"/>
        </w:tabs>
        <w:ind w:left="2880" w:hanging="360"/>
      </w:pPr>
      <w:rPr>
        <w:rFonts w:ascii="Times" w:hAnsi="Times" w:hint="default"/>
      </w:rPr>
    </w:lvl>
    <w:lvl w:ilvl="4" w:tplc="283022D8" w:tentative="1">
      <w:start w:val="1"/>
      <w:numFmt w:val="bullet"/>
      <w:lvlText w:val="•"/>
      <w:lvlJc w:val="left"/>
      <w:pPr>
        <w:tabs>
          <w:tab w:val="num" w:pos="3600"/>
        </w:tabs>
        <w:ind w:left="3600" w:hanging="360"/>
      </w:pPr>
      <w:rPr>
        <w:rFonts w:ascii="Times" w:hAnsi="Times" w:hint="default"/>
      </w:rPr>
    </w:lvl>
    <w:lvl w:ilvl="5" w:tplc="115C33BC" w:tentative="1">
      <w:start w:val="1"/>
      <w:numFmt w:val="bullet"/>
      <w:lvlText w:val="•"/>
      <w:lvlJc w:val="left"/>
      <w:pPr>
        <w:tabs>
          <w:tab w:val="num" w:pos="4320"/>
        </w:tabs>
        <w:ind w:left="4320" w:hanging="360"/>
      </w:pPr>
      <w:rPr>
        <w:rFonts w:ascii="Times" w:hAnsi="Times" w:hint="default"/>
      </w:rPr>
    </w:lvl>
    <w:lvl w:ilvl="6" w:tplc="16EEE7C2" w:tentative="1">
      <w:start w:val="1"/>
      <w:numFmt w:val="bullet"/>
      <w:lvlText w:val="•"/>
      <w:lvlJc w:val="left"/>
      <w:pPr>
        <w:tabs>
          <w:tab w:val="num" w:pos="5040"/>
        </w:tabs>
        <w:ind w:left="5040" w:hanging="360"/>
      </w:pPr>
      <w:rPr>
        <w:rFonts w:ascii="Times" w:hAnsi="Times" w:hint="default"/>
      </w:rPr>
    </w:lvl>
    <w:lvl w:ilvl="7" w:tplc="8488BEEC" w:tentative="1">
      <w:start w:val="1"/>
      <w:numFmt w:val="bullet"/>
      <w:lvlText w:val="•"/>
      <w:lvlJc w:val="left"/>
      <w:pPr>
        <w:tabs>
          <w:tab w:val="num" w:pos="5760"/>
        </w:tabs>
        <w:ind w:left="5760" w:hanging="360"/>
      </w:pPr>
      <w:rPr>
        <w:rFonts w:ascii="Times" w:hAnsi="Times" w:hint="default"/>
      </w:rPr>
    </w:lvl>
    <w:lvl w:ilvl="8" w:tplc="F55A3C44" w:tentative="1">
      <w:start w:val="1"/>
      <w:numFmt w:val="bullet"/>
      <w:lvlText w:val="•"/>
      <w:lvlJc w:val="left"/>
      <w:pPr>
        <w:tabs>
          <w:tab w:val="num" w:pos="6480"/>
        </w:tabs>
        <w:ind w:left="6480" w:hanging="360"/>
      </w:pPr>
      <w:rPr>
        <w:rFonts w:ascii="Times" w:hAnsi="Times" w:hint="default"/>
      </w:rPr>
    </w:lvl>
  </w:abstractNum>
  <w:abstractNum w:abstractNumId="5">
    <w:nsid w:val="0EF2197E"/>
    <w:multiLevelType w:val="hybridMultilevel"/>
    <w:tmpl w:val="396C5140"/>
    <w:lvl w:ilvl="0" w:tplc="62E68562">
      <w:start w:val="1"/>
      <w:numFmt w:val="bullet"/>
      <w:lvlText w:val="•"/>
      <w:lvlJc w:val="left"/>
      <w:pPr>
        <w:tabs>
          <w:tab w:val="num" w:pos="720"/>
        </w:tabs>
        <w:ind w:left="720" w:hanging="360"/>
      </w:pPr>
      <w:rPr>
        <w:rFonts w:ascii="Times" w:hAnsi="Times" w:hint="default"/>
      </w:rPr>
    </w:lvl>
    <w:lvl w:ilvl="1" w:tplc="618EDC0A" w:tentative="1">
      <w:start w:val="1"/>
      <w:numFmt w:val="bullet"/>
      <w:lvlText w:val="•"/>
      <w:lvlJc w:val="left"/>
      <w:pPr>
        <w:tabs>
          <w:tab w:val="num" w:pos="1440"/>
        </w:tabs>
        <w:ind w:left="1440" w:hanging="360"/>
      </w:pPr>
      <w:rPr>
        <w:rFonts w:ascii="Times" w:hAnsi="Times" w:hint="default"/>
      </w:rPr>
    </w:lvl>
    <w:lvl w:ilvl="2" w:tplc="2A266E92" w:tentative="1">
      <w:start w:val="1"/>
      <w:numFmt w:val="bullet"/>
      <w:lvlText w:val="•"/>
      <w:lvlJc w:val="left"/>
      <w:pPr>
        <w:tabs>
          <w:tab w:val="num" w:pos="2160"/>
        </w:tabs>
        <w:ind w:left="2160" w:hanging="360"/>
      </w:pPr>
      <w:rPr>
        <w:rFonts w:ascii="Times" w:hAnsi="Times" w:hint="default"/>
      </w:rPr>
    </w:lvl>
    <w:lvl w:ilvl="3" w:tplc="6A4A1B48" w:tentative="1">
      <w:start w:val="1"/>
      <w:numFmt w:val="bullet"/>
      <w:lvlText w:val="•"/>
      <w:lvlJc w:val="left"/>
      <w:pPr>
        <w:tabs>
          <w:tab w:val="num" w:pos="2880"/>
        </w:tabs>
        <w:ind w:left="2880" w:hanging="360"/>
      </w:pPr>
      <w:rPr>
        <w:rFonts w:ascii="Times" w:hAnsi="Times" w:hint="default"/>
      </w:rPr>
    </w:lvl>
    <w:lvl w:ilvl="4" w:tplc="0736EE7E" w:tentative="1">
      <w:start w:val="1"/>
      <w:numFmt w:val="bullet"/>
      <w:lvlText w:val="•"/>
      <w:lvlJc w:val="left"/>
      <w:pPr>
        <w:tabs>
          <w:tab w:val="num" w:pos="3600"/>
        </w:tabs>
        <w:ind w:left="3600" w:hanging="360"/>
      </w:pPr>
      <w:rPr>
        <w:rFonts w:ascii="Times" w:hAnsi="Times" w:hint="default"/>
      </w:rPr>
    </w:lvl>
    <w:lvl w:ilvl="5" w:tplc="E79834B2" w:tentative="1">
      <w:start w:val="1"/>
      <w:numFmt w:val="bullet"/>
      <w:lvlText w:val="•"/>
      <w:lvlJc w:val="left"/>
      <w:pPr>
        <w:tabs>
          <w:tab w:val="num" w:pos="4320"/>
        </w:tabs>
        <w:ind w:left="4320" w:hanging="360"/>
      </w:pPr>
      <w:rPr>
        <w:rFonts w:ascii="Times" w:hAnsi="Times" w:hint="default"/>
      </w:rPr>
    </w:lvl>
    <w:lvl w:ilvl="6" w:tplc="0ED8B6F4" w:tentative="1">
      <w:start w:val="1"/>
      <w:numFmt w:val="bullet"/>
      <w:lvlText w:val="•"/>
      <w:lvlJc w:val="left"/>
      <w:pPr>
        <w:tabs>
          <w:tab w:val="num" w:pos="5040"/>
        </w:tabs>
        <w:ind w:left="5040" w:hanging="360"/>
      </w:pPr>
      <w:rPr>
        <w:rFonts w:ascii="Times" w:hAnsi="Times" w:hint="default"/>
      </w:rPr>
    </w:lvl>
    <w:lvl w:ilvl="7" w:tplc="4896EEC6" w:tentative="1">
      <w:start w:val="1"/>
      <w:numFmt w:val="bullet"/>
      <w:lvlText w:val="•"/>
      <w:lvlJc w:val="left"/>
      <w:pPr>
        <w:tabs>
          <w:tab w:val="num" w:pos="5760"/>
        </w:tabs>
        <w:ind w:left="5760" w:hanging="360"/>
      </w:pPr>
      <w:rPr>
        <w:rFonts w:ascii="Times" w:hAnsi="Times" w:hint="default"/>
      </w:rPr>
    </w:lvl>
    <w:lvl w:ilvl="8" w:tplc="D6201052" w:tentative="1">
      <w:start w:val="1"/>
      <w:numFmt w:val="bullet"/>
      <w:lvlText w:val="•"/>
      <w:lvlJc w:val="left"/>
      <w:pPr>
        <w:tabs>
          <w:tab w:val="num" w:pos="6480"/>
        </w:tabs>
        <w:ind w:left="6480" w:hanging="360"/>
      </w:pPr>
      <w:rPr>
        <w:rFonts w:ascii="Times" w:hAnsi="Times" w:hint="default"/>
      </w:rPr>
    </w:lvl>
  </w:abstractNum>
  <w:abstractNum w:abstractNumId="6">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1AC37334"/>
    <w:multiLevelType w:val="hybridMultilevel"/>
    <w:tmpl w:val="DC74DAEA"/>
    <w:lvl w:ilvl="0" w:tplc="FDBCE008">
      <w:start w:val="1"/>
      <w:numFmt w:val="bullet"/>
      <w:lvlText w:val="•"/>
      <w:lvlJc w:val="left"/>
      <w:pPr>
        <w:tabs>
          <w:tab w:val="num" w:pos="720"/>
        </w:tabs>
        <w:ind w:left="720" w:hanging="360"/>
      </w:pPr>
      <w:rPr>
        <w:rFonts w:ascii="Times" w:hAnsi="Times" w:hint="default"/>
      </w:rPr>
    </w:lvl>
    <w:lvl w:ilvl="1" w:tplc="5106D56A">
      <w:numFmt w:val="bullet"/>
      <w:lvlText w:val="–"/>
      <w:lvlJc w:val="left"/>
      <w:pPr>
        <w:tabs>
          <w:tab w:val="num" w:pos="1440"/>
        </w:tabs>
        <w:ind w:left="1440" w:hanging="360"/>
      </w:pPr>
      <w:rPr>
        <w:rFonts w:ascii="Times" w:hAnsi="Times" w:hint="default"/>
      </w:rPr>
    </w:lvl>
    <w:lvl w:ilvl="2" w:tplc="DF066C8A">
      <w:numFmt w:val="bullet"/>
      <w:lvlText w:val="•"/>
      <w:lvlJc w:val="left"/>
      <w:pPr>
        <w:tabs>
          <w:tab w:val="num" w:pos="2160"/>
        </w:tabs>
        <w:ind w:left="2160" w:hanging="360"/>
      </w:pPr>
      <w:rPr>
        <w:rFonts w:ascii="Times" w:hAnsi="Times" w:hint="default"/>
      </w:rPr>
    </w:lvl>
    <w:lvl w:ilvl="3" w:tplc="61CC5380" w:tentative="1">
      <w:start w:val="1"/>
      <w:numFmt w:val="bullet"/>
      <w:lvlText w:val="•"/>
      <w:lvlJc w:val="left"/>
      <w:pPr>
        <w:tabs>
          <w:tab w:val="num" w:pos="2880"/>
        </w:tabs>
        <w:ind w:left="2880" w:hanging="360"/>
      </w:pPr>
      <w:rPr>
        <w:rFonts w:ascii="Times" w:hAnsi="Times" w:hint="default"/>
      </w:rPr>
    </w:lvl>
    <w:lvl w:ilvl="4" w:tplc="DC121FB6" w:tentative="1">
      <w:start w:val="1"/>
      <w:numFmt w:val="bullet"/>
      <w:lvlText w:val="•"/>
      <w:lvlJc w:val="left"/>
      <w:pPr>
        <w:tabs>
          <w:tab w:val="num" w:pos="3600"/>
        </w:tabs>
        <w:ind w:left="3600" w:hanging="360"/>
      </w:pPr>
      <w:rPr>
        <w:rFonts w:ascii="Times" w:hAnsi="Times" w:hint="default"/>
      </w:rPr>
    </w:lvl>
    <w:lvl w:ilvl="5" w:tplc="F2CAD7BA" w:tentative="1">
      <w:start w:val="1"/>
      <w:numFmt w:val="bullet"/>
      <w:lvlText w:val="•"/>
      <w:lvlJc w:val="left"/>
      <w:pPr>
        <w:tabs>
          <w:tab w:val="num" w:pos="4320"/>
        </w:tabs>
        <w:ind w:left="4320" w:hanging="360"/>
      </w:pPr>
      <w:rPr>
        <w:rFonts w:ascii="Times" w:hAnsi="Times" w:hint="default"/>
      </w:rPr>
    </w:lvl>
    <w:lvl w:ilvl="6" w:tplc="B6C06602" w:tentative="1">
      <w:start w:val="1"/>
      <w:numFmt w:val="bullet"/>
      <w:lvlText w:val="•"/>
      <w:lvlJc w:val="left"/>
      <w:pPr>
        <w:tabs>
          <w:tab w:val="num" w:pos="5040"/>
        </w:tabs>
        <w:ind w:left="5040" w:hanging="360"/>
      </w:pPr>
      <w:rPr>
        <w:rFonts w:ascii="Times" w:hAnsi="Times" w:hint="default"/>
      </w:rPr>
    </w:lvl>
    <w:lvl w:ilvl="7" w:tplc="D370FB18" w:tentative="1">
      <w:start w:val="1"/>
      <w:numFmt w:val="bullet"/>
      <w:lvlText w:val="•"/>
      <w:lvlJc w:val="left"/>
      <w:pPr>
        <w:tabs>
          <w:tab w:val="num" w:pos="5760"/>
        </w:tabs>
        <w:ind w:left="5760" w:hanging="360"/>
      </w:pPr>
      <w:rPr>
        <w:rFonts w:ascii="Times" w:hAnsi="Times" w:hint="default"/>
      </w:rPr>
    </w:lvl>
    <w:lvl w:ilvl="8" w:tplc="6F929CDA" w:tentative="1">
      <w:start w:val="1"/>
      <w:numFmt w:val="bullet"/>
      <w:lvlText w:val="•"/>
      <w:lvlJc w:val="left"/>
      <w:pPr>
        <w:tabs>
          <w:tab w:val="num" w:pos="6480"/>
        </w:tabs>
        <w:ind w:left="6480" w:hanging="360"/>
      </w:pPr>
      <w:rPr>
        <w:rFonts w:ascii="Times" w:hAnsi="Times" w:hint="default"/>
      </w:rPr>
    </w:lvl>
  </w:abstractNum>
  <w:abstractNum w:abstractNumId="9">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A9C5DEB"/>
    <w:multiLevelType w:val="multilevel"/>
    <w:tmpl w:val="05C24E7A"/>
    <w:lvl w:ilvl="0">
      <w:start w:val="6"/>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A877D64"/>
    <w:multiLevelType w:val="singleLevel"/>
    <w:tmpl w:val="07C8E98A"/>
    <w:lvl w:ilvl="0">
      <w:start w:val="1"/>
      <w:numFmt w:val="decimal"/>
      <w:pStyle w:val="References"/>
      <w:lvlText w:val="[%1]"/>
      <w:lvlJc w:val="left"/>
      <w:pPr>
        <w:tabs>
          <w:tab w:val="num" w:pos="360"/>
        </w:tabs>
        <w:ind w:left="360" w:hanging="360"/>
      </w:pPr>
      <w:rPr>
        <w:lang w:val="en-US"/>
      </w:rPr>
    </w:lvl>
  </w:abstractNum>
  <w:abstractNum w:abstractNumId="13">
    <w:nsid w:val="4A445C17"/>
    <w:multiLevelType w:val="hybridMultilevel"/>
    <w:tmpl w:val="7652AC5E"/>
    <w:lvl w:ilvl="0" w:tplc="350EB032">
      <w:start w:val="1"/>
      <w:numFmt w:val="bullet"/>
      <w:lvlText w:val="•"/>
      <w:lvlJc w:val="left"/>
      <w:pPr>
        <w:tabs>
          <w:tab w:val="num" w:pos="720"/>
        </w:tabs>
        <w:ind w:left="720" w:hanging="360"/>
      </w:pPr>
      <w:rPr>
        <w:rFonts w:ascii="Times" w:hAnsi="Times" w:hint="default"/>
      </w:rPr>
    </w:lvl>
    <w:lvl w:ilvl="1" w:tplc="ED9ABDF8">
      <w:numFmt w:val="bullet"/>
      <w:lvlText w:val="–"/>
      <w:lvlJc w:val="left"/>
      <w:pPr>
        <w:tabs>
          <w:tab w:val="num" w:pos="1440"/>
        </w:tabs>
        <w:ind w:left="1440" w:hanging="360"/>
      </w:pPr>
      <w:rPr>
        <w:rFonts w:ascii="Times" w:hAnsi="Times" w:hint="default"/>
      </w:rPr>
    </w:lvl>
    <w:lvl w:ilvl="2" w:tplc="748CC360" w:tentative="1">
      <w:start w:val="1"/>
      <w:numFmt w:val="bullet"/>
      <w:lvlText w:val="•"/>
      <w:lvlJc w:val="left"/>
      <w:pPr>
        <w:tabs>
          <w:tab w:val="num" w:pos="2160"/>
        </w:tabs>
        <w:ind w:left="2160" w:hanging="360"/>
      </w:pPr>
      <w:rPr>
        <w:rFonts w:ascii="Times" w:hAnsi="Times" w:hint="default"/>
      </w:rPr>
    </w:lvl>
    <w:lvl w:ilvl="3" w:tplc="F47CD034" w:tentative="1">
      <w:start w:val="1"/>
      <w:numFmt w:val="bullet"/>
      <w:lvlText w:val="•"/>
      <w:lvlJc w:val="left"/>
      <w:pPr>
        <w:tabs>
          <w:tab w:val="num" w:pos="2880"/>
        </w:tabs>
        <w:ind w:left="2880" w:hanging="360"/>
      </w:pPr>
      <w:rPr>
        <w:rFonts w:ascii="Times" w:hAnsi="Times" w:hint="default"/>
      </w:rPr>
    </w:lvl>
    <w:lvl w:ilvl="4" w:tplc="E34C8B2E" w:tentative="1">
      <w:start w:val="1"/>
      <w:numFmt w:val="bullet"/>
      <w:lvlText w:val="•"/>
      <w:lvlJc w:val="left"/>
      <w:pPr>
        <w:tabs>
          <w:tab w:val="num" w:pos="3600"/>
        </w:tabs>
        <w:ind w:left="3600" w:hanging="360"/>
      </w:pPr>
      <w:rPr>
        <w:rFonts w:ascii="Times" w:hAnsi="Times" w:hint="default"/>
      </w:rPr>
    </w:lvl>
    <w:lvl w:ilvl="5" w:tplc="0CAA54E8" w:tentative="1">
      <w:start w:val="1"/>
      <w:numFmt w:val="bullet"/>
      <w:lvlText w:val="•"/>
      <w:lvlJc w:val="left"/>
      <w:pPr>
        <w:tabs>
          <w:tab w:val="num" w:pos="4320"/>
        </w:tabs>
        <w:ind w:left="4320" w:hanging="360"/>
      </w:pPr>
      <w:rPr>
        <w:rFonts w:ascii="Times" w:hAnsi="Times" w:hint="default"/>
      </w:rPr>
    </w:lvl>
    <w:lvl w:ilvl="6" w:tplc="AD5C552C" w:tentative="1">
      <w:start w:val="1"/>
      <w:numFmt w:val="bullet"/>
      <w:lvlText w:val="•"/>
      <w:lvlJc w:val="left"/>
      <w:pPr>
        <w:tabs>
          <w:tab w:val="num" w:pos="5040"/>
        </w:tabs>
        <w:ind w:left="5040" w:hanging="360"/>
      </w:pPr>
      <w:rPr>
        <w:rFonts w:ascii="Times" w:hAnsi="Times" w:hint="default"/>
      </w:rPr>
    </w:lvl>
    <w:lvl w:ilvl="7" w:tplc="E0DE301C" w:tentative="1">
      <w:start w:val="1"/>
      <w:numFmt w:val="bullet"/>
      <w:lvlText w:val="•"/>
      <w:lvlJc w:val="left"/>
      <w:pPr>
        <w:tabs>
          <w:tab w:val="num" w:pos="5760"/>
        </w:tabs>
        <w:ind w:left="5760" w:hanging="360"/>
      </w:pPr>
      <w:rPr>
        <w:rFonts w:ascii="Times" w:hAnsi="Times" w:hint="default"/>
      </w:rPr>
    </w:lvl>
    <w:lvl w:ilvl="8" w:tplc="0A2CB470" w:tentative="1">
      <w:start w:val="1"/>
      <w:numFmt w:val="bullet"/>
      <w:lvlText w:val="•"/>
      <w:lvlJc w:val="left"/>
      <w:pPr>
        <w:tabs>
          <w:tab w:val="num" w:pos="6480"/>
        </w:tabs>
        <w:ind w:left="6480" w:hanging="360"/>
      </w:pPr>
      <w:rPr>
        <w:rFonts w:ascii="Times" w:hAnsi="Times" w:hint="default"/>
      </w:rPr>
    </w:lvl>
  </w:abstractNum>
  <w:abstractNum w:abstractNumId="14">
    <w:nsid w:val="4F9D081A"/>
    <w:multiLevelType w:val="hybridMultilevel"/>
    <w:tmpl w:val="FC26CB9A"/>
    <w:lvl w:ilvl="0" w:tplc="4B8EE860">
      <w:start w:val="1"/>
      <w:numFmt w:val="bullet"/>
      <w:lvlText w:val="•"/>
      <w:lvlJc w:val="left"/>
      <w:pPr>
        <w:tabs>
          <w:tab w:val="num" w:pos="720"/>
        </w:tabs>
        <w:ind w:left="720" w:hanging="360"/>
      </w:pPr>
      <w:rPr>
        <w:rFonts w:ascii="Times" w:hAnsi="Times" w:hint="default"/>
      </w:rPr>
    </w:lvl>
    <w:lvl w:ilvl="1" w:tplc="52A8867C" w:tentative="1">
      <w:start w:val="1"/>
      <w:numFmt w:val="bullet"/>
      <w:lvlText w:val="•"/>
      <w:lvlJc w:val="left"/>
      <w:pPr>
        <w:tabs>
          <w:tab w:val="num" w:pos="1440"/>
        </w:tabs>
        <w:ind w:left="1440" w:hanging="360"/>
      </w:pPr>
      <w:rPr>
        <w:rFonts w:ascii="Times" w:hAnsi="Times" w:hint="default"/>
      </w:rPr>
    </w:lvl>
    <w:lvl w:ilvl="2" w:tplc="AAA61514" w:tentative="1">
      <w:start w:val="1"/>
      <w:numFmt w:val="bullet"/>
      <w:lvlText w:val="•"/>
      <w:lvlJc w:val="left"/>
      <w:pPr>
        <w:tabs>
          <w:tab w:val="num" w:pos="2160"/>
        </w:tabs>
        <w:ind w:left="2160" w:hanging="360"/>
      </w:pPr>
      <w:rPr>
        <w:rFonts w:ascii="Times" w:hAnsi="Times" w:hint="default"/>
      </w:rPr>
    </w:lvl>
    <w:lvl w:ilvl="3" w:tplc="FA2A9E60" w:tentative="1">
      <w:start w:val="1"/>
      <w:numFmt w:val="bullet"/>
      <w:lvlText w:val="•"/>
      <w:lvlJc w:val="left"/>
      <w:pPr>
        <w:tabs>
          <w:tab w:val="num" w:pos="2880"/>
        </w:tabs>
        <w:ind w:left="2880" w:hanging="360"/>
      </w:pPr>
      <w:rPr>
        <w:rFonts w:ascii="Times" w:hAnsi="Times" w:hint="default"/>
      </w:rPr>
    </w:lvl>
    <w:lvl w:ilvl="4" w:tplc="61EAEE00" w:tentative="1">
      <w:start w:val="1"/>
      <w:numFmt w:val="bullet"/>
      <w:lvlText w:val="•"/>
      <w:lvlJc w:val="left"/>
      <w:pPr>
        <w:tabs>
          <w:tab w:val="num" w:pos="3600"/>
        </w:tabs>
        <w:ind w:left="3600" w:hanging="360"/>
      </w:pPr>
      <w:rPr>
        <w:rFonts w:ascii="Times" w:hAnsi="Times" w:hint="default"/>
      </w:rPr>
    </w:lvl>
    <w:lvl w:ilvl="5" w:tplc="30849D82" w:tentative="1">
      <w:start w:val="1"/>
      <w:numFmt w:val="bullet"/>
      <w:lvlText w:val="•"/>
      <w:lvlJc w:val="left"/>
      <w:pPr>
        <w:tabs>
          <w:tab w:val="num" w:pos="4320"/>
        </w:tabs>
        <w:ind w:left="4320" w:hanging="360"/>
      </w:pPr>
      <w:rPr>
        <w:rFonts w:ascii="Times" w:hAnsi="Times" w:hint="default"/>
      </w:rPr>
    </w:lvl>
    <w:lvl w:ilvl="6" w:tplc="FF7243DA" w:tentative="1">
      <w:start w:val="1"/>
      <w:numFmt w:val="bullet"/>
      <w:lvlText w:val="•"/>
      <w:lvlJc w:val="left"/>
      <w:pPr>
        <w:tabs>
          <w:tab w:val="num" w:pos="5040"/>
        </w:tabs>
        <w:ind w:left="5040" w:hanging="360"/>
      </w:pPr>
      <w:rPr>
        <w:rFonts w:ascii="Times" w:hAnsi="Times" w:hint="default"/>
      </w:rPr>
    </w:lvl>
    <w:lvl w:ilvl="7" w:tplc="9366342A" w:tentative="1">
      <w:start w:val="1"/>
      <w:numFmt w:val="bullet"/>
      <w:lvlText w:val="•"/>
      <w:lvlJc w:val="left"/>
      <w:pPr>
        <w:tabs>
          <w:tab w:val="num" w:pos="5760"/>
        </w:tabs>
        <w:ind w:left="5760" w:hanging="360"/>
      </w:pPr>
      <w:rPr>
        <w:rFonts w:ascii="Times" w:hAnsi="Times" w:hint="default"/>
      </w:rPr>
    </w:lvl>
    <w:lvl w:ilvl="8" w:tplc="B41C37E8" w:tentative="1">
      <w:start w:val="1"/>
      <w:numFmt w:val="bullet"/>
      <w:lvlText w:val="•"/>
      <w:lvlJc w:val="left"/>
      <w:pPr>
        <w:tabs>
          <w:tab w:val="num" w:pos="6480"/>
        </w:tabs>
        <w:ind w:left="6480" w:hanging="360"/>
      </w:pPr>
      <w:rPr>
        <w:rFonts w:ascii="Times" w:hAnsi="Times" w:hint="default"/>
      </w:rPr>
    </w:lvl>
  </w:abstractNum>
  <w:abstractNum w:abstractNumId="15">
    <w:nsid w:val="585E561E"/>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7">
    <w:nsid w:val="76CE1806"/>
    <w:multiLevelType w:val="multilevel"/>
    <w:tmpl w:val="DA44231E"/>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9"/>
  </w:num>
  <w:num w:numId="4">
    <w:abstractNumId w:val="7"/>
  </w:num>
  <w:num w:numId="5">
    <w:abstractNumId w:val="16"/>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3"/>
  </w:num>
  <w:num w:numId="10">
    <w:abstractNumId w:val="15"/>
  </w:num>
  <w:num w:numId="11">
    <w:abstractNumId w:val="1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6"/>
  </w:num>
  <w:num w:numId="15">
    <w:abstractNumId w:val="5"/>
  </w:num>
  <w:num w:numId="16">
    <w:abstractNumId w:val="8"/>
  </w:num>
  <w:num w:numId="17">
    <w:abstractNumId w:val="14"/>
  </w:num>
  <w:num w:numId="18">
    <w:abstractNumId w:val="4"/>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6887"/>
    <w:rsid w:val="000225A4"/>
    <w:rsid w:val="000741D1"/>
    <w:rsid w:val="00075E04"/>
    <w:rsid w:val="00084CCA"/>
    <w:rsid w:val="000907CD"/>
    <w:rsid w:val="00092FBC"/>
    <w:rsid w:val="000C1E65"/>
    <w:rsid w:val="000C2064"/>
    <w:rsid w:val="000C78B3"/>
    <w:rsid w:val="000F39E3"/>
    <w:rsid w:val="00153049"/>
    <w:rsid w:val="00160D9D"/>
    <w:rsid w:val="0018329D"/>
    <w:rsid w:val="00184543"/>
    <w:rsid w:val="001873E1"/>
    <w:rsid w:val="001945BD"/>
    <w:rsid w:val="001C31D0"/>
    <w:rsid w:val="001D3289"/>
    <w:rsid w:val="001D3911"/>
    <w:rsid w:val="001D471C"/>
    <w:rsid w:val="001F073C"/>
    <w:rsid w:val="002257F4"/>
    <w:rsid w:val="00235208"/>
    <w:rsid w:val="002431FB"/>
    <w:rsid w:val="00247BDC"/>
    <w:rsid w:val="00251197"/>
    <w:rsid w:val="00263A78"/>
    <w:rsid w:val="00276AF6"/>
    <w:rsid w:val="00277445"/>
    <w:rsid w:val="0028783B"/>
    <w:rsid w:val="00294918"/>
    <w:rsid w:val="002A2744"/>
    <w:rsid w:val="002C18D2"/>
    <w:rsid w:val="002D41FE"/>
    <w:rsid w:val="002E486C"/>
    <w:rsid w:val="002F38C9"/>
    <w:rsid w:val="002F5D4C"/>
    <w:rsid w:val="00314655"/>
    <w:rsid w:val="00340F4B"/>
    <w:rsid w:val="00373B86"/>
    <w:rsid w:val="00385B6E"/>
    <w:rsid w:val="00385D98"/>
    <w:rsid w:val="003E376E"/>
    <w:rsid w:val="003E5957"/>
    <w:rsid w:val="003F02DF"/>
    <w:rsid w:val="004419CE"/>
    <w:rsid w:val="004508B4"/>
    <w:rsid w:val="00453AAA"/>
    <w:rsid w:val="00457797"/>
    <w:rsid w:val="00474B3D"/>
    <w:rsid w:val="00480D99"/>
    <w:rsid w:val="004818EC"/>
    <w:rsid w:val="00491D1B"/>
    <w:rsid w:val="004B16AB"/>
    <w:rsid w:val="004C4989"/>
    <w:rsid w:val="004F2C6B"/>
    <w:rsid w:val="005207F6"/>
    <w:rsid w:val="00540B0C"/>
    <w:rsid w:val="0055480C"/>
    <w:rsid w:val="00566CCD"/>
    <w:rsid w:val="0058517E"/>
    <w:rsid w:val="00585512"/>
    <w:rsid w:val="00592791"/>
    <w:rsid w:val="00594A58"/>
    <w:rsid w:val="005A3AB0"/>
    <w:rsid w:val="005A6A10"/>
    <w:rsid w:val="005B2A89"/>
    <w:rsid w:val="005E5178"/>
    <w:rsid w:val="005E5E7F"/>
    <w:rsid w:val="005F0591"/>
    <w:rsid w:val="0060760E"/>
    <w:rsid w:val="00620E9A"/>
    <w:rsid w:val="00630CBE"/>
    <w:rsid w:val="0063414B"/>
    <w:rsid w:val="00653283"/>
    <w:rsid w:val="006660AD"/>
    <w:rsid w:val="00675A03"/>
    <w:rsid w:val="00676A8C"/>
    <w:rsid w:val="00695744"/>
    <w:rsid w:val="006970E5"/>
    <w:rsid w:val="006B2669"/>
    <w:rsid w:val="006E6CA9"/>
    <w:rsid w:val="006F4AC3"/>
    <w:rsid w:val="007048DF"/>
    <w:rsid w:val="00713BEE"/>
    <w:rsid w:val="00770ACE"/>
    <w:rsid w:val="007A65B2"/>
    <w:rsid w:val="007C01D0"/>
    <w:rsid w:val="007C2472"/>
    <w:rsid w:val="007D263C"/>
    <w:rsid w:val="007F1647"/>
    <w:rsid w:val="007F59A4"/>
    <w:rsid w:val="007F7A8B"/>
    <w:rsid w:val="008045B7"/>
    <w:rsid w:val="008326B6"/>
    <w:rsid w:val="00843FB1"/>
    <w:rsid w:val="00851B24"/>
    <w:rsid w:val="0085398C"/>
    <w:rsid w:val="00860281"/>
    <w:rsid w:val="00882B20"/>
    <w:rsid w:val="00883A58"/>
    <w:rsid w:val="008A0CC5"/>
    <w:rsid w:val="008B705A"/>
    <w:rsid w:val="008C498D"/>
    <w:rsid w:val="008D0516"/>
    <w:rsid w:val="0092701D"/>
    <w:rsid w:val="00931504"/>
    <w:rsid w:val="00934D04"/>
    <w:rsid w:val="00936442"/>
    <w:rsid w:val="00940B69"/>
    <w:rsid w:val="009434A5"/>
    <w:rsid w:val="009436AB"/>
    <w:rsid w:val="009447C3"/>
    <w:rsid w:val="00950CCB"/>
    <w:rsid w:val="00952197"/>
    <w:rsid w:val="009556A6"/>
    <w:rsid w:val="009630FE"/>
    <w:rsid w:val="00964F9E"/>
    <w:rsid w:val="0096683C"/>
    <w:rsid w:val="00966F35"/>
    <w:rsid w:val="00970550"/>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E6F86"/>
    <w:rsid w:val="00B11B9C"/>
    <w:rsid w:val="00B17DAE"/>
    <w:rsid w:val="00B3707B"/>
    <w:rsid w:val="00B427F9"/>
    <w:rsid w:val="00B46031"/>
    <w:rsid w:val="00B559BF"/>
    <w:rsid w:val="00B6562D"/>
    <w:rsid w:val="00B84D8E"/>
    <w:rsid w:val="00B874ED"/>
    <w:rsid w:val="00B96E50"/>
    <w:rsid w:val="00BD45EC"/>
    <w:rsid w:val="00BE10E9"/>
    <w:rsid w:val="00BE18FC"/>
    <w:rsid w:val="00BE734F"/>
    <w:rsid w:val="00BF2E29"/>
    <w:rsid w:val="00BF445A"/>
    <w:rsid w:val="00C0402F"/>
    <w:rsid w:val="00C145BE"/>
    <w:rsid w:val="00C407E3"/>
    <w:rsid w:val="00C40961"/>
    <w:rsid w:val="00C40983"/>
    <w:rsid w:val="00C64A79"/>
    <w:rsid w:val="00C724AF"/>
    <w:rsid w:val="00C87788"/>
    <w:rsid w:val="00C93662"/>
    <w:rsid w:val="00CA3128"/>
    <w:rsid w:val="00CB3B11"/>
    <w:rsid w:val="00CC757E"/>
    <w:rsid w:val="00CD0F81"/>
    <w:rsid w:val="00CE09CE"/>
    <w:rsid w:val="00CF093A"/>
    <w:rsid w:val="00D11165"/>
    <w:rsid w:val="00D22133"/>
    <w:rsid w:val="00D31B81"/>
    <w:rsid w:val="00D507C8"/>
    <w:rsid w:val="00D549A7"/>
    <w:rsid w:val="00D70923"/>
    <w:rsid w:val="00D73040"/>
    <w:rsid w:val="00D811DF"/>
    <w:rsid w:val="00D9466D"/>
    <w:rsid w:val="00DA140F"/>
    <w:rsid w:val="00DA55BB"/>
    <w:rsid w:val="00DB7791"/>
    <w:rsid w:val="00DC173B"/>
    <w:rsid w:val="00DC700E"/>
    <w:rsid w:val="00DD4431"/>
    <w:rsid w:val="00DD5B1A"/>
    <w:rsid w:val="00DE2F03"/>
    <w:rsid w:val="00E05895"/>
    <w:rsid w:val="00E11D38"/>
    <w:rsid w:val="00E33387"/>
    <w:rsid w:val="00E375EF"/>
    <w:rsid w:val="00E4011C"/>
    <w:rsid w:val="00E47D14"/>
    <w:rsid w:val="00E51B13"/>
    <w:rsid w:val="00E533BD"/>
    <w:rsid w:val="00E5656C"/>
    <w:rsid w:val="00E630B3"/>
    <w:rsid w:val="00E80323"/>
    <w:rsid w:val="00E809EA"/>
    <w:rsid w:val="00E9393F"/>
    <w:rsid w:val="00EB060C"/>
    <w:rsid w:val="00EC390B"/>
    <w:rsid w:val="00EC3D52"/>
    <w:rsid w:val="00EC3ED0"/>
    <w:rsid w:val="00ED5BAE"/>
    <w:rsid w:val="00EE6230"/>
    <w:rsid w:val="00EF12D8"/>
    <w:rsid w:val="00F030F1"/>
    <w:rsid w:val="00F17C48"/>
    <w:rsid w:val="00F35C4A"/>
    <w:rsid w:val="00F36FDC"/>
    <w:rsid w:val="00F4738E"/>
    <w:rsid w:val="00F64DB5"/>
    <w:rsid w:val="00F86E56"/>
    <w:rsid w:val="00F904EC"/>
    <w:rsid w:val="00F94F84"/>
    <w:rsid w:val="00F96469"/>
    <w:rsid w:val="00FA093E"/>
    <w:rsid w:val="00FA1B3D"/>
    <w:rsid w:val="00FA7C5E"/>
    <w:rsid w:val="00FB529F"/>
    <w:rsid w:val="00FB6F01"/>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FA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link w:val="Caption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character" w:customStyle="1" w:styleId="CaptionChar">
    <w:name w:val="Caption Char"/>
    <w:basedOn w:val="DefaultParagraphFont"/>
    <w:link w:val="Caption"/>
    <w:rsid w:val="00882B20"/>
    <w:rPr>
      <w:rFonts w:ascii="Helvetica" w:hAnsi="Helvetica"/>
      <w:sz w:val="24"/>
    </w:rPr>
  </w:style>
  <w:style w:type="paragraph" w:customStyle="1" w:styleId="References">
    <w:name w:val="References"/>
    <w:basedOn w:val="Normal"/>
    <w:rsid w:val="00882B20"/>
    <w:pPr>
      <w:numPr>
        <w:numId w:val="12"/>
      </w:numPr>
      <w:tabs>
        <w:tab w:val="clear" w:pos="360"/>
        <w:tab w:val="left" w:pos="510"/>
      </w:tabs>
      <w:ind w:left="510" w:hanging="510"/>
    </w:pPr>
    <w:rPr>
      <w:rFonts w:eastAsia="Arial Unicode MS"/>
      <w:szCs w:val="16"/>
    </w:rPr>
  </w:style>
  <w:style w:type="paragraph" w:customStyle="1" w:styleId="FigCentered">
    <w:name w:val="Fig.Centered"/>
    <w:basedOn w:val="Normal"/>
    <w:next w:val="Caption"/>
    <w:rsid w:val="00882B20"/>
    <w:pPr>
      <w:spacing w:before="240"/>
      <w:jc w:val="center"/>
    </w:pPr>
    <w:rPr>
      <w:sz w:val="24"/>
    </w:rPr>
  </w:style>
  <w:style w:type="character" w:styleId="Strong">
    <w:name w:val="Strong"/>
    <w:basedOn w:val="DefaultParagraphFont"/>
    <w:qFormat/>
    <w:rsid w:val="00882B20"/>
    <w:rPr>
      <w:b/>
      <w:bCs/>
    </w:rPr>
  </w:style>
  <w:style w:type="paragraph" w:customStyle="1" w:styleId="BodyTextfirst">
    <w:name w:val="Body Text.first"/>
    <w:basedOn w:val="BodyText"/>
    <w:next w:val="BodyText"/>
    <w:link w:val="BodyTextfirstChar"/>
    <w:rsid w:val="00882B20"/>
    <w:pPr>
      <w:spacing w:before="120" w:after="0"/>
      <w:jc w:val="left"/>
    </w:pPr>
    <w:rPr>
      <w:sz w:val="24"/>
    </w:rPr>
  </w:style>
  <w:style w:type="character" w:customStyle="1" w:styleId="BodyTextfirstChar">
    <w:name w:val="Body Text.first Char"/>
    <w:basedOn w:val="BodyTextChar"/>
    <w:link w:val="BodyTextfirst"/>
    <w:rsid w:val="00882B20"/>
    <w:rPr>
      <w:rFonts w:ascii="Times" w:eastAsia="MS Mincho" w:hAnsi="Times"/>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link w:val="CaptionChar"/>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character" w:customStyle="1" w:styleId="CaptionChar">
    <w:name w:val="Caption Char"/>
    <w:basedOn w:val="DefaultParagraphFont"/>
    <w:link w:val="Caption"/>
    <w:rsid w:val="00882B20"/>
    <w:rPr>
      <w:rFonts w:ascii="Helvetica" w:hAnsi="Helvetica"/>
      <w:sz w:val="24"/>
    </w:rPr>
  </w:style>
  <w:style w:type="paragraph" w:customStyle="1" w:styleId="References">
    <w:name w:val="References"/>
    <w:basedOn w:val="Normal"/>
    <w:rsid w:val="00882B20"/>
    <w:pPr>
      <w:numPr>
        <w:numId w:val="12"/>
      </w:numPr>
      <w:tabs>
        <w:tab w:val="clear" w:pos="360"/>
        <w:tab w:val="left" w:pos="510"/>
      </w:tabs>
      <w:ind w:left="510" w:hanging="510"/>
    </w:pPr>
    <w:rPr>
      <w:rFonts w:eastAsia="Arial Unicode MS"/>
      <w:szCs w:val="16"/>
    </w:rPr>
  </w:style>
  <w:style w:type="paragraph" w:customStyle="1" w:styleId="FigCentered">
    <w:name w:val="Fig.Centered"/>
    <w:basedOn w:val="Normal"/>
    <w:next w:val="Caption"/>
    <w:rsid w:val="00882B20"/>
    <w:pPr>
      <w:spacing w:before="240"/>
      <w:jc w:val="center"/>
    </w:pPr>
    <w:rPr>
      <w:sz w:val="24"/>
    </w:rPr>
  </w:style>
  <w:style w:type="character" w:styleId="Strong">
    <w:name w:val="Strong"/>
    <w:basedOn w:val="DefaultParagraphFont"/>
    <w:qFormat/>
    <w:rsid w:val="00882B20"/>
    <w:rPr>
      <w:b/>
      <w:bCs/>
    </w:rPr>
  </w:style>
  <w:style w:type="paragraph" w:customStyle="1" w:styleId="BodyTextfirst">
    <w:name w:val="Body Text.first"/>
    <w:basedOn w:val="BodyText"/>
    <w:next w:val="BodyText"/>
    <w:link w:val="BodyTextfirstChar"/>
    <w:rsid w:val="00882B20"/>
    <w:pPr>
      <w:spacing w:before="120" w:after="0"/>
      <w:jc w:val="left"/>
    </w:pPr>
    <w:rPr>
      <w:sz w:val="24"/>
    </w:rPr>
  </w:style>
  <w:style w:type="character" w:customStyle="1" w:styleId="BodyTextfirstChar">
    <w:name w:val="Body Text.first Char"/>
    <w:basedOn w:val="BodyTextChar"/>
    <w:link w:val="BodyTextfirst"/>
    <w:rsid w:val="00882B20"/>
    <w:rPr>
      <w:rFonts w:ascii="Times" w:eastAsia="MS Mincho" w:hAnsi="Time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186985380">
      <w:bodyDiv w:val="1"/>
      <w:marLeft w:val="0"/>
      <w:marRight w:val="0"/>
      <w:marTop w:val="0"/>
      <w:marBottom w:val="0"/>
      <w:divBdr>
        <w:top w:val="none" w:sz="0" w:space="0" w:color="auto"/>
        <w:left w:val="none" w:sz="0" w:space="0" w:color="auto"/>
        <w:bottom w:val="none" w:sz="0" w:space="0" w:color="auto"/>
        <w:right w:val="none" w:sz="0" w:space="0" w:color="auto"/>
      </w:divBdr>
      <w:divsChild>
        <w:div w:id="525489042">
          <w:marLeft w:val="547"/>
          <w:marRight w:val="0"/>
          <w:marTop w:val="86"/>
          <w:marBottom w:val="0"/>
          <w:divBdr>
            <w:top w:val="none" w:sz="0" w:space="0" w:color="auto"/>
            <w:left w:val="none" w:sz="0" w:space="0" w:color="auto"/>
            <w:bottom w:val="none" w:sz="0" w:space="0" w:color="auto"/>
            <w:right w:val="none" w:sz="0" w:space="0" w:color="auto"/>
          </w:divBdr>
        </w:div>
        <w:div w:id="757942073">
          <w:marLeft w:val="1166"/>
          <w:marRight w:val="0"/>
          <w:marTop w:val="72"/>
          <w:marBottom w:val="0"/>
          <w:divBdr>
            <w:top w:val="none" w:sz="0" w:space="0" w:color="auto"/>
            <w:left w:val="none" w:sz="0" w:space="0" w:color="auto"/>
            <w:bottom w:val="none" w:sz="0" w:space="0" w:color="auto"/>
            <w:right w:val="none" w:sz="0" w:space="0" w:color="auto"/>
          </w:divBdr>
        </w:div>
        <w:div w:id="1046837106">
          <w:marLeft w:val="1166"/>
          <w:marRight w:val="0"/>
          <w:marTop w:val="72"/>
          <w:marBottom w:val="0"/>
          <w:divBdr>
            <w:top w:val="none" w:sz="0" w:space="0" w:color="auto"/>
            <w:left w:val="none" w:sz="0" w:space="0" w:color="auto"/>
            <w:bottom w:val="none" w:sz="0" w:space="0" w:color="auto"/>
            <w:right w:val="none" w:sz="0" w:space="0" w:color="auto"/>
          </w:divBdr>
        </w:div>
        <w:div w:id="719791347">
          <w:marLeft w:val="1714"/>
          <w:marRight w:val="0"/>
          <w:marTop w:val="62"/>
          <w:marBottom w:val="0"/>
          <w:divBdr>
            <w:top w:val="none" w:sz="0" w:space="0" w:color="auto"/>
            <w:left w:val="none" w:sz="0" w:space="0" w:color="auto"/>
            <w:bottom w:val="none" w:sz="0" w:space="0" w:color="auto"/>
            <w:right w:val="none" w:sz="0" w:space="0" w:color="auto"/>
          </w:divBdr>
        </w:div>
        <w:div w:id="646326902">
          <w:marLeft w:val="1166"/>
          <w:marRight w:val="0"/>
          <w:marTop w:val="72"/>
          <w:marBottom w:val="0"/>
          <w:divBdr>
            <w:top w:val="none" w:sz="0" w:space="0" w:color="auto"/>
            <w:left w:val="none" w:sz="0" w:space="0" w:color="auto"/>
            <w:bottom w:val="none" w:sz="0" w:space="0" w:color="auto"/>
            <w:right w:val="none" w:sz="0" w:space="0" w:color="auto"/>
          </w:divBdr>
        </w:div>
        <w:div w:id="2073889974">
          <w:marLeft w:val="1166"/>
          <w:marRight w:val="0"/>
          <w:marTop w:val="72"/>
          <w:marBottom w:val="0"/>
          <w:divBdr>
            <w:top w:val="none" w:sz="0" w:space="0" w:color="auto"/>
            <w:left w:val="none" w:sz="0" w:space="0" w:color="auto"/>
            <w:bottom w:val="none" w:sz="0" w:space="0" w:color="auto"/>
            <w:right w:val="none" w:sz="0" w:space="0" w:color="auto"/>
          </w:divBdr>
        </w:div>
        <w:div w:id="1706634131">
          <w:marLeft w:val="547"/>
          <w:marRight w:val="0"/>
          <w:marTop w:val="86"/>
          <w:marBottom w:val="0"/>
          <w:divBdr>
            <w:top w:val="none" w:sz="0" w:space="0" w:color="auto"/>
            <w:left w:val="none" w:sz="0" w:space="0" w:color="auto"/>
            <w:bottom w:val="none" w:sz="0" w:space="0" w:color="auto"/>
            <w:right w:val="none" w:sz="0" w:space="0" w:color="auto"/>
          </w:divBdr>
        </w:div>
        <w:div w:id="1795559917">
          <w:marLeft w:val="1166"/>
          <w:marRight w:val="0"/>
          <w:marTop w:val="72"/>
          <w:marBottom w:val="0"/>
          <w:divBdr>
            <w:top w:val="none" w:sz="0" w:space="0" w:color="auto"/>
            <w:left w:val="none" w:sz="0" w:space="0" w:color="auto"/>
            <w:bottom w:val="none" w:sz="0" w:space="0" w:color="auto"/>
            <w:right w:val="none" w:sz="0" w:space="0" w:color="auto"/>
          </w:divBdr>
        </w:div>
        <w:div w:id="363601622">
          <w:marLeft w:val="1166"/>
          <w:marRight w:val="0"/>
          <w:marTop w:val="72"/>
          <w:marBottom w:val="0"/>
          <w:divBdr>
            <w:top w:val="none" w:sz="0" w:space="0" w:color="auto"/>
            <w:left w:val="none" w:sz="0" w:space="0" w:color="auto"/>
            <w:bottom w:val="none" w:sz="0" w:space="0" w:color="auto"/>
            <w:right w:val="none" w:sz="0" w:space="0" w:color="auto"/>
          </w:divBdr>
        </w:div>
        <w:div w:id="1042750729">
          <w:marLeft w:val="1166"/>
          <w:marRight w:val="0"/>
          <w:marTop w:val="72"/>
          <w:marBottom w:val="0"/>
          <w:divBdr>
            <w:top w:val="none" w:sz="0" w:space="0" w:color="auto"/>
            <w:left w:val="none" w:sz="0" w:space="0" w:color="auto"/>
            <w:bottom w:val="none" w:sz="0" w:space="0" w:color="auto"/>
            <w:right w:val="none" w:sz="0" w:space="0" w:color="auto"/>
          </w:divBdr>
        </w:div>
        <w:div w:id="1629159791">
          <w:marLeft w:val="1166"/>
          <w:marRight w:val="0"/>
          <w:marTop w:val="72"/>
          <w:marBottom w:val="0"/>
          <w:divBdr>
            <w:top w:val="none" w:sz="0" w:space="0" w:color="auto"/>
            <w:left w:val="none" w:sz="0" w:space="0" w:color="auto"/>
            <w:bottom w:val="none" w:sz="0" w:space="0" w:color="auto"/>
            <w:right w:val="none" w:sz="0" w:space="0" w:color="auto"/>
          </w:divBdr>
        </w:div>
        <w:div w:id="1502086182">
          <w:marLeft w:val="547"/>
          <w:marRight w:val="0"/>
          <w:marTop w:val="86"/>
          <w:marBottom w:val="0"/>
          <w:divBdr>
            <w:top w:val="none" w:sz="0" w:space="0" w:color="auto"/>
            <w:left w:val="none" w:sz="0" w:space="0" w:color="auto"/>
            <w:bottom w:val="none" w:sz="0" w:space="0" w:color="auto"/>
            <w:right w:val="none" w:sz="0" w:space="0" w:color="auto"/>
          </w:divBdr>
        </w:div>
        <w:div w:id="1901671869">
          <w:marLeft w:val="1166"/>
          <w:marRight w:val="0"/>
          <w:marTop w:val="72"/>
          <w:marBottom w:val="0"/>
          <w:divBdr>
            <w:top w:val="none" w:sz="0" w:space="0" w:color="auto"/>
            <w:left w:val="none" w:sz="0" w:space="0" w:color="auto"/>
            <w:bottom w:val="none" w:sz="0" w:space="0" w:color="auto"/>
            <w:right w:val="none" w:sz="0" w:space="0" w:color="auto"/>
          </w:divBdr>
        </w:div>
        <w:div w:id="492643660">
          <w:marLeft w:val="547"/>
          <w:marRight w:val="0"/>
          <w:marTop w:val="86"/>
          <w:marBottom w:val="0"/>
          <w:divBdr>
            <w:top w:val="none" w:sz="0" w:space="0" w:color="auto"/>
            <w:left w:val="none" w:sz="0" w:space="0" w:color="auto"/>
            <w:bottom w:val="none" w:sz="0" w:space="0" w:color="auto"/>
            <w:right w:val="none" w:sz="0" w:space="0" w:color="auto"/>
          </w:divBdr>
        </w:div>
        <w:div w:id="434643566">
          <w:marLeft w:val="1166"/>
          <w:marRight w:val="0"/>
          <w:marTop w:val="72"/>
          <w:marBottom w:val="0"/>
          <w:divBdr>
            <w:top w:val="none" w:sz="0" w:space="0" w:color="auto"/>
            <w:left w:val="none" w:sz="0" w:space="0" w:color="auto"/>
            <w:bottom w:val="none" w:sz="0" w:space="0" w:color="auto"/>
            <w:right w:val="none" w:sz="0" w:space="0" w:color="auto"/>
          </w:divBdr>
        </w:div>
        <w:div w:id="2000039764">
          <w:marLeft w:val="1166"/>
          <w:marRight w:val="0"/>
          <w:marTop w:val="72"/>
          <w:marBottom w:val="0"/>
          <w:divBdr>
            <w:top w:val="none" w:sz="0" w:space="0" w:color="auto"/>
            <w:left w:val="none" w:sz="0" w:space="0" w:color="auto"/>
            <w:bottom w:val="none" w:sz="0" w:space="0" w:color="auto"/>
            <w:right w:val="none" w:sz="0" w:space="0" w:color="auto"/>
          </w:divBdr>
        </w:div>
        <w:div w:id="230115653">
          <w:marLeft w:val="1714"/>
          <w:marRight w:val="0"/>
          <w:marTop w:val="62"/>
          <w:marBottom w:val="0"/>
          <w:divBdr>
            <w:top w:val="none" w:sz="0" w:space="0" w:color="auto"/>
            <w:left w:val="none" w:sz="0" w:space="0" w:color="auto"/>
            <w:bottom w:val="none" w:sz="0" w:space="0" w:color="auto"/>
            <w:right w:val="none" w:sz="0" w:space="0" w:color="auto"/>
          </w:divBdr>
        </w:div>
      </w:divsChild>
    </w:div>
    <w:div w:id="274487152">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39849164">
      <w:bodyDiv w:val="1"/>
      <w:marLeft w:val="0"/>
      <w:marRight w:val="0"/>
      <w:marTop w:val="0"/>
      <w:marBottom w:val="0"/>
      <w:divBdr>
        <w:top w:val="none" w:sz="0" w:space="0" w:color="auto"/>
        <w:left w:val="none" w:sz="0" w:space="0" w:color="auto"/>
        <w:bottom w:val="none" w:sz="0" w:space="0" w:color="auto"/>
        <w:right w:val="none" w:sz="0" w:space="0" w:color="auto"/>
      </w:divBdr>
      <w:divsChild>
        <w:div w:id="644822884">
          <w:marLeft w:val="547"/>
          <w:marRight w:val="0"/>
          <w:marTop w:val="72"/>
          <w:marBottom w:val="0"/>
          <w:divBdr>
            <w:top w:val="none" w:sz="0" w:space="0" w:color="auto"/>
            <w:left w:val="none" w:sz="0" w:space="0" w:color="auto"/>
            <w:bottom w:val="none" w:sz="0" w:space="0" w:color="auto"/>
            <w:right w:val="none" w:sz="0" w:space="0" w:color="auto"/>
          </w:divBdr>
        </w:div>
        <w:div w:id="1613125961">
          <w:marLeft w:val="1166"/>
          <w:marRight w:val="0"/>
          <w:marTop w:val="62"/>
          <w:marBottom w:val="0"/>
          <w:divBdr>
            <w:top w:val="none" w:sz="0" w:space="0" w:color="auto"/>
            <w:left w:val="none" w:sz="0" w:space="0" w:color="auto"/>
            <w:bottom w:val="none" w:sz="0" w:space="0" w:color="auto"/>
            <w:right w:val="none" w:sz="0" w:space="0" w:color="auto"/>
          </w:divBdr>
        </w:div>
        <w:div w:id="933590424">
          <w:marLeft w:val="1714"/>
          <w:marRight w:val="0"/>
          <w:marTop w:val="53"/>
          <w:marBottom w:val="0"/>
          <w:divBdr>
            <w:top w:val="none" w:sz="0" w:space="0" w:color="auto"/>
            <w:left w:val="none" w:sz="0" w:space="0" w:color="auto"/>
            <w:bottom w:val="none" w:sz="0" w:space="0" w:color="auto"/>
            <w:right w:val="none" w:sz="0" w:space="0" w:color="auto"/>
          </w:divBdr>
        </w:div>
        <w:div w:id="1503862192">
          <w:marLeft w:val="1714"/>
          <w:marRight w:val="0"/>
          <w:marTop w:val="53"/>
          <w:marBottom w:val="0"/>
          <w:divBdr>
            <w:top w:val="none" w:sz="0" w:space="0" w:color="auto"/>
            <w:left w:val="none" w:sz="0" w:space="0" w:color="auto"/>
            <w:bottom w:val="none" w:sz="0" w:space="0" w:color="auto"/>
            <w:right w:val="none" w:sz="0" w:space="0" w:color="auto"/>
          </w:divBdr>
        </w:div>
        <w:div w:id="1129589232">
          <w:marLeft w:val="1714"/>
          <w:marRight w:val="0"/>
          <w:marTop w:val="53"/>
          <w:marBottom w:val="0"/>
          <w:divBdr>
            <w:top w:val="none" w:sz="0" w:space="0" w:color="auto"/>
            <w:left w:val="none" w:sz="0" w:space="0" w:color="auto"/>
            <w:bottom w:val="none" w:sz="0" w:space="0" w:color="auto"/>
            <w:right w:val="none" w:sz="0" w:space="0" w:color="auto"/>
          </w:divBdr>
        </w:div>
        <w:div w:id="543711691">
          <w:marLeft w:val="547"/>
          <w:marRight w:val="0"/>
          <w:marTop w:val="72"/>
          <w:marBottom w:val="0"/>
          <w:divBdr>
            <w:top w:val="none" w:sz="0" w:space="0" w:color="auto"/>
            <w:left w:val="none" w:sz="0" w:space="0" w:color="auto"/>
            <w:bottom w:val="none" w:sz="0" w:space="0" w:color="auto"/>
            <w:right w:val="none" w:sz="0" w:space="0" w:color="auto"/>
          </w:divBdr>
        </w:div>
        <w:div w:id="1874227142">
          <w:marLeft w:val="1714"/>
          <w:marRight w:val="0"/>
          <w:marTop w:val="53"/>
          <w:marBottom w:val="0"/>
          <w:divBdr>
            <w:top w:val="none" w:sz="0" w:space="0" w:color="auto"/>
            <w:left w:val="none" w:sz="0" w:space="0" w:color="auto"/>
            <w:bottom w:val="none" w:sz="0" w:space="0" w:color="auto"/>
            <w:right w:val="none" w:sz="0" w:space="0" w:color="auto"/>
          </w:divBdr>
        </w:div>
        <w:div w:id="111556138">
          <w:marLeft w:val="1714"/>
          <w:marRight w:val="0"/>
          <w:marTop w:val="53"/>
          <w:marBottom w:val="0"/>
          <w:divBdr>
            <w:top w:val="none" w:sz="0" w:space="0" w:color="auto"/>
            <w:left w:val="none" w:sz="0" w:space="0" w:color="auto"/>
            <w:bottom w:val="none" w:sz="0" w:space="0" w:color="auto"/>
            <w:right w:val="none" w:sz="0" w:space="0" w:color="auto"/>
          </w:divBdr>
        </w:div>
        <w:div w:id="302083080">
          <w:marLeft w:val="1166"/>
          <w:marRight w:val="0"/>
          <w:marTop w:val="62"/>
          <w:marBottom w:val="0"/>
          <w:divBdr>
            <w:top w:val="none" w:sz="0" w:space="0" w:color="auto"/>
            <w:left w:val="none" w:sz="0" w:space="0" w:color="auto"/>
            <w:bottom w:val="none" w:sz="0" w:space="0" w:color="auto"/>
            <w:right w:val="none" w:sz="0" w:space="0" w:color="auto"/>
          </w:divBdr>
        </w:div>
        <w:div w:id="299698859">
          <w:marLeft w:val="1714"/>
          <w:marRight w:val="0"/>
          <w:marTop w:val="53"/>
          <w:marBottom w:val="0"/>
          <w:divBdr>
            <w:top w:val="none" w:sz="0" w:space="0" w:color="auto"/>
            <w:left w:val="none" w:sz="0" w:space="0" w:color="auto"/>
            <w:bottom w:val="none" w:sz="0" w:space="0" w:color="auto"/>
            <w:right w:val="none" w:sz="0" w:space="0" w:color="auto"/>
          </w:divBdr>
        </w:div>
        <w:div w:id="2146115323">
          <w:marLeft w:val="1714"/>
          <w:marRight w:val="0"/>
          <w:marTop w:val="53"/>
          <w:marBottom w:val="0"/>
          <w:divBdr>
            <w:top w:val="none" w:sz="0" w:space="0" w:color="auto"/>
            <w:left w:val="none" w:sz="0" w:space="0" w:color="auto"/>
            <w:bottom w:val="none" w:sz="0" w:space="0" w:color="auto"/>
            <w:right w:val="none" w:sz="0" w:space="0" w:color="auto"/>
          </w:divBdr>
        </w:div>
        <w:div w:id="1207984034">
          <w:marLeft w:val="1714"/>
          <w:marRight w:val="0"/>
          <w:marTop w:val="53"/>
          <w:marBottom w:val="0"/>
          <w:divBdr>
            <w:top w:val="none" w:sz="0" w:space="0" w:color="auto"/>
            <w:left w:val="none" w:sz="0" w:space="0" w:color="auto"/>
            <w:bottom w:val="none" w:sz="0" w:space="0" w:color="auto"/>
            <w:right w:val="none" w:sz="0" w:space="0" w:color="auto"/>
          </w:divBdr>
        </w:div>
        <w:div w:id="1154180555">
          <w:marLeft w:val="1714"/>
          <w:marRight w:val="0"/>
          <w:marTop w:val="53"/>
          <w:marBottom w:val="0"/>
          <w:divBdr>
            <w:top w:val="none" w:sz="0" w:space="0" w:color="auto"/>
            <w:left w:val="none" w:sz="0" w:space="0" w:color="auto"/>
            <w:bottom w:val="none" w:sz="0" w:space="0" w:color="auto"/>
            <w:right w:val="none" w:sz="0" w:space="0" w:color="auto"/>
          </w:divBdr>
        </w:div>
        <w:div w:id="1471441864">
          <w:marLeft w:val="1166"/>
          <w:marRight w:val="0"/>
          <w:marTop w:val="62"/>
          <w:marBottom w:val="0"/>
          <w:divBdr>
            <w:top w:val="none" w:sz="0" w:space="0" w:color="auto"/>
            <w:left w:val="none" w:sz="0" w:space="0" w:color="auto"/>
            <w:bottom w:val="none" w:sz="0" w:space="0" w:color="auto"/>
            <w:right w:val="none" w:sz="0" w:space="0" w:color="auto"/>
          </w:divBdr>
        </w:div>
        <w:div w:id="1293441218">
          <w:marLeft w:val="1714"/>
          <w:marRight w:val="0"/>
          <w:marTop w:val="53"/>
          <w:marBottom w:val="0"/>
          <w:divBdr>
            <w:top w:val="none" w:sz="0" w:space="0" w:color="auto"/>
            <w:left w:val="none" w:sz="0" w:space="0" w:color="auto"/>
            <w:bottom w:val="none" w:sz="0" w:space="0" w:color="auto"/>
            <w:right w:val="none" w:sz="0" w:space="0" w:color="auto"/>
          </w:divBdr>
        </w:div>
        <w:div w:id="1222866939">
          <w:marLeft w:val="1714"/>
          <w:marRight w:val="0"/>
          <w:marTop w:val="53"/>
          <w:marBottom w:val="0"/>
          <w:divBdr>
            <w:top w:val="none" w:sz="0" w:space="0" w:color="auto"/>
            <w:left w:val="none" w:sz="0" w:space="0" w:color="auto"/>
            <w:bottom w:val="none" w:sz="0" w:space="0" w:color="auto"/>
            <w:right w:val="none" w:sz="0" w:space="0" w:color="auto"/>
          </w:divBdr>
        </w:div>
        <w:div w:id="767769663">
          <w:marLeft w:val="1714"/>
          <w:marRight w:val="0"/>
          <w:marTop w:val="53"/>
          <w:marBottom w:val="0"/>
          <w:divBdr>
            <w:top w:val="none" w:sz="0" w:space="0" w:color="auto"/>
            <w:left w:val="none" w:sz="0" w:space="0" w:color="auto"/>
            <w:bottom w:val="none" w:sz="0" w:space="0" w:color="auto"/>
            <w:right w:val="none" w:sz="0" w:space="0" w:color="auto"/>
          </w:divBdr>
        </w:div>
        <w:div w:id="1956906372">
          <w:marLeft w:val="1714"/>
          <w:marRight w:val="0"/>
          <w:marTop w:val="53"/>
          <w:marBottom w:val="0"/>
          <w:divBdr>
            <w:top w:val="none" w:sz="0" w:space="0" w:color="auto"/>
            <w:left w:val="none" w:sz="0" w:space="0" w:color="auto"/>
            <w:bottom w:val="none" w:sz="0" w:space="0" w:color="auto"/>
            <w:right w:val="none" w:sz="0" w:space="0" w:color="auto"/>
          </w:divBdr>
        </w:div>
        <w:div w:id="395903901">
          <w:marLeft w:val="547"/>
          <w:marRight w:val="0"/>
          <w:marTop w:val="72"/>
          <w:marBottom w:val="0"/>
          <w:divBdr>
            <w:top w:val="none" w:sz="0" w:space="0" w:color="auto"/>
            <w:left w:val="none" w:sz="0" w:space="0" w:color="auto"/>
            <w:bottom w:val="none" w:sz="0" w:space="0" w:color="auto"/>
            <w:right w:val="none" w:sz="0" w:space="0" w:color="auto"/>
          </w:divBdr>
        </w:div>
        <w:div w:id="1437139776">
          <w:marLeft w:val="1714"/>
          <w:marRight w:val="0"/>
          <w:marTop w:val="53"/>
          <w:marBottom w:val="0"/>
          <w:divBdr>
            <w:top w:val="none" w:sz="0" w:space="0" w:color="auto"/>
            <w:left w:val="none" w:sz="0" w:space="0" w:color="auto"/>
            <w:bottom w:val="none" w:sz="0" w:space="0" w:color="auto"/>
            <w:right w:val="none" w:sz="0" w:space="0" w:color="auto"/>
          </w:divBdr>
        </w:div>
        <w:div w:id="2065106133">
          <w:marLeft w:val="1714"/>
          <w:marRight w:val="0"/>
          <w:marTop w:val="53"/>
          <w:marBottom w:val="0"/>
          <w:divBdr>
            <w:top w:val="none" w:sz="0" w:space="0" w:color="auto"/>
            <w:left w:val="none" w:sz="0" w:space="0" w:color="auto"/>
            <w:bottom w:val="none" w:sz="0" w:space="0" w:color="auto"/>
            <w:right w:val="none" w:sz="0" w:space="0" w:color="auto"/>
          </w:divBdr>
        </w:div>
        <w:div w:id="1810779372">
          <w:marLeft w:val="1714"/>
          <w:marRight w:val="0"/>
          <w:marTop w:val="53"/>
          <w:marBottom w:val="0"/>
          <w:divBdr>
            <w:top w:val="none" w:sz="0" w:space="0" w:color="auto"/>
            <w:left w:val="none" w:sz="0" w:space="0" w:color="auto"/>
            <w:bottom w:val="none" w:sz="0" w:space="0" w:color="auto"/>
            <w:right w:val="none" w:sz="0" w:space="0" w:color="auto"/>
          </w:divBdr>
        </w:div>
        <w:div w:id="1676228669">
          <w:marLeft w:val="547"/>
          <w:marRight w:val="0"/>
          <w:marTop w:val="72"/>
          <w:marBottom w:val="0"/>
          <w:divBdr>
            <w:top w:val="none" w:sz="0" w:space="0" w:color="auto"/>
            <w:left w:val="none" w:sz="0" w:space="0" w:color="auto"/>
            <w:bottom w:val="none" w:sz="0" w:space="0" w:color="auto"/>
            <w:right w:val="none" w:sz="0" w:space="0" w:color="auto"/>
          </w:divBdr>
        </w:div>
        <w:div w:id="1770199939">
          <w:marLeft w:val="1166"/>
          <w:marRight w:val="0"/>
          <w:marTop w:val="62"/>
          <w:marBottom w:val="0"/>
          <w:divBdr>
            <w:top w:val="none" w:sz="0" w:space="0" w:color="auto"/>
            <w:left w:val="none" w:sz="0" w:space="0" w:color="auto"/>
            <w:bottom w:val="none" w:sz="0" w:space="0" w:color="auto"/>
            <w:right w:val="none" w:sz="0" w:space="0" w:color="auto"/>
          </w:divBdr>
        </w:div>
        <w:div w:id="1648049917">
          <w:marLeft w:val="1714"/>
          <w:marRight w:val="0"/>
          <w:marTop w:val="53"/>
          <w:marBottom w:val="0"/>
          <w:divBdr>
            <w:top w:val="none" w:sz="0" w:space="0" w:color="auto"/>
            <w:left w:val="none" w:sz="0" w:space="0" w:color="auto"/>
            <w:bottom w:val="none" w:sz="0" w:space="0" w:color="auto"/>
            <w:right w:val="none" w:sz="0" w:space="0" w:color="auto"/>
          </w:divBdr>
        </w:div>
        <w:div w:id="674528085">
          <w:marLeft w:val="1714"/>
          <w:marRight w:val="0"/>
          <w:marTop w:val="53"/>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49399543">
      <w:bodyDiv w:val="1"/>
      <w:marLeft w:val="0"/>
      <w:marRight w:val="0"/>
      <w:marTop w:val="0"/>
      <w:marBottom w:val="0"/>
      <w:divBdr>
        <w:top w:val="none" w:sz="0" w:space="0" w:color="auto"/>
        <w:left w:val="none" w:sz="0" w:space="0" w:color="auto"/>
        <w:bottom w:val="none" w:sz="0" w:space="0" w:color="auto"/>
        <w:right w:val="none" w:sz="0" w:space="0" w:color="auto"/>
      </w:divBdr>
      <w:divsChild>
        <w:div w:id="1244678841">
          <w:marLeft w:val="547"/>
          <w:marRight w:val="0"/>
          <w:marTop w:val="96"/>
          <w:marBottom w:val="0"/>
          <w:divBdr>
            <w:top w:val="none" w:sz="0" w:space="0" w:color="auto"/>
            <w:left w:val="none" w:sz="0" w:space="0" w:color="auto"/>
            <w:bottom w:val="none" w:sz="0" w:space="0" w:color="auto"/>
            <w:right w:val="none" w:sz="0" w:space="0" w:color="auto"/>
          </w:divBdr>
        </w:div>
        <w:div w:id="1735662769">
          <w:marLeft w:val="547"/>
          <w:marRight w:val="0"/>
          <w:marTop w:val="96"/>
          <w:marBottom w:val="0"/>
          <w:divBdr>
            <w:top w:val="none" w:sz="0" w:space="0" w:color="auto"/>
            <w:left w:val="none" w:sz="0" w:space="0" w:color="auto"/>
            <w:bottom w:val="none" w:sz="0" w:space="0" w:color="auto"/>
            <w:right w:val="none" w:sz="0" w:space="0" w:color="auto"/>
          </w:divBdr>
        </w:div>
        <w:div w:id="1787503932">
          <w:marLeft w:val="547"/>
          <w:marRight w:val="0"/>
          <w:marTop w:val="96"/>
          <w:marBottom w:val="0"/>
          <w:divBdr>
            <w:top w:val="none" w:sz="0" w:space="0" w:color="auto"/>
            <w:left w:val="none" w:sz="0" w:space="0" w:color="auto"/>
            <w:bottom w:val="none" w:sz="0" w:space="0" w:color="auto"/>
            <w:right w:val="none" w:sz="0" w:space="0" w:color="auto"/>
          </w:divBdr>
        </w:div>
        <w:div w:id="1046831045">
          <w:marLeft w:val="547"/>
          <w:marRight w:val="0"/>
          <w:marTop w:val="96"/>
          <w:marBottom w:val="0"/>
          <w:divBdr>
            <w:top w:val="none" w:sz="0" w:space="0" w:color="auto"/>
            <w:left w:val="none" w:sz="0" w:space="0" w:color="auto"/>
            <w:bottom w:val="none" w:sz="0" w:space="0" w:color="auto"/>
            <w:right w:val="none" w:sz="0" w:space="0" w:color="auto"/>
          </w:divBdr>
        </w:div>
        <w:div w:id="1177037540">
          <w:marLeft w:val="547"/>
          <w:marRight w:val="0"/>
          <w:marTop w:val="96"/>
          <w:marBottom w:val="0"/>
          <w:divBdr>
            <w:top w:val="none" w:sz="0" w:space="0" w:color="auto"/>
            <w:left w:val="none" w:sz="0" w:space="0" w:color="auto"/>
            <w:bottom w:val="none" w:sz="0" w:space="0" w:color="auto"/>
            <w:right w:val="none" w:sz="0" w:space="0" w:color="auto"/>
          </w:divBdr>
        </w:div>
        <w:div w:id="2005352397">
          <w:marLeft w:val="547"/>
          <w:marRight w:val="0"/>
          <w:marTop w:val="96"/>
          <w:marBottom w:val="0"/>
          <w:divBdr>
            <w:top w:val="none" w:sz="0" w:space="0" w:color="auto"/>
            <w:left w:val="none" w:sz="0" w:space="0" w:color="auto"/>
            <w:bottom w:val="none" w:sz="0" w:space="0" w:color="auto"/>
            <w:right w:val="none" w:sz="0" w:space="0" w:color="auto"/>
          </w:divBdr>
        </w:div>
        <w:div w:id="1246111066">
          <w:marLeft w:val="547"/>
          <w:marRight w:val="0"/>
          <w:marTop w:val="96"/>
          <w:marBottom w:val="0"/>
          <w:divBdr>
            <w:top w:val="none" w:sz="0" w:space="0" w:color="auto"/>
            <w:left w:val="none" w:sz="0" w:space="0" w:color="auto"/>
            <w:bottom w:val="none" w:sz="0" w:space="0" w:color="auto"/>
            <w:right w:val="none" w:sz="0" w:space="0" w:color="auto"/>
          </w:divBdr>
        </w:div>
        <w:div w:id="814371060">
          <w:marLeft w:val="547"/>
          <w:marRight w:val="0"/>
          <w:marTop w:val="96"/>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71834312">
      <w:bodyDiv w:val="1"/>
      <w:marLeft w:val="0"/>
      <w:marRight w:val="0"/>
      <w:marTop w:val="0"/>
      <w:marBottom w:val="0"/>
      <w:divBdr>
        <w:top w:val="none" w:sz="0" w:space="0" w:color="auto"/>
        <w:left w:val="none" w:sz="0" w:space="0" w:color="auto"/>
        <w:bottom w:val="none" w:sz="0" w:space="0" w:color="auto"/>
        <w:right w:val="none" w:sz="0" w:space="0" w:color="auto"/>
      </w:divBdr>
      <w:divsChild>
        <w:div w:id="563836178">
          <w:marLeft w:val="547"/>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2103648346">
      <w:bodyDiv w:val="1"/>
      <w:marLeft w:val="0"/>
      <w:marRight w:val="0"/>
      <w:marTop w:val="0"/>
      <w:marBottom w:val="0"/>
      <w:divBdr>
        <w:top w:val="none" w:sz="0" w:space="0" w:color="auto"/>
        <w:left w:val="none" w:sz="0" w:space="0" w:color="auto"/>
        <w:bottom w:val="none" w:sz="0" w:space="0" w:color="auto"/>
        <w:right w:val="none" w:sz="0" w:space="0" w:color="auto"/>
      </w:divBdr>
      <w:divsChild>
        <w:div w:id="1415128504">
          <w:marLeft w:val="547"/>
          <w:marRight w:val="0"/>
          <w:marTop w:val="86"/>
          <w:marBottom w:val="0"/>
          <w:divBdr>
            <w:top w:val="none" w:sz="0" w:space="0" w:color="auto"/>
            <w:left w:val="none" w:sz="0" w:space="0" w:color="auto"/>
            <w:bottom w:val="none" w:sz="0" w:space="0" w:color="auto"/>
            <w:right w:val="none" w:sz="0" w:space="0" w:color="auto"/>
          </w:divBdr>
        </w:div>
        <w:div w:id="1225214941">
          <w:marLeft w:val="1166"/>
          <w:marRight w:val="0"/>
          <w:marTop w:val="72"/>
          <w:marBottom w:val="0"/>
          <w:divBdr>
            <w:top w:val="none" w:sz="0" w:space="0" w:color="auto"/>
            <w:left w:val="none" w:sz="0" w:space="0" w:color="auto"/>
            <w:bottom w:val="none" w:sz="0" w:space="0" w:color="auto"/>
            <w:right w:val="none" w:sz="0" w:space="0" w:color="auto"/>
          </w:divBdr>
        </w:div>
        <w:div w:id="1977955243">
          <w:marLeft w:val="1166"/>
          <w:marRight w:val="0"/>
          <w:marTop w:val="72"/>
          <w:marBottom w:val="0"/>
          <w:divBdr>
            <w:top w:val="none" w:sz="0" w:space="0" w:color="auto"/>
            <w:left w:val="none" w:sz="0" w:space="0" w:color="auto"/>
            <w:bottom w:val="none" w:sz="0" w:space="0" w:color="auto"/>
            <w:right w:val="none" w:sz="0" w:space="0" w:color="auto"/>
          </w:divBdr>
        </w:div>
        <w:div w:id="1384981736">
          <w:marLeft w:val="1166"/>
          <w:marRight w:val="0"/>
          <w:marTop w:val="72"/>
          <w:marBottom w:val="0"/>
          <w:divBdr>
            <w:top w:val="none" w:sz="0" w:space="0" w:color="auto"/>
            <w:left w:val="none" w:sz="0" w:space="0" w:color="auto"/>
            <w:bottom w:val="none" w:sz="0" w:space="0" w:color="auto"/>
            <w:right w:val="none" w:sz="0" w:space="0" w:color="auto"/>
          </w:divBdr>
        </w:div>
        <w:div w:id="1249850208">
          <w:marLeft w:val="1166"/>
          <w:marRight w:val="0"/>
          <w:marTop w:val="72"/>
          <w:marBottom w:val="0"/>
          <w:divBdr>
            <w:top w:val="none" w:sz="0" w:space="0" w:color="auto"/>
            <w:left w:val="none" w:sz="0" w:space="0" w:color="auto"/>
            <w:bottom w:val="none" w:sz="0" w:space="0" w:color="auto"/>
            <w:right w:val="none" w:sz="0" w:space="0" w:color="auto"/>
          </w:divBdr>
        </w:div>
        <w:div w:id="1543906993">
          <w:marLeft w:val="1166"/>
          <w:marRight w:val="0"/>
          <w:marTop w:val="72"/>
          <w:marBottom w:val="0"/>
          <w:divBdr>
            <w:top w:val="none" w:sz="0" w:space="0" w:color="auto"/>
            <w:left w:val="none" w:sz="0" w:space="0" w:color="auto"/>
            <w:bottom w:val="none" w:sz="0" w:space="0" w:color="auto"/>
            <w:right w:val="none" w:sz="0" w:space="0" w:color="auto"/>
          </w:divBdr>
        </w:div>
        <w:div w:id="1384984006">
          <w:marLeft w:val="1166"/>
          <w:marRight w:val="0"/>
          <w:marTop w:val="72"/>
          <w:marBottom w:val="0"/>
          <w:divBdr>
            <w:top w:val="none" w:sz="0" w:space="0" w:color="auto"/>
            <w:left w:val="none" w:sz="0" w:space="0" w:color="auto"/>
            <w:bottom w:val="none" w:sz="0" w:space="0" w:color="auto"/>
            <w:right w:val="none" w:sz="0" w:space="0" w:color="auto"/>
          </w:divBdr>
        </w:div>
        <w:div w:id="1668435562">
          <w:marLeft w:val="547"/>
          <w:marRight w:val="0"/>
          <w:marTop w:val="86"/>
          <w:marBottom w:val="0"/>
          <w:divBdr>
            <w:top w:val="none" w:sz="0" w:space="0" w:color="auto"/>
            <w:left w:val="none" w:sz="0" w:space="0" w:color="auto"/>
            <w:bottom w:val="none" w:sz="0" w:space="0" w:color="auto"/>
            <w:right w:val="none" w:sz="0" w:space="0" w:color="auto"/>
          </w:divBdr>
        </w:div>
        <w:div w:id="919290475">
          <w:marLeft w:val="1166"/>
          <w:marRight w:val="0"/>
          <w:marTop w:val="72"/>
          <w:marBottom w:val="0"/>
          <w:divBdr>
            <w:top w:val="none" w:sz="0" w:space="0" w:color="auto"/>
            <w:left w:val="none" w:sz="0" w:space="0" w:color="auto"/>
            <w:bottom w:val="none" w:sz="0" w:space="0" w:color="auto"/>
            <w:right w:val="none" w:sz="0" w:space="0" w:color="auto"/>
          </w:divBdr>
        </w:div>
        <w:div w:id="608314419">
          <w:marLeft w:val="1166"/>
          <w:marRight w:val="0"/>
          <w:marTop w:val="72"/>
          <w:marBottom w:val="0"/>
          <w:divBdr>
            <w:top w:val="none" w:sz="0" w:space="0" w:color="auto"/>
            <w:left w:val="none" w:sz="0" w:space="0" w:color="auto"/>
            <w:bottom w:val="none" w:sz="0" w:space="0" w:color="auto"/>
            <w:right w:val="none" w:sz="0" w:space="0" w:color="auto"/>
          </w:divBdr>
        </w:div>
        <w:div w:id="1091774656">
          <w:marLeft w:val="1166"/>
          <w:marRight w:val="0"/>
          <w:marTop w:val="72"/>
          <w:marBottom w:val="0"/>
          <w:divBdr>
            <w:top w:val="none" w:sz="0" w:space="0" w:color="auto"/>
            <w:left w:val="none" w:sz="0" w:space="0" w:color="auto"/>
            <w:bottom w:val="none" w:sz="0" w:space="0" w:color="auto"/>
            <w:right w:val="none" w:sz="0" w:space="0" w:color="auto"/>
          </w:divBdr>
        </w:div>
        <w:div w:id="1403528211">
          <w:marLeft w:val="1166"/>
          <w:marRight w:val="0"/>
          <w:marTop w:val="72"/>
          <w:marBottom w:val="0"/>
          <w:divBdr>
            <w:top w:val="none" w:sz="0" w:space="0" w:color="auto"/>
            <w:left w:val="none" w:sz="0" w:space="0" w:color="auto"/>
            <w:bottom w:val="none" w:sz="0" w:space="0" w:color="auto"/>
            <w:right w:val="none" w:sz="0" w:space="0" w:color="auto"/>
          </w:divBdr>
        </w:div>
        <w:div w:id="1700470795">
          <w:marLeft w:val="547"/>
          <w:marRight w:val="0"/>
          <w:marTop w:val="86"/>
          <w:marBottom w:val="0"/>
          <w:divBdr>
            <w:top w:val="none" w:sz="0" w:space="0" w:color="auto"/>
            <w:left w:val="none" w:sz="0" w:space="0" w:color="auto"/>
            <w:bottom w:val="none" w:sz="0" w:space="0" w:color="auto"/>
            <w:right w:val="none" w:sz="0" w:space="0" w:color="auto"/>
          </w:divBdr>
        </w:div>
        <w:div w:id="453865868">
          <w:marLeft w:val="1166"/>
          <w:marRight w:val="0"/>
          <w:marTop w:val="72"/>
          <w:marBottom w:val="0"/>
          <w:divBdr>
            <w:top w:val="none" w:sz="0" w:space="0" w:color="auto"/>
            <w:left w:val="none" w:sz="0" w:space="0" w:color="auto"/>
            <w:bottom w:val="none" w:sz="0" w:space="0" w:color="auto"/>
            <w:right w:val="none" w:sz="0" w:space="0" w:color="auto"/>
          </w:divBdr>
        </w:div>
        <w:div w:id="424033668">
          <w:marLeft w:val="1166"/>
          <w:marRight w:val="0"/>
          <w:marTop w:val="72"/>
          <w:marBottom w:val="0"/>
          <w:divBdr>
            <w:top w:val="none" w:sz="0" w:space="0" w:color="auto"/>
            <w:left w:val="none" w:sz="0" w:space="0" w:color="auto"/>
            <w:bottom w:val="none" w:sz="0" w:space="0" w:color="auto"/>
            <w:right w:val="none" w:sz="0" w:space="0" w:color="auto"/>
          </w:divBdr>
        </w:div>
        <w:div w:id="1377850072">
          <w:marLeft w:val="1166"/>
          <w:marRight w:val="0"/>
          <w:marTop w:val="72"/>
          <w:marBottom w:val="0"/>
          <w:divBdr>
            <w:top w:val="none" w:sz="0" w:space="0" w:color="auto"/>
            <w:left w:val="none" w:sz="0" w:space="0" w:color="auto"/>
            <w:bottom w:val="none" w:sz="0" w:space="0" w:color="auto"/>
            <w:right w:val="none" w:sz="0" w:space="0" w:color="auto"/>
          </w:divBdr>
        </w:div>
        <w:div w:id="438381666">
          <w:marLeft w:val="1166"/>
          <w:marRight w:val="0"/>
          <w:marTop w:val="72"/>
          <w:marBottom w:val="0"/>
          <w:divBdr>
            <w:top w:val="none" w:sz="0" w:space="0" w:color="auto"/>
            <w:left w:val="none" w:sz="0" w:space="0" w:color="auto"/>
            <w:bottom w:val="none" w:sz="0" w:space="0" w:color="auto"/>
            <w:right w:val="none" w:sz="0" w:space="0" w:color="auto"/>
          </w:divBdr>
        </w:div>
        <w:div w:id="1361273869">
          <w:marLeft w:val="1166"/>
          <w:marRight w:val="0"/>
          <w:marTop w:val="72"/>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IPR/copyrightpolicy.html" TargetMode="External"/><Relationship Id="rId20" Type="http://schemas.openxmlformats.org/officeDocument/2006/relationships/image" Target="media/image9.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andards.ieee.org/guides/bylaws/sect6-7.html" TargetMode="External"/><Relationship Id="rId11" Type="http://schemas.openxmlformats.org/officeDocument/2006/relationships/hyperlink" Target="http://standards.ieee.org/guides/opman/sect6.html" TargetMode="External"/><Relationship Id="rId12" Type="http://schemas.openxmlformats.org/officeDocument/2006/relationships/image" Target="media/image1.png"/><Relationship Id="rId13" Type="http://schemas.openxmlformats.org/officeDocument/2006/relationships/image" Target="media/image2.wmf"/><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1333-1959-8845-BDD1-BBC66FEB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2353</Words>
  <Characters>13418</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15740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20</cp:revision>
  <cp:lastPrinted>2113-01-01T05:00:00Z</cp:lastPrinted>
  <dcterms:created xsi:type="dcterms:W3CDTF">2015-11-09T19:17:00Z</dcterms:created>
  <dcterms:modified xsi:type="dcterms:W3CDTF">2015-11-11T21:34:00Z</dcterms:modified>
</cp:coreProperties>
</file>