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CF838" w14:textId="77777777" w:rsidR="00CA09B2" w:rsidRPr="002A0296" w:rsidRDefault="00CA09B2">
      <w:pPr>
        <w:pStyle w:val="T1"/>
        <w:pBdr>
          <w:bottom w:val="single" w:sz="6" w:space="0" w:color="auto"/>
        </w:pBdr>
        <w:spacing w:after="240"/>
      </w:pPr>
      <w:r w:rsidRPr="002A0296">
        <w:t xml:space="preserve">IEEE </w:t>
      </w:r>
      <w:r w:rsidR="00B42BF7" w:rsidRPr="002A0296">
        <w:t>802ECSG</w:t>
      </w:r>
      <w:r w:rsidRPr="002A0296">
        <w:br/>
      </w:r>
      <w:r w:rsidR="00B42BF7" w:rsidRPr="002A0296"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08"/>
        <w:gridCol w:w="2905"/>
        <w:gridCol w:w="1701"/>
        <w:gridCol w:w="2636"/>
      </w:tblGrid>
      <w:tr w:rsidR="00677695" w:rsidRPr="002A0296" w14:paraId="064273C8" w14:textId="77777777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14:paraId="5E4B3523" w14:textId="77777777" w:rsidR="0073571E" w:rsidRPr="002A0296" w:rsidRDefault="00E61AC2" w:rsidP="00D80464">
            <w:pPr>
              <w:pStyle w:val="T2"/>
            </w:pPr>
            <w:r w:rsidRPr="002A0296">
              <w:t xml:space="preserve">Minutes of </w:t>
            </w:r>
            <w:r w:rsidR="00D80464">
              <w:t xml:space="preserve">IEEE 802.1 </w:t>
            </w:r>
            <w:r w:rsidR="0073571E" w:rsidRPr="002A0296">
              <w:t>OmniR</w:t>
            </w:r>
            <w:r w:rsidR="00D80464">
              <w:t>AN F2F Meeting</w:t>
            </w:r>
            <w:r w:rsidR="0073571E" w:rsidRPr="002A0296">
              <w:br/>
            </w:r>
            <w:r w:rsidR="00D80464">
              <w:t>Pittsburg, PA, May 21</w:t>
            </w:r>
            <w:r w:rsidR="00D80464" w:rsidRPr="00D80464">
              <w:rPr>
                <w:vertAlign w:val="superscript"/>
              </w:rPr>
              <w:t>st</w:t>
            </w:r>
            <w:r w:rsidR="006314A5">
              <w:t>, 2015</w:t>
            </w:r>
          </w:p>
        </w:tc>
      </w:tr>
      <w:tr w:rsidR="00677695" w:rsidRPr="002A0296" w14:paraId="1741791A" w14:textId="77777777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14:paraId="3E6080FF" w14:textId="77777777" w:rsidR="00677695" w:rsidRPr="002A0296" w:rsidRDefault="00677695" w:rsidP="006314A5">
            <w:pPr>
              <w:pStyle w:val="T2"/>
              <w:ind w:left="0"/>
              <w:rPr>
                <w:sz w:val="20"/>
              </w:rPr>
            </w:pPr>
            <w:r w:rsidRPr="002A0296">
              <w:rPr>
                <w:sz w:val="20"/>
              </w:rPr>
              <w:t>Date:</w:t>
            </w:r>
            <w:r w:rsidR="0001240C">
              <w:rPr>
                <w:b w:val="0"/>
                <w:sz w:val="20"/>
              </w:rPr>
              <w:t xml:space="preserve"> </w:t>
            </w:r>
            <w:r w:rsidR="00D80464">
              <w:rPr>
                <w:b w:val="0"/>
                <w:sz w:val="20"/>
              </w:rPr>
              <w:t>May 21</w:t>
            </w:r>
            <w:r w:rsidR="00D80464" w:rsidRPr="00D80464">
              <w:rPr>
                <w:b w:val="0"/>
                <w:sz w:val="20"/>
                <w:vertAlign w:val="superscript"/>
              </w:rPr>
              <w:t>st</w:t>
            </w:r>
            <w:r w:rsidR="00D80464">
              <w:rPr>
                <w:b w:val="0"/>
                <w:sz w:val="20"/>
              </w:rPr>
              <w:t>, 2015</w:t>
            </w:r>
          </w:p>
        </w:tc>
      </w:tr>
      <w:tr w:rsidR="00677695" w:rsidRPr="002A0296" w14:paraId="472E00C7" w14:textId="77777777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14:paraId="45CF9257" w14:textId="77777777"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Author(s):</w:t>
            </w:r>
          </w:p>
        </w:tc>
      </w:tr>
      <w:tr w:rsidR="00677695" w:rsidRPr="002A0296" w14:paraId="2F62602D" w14:textId="77777777" w:rsidTr="00D80464">
        <w:trPr>
          <w:trHeight w:val="225"/>
          <w:jc w:val="center"/>
        </w:trPr>
        <w:tc>
          <w:tcPr>
            <w:tcW w:w="1354" w:type="dxa"/>
            <w:vAlign w:val="center"/>
          </w:tcPr>
          <w:p w14:paraId="4AE09EB8" w14:textId="77777777"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Name</w:t>
            </w:r>
          </w:p>
        </w:tc>
        <w:tc>
          <w:tcPr>
            <w:tcW w:w="1208" w:type="dxa"/>
            <w:vAlign w:val="center"/>
          </w:tcPr>
          <w:p w14:paraId="2635DD2D" w14:textId="77777777"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Affiliation</w:t>
            </w:r>
          </w:p>
        </w:tc>
        <w:tc>
          <w:tcPr>
            <w:tcW w:w="2905" w:type="dxa"/>
            <w:vAlign w:val="center"/>
          </w:tcPr>
          <w:p w14:paraId="7B72C323" w14:textId="77777777"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7CB513F7" w14:textId="77777777"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Phone</w:t>
            </w:r>
          </w:p>
        </w:tc>
        <w:tc>
          <w:tcPr>
            <w:tcW w:w="2636" w:type="dxa"/>
            <w:vAlign w:val="center"/>
          </w:tcPr>
          <w:p w14:paraId="49CBED7B" w14:textId="77777777"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email</w:t>
            </w:r>
          </w:p>
        </w:tc>
      </w:tr>
      <w:tr w:rsidR="006314A5" w:rsidRPr="002A0296" w14:paraId="0A203BD5" w14:textId="77777777" w:rsidTr="00D80464">
        <w:trPr>
          <w:trHeight w:val="980"/>
          <w:jc w:val="center"/>
        </w:trPr>
        <w:tc>
          <w:tcPr>
            <w:tcW w:w="1354" w:type="dxa"/>
            <w:vAlign w:val="center"/>
          </w:tcPr>
          <w:p w14:paraId="6C1065AD" w14:textId="77777777" w:rsidR="006314A5" w:rsidRDefault="00D80464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 Riegel</w:t>
            </w:r>
          </w:p>
        </w:tc>
        <w:tc>
          <w:tcPr>
            <w:tcW w:w="1208" w:type="dxa"/>
            <w:vAlign w:val="center"/>
          </w:tcPr>
          <w:p w14:paraId="4C199B0D" w14:textId="77777777" w:rsidR="006314A5" w:rsidRDefault="00D80464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 Networks</w:t>
            </w:r>
          </w:p>
        </w:tc>
        <w:tc>
          <w:tcPr>
            <w:tcW w:w="2905" w:type="dxa"/>
            <w:vAlign w:val="center"/>
          </w:tcPr>
          <w:p w14:paraId="0D5E2FA5" w14:textId="77777777" w:rsidR="006314A5" w:rsidRDefault="006314A5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1569253" w14:textId="77777777" w:rsidR="006314A5" w:rsidRDefault="00D80464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+49 173 293 8240</w:t>
            </w:r>
          </w:p>
        </w:tc>
        <w:tc>
          <w:tcPr>
            <w:tcW w:w="2636" w:type="dxa"/>
            <w:vAlign w:val="center"/>
          </w:tcPr>
          <w:p w14:paraId="21385BA3" w14:textId="77777777" w:rsidR="006314A5" w:rsidRPr="00572EA7" w:rsidRDefault="00D80464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9"/>
                <w:szCs w:val="19"/>
                <w:shd w:val="clear" w:color="auto" w:fill="FFFFFF"/>
              </w:rPr>
              <w:t>maximilian.riegel@nokia.com</w:t>
            </w:r>
          </w:p>
        </w:tc>
      </w:tr>
    </w:tbl>
    <w:p w14:paraId="11A41606" w14:textId="77777777" w:rsidR="00CA09B2" w:rsidRPr="002A0296" w:rsidRDefault="001D04E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B122C3" wp14:editId="628F93A4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0" t="0" r="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5B3D1" w14:textId="77777777" w:rsidR="00D80464" w:rsidRDefault="00D8046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8001C4" w14:textId="77777777" w:rsidR="00D80464" w:rsidRDefault="00D80464" w:rsidP="00677695">
                            <w:pPr>
                              <w:jc w:val="both"/>
                            </w:pPr>
                            <w:r>
                              <w:t>Minutes of the IEEE 802.1 OmniRAN  F2F meeting on Thursday</w:t>
                            </w:r>
                            <w:r w:rsidRPr="00090D21">
                              <w:t xml:space="preserve">, </w:t>
                            </w:r>
                            <w:r>
                              <w:t>May 21</w:t>
                            </w:r>
                            <w:r w:rsidRPr="00D80464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, 2015.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" o:allowincell="f" stroked="f">
                <v:textbox>
                  <w:txbxContent>
                    <w:p w:rsidR="00D80464" w:rsidRDefault="00D8046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80464" w:rsidRDefault="00D80464" w:rsidP="00677695">
                      <w:pPr>
                        <w:jc w:val="both"/>
                      </w:pPr>
                      <w:r>
                        <w:t>Minutes of the IEEE 802.1 OmniRAN  F2F meeting on Thursday</w:t>
                      </w:r>
                      <w:r w:rsidRPr="00090D21">
                        <w:t xml:space="preserve">, </w:t>
                      </w:r>
                      <w:r>
                        <w:t>May 21</w:t>
                      </w:r>
                      <w:r w:rsidRPr="00D80464">
                        <w:rPr>
                          <w:vertAlign w:val="superscript"/>
                        </w:rPr>
                        <w:t>st</w:t>
                      </w:r>
                      <w:r>
                        <w:t>, 2015.</w:t>
                      </w:r>
                    </w:p>
                  </w:txbxContent>
                </v:textbox>
              </v:shape>
            </w:pict>
          </mc:Fallback>
        </mc:AlternateContent>
      </w:r>
    </w:p>
    <w:p w14:paraId="5EEDAE22" w14:textId="77777777" w:rsidR="00C458FF" w:rsidRPr="002A0296" w:rsidRDefault="00CA09B2" w:rsidP="00C458FF">
      <w:r w:rsidRPr="002A0296">
        <w:br w:type="page"/>
      </w:r>
      <w:bookmarkStart w:id="0" w:name="OLE_LINK4"/>
      <w:bookmarkStart w:id="1" w:name="OLE_LINK5"/>
      <w:r w:rsidR="001D04E0">
        <w:rPr>
          <w:b/>
          <w:szCs w:val="22"/>
          <w:u w:val="single"/>
        </w:rPr>
        <w:lastRenderedPageBreak/>
        <w:t>Thursday</w:t>
      </w:r>
      <w:r w:rsidR="00C458FF" w:rsidRPr="002A0296">
        <w:rPr>
          <w:b/>
          <w:szCs w:val="22"/>
          <w:u w:val="single"/>
        </w:rPr>
        <w:t xml:space="preserve">, </w:t>
      </w:r>
      <w:r w:rsidR="001D04E0">
        <w:rPr>
          <w:b/>
          <w:szCs w:val="22"/>
          <w:u w:val="single"/>
        </w:rPr>
        <w:t>May 21</w:t>
      </w:r>
      <w:r w:rsidR="001D04E0" w:rsidRPr="001D04E0">
        <w:rPr>
          <w:b/>
          <w:szCs w:val="22"/>
          <w:u w:val="single"/>
          <w:vertAlign w:val="superscript"/>
        </w:rPr>
        <w:t>st</w:t>
      </w:r>
      <w:r w:rsidR="00463312" w:rsidRPr="002A0296">
        <w:rPr>
          <w:b/>
          <w:szCs w:val="22"/>
          <w:u w:val="single"/>
        </w:rPr>
        <w:t>, 201</w:t>
      </w:r>
      <w:r w:rsidR="001D04E0">
        <w:rPr>
          <w:b/>
          <w:szCs w:val="22"/>
          <w:u w:val="single"/>
        </w:rPr>
        <w:t>5</w:t>
      </w:r>
    </w:p>
    <w:p w14:paraId="5F3E32E7" w14:textId="77777777" w:rsidR="00A44453" w:rsidRPr="002A0296" w:rsidRDefault="00A44453" w:rsidP="00C458FF"/>
    <w:p w14:paraId="7033BEFA" w14:textId="77777777" w:rsidR="00C458FF" w:rsidRPr="002A0296" w:rsidRDefault="002B3D81" w:rsidP="00C458FF">
      <w:r w:rsidRPr="002A0296">
        <w:t xml:space="preserve">Chair: </w:t>
      </w:r>
      <w:r w:rsidR="00752DF8" w:rsidRPr="002A0296">
        <w:t>Max Riegel</w:t>
      </w:r>
    </w:p>
    <w:p w14:paraId="0C326EB7" w14:textId="77777777" w:rsidR="00C458FF" w:rsidRPr="003510FE" w:rsidRDefault="00C458FF" w:rsidP="00C458FF">
      <w:pPr>
        <w:rPr>
          <w:lang w:val="es-MX"/>
        </w:rPr>
      </w:pPr>
    </w:p>
    <w:p w14:paraId="05CE198F" w14:textId="77777777" w:rsidR="00C458FF" w:rsidRPr="002A0296" w:rsidRDefault="00A53DFA" w:rsidP="00C458FF">
      <w:pPr>
        <w:rPr>
          <w:b/>
        </w:rPr>
      </w:pPr>
      <w:r w:rsidRPr="002A0296">
        <w:rPr>
          <w:b/>
        </w:rPr>
        <w:t>Call to order</w:t>
      </w:r>
    </w:p>
    <w:p w14:paraId="4EB72378" w14:textId="77777777" w:rsidR="00A53DFA" w:rsidRPr="002A0296" w:rsidRDefault="00C458FF" w:rsidP="001F076A">
      <w:pPr>
        <w:pStyle w:val="ListParagraph"/>
        <w:numPr>
          <w:ilvl w:val="0"/>
          <w:numId w:val="1"/>
        </w:numPr>
      </w:pPr>
      <w:r w:rsidRPr="002A0296">
        <w:t xml:space="preserve">Meeting called to order on </w:t>
      </w:r>
      <w:r w:rsidR="002209F2" w:rsidRPr="002A0296">
        <w:t xml:space="preserve">at </w:t>
      </w:r>
      <w:r w:rsidR="00D80464">
        <w:t>09:15AM</w:t>
      </w:r>
      <w:r w:rsidR="00EA2494" w:rsidRPr="002A0296">
        <w:t xml:space="preserve"> (</w:t>
      </w:r>
      <w:r w:rsidR="00D754FC" w:rsidRPr="002A0296">
        <w:t>ED</w:t>
      </w:r>
      <w:r w:rsidR="00EA2494" w:rsidRPr="002A0296">
        <w:t>T)</w:t>
      </w:r>
      <w:r w:rsidRPr="002A0296">
        <w:t xml:space="preserve">.  </w:t>
      </w:r>
    </w:p>
    <w:p w14:paraId="62D885FD" w14:textId="77777777" w:rsidR="00A53DFA" w:rsidRPr="002A0296" w:rsidRDefault="00A53DFA" w:rsidP="00C458FF"/>
    <w:p w14:paraId="27991B1F" w14:textId="77777777" w:rsidR="00F90BCC" w:rsidRPr="002A0296" w:rsidRDefault="00F90BCC" w:rsidP="00F90BCC">
      <w:pPr>
        <w:rPr>
          <w:b/>
        </w:rPr>
      </w:pPr>
      <w:r w:rsidRPr="002A0296">
        <w:rPr>
          <w:b/>
        </w:rPr>
        <w:t>IEEE WG Guidelines</w:t>
      </w:r>
    </w:p>
    <w:p w14:paraId="37B2306E" w14:textId="77777777" w:rsidR="00F90BCC" w:rsidRPr="002A0296" w:rsidRDefault="00F90BCC" w:rsidP="00F90BCC">
      <w:pPr>
        <w:pStyle w:val="ListParagraph"/>
        <w:numPr>
          <w:ilvl w:val="0"/>
          <w:numId w:val="1"/>
        </w:numPr>
        <w:ind w:left="360"/>
      </w:pPr>
      <w:r w:rsidRPr="002A0296">
        <w:t>The chair read the IEEE guidelines and asked for declaration of Potentially Essential Patents.</w:t>
      </w:r>
    </w:p>
    <w:p w14:paraId="49F8C054" w14:textId="77777777" w:rsidR="00B130FA" w:rsidRPr="002A0296" w:rsidRDefault="00F90BCC" w:rsidP="00F90BCC">
      <w:pPr>
        <w:pStyle w:val="ListParagraph"/>
        <w:numPr>
          <w:ilvl w:val="1"/>
          <w:numId w:val="1"/>
        </w:numPr>
        <w:ind w:left="1080"/>
      </w:pPr>
      <w:r w:rsidRPr="002A0296">
        <w:t>No IPR issues were brought up</w:t>
      </w:r>
    </w:p>
    <w:p w14:paraId="66F74495" w14:textId="77777777" w:rsidR="00F90BCC" w:rsidRPr="002A0296" w:rsidRDefault="00F90BCC">
      <w:pPr>
        <w:pStyle w:val="ListParagraph"/>
        <w:rPr>
          <w:b/>
        </w:rPr>
      </w:pPr>
    </w:p>
    <w:p w14:paraId="370F01D0" w14:textId="77777777" w:rsidR="00A53DFA" w:rsidRPr="002A0296" w:rsidRDefault="00A53DFA" w:rsidP="00A53DFA">
      <w:pPr>
        <w:rPr>
          <w:b/>
        </w:rPr>
      </w:pPr>
      <w:r w:rsidRPr="002A0296">
        <w:rPr>
          <w:b/>
        </w:rPr>
        <w:t>Appointment of recording secretary</w:t>
      </w:r>
    </w:p>
    <w:p w14:paraId="55C561CD" w14:textId="77777777" w:rsidR="00A53DFA" w:rsidRPr="003510FE" w:rsidRDefault="00D80464" w:rsidP="0039097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Chair will create short notes for review by participants</w:t>
      </w:r>
      <w:r w:rsidR="00572EA7">
        <w:rPr>
          <w:lang w:val="es-MX"/>
        </w:rPr>
        <w:t>.</w:t>
      </w:r>
    </w:p>
    <w:p w14:paraId="1045DC21" w14:textId="77777777" w:rsidR="00A53DFA" w:rsidRPr="003510FE" w:rsidRDefault="00A53DFA" w:rsidP="00C458FF">
      <w:pPr>
        <w:rPr>
          <w:lang w:val="es-MX"/>
        </w:rPr>
      </w:pPr>
    </w:p>
    <w:p w14:paraId="631A8B9E" w14:textId="77777777" w:rsidR="00A53DFA" w:rsidRPr="002A0296" w:rsidRDefault="00D80464" w:rsidP="00C458FF">
      <w:pPr>
        <w:rPr>
          <w:b/>
        </w:rPr>
      </w:pPr>
      <w:r>
        <w:rPr>
          <w:b/>
        </w:rPr>
        <w:t>Participants and affiliations</w:t>
      </w:r>
    </w:p>
    <w:p w14:paraId="0C6B1DFE" w14:textId="77777777" w:rsidR="0035128A" w:rsidRPr="002A0296" w:rsidRDefault="0035128A" w:rsidP="00C458FF">
      <w:pPr>
        <w:rPr>
          <w:b/>
        </w:rPr>
      </w:pPr>
    </w:p>
    <w:tbl>
      <w:tblPr>
        <w:tblStyle w:val="TableGrid"/>
        <w:tblW w:w="5670" w:type="dxa"/>
        <w:tblInd w:w="340" w:type="dxa"/>
        <w:tblLook w:val="04A0" w:firstRow="1" w:lastRow="0" w:firstColumn="1" w:lastColumn="0" w:noHBand="0" w:noVBand="1"/>
      </w:tblPr>
      <w:tblGrid>
        <w:gridCol w:w="2837"/>
        <w:gridCol w:w="2833"/>
      </w:tblGrid>
      <w:tr w:rsidR="00A53DFA" w:rsidRPr="002A0296" w14:paraId="46EA5312" w14:textId="77777777" w:rsidTr="00FC2989">
        <w:trPr>
          <w:trHeight w:val="182"/>
        </w:trPr>
        <w:tc>
          <w:tcPr>
            <w:tcW w:w="2837" w:type="dxa"/>
            <w:hideMark/>
          </w:tcPr>
          <w:p w14:paraId="046A5AD7" w14:textId="77777777" w:rsidR="00433738" w:rsidRPr="002A0296" w:rsidRDefault="00A53DFA" w:rsidP="00A53DFA">
            <w:r w:rsidRPr="002A0296">
              <w:rPr>
                <w:b/>
                <w:bCs/>
              </w:rPr>
              <w:t xml:space="preserve">Name </w:t>
            </w:r>
          </w:p>
        </w:tc>
        <w:tc>
          <w:tcPr>
            <w:tcW w:w="2833" w:type="dxa"/>
            <w:hideMark/>
          </w:tcPr>
          <w:p w14:paraId="7F2B9B1B" w14:textId="77777777" w:rsidR="00433738" w:rsidRPr="002A0296" w:rsidRDefault="00A53DFA" w:rsidP="00A53DFA">
            <w:r w:rsidRPr="002A0296">
              <w:rPr>
                <w:b/>
                <w:bCs/>
              </w:rPr>
              <w:t xml:space="preserve">Affiliation </w:t>
            </w:r>
          </w:p>
        </w:tc>
      </w:tr>
      <w:tr w:rsidR="00A53DFA" w:rsidRPr="002A0296" w14:paraId="08018F0F" w14:textId="77777777" w:rsidTr="00FC2989">
        <w:trPr>
          <w:trHeight w:val="273"/>
        </w:trPr>
        <w:tc>
          <w:tcPr>
            <w:tcW w:w="2837" w:type="dxa"/>
            <w:hideMark/>
          </w:tcPr>
          <w:p w14:paraId="2681A18C" w14:textId="77777777" w:rsidR="00433738" w:rsidRPr="002A0296" w:rsidRDefault="00A53DFA" w:rsidP="00A53DFA">
            <w:r w:rsidRPr="002A0296">
              <w:t xml:space="preserve">Max Riegel </w:t>
            </w:r>
          </w:p>
        </w:tc>
        <w:tc>
          <w:tcPr>
            <w:tcW w:w="2833" w:type="dxa"/>
            <w:hideMark/>
          </w:tcPr>
          <w:p w14:paraId="561F40B0" w14:textId="77777777" w:rsidR="00433738" w:rsidRPr="002A0296" w:rsidRDefault="00D80464" w:rsidP="00A53DFA">
            <w:r>
              <w:t>Nokia Networks</w:t>
            </w:r>
          </w:p>
        </w:tc>
      </w:tr>
      <w:tr w:rsidR="00A53DFA" w:rsidRPr="002A0296" w14:paraId="01060E14" w14:textId="77777777" w:rsidTr="00FC2989">
        <w:trPr>
          <w:trHeight w:val="237"/>
        </w:trPr>
        <w:tc>
          <w:tcPr>
            <w:tcW w:w="2837" w:type="dxa"/>
            <w:hideMark/>
          </w:tcPr>
          <w:p w14:paraId="3ED9F43D" w14:textId="77777777" w:rsidR="00433738" w:rsidRPr="002A0296" w:rsidRDefault="00D80464" w:rsidP="00A53DFA">
            <w:r>
              <w:t>Walter Pienciak</w:t>
            </w:r>
          </w:p>
        </w:tc>
        <w:tc>
          <w:tcPr>
            <w:tcW w:w="2833" w:type="dxa"/>
            <w:hideMark/>
          </w:tcPr>
          <w:p w14:paraId="4A7B8E11" w14:textId="77777777" w:rsidR="00433738" w:rsidRPr="002A0296" w:rsidRDefault="00D80464" w:rsidP="00FC2989">
            <w:r>
              <w:t>IEEE SA</w:t>
            </w:r>
          </w:p>
        </w:tc>
      </w:tr>
      <w:tr w:rsidR="006314A5" w:rsidRPr="002A0296" w14:paraId="0A51D403" w14:textId="77777777" w:rsidTr="00333260">
        <w:trPr>
          <w:trHeight w:val="188"/>
        </w:trPr>
        <w:tc>
          <w:tcPr>
            <w:tcW w:w="2837" w:type="dxa"/>
          </w:tcPr>
          <w:p w14:paraId="6056B7F5" w14:textId="77777777" w:rsidR="006314A5" w:rsidRPr="002A0296" w:rsidRDefault="00D80464" w:rsidP="00FC2989">
            <w:r>
              <w:t>Hesham ElBakoury</w:t>
            </w:r>
          </w:p>
        </w:tc>
        <w:tc>
          <w:tcPr>
            <w:tcW w:w="2833" w:type="dxa"/>
          </w:tcPr>
          <w:p w14:paraId="79DC0FAA" w14:textId="77777777" w:rsidR="006314A5" w:rsidRPr="002A0296" w:rsidRDefault="00D80464" w:rsidP="00A53DFA">
            <w:r>
              <w:t>Huawei</w:t>
            </w:r>
          </w:p>
        </w:tc>
      </w:tr>
      <w:tr w:rsidR="00D80464" w:rsidRPr="002A0296" w14:paraId="73F18CAA" w14:textId="77777777" w:rsidTr="00333260">
        <w:trPr>
          <w:trHeight w:val="188"/>
        </w:trPr>
        <w:tc>
          <w:tcPr>
            <w:tcW w:w="2837" w:type="dxa"/>
          </w:tcPr>
          <w:p w14:paraId="003F3642" w14:textId="77777777" w:rsidR="00D80464" w:rsidRDefault="00D80464" w:rsidP="00FC2989">
            <w:r>
              <w:t>John Mclendon</w:t>
            </w:r>
          </w:p>
        </w:tc>
        <w:tc>
          <w:tcPr>
            <w:tcW w:w="2833" w:type="dxa"/>
          </w:tcPr>
          <w:p w14:paraId="14113A2D" w14:textId="77777777" w:rsidR="00D80464" w:rsidRDefault="00D80464" w:rsidP="00A53DFA">
            <w:r>
              <w:t>Broadcom</w:t>
            </w:r>
          </w:p>
        </w:tc>
      </w:tr>
    </w:tbl>
    <w:p w14:paraId="14AE466F" w14:textId="77777777" w:rsidR="00A53DFA" w:rsidRPr="002A0296" w:rsidRDefault="00A53DFA" w:rsidP="00C458FF"/>
    <w:p w14:paraId="7CD0D2EF" w14:textId="77777777" w:rsidR="00A53DFA" w:rsidRPr="002A0296" w:rsidRDefault="00A53DFA" w:rsidP="00C458FF">
      <w:pPr>
        <w:rPr>
          <w:b/>
        </w:rPr>
      </w:pPr>
      <w:r w:rsidRPr="002A0296">
        <w:rPr>
          <w:b/>
        </w:rPr>
        <w:t>Agenda</w:t>
      </w:r>
    </w:p>
    <w:bookmarkEnd w:id="0"/>
    <w:bookmarkEnd w:id="1"/>
    <w:p w14:paraId="72390705" w14:textId="77777777" w:rsidR="00D80464" w:rsidRPr="00D80464" w:rsidRDefault="00D80464" w:rsidP="00D80464">
      <w:pPr>
        <w:pStyle w:val="ListParagraph"/>
        <w:numPr>
          <w:ilvl w:val="0"/>
          <w:numId w:val="1"/>
        </w:numPr>
      </w:pPr>
      <w:r w:rsidRPr="00D80464">
        <w:t>Agenda bashing</w:t>
      </w:r>
    </w:p>
    <w:p w14:paraId="10CF2FBF" w14:textId="77777777" w:rsidR="00D80464" w:rsidRPr="00D80464" w:rsidRDefault="00D80464" w:rsidP="00D80464">
      <w:pPr>
        <w:pStyle w:val="ListParagraph"/>
        <w:numPr>
          <w:ilvl w:val="0"/>
          <w:numId w:val="1"/>
        </w:numPr>
      </w:pPr>
      <w:r w:rsidRPr="00D80464">
        <w:t xml:space="preserve"> Review of progress on initial 802.1CF editor’s draft</w:t>
      </w:r>
    </w:p>
    <w:p w14:paraId="77677FA2" w14:textId="77777777" w:rsidR="00D80464" w:rsidRPr="00D80464" w:rsidRDefault="00D80464" w:rsidP="00D80464">
      <w:pPr>
        <w:pStyle w:val="ListParagraph"/>
        <w:numPr>
          <w:ilvl w:val="0"/>
          <w:numId w:val="1"/>
        </w:numPr>
      </w:pPr>
      <w:r w:rsidRPr="00D80464">
        <w:t xml:space="preserve"> Representation of non-IEEE 802 technologies in P802.1CF</w:t>
      </w:r>
    </w:p>
    <w:p w14:paraId="58987478" w14:textId="77777777" w:rsidR="00D80464" w:rsidRPr="00D80464" w:rsidRDefault="00D80464" w:rsidP="00D80464">
      <w:pPr>
        <w:pStyle w:val="ListParagraph"/>
        <w:numPr>
          <w:ilvl w:val="1"/>
          <w:numId w:val="1"/>
        </w:numPr>
      </w:pPr>
      <w:r w:rsidRPr="00D80464">
        <w:t xml:space="preserve"> Technologies under consideration</w:t>
      </w:r>
    </w:p>
    <w:p w14:paraId="6BB8FAEE" w14:textId="77777777" w:rsidR="00D80464" w:rsidRPr="00D80464" w:rsidRDefault="00D80464" w:rsidP="00D80464">
      <w:pPr>
        <w:pStyle w:val="ListParagraph"/>
        <w:numPr>
          <w:ilvl w:val="1"/>
          <w:numId w:val="1"/>
        </w:numPr>
      </w:pPr>
      <w:r w:rsidRPr="00D80464">
        <w:t xml:space="preserve"> Draft outline for informative annex</w:t>
      </w:r>
    </w:p>
    <w:p w14:paraId="327F6669" w14:textId="77777777" w:rsidR="00D80464" w:rsidRPr="00D80464" w:rsidRDefault="00D80464" w:rsidP="00D80464">
      <w:pPr>
        <w:pStyle w:val="ListParagraph"/>
        <w:numPr>
          <w:ilvl w:val="0"/>
          <w:numId w:val="1"/>
        </w:numPr>
      </w:pPr>
      <w:r w:rsidRPr="00D80464">
        <w:t xml:space="preserve"> AOB</w:t>
      </w:r>
    </w:p>
    <w:p w14:paraId="5C889DFD" w14:textId="77777777" w:rsidR="00572EA7" w:rsidRDefault="00D80464" w:rsidP="00D80464">
      <w:pPr>
        <w:rPr>
          <w:b/>
        </w:rPr>
      </w:pPr>
      <w:r w:rsidRPr="00D80464">
        <w:t xml:space="preserve"> </w:t>
      </w:r>
    </w:p>
    <w:p w14:paraId="0021D692" w14:textId="77777777" w:rsidR="00433738" w:rsidRPr="002A0296" w:rsidRDefault="00D80464" w:rsidP="005748E5">
      <w:pPr>
        <w:rPr>
          <w:b/>
        </w:rPr>
      </w:pPr>
      <w:r>
        <w:rPr>
          <w:b/>
        </w:rPr>
        <w:t>Agenda bashing</w:t>
      </w:r>
    </w:p>
    <w:p w14:paraId="2D31427B" w14:textId="77777777" w:rsidR="003660DD" w:rsidRPr="00572EA7" w:rsidRDefault="00D80464" w:rsidP="0039097A">
      <w:pPr>
        <w:pStyle w:val="ListParagraph"/>
        <w:numPr>
          <w:ilvl w:val="0"/>
          <w:numId w:val="1"/>
        </w:numPr>
      </w:pPr>
      <w:r>
        <w:t>Proposed agenda accepted by participants without amendments</w:t>
      </w:r>
    </w:p>
    <w:p w14:paraId="55D03F4D" w14:textId="77777777" w:rsidR="00EA5E09" w:rsidRPr="002A0296" w:rsidRDefault="00EA5E09" w:rsidP="00C52844">
      <w:pPr>
        <w:rPr>
          <w:b/>
        </w:rPr>
      </w:pPr>
    </w:p>
    <w:p w14:paraId="3119544D" w14:textId="77777777" w:rsidR="00CC1BD1" w:rsidRPr="002A0296" w:rsidRDefault="00D80464" w:rsidP="00DE0A26">
      <w:pPr>
        <w:rPr>
          <w:b/>
        </w:rPr>
      </w:pPr>
      <w:r>
        <w:rPr>
          <w:b/>
        </w:rPr>
        <w:t>Review of initial 802.1CF editor’s draft</w:t>
      </w:r>
    </w:p>
    <w:p w14:paraId="33C3D3F5" w14:textId="77777777" w:rsidR="00D80464" w:rsidRPr="00D80464" w:rsidRDefault="00D80464" w:rsidP="00D80464">
      <w:pPr>
        <w:pStyle w:val="ListParagraph"/>
        <w:numPr>
          <w:ilvl w:val="0"/>
          <w:numId w:val="1"/>
        </w:numPr>
        <w:rPr>
          <w:lang w:val="en-US"/>
        </w:rPr>
      </w:pPr>
      <w:r w:rsidRPr="00D80464">
        <w:rPr>
          <w:lang w:val="en-US"/>
        </w:rPr>
        <w:t>Walter presented initial content of 802.1CF draft</w:t>
      </w:r>
    </w:p>
    <w:p w14:paraId="7AA72A81" w14:textId="77777777" w:rsidR="00D80464" w:rsidRPr="00D80464" w:rsidRDefault="00D80464" w:rsidP="00D80464">
      <w:pPr>
        <w:pStyle w:val="ListParagraph"/>
        <w:numPr>
          <w:ilvl w:val="1"/>
          <w:numId w:val="1"/>
        </w:numPr>
        <w:rPr>
          <w:lang w:val="en-US"/>
        </w:rPr>
      </w:pPr>
      <w:r w:rsidRPr="00D80464">
        <w:rPr>
          <w:lang w:val="en-US"/>
        </w:rPr>
        <w:t>Chapter 6 on NRM, capter 7.2 on NDS and chapter 8 on SDN abstraction</w:t>
      </w:r>
    </w:p>
    <w:p w14:paraId="7A168228" w14:textId="77777777" w:rsidR="00D80464" w:rsidRPr="00D80464" w:rsidRDefault="00D80464" w:rsidP="00D80464">
      <w:pPr>
        <w:pStyle w:val="ListParagraph"/>
        <w:numPr>
          <w:ilvl w:val="0"/>
          <w:numId w:val="1"/>
        </w:numPr>
        <w:rPr>
          <w:lang w:val="en-US"/>
        </w:rPr>
      </w:pPr>
      <w:r w:rsidRPr="00D80464">
        <w:rPr>
          <w:lang w:val="en-US"/>
        </w:rPr>
        <w:t>Document will be cleaned up in FrameMaker and perpared for initial review by core participants until next conference call (June 30</w:t>
      </w:r>
      <w:r w:rsidRPr="00D80464">
        <w:rPr>
          <w:vertAlign w:val="superscript"/>
          <w:lang w:val="en-US"/>
        </w:rPr>
        <w:t>th</w:t>
      </w:r>
      <w:r w:rsidRPr="00D80464">
        <w:rPr>
          <w:lang w:val="en-US"/>
        </w:rPr>
        <w:t>)</w:t>
      </w:r>
    </w:p>
    <w:p w14:paraId="4C8C3CEE" w14:textId="77777777" w:rsidR="00D80464" w:rsidRDefault="00D80464" w:rsidP="00D80464">
      <w:pPr>
        <w:pStyle w:val="ListParagraph"/>
        <w:numPr>
          <w:ilvl w:val="0"/>
          <w:numId w:val="1"/>
        </w:numPr>
        <w:rPr>
          <w:lang w:val="en-US"/>
        </w:rPr>
      </w:pPr>
      <w:r w:rsidRPr="00D80464">
        <w:rPr>
          <w:lang w:val="en-US"/>
        </w:rPr>
        <w:t>Initial review should focus on alignment of terminology and use of language to establish consistance throughout draft</w:t>
      </w:r>
    </w:p>
    <w:p w14:paraId="3B0A4ECD" w14:textId="77777777" w:rsidR="00D80464" w:rsidRDefault="00D80464" w:rsidP="00D804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Lots of sections still open for population with text</w:t>
      </w:r>
    </w:p>
    <w:p w14:paraId="157DEE3C" w14:textId="77777777" w:rsidR="00D80464" w:rsidRDefault="00D80464" w:rsidP="00D8046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Chair carefully mentioned that it may take a year before all the sections contain intial text.</w:t>
      </w:r>
    </w:p>
    <w:p w14:paraId="1B292C85" w14:textId="77777777" w:rsidR="00D80464" w:rsidRPr="00D80464" w:rsidRDefault="00D80464" w:rsidP="00D8046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NRM section matured over the past couple of months now providing a stable reference for creation of further text contributions</w:t>
      </w:r>
    </w:p>
    <w:p w14:paraId="159DB10D" w14:textId="77777777" w:rsidR="00FC3B51" w:rsidRPr="00A90A4B" w:rsidRDefault="00D80464" w:rsidP="00D8046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 agreed with the editorial approach taken.</w:t>
      </w:r>
    </w:p>
    <w:p w14:paraId="5D9E052E" w14:textId="77777777" w:rsidR="00572EA7" w:rsidRDefault="00572EA7" w:rsidP="00572EA7">
      <w:pPr>
        <w:rPr>
          <w:lang w:val="en-US"/>
        </w:rPr>
      </w:pPr>
    </w:p>
    <w:p w14:paraId="12399E2A" w14:textId="77777777" w:rsidR="00572EA7" w:rsidRPr="00572EA7" w:rsidRDefault="00D80464" w:rsidP="00572EA7">
      <w:pPr>
        <w:rPr>
          <w:b/>
          <w:lang w:val="en-US"/>
        </w:rPr>
      </w:pPr>
      <w:r>
        <w:rPr>
          <w:b/>
          <w:lang w:val="de-DE"/>
        </w:rPr>
        <w:t>R</w:t>
      </w:r>
      <w:r w:rsidR="004B2EE9">
        <w:rPr>
          <w:b/>
          <w:lang w:val="de-DE"/>
        </w:rPr>
        <w:t>epresentation of non-IEEE 802</w:t>
      </w:r>
      <w:r>
        <w:rPr>
          <w:b/>
          <w:lang w:val="de-DE"/>
        </w:rPr>
        <w:t xml:space="preserve"> technologies</w:t>
      </w:r>
    </w:p>
    <w:p w14:paraId="47756CAD" w14:textId="77777777" w:rsidR="00D80464" w:rsidRDefault="00D80464" w:rsidP="00D804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Max introduced presentation proposing to create deployment annex explaining the application of 802.1CF architectural principles and NRM to Wi-Fi access networks, to iPCN of China Mobile and to DOCSIS cable network</w:t>
      </w:r>
    </w:p>
    <w:p w14:paraId="7ED70442" w14:textId="77777777" w:rsidR="00D80464" w:rsidRPr="00D80464" w:rsidRDefault="000A579B" w:rsidP="00D80464">
      <w:pPr>
        <w:pStyle w:val="ListParagraph"/>
        <w:numPr>
          <w:ilvl w:val="1"/>
          <w:numId w:val="1"/>
        </w:numPr>
        <w:rPr>
          <w:lang w:val="en-US"/>
        </w:rPr>
      </w:pPr>
      <w:hyperlink r:id="rId9" w:history="1">
        <w:r w:rsidR="00D80464" w:rsidRPr="00D80464">
          <w:rPr>
            <w:rStyle w:val="Hyperlink"/>
            <w:lang w:val="en-US"/>
          </w:rPr>
          <w:t>https://mentor.ieee.org/omniran/dcn/15/omniran-15-0025-01-CF00-nrm-mapping-to-real-networks.pptx</w:t>
        </w:r>
      </w:hyperlink>
    </w:p>
    <w:p w14:paraId="19CB48E5" w14:textId="77777777" w:rsidR="00D80464" w:rsidRDefault="00D80464" w:rsidP="00D80464">
      <w:pPr>
        <w:pStyle w:val="ListParagraph"/>
        <w:numPr>
          <w:ilvl w:val="0"/>
          <w:numId w:val="1"/>
        </w:numPr>
        <w:rPr>
          <w:lang w:val="en-US"/>
        </w:rPr>
      </w:pPr>
      <w:r w:rsidRPr="00D80464">
        <w:rPr>
          <w:lang w:val="en-US"/>
        </w:rPr>
        <w:t>Technologies under consideration</w:t>
      </w:r>
    </w:p>
    <w:p w14:paraId="26B848D8" w14:textId="77777777" w:rsidR="002E65B6" w:rsidRPr="0025508B" w:rsidRDefault="0025508B" w:rsidP="0025508B">
      <w:pPr>
        <w:pStyle w:val="ListParagraph"/>
        <w:numPr>
          <w:ilvl w:val="1"/>
          <w:numId w:val="1"/>
        </w:numPr>
        <w:rPr>
          <w:lang w:val="en-US"/>
        </w:rPr>
      </w:pPr>
      <w:r w:rsidRPr="0025508B">
        <w:rPr>
          <w:lang w:val="en-US"/>
        </w:rPr>
        <w:t>Proposed use cases (Wi-Fi access network, CMCC iPCN and DOCSIS cable networks considered as appropriate initial choice</w:t>
      </w:r>
    </w:p>
    <w:p w14:paraId="06CF3D2C" w14:textId="77777777" w:rsidR="002E65B6" w:rsidRPr="0025508B" w:rsidRDefault="0025508B" w:rsidP="0025508B">
      <w:pPr>
        <w:pStyle w:val="ListParagraph"/>
        <w:numPr>
          <w:ilvl w:val="1"/>
          <w:numId w:val="1"/>
        </w:numPr>
        <w:rPr>
          <w:lang w:val="en-US"/>
        </w:rPr>
      </w:pPr>
      <w:r w:rsidRPr="0025508B">
        <w:rPr>
          <w:lang w:val="en-US"/>
        </w:rPr>
        <w:t>Hesham will provide further input on cable networks.</w:t>
      </w:r>
    </w:p>
    <w:p w14:paraId="576A6506" w14:textId="77777777" w:rsidR="002E65B6" w:rsidRDefault="0025508B" w:rsidP="0025508B">
      <w:pPr>
        <w:pStyle w:val="ListParagraph"/>
        <w:numPr>
          <w:ilvl w:val="1"/>
          <w:numId w:val="1"/>
        </w:numPr>
        <w:rPr>
          <w:lang w:val="en-US"/>
        </w:rPr>
      </w:pPr>
      <w:r w:rsidRPr="0025508B">
        <w:rPr>
          <w:lang w:val="en-US"/>
        </w:rPr>
        <w:t>Max will create contribution on Wi-Fi access network and will reach out to CMCC for a contribution on iPCN.</w:t>
      </w:r>
    </w:p>
    <w:p w14:paraId="27B27F2F" w14:textId="77777777" w:rsidR="002E65B6" w:rsidRPr="0025508B" w:rsidRDefault="0025508B" w:rsidP="0025508B">
      <w:pPr>
        <w:pStyle w:val="ListParagraph"/>
        <w:numPr>
          <w:ilvl w:val="0"/>
          <w:numId w:val="1"/>
        </w:numPr>
        <w:rPr>
          <w:lang w:val="en-US"/>
        </w:rPr>
      </w:pPr>
      <w:r w:rsidRPr="0025508B">
        <w:rPr>
          <w:lang w:val="en-US"/>
        </w:rPr>
        <w:t>Draft outline for informative annex</w:t>
      </w:r>
    </w:p>
    <w:p w14:paraId="05C5E60D" w14:textId="77777777" w:rsidR="002E65B6" w:rsidRPr="0025508B" w:rsidRDefault="0025508B" w:rsidP="0025508B">
      <w:pPr>
        <w:pStyle w:val="ListParagraph"/>
        <w:numPr>
          <w:ilvl w:val="1"/>
          <w:numId w:val="1"/>
        </w:numPr>
        <w:rPr>
          <w:lang w:val="en-US"/>
        </w:rPr>
      </w:pPr>
      <w:r w:rsidRPr="0025508B">
        <w:rPr>
          <w:lang w:val="en-US"/>
        </w:rPr>
        <w:t>Submitters are asked for initial text contributions (mostly enriched outline) to find out about appropriate structure of annexes.</w:t>
      </w:r>
    </w:p>
    <w:p w14:paraId="14172823" w14:textId="77777777" w:rsidR="00CC3353" w:rsidRDefault="00CC3353" w:rsidP="00CC3353"/>
    <w:p w14:paraId="576B8F05" w14:textId="77777777" w:rsidR="00CC3353" w:rsidRPr="00632F63" w:rsidRDefault="00CC3353" w:rsidP="00CC3353">
      <w:pPr>
        <w:rPr>
          <w:b/>
        </w:rPr>
      </w:pPr>
      <w:r w:rsidRPr="00632F63">
        <w:rPr>
          <w:b/>
        </w:rPr>
        <w:t>AoB</w:t>
      </w:r>
    </w:p>
    <w:p w14:paraId="545A9785" w14:textId="77777777" w:rsidR="002E65B6" w:rsidRPr="0025508B" w:rsidRDefault="0025508B" w:rsidP="0025508B">
      <w:pPr>
        <w:pStyle w:val="ListParagraph"/>
        <w:numPr>
          <w:ilvl w:val="0"/>
          <w:numId w:val="1"/>
        </w:numPr>
        <w:rPr>
          <w:lang w:val="en-US"/>
        </w:rPr>
      </w:pPr>
      <w:r w:rsidRPr="0025508B">
        <w:rPr>
          <w:lang w:val="en-US"/>
        </w:rPr>
        <w:t>Next meeting: conference call on June 30</w:t>
      </w:r>
      <w:r w:rsidRPr="0025508B">
        <w:rPr>
          <w:vertAlign w:val="superscript"/>
          <w:lang w:val="en-US"/>
        </w:rPr>
        <w:t>th</w:t>
      </w:r>
    </w:p>
    <w:p w14:paraId="3273A7F4" w14:textId="77777777" w:rsidR="002E65B6" w:rsidRPr="0025508B" w:rsidRDefault="0025508B" w:rsidP="0025508B">
      <w:pPr>
        <w:pStyle w:val="ListParagraph"/>
        <w:numPr>
          <w:ilvl w:val="1"/>
          <w:numId w:val="1"/>
        </w:numPr>
        <w:rPr>
          <w:lang w:val="en-US"/>
        </w:rPr>
      </w:pPr>
      <w:r w:rsidRPr="0025508B">
        <w:rPr>
          <w:lang w:val="en-US"/>
        </w:rPr>
        <w:t>Will be used for draft review and planning for Jul F2F</w:t>
      </w:r>
    </w:p>
    <w:p w14:paraId="19FEFEEE" w14:textId="77777777" w:rsidR="002E65B6" w:rsidRPr="0025508B" w:rsidRDefault="0025508B" w:rsidP="0025508B">
      <w:pPr>
        <w:pStyle w:val="ListParagraph"/>
        <w:numPr>
          <w:ilvl w:val="0"/>
          <w:numId w:val="1"/>
        </w:numPr>
        <w:rPr>
          <w:lang w:val="en-US"/>
        </w:rPr>
      </w:pPr>
      <w:r w:rsidRPr="0025508B">
        <w:rPr>
          <w:lang w:val="en-US"/>
        </w:rPr>
        <w:t>Next F2F: July IEEE 802 plenary in Waikoloa, HI</w:t>
      </w:r>
    </w:p>
    <w:p w14:paraId="6686A848" w14:textId="77777777" w:rsidR="00632F63" w:rsidRDefault="0025508B" w:rsidP="00632F63">
      <w:pPr>
        <w:pStyle w:val="ListParagraph"/>
        <w:numPr>
          <w:ilvl w:val="1"/>
          <w:numId w:val="1"/>
        </w:numPr>
      </w:pPr>
      <w:r>
        <w:t>Chair will ask for about 4-6x 2hours session time</w:t>
      </w:r>
    </w:p>
    <w:p w14:paraId="56F2B85B" w14:textId="77777777" w:rsidR="0025508B" w:rsidRPr="00632F63" w:rsidRDefault="0025508B" w:rsidP="00632F63">
      <w:pPr>
        <w:pStyle w:val="ListParagraph"/>
        <w:numPr>
          <w:ilvl w:val="1"/>
          <w:numId w:val="1"/>
        </w:numPr>
      </w:pPr>
      <w:r>
        <w:t>Distributed between Monday and Thursday, most likely as individual 2hours sessions for best fit for reciprocal attendance credits by 802.11</w:t>
      </w:r>
    </w:p>
    <w:p w14:paraId="389771F8" w14:textId="77777777" w:rsidR="00DE0A26" w:rsidRPr="009E4C4B" w:rsidRDefault="00DE0A26" w:rsidP="00DE0A26">
      <w:pPr>
        <w:rPr>
          <w:highlight w:val="yellow"/>
        </w:rPr>
      </w:pPr>
    </w:p>
    <w:p w14:paraId="24FC1B0D" w14:textId="77777777" w:rsidR="006B0B0F" w:rsidRPr="00632F63" w:rsidRDefault="006B0B0F" w:rsidP="00DE0A26">
      <w:pPr>
        <w:rPr>
          <w:b/>
        </w:rPr>
      </w:pPr>
      <w:r w:rsidRPr="00632F63">
        <w:rPr>
          <w:b/>
        </w:rPr>
        <w:t>Adjournment</w:t>
      </w:r>
    </w:p>
    <w:p w14:paraId="76A68109" w14:textId="77777777" w:rsidR="00EA61D5" w:rsidRPr="002A0296" w:rsidRDefault="00DE0A26" w:rsidP="006B7FF7">
      <w:pPr>
        <w:pStyle w:val="ListParagraph"/>
        <w:numPr>
          <w:ilvl w:val="0"/>
          <w:numId w:val="1"/>
        </w:numPr>
      </w:pPr>
      <w:r w:rsidRPr="00632F63">
        <w:t xml:space="preserve">Meeting </w:t>
      </w:r>
      <w:r w:rsidR="00632F63">
        <w:t xml:space="preserve">was </w:t>
      </w:r>
      <w:r w:rsidRPr="00632F63">
        <w:t xml:space="preserve">adjourned at </w:t>
      </w:r>
      <w:r w:rsidR="001B6CCE" w:rsidRPr="00632F63">
        <w:t>1</w:t>
      </w:r>
      <w:r w:rsidR="0025508B">
        <w:t>0</w:t>
      </w:r>
      <w:r w:rsidRPr="00632F63">
        <w:t>:</w:t>
      </w:r>
      <w:r w:rsidR="0025508B">
        <w:t>30</w:t>
      </w:r>
      <w:r w:rsidR="00632F63">
        <w:t>AM</w:t>
      </w:r>
      <w:r w:rsidRPr="00632F63">
        <w:t xml:space="preserve"> </w:t>
      </w:r>
      <w:r w:rsidR="00632F63">
        <w:t>E</w:t>
      </w:r>
      <w:r w:rsidR="008270D1" w:rsidRPr="00632F63">
        <w:t>T</w:t>
      </w:r>
    </w:p>
    <w:sectPr w:rsidR="00EA61D5" w:rsidRPr="002A0296" w:rsidSect="002274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018D0" w14:textId="77777777" w:rsidR="00162B0E" w:rsidRDefault="00162B0E">
      <w:r>
        <w:separator/>
      </w:r>
    </w:p>
  </w:endnote>
  <w:endnote w:type="continuationSeparator" w:id="0">
    <w:p w14:paraId="5A29E0D9" w14:textId="77777777" w:rsidR="00162B0E" w:rsidRDefault="0016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8EC30" w14:textId="77777777" w:rsidR="001D04E0" w:rsidRDefault="001D04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FC588" w14:textId="77777777" w:rsidR="00D80464" w:rsidRPr="004030F4" w:rsidRDefault="001D04E0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fldSimple w:instr=" SUBJECT  \* MERGEFORMAT ">
      <w:r w:rsidR="00D80464" w:rsidRPr="004030F4">
        <w:rPr>
          <w:lang w:val="es-MX"/>
        </w:rPr>
        <w:t>Minutes</w:t>
      </w:r>
    </w:fldSimple>
    <w:r w:rsidR="00D80464" w:rsidRPr="004030F4">
      <w:rPr>
        <w:lang w:val="es-MX"/>
      </w:rPr>
      <w:tab/>
      <w:t xml:space="preserve">Page </w:t>
    </w:r>
    <w:r w:rsidR="002E65B6">
      <w:fldChar w:fldCharType="begin"/>
    </w:r>
    <w:r w:rsidR="00D80464" w:rsidRPr="004030F4">
      <w:rPr>
        <w:lang w:val="es-MX"/>
      </w:rPr>
      <w:instrText xml:space="preserve">page </w:instrText>
    </w:r>
    <w:r w:rsidR="002E65B6">
      <w:fldChar w:fldCharType="separate"/>
    </w:r>
    <w:r w:rsidR="000A579B">
      <w:rPr>
        <w:noProof/>
        <w:lang w:val="es-MX"/>
      </w:rPr>
      <w:t>1</w:t>
    </w:r>
    <w:r w:rsidR="002E65B6">
      <w:fldChar w:fldCharType="end"/>
    </w:r>
    <w:r w:rsidR="00D80464" w:rsidRPr="004030F4">
      <w:rPr>
        <w:lang w:val="es-MX"/>
      </w:rPr>
      <w:tab/>
    </w:r>
    <w:r w:rsidR="0025508B">
      <w:rPr>
        <w:sz w:val="18"/>
        <w:lang w:val="es-MX"/>
      </w:rPr>
      <w:t>Max Riegel (Nokia Networks)</w:t>
    </w:r>
  </w:p>
  <w:p w14:paraId="32C9A403" w14:textId="77777777" w:rsidR="00D80464" w:rsidRPr="004030F4" w:rsidRDefault="00D80464">
    <w:pPr>
      <w:rPr>
        <w:lang w:val="es-MX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DA20E" w14:textId="77777777" w:rsidR="001D04E0" w:rsidRDefault="001D04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FDDB6" w14:textId="77777777" w:rsidR="00162B0E" w:rsidRDefault="00162B0E">
      <w:r>
        <w:separator/>
      </w:r>
    </w:p>
  </w:footnote>
  <w:footnote w:type="continuationSeparator" w:id="0">
    <w:p w14:paraId="2C959E54" w14:textId="77777777" w:rsidR="00162B0E" w:rsidRDefault="00162B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CEF16" w14:textId="77777777" w:rsidR="001D04E0" w:rsidRDefault="001D04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C5EC5" w14:textId="77777777" w:rsidR="00D80464" w:rsidRDefault="00D80464">
    <w:pPr>
      <w:pStyle w:val="Header"/>
      <w:tabs>
        <w:tab w:val="clear" w:pos="6480"/>
        <w:tab w:val="center" w:pos="4680"/>
        <w:tab w:val="right" w:pos="9360"/>
      </w:tabs>
    </w:pPr>
    <w:r>
      <w:t>May 2015</w:t>
    </w:r>
    <w:r>
      <w:tab/>
    </w:r>
    <w:r>
      <w:tab/>
    </w:r>
    <w:fldSimple w:instr=" TITLE  \* MERGEFORMAT ">
      <w:r>
        <w:t>omniran-15-0030-0</w:t>
      </w:r>
      <w:r w:rsidR="000A579B">
        <w:t>0</w:t>
      </w:r>
      <w:bookmarkStart w:id="2" w:name="_GoBack"/>
      <w:bookmarkEnd w:id="2"/>
    </w:fldSimple>
    <w:r>
      <w:t>-00TG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D4E0D" w14:textId="77777777" w:rsidR="001D04E0" w:rsidRDefault="001D04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B90"/>
    <w:multiLevelType w:val="hybridMultilevel"/>
    <w:tmpl w:val="F576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A9D"/>
    <w:multiLevelType w:val="hybridMultilevel"/>
    <w:tmpl w:val="96A859D8"/>
    <w:lvl w:ilvl="0" w:tplc="3A007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2BA88">
      <w:start w:val="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6F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2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2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623546"/>
    <w:multiLevelType w:val="hybridMultilevel"/>
    <w:tmpl w:val="F4BC6EF0"/>
    <w:lvl w:ilvl="0" w:tplc="5B6A52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EE4E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88F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A8D80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D63B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223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8CA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80F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A41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D3589A"/>
    <w:multiLevelType w:val="hybridMultilevel"/>
    <w:tmpl w:val="BC64FFA4"/>
    <w:lvl w:ilvl="0" w:tplc="CFBE2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6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6AB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0B55C">
      <w:start w:val="79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E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B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6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680C07"/>
    <w:multiLevelType w:val="hybridMultilevel"/>
    <w:tmpl w:val="2E6E86BC"/>
    <w:lvl w:ilvl="0" w:tplc="5366D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497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7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4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86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CD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2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E63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9A4251D"/>
    <w:multiLevelType w:val="hybridMultilevel"/>
    <w:tmpl w:val="FC66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70024"/>
    <w:multiLevelType w:val="hybridMultilevel"/>
    <w:tmpl w:val="37E4763C"/>
    <w:lvl w:ilvl="0" w:tplc="483E0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A8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046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E9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A2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6E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4E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1E0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6A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5B0D90"/>
    <w:multiLevelType w:val="hybridMultilevel"/>
    <w:tmpl w:val="0A8AAA3A"/>
    <w:lvl w:ilvl="0" w:tplc="FAB2441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C7054C8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D326F16E">
      <w:start w:val="1145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98CEBB90">
      <w:start w:val="1145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0F0EEF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2AF66E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2640DAA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950F7B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77E0487A" w:tentative="1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9">
    <w:nsid w:val="37502AA7"/>
    <w:multiLevelType w:val="hybridMultilevel"/>
    <w:tmpl w:val="18B4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5079"/>
    <w:multiLevelType w:val="hybridMultilevel"/>
    <w:tmpl w:val="10B2D7F0"/>
    <w:lvl w:ilvl="0" w:tplc="BFB6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F34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2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C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6B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2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2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590ED0"/>
    <w:multiLevelType w:val="hybridMultilevel"/>
    <w:tmpl w:val="EAB0E432"/>
    <w:lvl w:ilvl="0" w:tplc="17FA1B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B469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4FAF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2AA91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0225D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DC8FF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456A8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0F6D5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E626D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4D5F7AA2"/>
    <w:multiLevelType w:val="hybridMultilevel"/>
    <w:tmpl w:val="CBEE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57A97"/>
    <w:multiLevelType w:val="hybridMultilevel"/>
    <w:tmpl w:val="660A29FE"/>
    <w:lvl w:ilvl="0" w:tplc="656A03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0CE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6EF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30EA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CB5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23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C98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872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180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123349D"/>
    <w:multiLevelType w:val="hybridMultilevel"/>
    <w:tmpl w:val="5EA8E36E"/>
    <w:lvl w:ilvl="0" w:tplc="6DF48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22EE6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3FADB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F40D6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0E57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EFEF6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32E37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F200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2F4AA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>
    <w:nsid w:val="62A50D80"/>
    <w:multiLevelType w:val="hybridMultilevel"/>
    <w:tmpl w:val="47305730"/>
    <w:lvl w:ilvl="0" w:tplc="56767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79A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20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A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4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6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2E824CF"/>
    <w:multiLevelType w:val="hybridMultilevel"/>
    <w:tmpl w:val="7F041B18"/>
    <w:lvl w:ilvl="0" w:tplc="D7EAD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C3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40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385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89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E8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A1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08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4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9">
    <w:nsid w:val="65803382"/>
    <w:multiLevelType w:val="hybridMultilevel"/>
    <w:tmpl w:val="9E14D5C4"/>
    <w:lvl w:ilvl="0" w:tplc="4A4A6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C0C5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EE8A1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24E7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04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42E9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D645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6C48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BEC4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665E0184"/>
    <w:multiLevelType w:val="hybridMultilevel"/>
    <w:tmpl w:val="83502588"/>
    <w:lvl w:ilvl="0" w:tplc="2BE8E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EB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76B7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05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968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CB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25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AC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883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8607CAD"/>
    <w:multiLevelType w:val="hybridMultilevel"/>
    <w:tmpl w:val="BBF673F6"/>
    <w:lvl w:ilvl="0" w:tplc="22162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CF04E">
      <w:start w:val="17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CF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986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E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E5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80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EB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05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C152B65"/>
    <w:multiLevelType w:val="hybridMultilevel"/>
    <w:tmpl w:val="05E2FF6C"/>
    <w:lvl w:ilvl="0" w:tplc="5630CF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2505F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84AE3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28681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42EDE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14434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EDCF5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D7A73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170C4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>
    <w:nsid w:val="6C222323"/>
    <w:multiLevelType w:val="hybridMultilevel"/>
    <w:tmpl w:val="81F2AC56"/>
    <w:lvl w:ilvl="0" w:tplc="0374C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0FA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EDBDA">
      <w:start w:val="7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4CC7A">
      <w:start w:val="76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8D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281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E6D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EB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445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84969B3"/>
    <w:multiLevelType w:val="hybridMultilevel"/>
    <w:tmpl w:val="99DC2056"/>
    <w:lvl w:ilvl="0" w:tplc="07D4B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52C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675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44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01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DC5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E4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5AB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DEA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B356D6B"/>
    <w:multiLevelType w:val="hybridMultilevel"/>
    <w:tmpl w:val="FEAE2562"/>
    <w:lvl w:ilvl="0" w:tplc="AE1045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936E3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2A292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9ABF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E6EE2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06274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72848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D7E97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50C90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7">
    <w:nsid w:val="7B912B1C"/>
    <w:multiLevelType w:val="hybridMultilevel"/>
    <w:tmpl w:val="07FE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1"/>
  </w:num>
  <w:num w:numId="5">
    <w:abstractNumId w:val="25"/>
  </w:num>
  <w:num w:numId="6">
    <w:abstractNumId w:val="6"/>
  </w:num>
  <w:num w:numId="7">
    <w:abstractNumId w:val="2"/>
  </w:num>
  <w:num w:numId="8">
    <w:abstractNumId w:val="13"/>
  </w:num>
  <w:num w:numId="9">
    <w:abstractNumId w:val="27"/>
  </w:num>
  <w:num w:numId="10">
    <w:abstractNumId w:val="9"/>
  </w:num>
  <w:num w:numId="11">
    <w:abstractNumId w:val="4"/>
  </w:num>
  <w:num w:numId="12">
    <w:abstractNumId w:val="23"/>
  </w:num>
  <w:num w:numId="13">
    <w:abstractNumId w:val="10"/>
  </w:num>
  <w:num w:numId="14">
    <w:abstractNumId w:val="16"/>
  </w:num>
  <w:num w:numId="15">
    <w:abstractNumId w:val="7"/>
  </w:num>
  <w:num w:numId="16">
    <w:abstractNumId w:val="24"/>
  </w:num>
  <w:num w:numId="17">
    <w:abstractNumId w:val="14"/>
  </w:num>
  <w:num w:numId="18">
    <w:abstractNumId w:val="5"/>
  </w:num>
  <w:num w:numId="19">
    <w:abstractNumId w:val="20"/>
  </w:num>
  <w:num w:numId="20">
    <w:abstractNumId w:val="3"/>
  </w:num>
  <w:num w:numId="21">
    <w:abstractNumId w:val="17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19"/>
  </w:num>
  <w:num w:numId="27">
    <w:abstractNumId w:val="26"/>
  </w:num>
  <w:num w:numId="2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B6"/>
    <w:rsid w:val="00001529"/>
    <w:rsid w:val="00001E79"/>
    <w:rsid w:val="00011AE5"/>
    <w:rsid w:val="0001240C"/>
    <w:rsid w:val="00012451"/>
    <w:rsid w:val="00012C0A"/>
    <w:rsid w:val="00023F62"/>
    <w:rsid w:val="00025DE1"/>
    <w:rsid w:val="00034D94"/>
    <w:rsid w:val="00043554"/>
    <w:rsid w:val="000441AF"/>
    <w:rsid w:val="000620A6"/>
    <w:rsid w:val="00072C09"/>
    <w:rsid w:val="0007314C"/>
    <w:rsid w:val="00073588"/>
    <w:rsid w:val="00080721"/>
    <w:rsid w:val="00086F4E"/>
    <w:rsid w:val="00090555"/>
    <w:rsid w:val="00090D21"/>
    <w:rsid w:val="000A0AF7"/>
    <w:rsid w:val="000A579B"/>
    <w:rsid w:val="000A57B0"/>
    <w:rsid w:val="000B0471"/>
    <w:rsid w:val="000B2275"/>
    <w:rsid w:val="000B7BA8"/>
    <w:rsid w:val="000C13B3"/>
    <w:rsid w:val="000C5D8C"/>
    <w:rsid w:val="000D01BE"/>
    <w:rsid w:val="000D58D5"/>
    <w:rsid w:val="000E225B"/>
    <w:rsid w:val="000F27F6"/>
    <w:rsid w:val="0010426F"/>
    <w:rsid w:val="0010512B"/>
    <w:rsid w:val="00112B78"/>
    <w:rsid w:val="001216B1"/>
    <w:rsid w:val="001312E0"/>
    <w:rsid w:val="00142AA2"/>
    <w:rsid w:val="001540A3"/>
    <w:rsid w:val="00162B0E"/>
    <w:rsid w:val="00167E07"/>
    <w:rsid w:val="00184EAE"/>
    <w:rsid w:val="001911F1"/>
    <w:rsid w:val="00192AEC"/>
    <w:rsid w:val="0019706B"/>
    <w:rsid w:val="001A0234"/>
    <w:rsid w:val="001A1344"/>
    <w:rsid w:val="001A2153"/>
    <w:rsid w:val="001B36F3"/>
    <w:rsid w:val="001B3EAE"/>
    <w:rsid w:val="001B6CCE"/>
    <w:rsid w:val="001B7DE0"/>
    <w:rsid w:val="001C33A6"/>
    <w:rsid w:val="001D04E0"/>
    <w:rsid w:val="001D0D43"/>
    <w:rsid w:val="001D196C"/>
    <w:rsid w:val="001D276E"/>
    <w:rsid w:val="001D723B"/>
    <w:rsid w:val="001E12CD"/>
    <w:rsid w:val="001E19FE"/>
    <w:rsid w:val="001E6E0C"/>
    <w:rsid w:val="001F02FE"/>
    <w:rsid w:val="001F076A"/>
    <w:rsid w:val="00203D0D"/>
    <w:rsid w:val="00207E5E"/>
    <w:rsid w:val="00216E52"/>
    <w:rsid w:val="0022019D"/>
    <w:rsid w:val="002209F2"/>
    <w:rsid w:val="00227464"/>
    <w:rsid w:val="00237923"/>
    <w:rsid w:val="002418ED"/>
    <w:rsid w:val="0024725A"/>
    <w:rsid w:val="00250964"/>
    <w:rsid w:val="0025508B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A0296"/>
    <w:rsid w:val="002B0EB8"/>
    <w:rsid w:val="002B0F17"/>
    <w:rsid w:val="002B15E8"/>
    <w:rsid w:val="002B1F7F"/>
    <w:rsid w:val="002B2635"/>
    <w:rsid w:val="002B3D81"/>
    <w:rsid w:val="002B5C12"/>
    <w:rsid w:val="002B70DD"/>
    <w:rsid w:val="002C1960"/>
    <w:rsid w:val="002C2194"/>
    <w:rsid w:val="002C7784"/>
    <w:rsid w:val="002D44BE"/>
    <w:rsid w:val="002E65B6"/>
    <w:rsid w:val="002F4673"/>
    <w:rsid w:val="002F70B2"/>
    <w:rsid w:val="002F781A"/>
    <w:rsid w:val="00303F43"/>
    <w:rsid w:val="003120E9"/>
    <w:rsid w:val="00313A33"/>
    <w:rsid w:val="00317B3D"/>
    <w:rsid w:val="00330104"/>
    <w:rsid w:val="00333260"/>
    <w:rsid w:val="00340BDC"/>
    <w:rsid w:val="003510FE"/>
    <w:rsid w:val="0035128A"/>
    <w:rsid w:val="00365B54"/>
    <w:rsid w:val="00365EC0"/>
    <w:rsid w:val="003660DD"/>
    <w:rsid w:val="003703ED"/>
    <w:rsid w:val="003704FB"/>
    <w:rsid w:val="003719EC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070E"/>
    <w:rsid w:val="003F1944"/>
    <w:rsid w:val="004030F4"/>
    <w:rsid w:val="004057F6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2CC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135"/>
    <w:rsid w:val="004A5956"/>
    <w:rsid w:val="004B18D1"/>
    <w:rsid w:val="004B1B78"/>
    <w:rsid w:val="004B2EE9"/>
    <w:rsid w:val="004B4CFA"/>
    <w:rsid w:val="004B68C3"/>
    <w:rsid w:val="004C3735"/>
    <w:rsid w:val="004C42FD"/>
    <w:rsid w:val="004C4AB6"/>
    <w:rsid w:val="004D00FD"/>
    <w:rsid w:val="004D5BE8"/>
    <w:rsid w:val="004F0378"/>
    <w:rsid w:val="004F1F3E"/>
    <w:rsid w:val="004F3D0E"/>
    <w:rsid w:val="00505775"/>
    <w:rsid w:val="00510699"/>
    <w:rsid w:val="0051388D"/>
    <w:rsid w:val="00513D2A"/>
    <w:rsid w:val="0052253E"/>
    <w:rsid w:val="00527ECD"/>
    <w:rsid w:val="005352A7"/>
    <w:rsid w:val="005369F1"/>
    <w:rsid w:val="00551745"/>
    <w:rsid w:val="00552DDA"/>
    <w:rsid w:val="00557EB4"/>
    <w:rsid w:val="0056239A"/>
    <w:rsid w:val="00563031"/>
    <w:rsid w:val="005706D1"/>
    <w:rsid w:val="00572EA7"/>
    <w:rsid w:val="00573667"/>
    <w:rsid w:val="005748E5"/>
    <w:rsid w:val="005761F3"/>
    <w:rsid w:val="00586B1E"/>
    <w:rsid w:val="00592AD0"/>
    <w:rsid w:val="00592C7E"/>
    <w:rsid w:val="005B3C29"/>
    <w:rsid w:val="005B5773"/>
    <w:rsid w:val="005B5B60"/>
    <w:rsid w:val="005B7C10"/>
    <w:rsid w:val="005B7FC8"/>
    <w:rsid w:val="005C0053"/>
    <w:rsid w:val="005C05F1"/>
    <w:rsid w:val="005C1D86"/>
    <w:rsid w:val="005C6D6A"/>
    <w:rsid w:val="005D1AFC"/>
    <w:rsid w:val="005D4AEA"/>
    <w:rsid w:val="005E20A1"/>
    <w:rsid w:val="005F43EB"/>
    <w:rsid w:val="0060281B"/>
    <w:rsid w:val="00607C36"/>
    <w:rsid w:val="0061705E"/>
    <w:rsid w:val="00623DA3"/>
    <w:rsid w:val="0062440B"/>
    <w:rsid w:val="00624513"/>
    <w:rsid w:val="006305E2"/>
    <w:rsid w:val="006314A5"/>
    <w:rsid w:val="00632F63"/>
    <w:rsid w:val="006358CB"/>
    <w:rsid w:val="00637E04"/>
    <w:rsid w:val="00641195"/>
    <w:rsid w:val="00641FF0"/>
    <w:rsid w:val="00647247"/>
    <w:rsid w:val="006477D8"/>
    <w:rsid w:val="00647DAE"/>
    <w:rsid w:val="00650F58"/>
    <w:rsid w:val="00654399"/>
    <w:rsid w:val="00677695"/>
    <w:rsid w:val="00682354"/>
    <w:rsid w:val="00683511"/>
    <w:rsid w:val="006928E1"/>
    <w:rsid w:val="006A057A"/>
    <w:rsid w:val="006A10D2"/>
    <w:rsid w:val="006A3FFE"/>
    <w:rsid w:val="006B0B0F"/>
    <w:rsid w:val="006B7FF7"/>
    <w:rsid w:val="006C0727"/>
    <w:rsid w:val="006C7463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70572"/>
    <w:rsid w:val="0079046C"/>
    <w:rsid w:val="00794036"/>
    <w:rsid w:val="00796EA4"/>
    <w:rsid w:val="007A4247"/>
    <w:rsid w:val="007B0DFC"/>
    <w:rsid w:val="007B14F5"/>
    <w:rsid w:val="007B2229"/>
    <w:rsid w:val="007B50E4"/>
    <w:rsid w:val="007B70F8"/>
    <w:rsid w:val="007C1B62"/>
    <w:rsid w:val="007C73D7"/>
    <w:rsid w:val="007D1E21"/>
    <w:rsid w:val="007D3AA3"/>
    <w:rsid w:val="007E02F5"/>
    <w:rsid w:val="007E2779"/>
    <w:rsid w:val="007E4DEA"/>
    <w:rsid w:val="007E57CC"/>
    <w:rsid w:val="007F779A"/>
    <w:rsid w:val="008040BD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53662"/>
    <w:rsid w:val="00871497"/>
    <w:rsid w:val="00875ED7"/>
    <w:rsid w:val="00877866"/>
    <w:rsid w:val="00887A6C"/>
    <w:rsid w:val="008944F3"/>
    <w:rsid w:val="0089651A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E4E0D"/>
    <w:rsid w:val="008E6C44"/>
    <w:rsid w:val="008F673A"/>
    <w:rsid w:val="00904B6B"/>
    <w:rsid w:val="00904BF0"/>
    <w:rsid w:val="0090533F"/>
    <w:rsid w:val="009128BF"/>
    <w:rsid w:val="009404AE"/>
    <w:rsid w:val="00941916"/>
    <w:rsid w:val="00942142"/>
    <w:rsid w:val="0094617B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0F8E"/>
    <w:rsid w:val="009E1D1E"/>
    <w:rsid w:val="009E223C"/>
    <w:rsid w:val="009E3B92"/>
    <w:rsid w:val="009E4C4B"/>
    <w:rsid w:val="009E50D1"/>
    <w:rsid w:val="009E6B72"/>
    <w:rsid w:val="009F3912"/>
    <w:rsid w:val="009F74F6"/>
    <w:rsid w:val="00A035F4"/>
    <w:rsid w:val="00A03AED"/>
    <w:rsid w:val="00A11928"/>
    <w:rsid w:val="00A16EFE"/>
    <w:rsid w:val="00A21646"/>
    <w:rsid w:val="00A25393"/>
    <w:rsid w:val="00A25A3C"/>
    <w:rsid w:val="00A25C6B"/>
    <w:rsid w:val="00A30AA6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90A4B"/>
    <w:rsid w:val="00AA0631"/>
    <w:rsid w:val="00AA427C"/>
    <w:rsid w:val="00AA793C"/>
    <w:rsid w:val="00AB6947"/>
    <w:rsid w:val="00AC4C46"/>
    <w:rsid w:val="00AC7860"/>
    <w:rsid w:val="00AD2F59"/>
    <w:rsid w:val="00AD318F"/>
    <w:rsid w:val="00AD49C0"/>
    <w:rsid w:val="00AE08D3"/>
    <w:rsid w:val="00B016F4"/>
    <w:rsid w:val="00B0526A"/>
    <w:rsid w:val="00B130FA"/>
    <w:rsid w:val="00B13EB6"/>
    <w:rsid w:val="00B20BC0"/>
    <w:rsid w:val="00B21A0A"/>
    <w:rsid w:val="00B26FDD"/>
    <w:rsid w:val="00B4205B"/>
    <w:rsid w:val="00B427AF"/>
    <w:rsid w:val="00B42BF7"/>
    <w:rsid w:val="00B46138"/>
    <w:rsid w:val="00B55175"/>
    <w:rsid w:val="00B61016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BF6BB6"/>
    <w:rsid w:val="00C0210B"/>
    <w:rsid w:val="00C03247"/>
    <w:rsid w:val="00C14223"/>
    <w:rsid w:val="00C15F65"/>
    <w:rsid w:val="00C16734"/>
    <w:rsid w:val="00C20497"/>
    <w:rsid w:val="00C30E84"/>
    <w:rsid w:val="00C344E4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84F53"/>
    <w:rsid w:val="00C85C7D"/>
    <w:rsid w:val="00C86A89"/>
    <w:rsid w:val="00C872A4"/>
    <w:rsid w:val="00C94196"/>
    <w:rsid w:val="00C94840"/>
    <w:rsid w:val="00C96878"/>
    <w:rsid w:val="00CA09B2"/>
    <w:rsid w:val="00CA4D47"/>
    <w:rsid w:val="00CB265C"/>
    <w:rsid w:val="00CB6509"/>
    <w:rsid w:val="00CC1BD1"/>
    <w:rsid w:val="00CC3353"/>
    <w:rsid w:val="00CC3699"/>
    <w:rsid w:val="00CE1DA3"/>
    <w:rsid w:val="00CE4715"/>
    <w:rsid w:val="00CE4E8A"/>
    <w:rsid w:val="00CE7E1C"/>
    <w:rsid w:val="00CE7F47"/>
    <w:rsid w:val="00CF386A"/>
    <w:rsid w:val="00CF5964"/>
    <w:rsid w:val="00CF6A27"/>
    <w:rsid w:val="00D02FAB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55A0"/>
    <w:rsid w:val="00D46AC4"/>
    <w:rsid w:val="00D638BB"/>
    <w:rsid w:val="00D657A5"/>
    <w:rsid w:val="00D73826"/>
    <w:rsid w:val="00D74A84"/>
    <w:rsid w:val="00D754FC"/>
    <w:rsid w:val="00D757C8"/>
    <w:rsid w:val="00D75A49"/>
    <w:rsid w:val="00D80464"/>
    <w:rsid w:val="00D8167D"/>
    <w:rsid w:val="00D85969"/>
    <w:rsid w:val="00D85D7A"/>
    <w:rsid w:val="00D86CF4"/>
    <w:rsid w:val="00D93398"/>
    <w:rsid w:val="00D9629A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DF2B0D"/>
    <w:rsid w:val="00DF6BC8"/>
    <w:rsid w:val="00E0021D"/>
    <w:rsid w:val="00E0182F"/>
    <w:rsid w:val="00E101C2"/>
    <w:rsid w:val="00E12C71"/>
    <w:rsid w:val="00E15447"/>
    <w:rsid w:val="00E179DA"/>
    <w:rsid w:val="00E20E31"/>
    <w:rsid w:val="00E36C98"/>
    <w:rsid w:val="00E41687"/>
    <w:rsid w:val="00E42E55"/>
    <w:rsid w:val="00E43E2A"/>
    <w:rsid w:val="00E46DCF"/>
    <w:rsid w:val="00E61AC2"/>
    <w:rsid w:val="00E67902"/>
    <w:rsid w:val="00E7648A"/>
    <w:rsid w:val="00E9004F"/>
    <w:rsid w:val="00E94DEE"/>
    <w:rsid w:val="00EA2494"/>
    <w:rsid w:val="00EA5E09"/>
    <w:rsid w:val="00EA61D5"/>
    <w:rsid w:val="00EB2E5E"/>
    <w:rsid w:val="00EB77FD"/>
    <w:rsid w:val="00EC0934"/>
    <w:rsid w:val="00EC2E47"/>
    <w:rsid w:val="00EC3443"/>
    <w:rsid w:val="00F02189"/>
    <w:rsid w:val="00F06183"/>
    <w:rsid w:val="00F06190"/>
    <w:rsid w:val="00F07722"/>
    <w:rsid w:val="00F15114"/>
    <w:rsid w:val="00F268D3"/>
    <w:rsid w:val="00F303E6"/>
    <w:rsid w:val="00F344EB"/>
    <w:rsid w:val="00F43DBE"/>
    <w:rsid w:val="00F62BF1"/>
    <w:rsid w:val="00F665F2"/>
    <w:rsid w:val="00F733F0"/>
    <w:rsid w:val="00F746B5"/>
    <w:rsid w:val="00F7597E"/>
    <w:rsid w:val="00F75CAD"/>
    <w:rsid w:val="00F819C6"/>
    <w:rsid w:val="00F90BCC"/>
    <w:rsid w:val="00F93741"/>
    <w:rsid w:val="00FA41AC"/>
    <w:rsid w:val="00FA669A"/>
    <w:rsid w:val="00FA6BB4"/>
    <w:rsid w:val="00FB66AD"/>
    <w:rsid w:val="00FC2989"/>
    <w:rsid w:val="00FC3B51"/>
    <w:rsid w:val="00FC529D"/>
    <w:rsid w:val="00FD2C1F"/>
    <w:rsid w:val="00FD787F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046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9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3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5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58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59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21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85">
          <w:marLeft w:val="22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1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1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4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4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7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11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447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88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95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1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94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60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96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1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0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80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59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55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4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16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26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12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8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3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4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4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0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1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8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1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2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643">
          <w:marLeft w:val="22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mentor.ieee.org/omniran/dcn/15/omniran-15-0025-01-CF00-nrm-mapping-to-real-networks.pptx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1925-75F2-A044-9B6E-DE7DE31A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\DOCUME~1\msg\LOCALS~1\Temp\802-11-Submission-Portrait-1.dot</Template>
  <TotalTime>4</TotalTime>
  <Pages>3</Pages>
  <Words>464</Words>
  <Characters>2645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3103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</dc:creator>
  <cp:keywords>January 2013</cp:keywords>
  <dc:description>Jim Lansford, CSR</dc:description>
  <cp:lastModifiedBy>Max Riegel</cp:lastModifiedBy>
  <cp:revision>3</cp:revision>
  <cp:lastPrinted>2013-01-29T21:04:00Z</cp:lastPrinted>
  <dcterms:created xsi:type="dcterms:W3CDTF">2015-07-15T00:04:00Z</dcterms:created>
  <dcterms:modified xsi:type="dcterms:W3CDTF">2015-07-16T21:57:00Z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