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/>
      </w:tblPr>
      <w:tblGrid>
        <w:gridCol w:w="2523"/>
        <w:gridCol w:w="1844"/>
        <w:gridCol w:w="2125"/>
        <w:gridCol w:w="3021"/>
      </w:tblGrid>
      <w:tr w:rsidR="00B11B9C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E5161E" w:rsidP="00E5161E">
            <w:pPr>
              <w:pStyle w:val="Title"/>
              <w:rPr>
                <w:lang w:bidi="en-US"/>
              </w:rPr>
            </w:pPr>
            <w:r>
              <w:t xml:space="preserve">Proposed Text </w:t>
            </w:r>
            <w:r w:rsidR="006B79F2">
              <w:t xml:space="preserve">for </w:t>
            </w:r>
            <w:r w:rsidR="00075B86">
              <w:t xml:space="preserve">AN setup </w:t>
            </w:r>
            <w:r w:rsidR="00F44D81">
              <w:t>in IEEE 802.1CF</w:t>
            </w:r>
          </w:p>
        </w:tc>
      </w:tr>
      <w:tr w:rsidR="00B11B9C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701DA7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2014-07</w:t>
            </w:r>
            <w:r w:rsidR="00F44D81">
              <w:rPr>
                <w:kern w:val="2"/>
              </w:rPr>
              <w:t>-</w:t>
            </w:r>
            <w:r w:rsidR="00697246">
              <w:rPr>
                <w:kern w:val="2"/>
              </w:rPr>
              <w:t>14</w:t>
            </w:r>
          </w:p>
        </w:tc>
      </w:tr>
      <w:tr w:rsidR="00B11B9C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F44D81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>Authors:</w:t>
            </w:r>
          </w:p>
        </w:tc>
        <w:bookmarkStart w:id="0" w:name="_GoBack"/>
        <w:bookmarkEnd w:id="0"/>
      </w:tr>
      <w:tr w:rsidR="00075B86" w:rsidTr="009F2EFE">
        <w:trPr>
          <w:trHeight w:val="176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Name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Affiliation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Phone 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Email </w:t>
            </w:r>
          </w:p>
        </w:tc>
      </w:tr>
      <w:tr w:rsidR="00075B86" w:rsidTr="009F2EFE">
        <w:trPr>
          <w:trHeight w:val="360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rFonts w:cstheme="minorBidi"/>
                <w:sz w:val="22"/>
                <w:szCs w:val="22"/>
              </w:rPr>
              <w:t>Yonggang</w:t>
            </w:r>
            <w:proofErr w:type="spellEnd"/>
            <w:r>
              <w:rPr>
                <w:rFonts w:cstheme="minorBidi"/>
                <w:sz w:val="22"/>
                <w:szCs w:val="22"/>
              </w:rPr>
              <w:t xml:space="preserve"> Fang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ZTE TX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075B86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075B86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yfang@ztetx.com</w:t>
            </w:r>
          </w:p>
        </w:tc>
      </w:tr>
      <w:tr w:rsidR="00075B86" w:rsidTr="009F2EFE">
        <w:trPr>
          <w:trHeight w:val="360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Bo Sun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ZTE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sun.bo1@zte.com.cn</w:t>
            </w:r>
          </w:p>
        </w:tc>
      </w:tr>
      <w:tr w:rsidR="00075B86" w:rsidTr="009F2EFE">
        <w:trPr>
          <w:trHeight w:val="360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:rsidR="00B11B9C" w:rsidRDefault="00B11B9C" w:rsidP="00260D64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This document does not represent the agreed view of the </w:t>
            </w:r>
            <w:r w:rsidR="00260D64">
              <w:rPr>
                <w:kern w:val="2"/>
                <w:sz w:val="20"/>
                <w:szCs w:val="20"/>
              </w:rPr>
              <w:t>IEEE802.1CF</w:t>
            </w:r>
            <w:r>
              <w:rPr>
                <w:kern w:val="2"/>
                <w:sz w:val="20"/>
                <w:szCs w:val="20"/>
              </w:rPr>
              <w:t>. It represents only the views of the participants listed in the ‘Authors:’ field above. It is offered as a basis for discussion. It is not binding on the contributor, who reserve</w:t>
            </w:r>
            <w:r w:rsidR="00260D64">
              <w:rPr>
                <w:kern w:val="2"/>
                <w:sz w:val="20"/>
                <w:szCs w:val="20"/>
              </w:rPr>
              <w:t>s</w:t>
            </w:r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B11B9C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7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:rsidR="00B11B9C" w:rsidRDefault="00B11B9C" w:rsidP="00B11B9C"/>
    <w:p w:rsidR="00B11B9C" w:rsidRDefault="00B11B9C" w:rsidP="00B11B9C"/>
    <w:p w:rsidR="00B11B9C" w:rsidRDefault="00B11B9C" w:rsidP="00B11B9C">
      <w:pPr>
        <w:pStyle w:val="Heading"/>
      </w:pPr>
      <w:r>
        <w:t>Abstract</w:t>
      </w:r>
    </w:p>
    <w:p w:rsidR="00B11B9C" w:rsidRDefault="00075B86" w:rsidP="001D3911">
      <w:pPr>
        <w:pStyle w:val="Body"/>
      </w:pPr>
      <w:r>
        <w:t xml:space="preserve">This documents proposes </w:t>
      </w:r>
      <w:r w:rsidR="004D3FF9">
        <w:t xml:space="preserve">initial </w:t>
      </w:r>
      <w:r w:rsidR="00A25305">
        <w:t xml:space="preserve">draft </w:t>
      </w:r>
      <w:r w:rsidR="00F44D81">
        <w:t xml:space="preserve">text for the </w:t>
      </w:r>
      <w:r>
        <w:t>access network setup section in</w:t>
      </w:r>
      <w:r w:rsidR="00F44D81">
        <w:t xml:space="preserve"> </w:t>
      </w:r>
      <w:r>
        <w:t>Recommended Practice specification of IEEE 802.1CF</w:t>
      </w:r>
      <w:r w:rsidR="00F44D81">
        <w:t>.</w:t>
      </w:r>
      <w:r w:rsidR="004D3FF9">
        <w:t xml:space="preserve"> The proposal is based on IEEE </w:t>
      </w:r>
      <w:r w:rsidR="00BC18CF">
        <w:t>P</w:t>
      </w:r>
      <w:r w:rsidR="004D3FF9">
        <w:t xml:space="preserve">802.19.1 </w:t>
      </w:r>
      <w:r w:rsidR="00BC18CF">
        <w:t>draft standard for TV White Space Coexistence Methods</w:t>
      </w:r>
      <w:r w:rsidR="004D3FF9">
        <w:t>.</w:t>
      </w:r>
    </w:p>
    <w:p w:rsidR="00F44D81" w:rsidRDefault="00F44D81" w:rsidP="001D3911">
      <w:pPr>
        <w:pStyle w:val="Body"/>
      </w:pPr>
    </w:p>
    <w:p w:rsidR="008A7AD3" w:rsidRDefault="008A7AD3" w:rsidP="001D3911">
      <w:pPr>
        <w:pStyle w:val="Body"/>
      </w:pPr>
    </w:p>
    <w:p w:rsidR="008A7AD3" w:rsidRDefault="008A7AD3">
      <w:pPr>
        <w:rPr>
          <w:rFonts w:ascii="Times" w:hAnsi="Times"/>
          <w:kern w:val="1"/>
        </w:rPr>
      </w:pPr>
      <w:r>
        <w:br w:type="page"/>
      </w:r>
    </w:p>
    <w:p w:rsidR="008A7AD3" w:rsidRDefault="00AB4D95" w:rsidP="009F2EFE">
      <w:pPr>
        <w:pStyle w:val="Title"/>
        <w:rPr>
          <w:snapToGrid w:val="0"/>
        </w:rPr>
      </w:pPr>
      <w:bookmarkStart w:id="1" w:name="_Toc114467648"/>
      <w:bookmarkStart w:id="2" w:name="_Toc119818974"/>
      <w:bookmarkStart w:id="3" w:name="_Toc126965217"/>
      <w:bookmarkStart w:id="4" w:name="_Toc228867915"/>
      <w:bookmarkStart w:id="5" w:name="_Toc262214664"/>
      <w:r>
        <w:rPr>
          <w:snapToGrid w:val="0"/>
        </w:rPr>
        <w:lastRenderedPageBreak/>
        <w:t>IEEE 802 Access Network Setup</w:t>
      </w:r>
      <w:bookmarkEnd w:id="1"/>
      <w:bookmarkEnd w:id="2"/>
      <w:bookmarkEnd w:id="3"/>
      <w:bookmarkEnd w:id="4"/>
      <w:bookmarkEnd w:id="5"/>
    </w:p>
    <w:p w:rsidR="00AB4D95" w:rsidRDefault="00AB4D95" w:rsidP="00AB4D95">
      <w:pPr>
        <w:pStyle w:val="Subtitle"/>
        <w:jc w:val="left"/>
        <w:rPr>
          <w:i w:val="0"/>
        </w:rPr>
      </w:pPr>
    </w:p>
    <w:p w:rsidR="003E4BD4" w:rsidRDefault="003E4BD4" w:rsidP="003E4BD4">
      <w:pPr>
        <w:pStyle w:val="Textbody"/>
        <w:numPr>
          <w:ilvl w:val="0"/>
          <w:numId w:val="33"/>
        </w:numPr>
      </w:pPr>
      <w:r>
        <w:t>Introduction and Scope</w:t>
      </w:r>
    </w:p>
    <w:p w:rsidR="003E4BD4" w:rsidRDefault="003E4BD4" w:rsidP="003E4BD4">
      <w:pPr>
        <w:pStyle w:val="Textbody"/>
        <w:numPr>
          <w:ilvl w:val="0"/>
          <w:numId w:val="33"/>
        </w:numPr>
      </w:pPr>
      <w:r>
        <w:t>Abbreviations, Acronyms, Definitions, and Conventions</w:t>
      </w:r>
    </w:p>
    <w:p w:rsidR="002D632F" w:rsidRDefault="00815D87" w:rsidP="00722778">
      <w:pPr>
        <w:pStyle w:val="Textbody"/>
        <w:ind w:left="720"/>
      </w:pPr>
      <w:r>
        <w:t xml:space="preserve">ASA: </w:t>
      </w:r>
      <w:r w:rsidR="00020535">
        <w:t xml:space="preserve">Authorized Shared </w:t>
      </w:r>
      <w:r>
        <w:t>Access</w:t>
      </w:r>
      <w:r w:rsidR="00020535">
        <w:t xml:space="preserve"> </w:t>
      </w:r>
    </w:p>
    <w:p w:rsidR="00815D87" w:rsidRDefault="00815D87" w:rsidP="002D632F">
      <w:pPr>
        <w:pStyle w:val="Textbody"/>
        <w:ind w:left="720"/>
      </w:pPr>
      <w:r>
        <w:t>LSA:  Licensed Shared Access.</w:t>
      </w:r>
    </w:p>
    <w:p w:rsidR="00020535" w:rsidRDefault="002D632F" w:rsidP="00815D87">
      <w:pPr>
        <w:pStyle w:val="Textbody"/>
        <w:ind w:left="1080"/>
      </w:pPr>
      <w:r>
        <w:t xml:space="preserve">ASA and </w:t>
      </w:r>
      <w:r w:rsidR="00020535">
        <w:t xml:space="preserve">LSA </w:t>
      </w:r>
      <w:r w:rsidR="00020535" w:rsidRPr="00020535">
        <w:t>allow spectrum that has been licensed for international mobile telecommunications (IMT) to be used by more than one entity</w:t>
      </w:r>
      <w:r w:rsidR="00020535">
        <w:t xml:space="preserve"> in the share matter</w:t>
      </w:r>
      <w:r w:rsidR="00020535" w:rsidRPr="00020535">
        <w:t>.</w:t>
      </w:r>
    </w:p>
    <w:p w:rsidR="00722778" w:rsidRDefault="00154F7E" w:rsidP="00722778">
      <w:pPr>
        <w:pStyle w:val="Textbody"/>
        <w:ind w:left="720"/>
      </w:pPr>
      <w:r>
        <w:t>SA:  Shared Access</w:t>
      </w:r>
    </w:p>
    <w:p w:rsidR="00561046" w:rsidRDefault="00561046" w:rsidP="00722778">
      <w:pPr>
        <w:pStyle w:val="Textbody"/>
        <w:ind w:left="720"/>
      </w:pPr>
      <w:r>
        <w:t>SA-DB:  Shared access database</w:t>
      </w:r>
    </w:p>
    <w:p w:rsidR="003E4BD4" w:rsidRDefault="003E4BD4" w:rsidP="003E4BD4">
      <w:pPr>
        <w:pStyle w:val="Textbody"/>
        <w:numPr>
          <w:ilvl w:val="0"/>
          <w:numId w:val="33"/>
        </w:numPr>
      </w:pPr>
      <w:r>
        <w:t>References</w:t>
      </w:r>
    </w:p>
    <w:p w:rsidR="003E4BD4" w:rsidRDefault="003E4BD4" w:rsidP="003E4BD4">
      <w:pPr>
        <w:pStyle w:val="Textbody"/>
        <w:numPr>
          <w:ilvl w:val="0"/>
          <w:numId w:val="33"/>
        </w:numPr>
      </w:pPr>
      <w:r>
        <w:t>Identifiers</w:t>
      </w:r>
    </w:p>
    <w:p w:rsidR="00D2111E" w:rsidRDefault="00D2111E">
      <w:pPr>
        <w:rPr>
          <w:rFonts w:ascii="Times" w:hAnsi="Times"/>
        </w:rPr>
      </w:pPr>
      <w:r>
        <w:br w:type="page"/>
      </w:r>
    </w:p>
    <w:p w:rsidR="003E4BD4" w:rsidRDefault="003E4BD4" w:rsidP="003E4BD4">
      <w:pPr>
        <w:pStyle w:val="Textbody"/>
        <w:numPr>
          <w:ilvl w:val="0"/>
          <w:numId w:val="33"/>
        </w:numPr>
      </w:pPr>
      <w:r>
        <w:lastRenderedPageBreak/>
        <w:t>Network Reference Model</w:t>
      </w:r>
    </w:p>
    <w:p w:rsidR="003E4BD4" w:rsidRDefault="003E4BD4" w:rsidP="003E4BD4">
      <w:pPr>
        <w:pStyle w:val="Textbody"/>
        <w:numPr>
          <w:ilvl w:val="1"/>
          <w:numId w:val="33"/>
        </w:numPr>
      </w:pPr>
      <w:r>
        <w:t>Overview</w:t>
      </w:r>
    </w:p>
    <w:p w:rsidR="003E4BD4" w:rsidRDefault="003E4BD4" w:rsidP="003E4BD4">
      <w:pPr>
        <w:pStyle w:val="Textbody"/>
        <w:numPr>
          <w:ilvl w:val="1"/>
          <w:numId w:val="33"/>
        </w:numPr>
      </w:pPr>
      <w:r>
        <w:t>Access Network Architecture</w:t>
      </w:r>
    </w:p>
    <w:p w:rsidR="003F0A7A" w:rsidRDefault="003F0A7A" w:rsidP="003F0A7A">
      <w:pPr>
        <w:pStyle w:val="Textbody"/>
        <w:ind w:left="1440"/>
      </w:pPr>
      <w:r>
        <w:t xml:space="preserve">5.2.1 IEEE 802 based </w:t>
      </w:r>
      <w:r w:rsidR="000E69C9">
        <w:t xml:space="preserve">authorized </w:t>
      </w:r>
      <w:r>
        <w:t>shared access</w:t>
      </w:r>
      <w:r w:rsidR="000E69C9">
        <w:t xml:space="preserve"> (ASA)</w:t>
      </w:r>
      <w:r>
        <w:t xml:space="preserve"> network reference model </w:t>
      </w:r>
    </w:p>
    <w:p w:rsidR="00436CD9" w:rsidRDefault="00436CD9" w:rsidP="00436CD9">
      <w:pPr>
        <w:pStyle w:val="Textbody"/>
        <w:ind w:left="1440"/>
      </w:pPr>
    </w:p>
    <w:p w:rsidR="007E1747" w:rsidRDefault="008C155C" w:rsidP="00436CD9">
      <w:pPr>
        <w:pStyle w:val="Textbody"/>
        <w:ind w:left="1440"/>
      </w:pPr>
      <w:r>
        <w:rPr>
          <w:noProof/>
          <w:lang w:eastAsia="zh-CN"/>
        </w:rPr>
        <w:drawing>
          <wp:inline distT="0" distB="0" distL="0" distR="0">
            <wp:extent cx="4512310" cy="2744437"/>
            <wp:effectExtent l="19050" t="0" r="2540" b="0"/>
            <wp:docPr id="3" name="Picture 2" descr="C:\Users\yfang\Desktop\shared ac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fang\Desktop\shared acces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345" cy="27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47" w:rsidRPr="001F7B80" w:rsidRDefault="007E1747" w:rsidP="00436CD9">
      <w:pPr>
        <w:pStyle w:val="Textbody"/>
        <w:ind w:left="1440"/>
        <w:rPr>
          <w:sz w:val="22"/>
        </w:rPr>
      </w:pPr>
      <w:proofErr w:type="gramStart"/>
      <w:r w:rsidRPr="001F7B80">
        <w:rPr>
          <w:sz w:val="22"/>
        </w:rPr>
        <w:t>FIG 1.</w:t>
      </w:r>
      <w:proofErr w:type="gramEnd"/>
      <w:r w:rsidRPr="001F7B80">
        <w:rPr>
          <w:sz w:val="22"/>
        </w:rPr>
        <w:t xml:space="preserve">  IEEE 802 based </w:t>
      </w:r>
      <w:r w:rsidR="003C4A30">
        <w:rPr>
          <w:sz w:val="22"/>
        </w:rPr>
        <w:t xml:space="preserve">authorized </w:t>
      </w:r>
      <w:r w:rsidRPr="001F7B80">
        <w:rPr>
          <w:sz w:val="22"/>
        </w:rPr>
        <w:t>shared access network reference model</w:t>
      </w:r>
    </w:p>
    <w:p w:rsidR="007E1747" w:rsidRPr="001F7B80" w:rsidRDefault="007E1747" w:rsidP="00436CD9">
      <w:pPr>
        <w:pStyle w:val="Textbody"/>
        <w:ind w:left="1440"/>
        <w:rPr>
          <w:sz w:val="22"/>
        </w:rPr>
      </w:pPr>
    </w:p>
    <w:p w:rsidR="007E1747" w:rsidRPr="001F7B80" w:rsidRDefault="007E1747" w:rsidP="00436CD9">
      <w:pPr>
        <w:pStyle w:val="Textbody"/>
        <w:ind w:left="1440"/>
        <w:rPr>
          <w:sz w:val="22"/>
        </w:rPr>
      </w:pPr>
      <w:r w:rsidRPr="001F7B80">
        <w:rPr>
          <w:sz w:val="22"/>
        </w:rPr>
        <w:t xml:space="preserve">FIG. 1 shows the </w:t>
      </w:r>
      <w:r w:rsidR="00DF0AAD">
        <w:rPr>
          <w:sz w:val="22"/>
        </w:rPr>
        <w:t xml:space="preserve">logic entities </w:t>
      </w:r>
      <w:r w:rsidR="00E8104B">
        <w:rPr>
          <w:sz w:val="22"/>
        </w:rPr>
        <w:t xml:space="preserve">and logic interfaces </w:t>
      </w:r>
      <w:r w:rsidR="00DF0AAD">
        <w:rPr>
          <w:sz w:val="22"/>
        </w:rPr>
        <w:t xml:space="preserve">of </w:t>
      </w:r>
      <w:r w:rsidRPr="001F7B80">
        <w:rPr>
          <w:sz w:val="22"/>
        </w:rPr>
        <w:t>network re</w:t>
      </w:r>
      <w:r w:rsidR="00CD23CE">
        <w:rPr>
          <w:sz w:val="22"/>
        </w:rPr>
        <w:t>ference model for IEEE802 technology</w:t>
      </w:r>
      <w:r w:rsidR="00722778">
        <w:rPr>
          <w:sz w:val="22"/>
        </w:rPr>
        <w:t xml:space="preserve"> co-existence with primary services in the </w:t>
      </w:r>
      <w:r w:rsidR="003C4A30">
        <w:rPr>
          <w:sz w:val="22"/>
        </w:rPr>
        <w:t xml:space="preserve">authorized </w:t>
      </w:r>
      <w:r w:rsidR="00722778">
        <w:rPr>
          <w:sz w:val="22"/>
        </w:rPr>
        <w:t xml:space="preserve">shared spectrum such as TV White Space.  </w:t>
      </w:r>
      <w:r w:rsidR="0021024D">
        <w:rPr>
          <w:sz w:val="22"/>
        </w:rPr>
        <w:t>Each logic entity is defined by its functional roles and interfaces with other logic entities.</w:t>
      </w:r>
    </w:p>
    <w:p w:rsidR="0014191A" w:rsidRPr="001F7B80" w:rsidRDefault="0014191A" w:rsidP="00436CD9">
      <w:pPr>
        <w:pStyle w:val="Textbody"/>
        <w:ind w:left="1440"/>
        <w:rPr>
          <w:sz w:val="22"/>
        </w:rPr>
      </w:pPr>
      <w:r w:rsidRPr="001F7B80">
        <w:rPr>
          <w:sz w:val="22"/>
        </w:rPr>
        <w:t xml:space="preserve">IEEE 802 based network reference model for </w:t>
      </w:r>
      <w:r w:rsidR="003C4A30">
        <w:rPr>
          <w:sz w:val="22"/>
        </w:rPr>
        <w:t xml:space="preserve">authorized </w:t>
      </w:r>
      <w:r w:rsidRPr="001F7B80">
        <w:rPr>
          <w:sz w:val="22"/>
        </w:rPr>
        <w:t xml:space="preserve">shared access consists of following </w:t>
      </w:r>
      <w:r w:rsidR="0021024D">
        <w:rPr>
          <w:sz w:val="22"/>
        </w:rPr>
        <w:t xml:space="preserve">logic </w:t>
      </w:r>
      <w:r w:rsidRPr="001F7B80">
        <w:rPr>
          <w:sz w:val="22"/>
        </w:rPr>
        <w:t>network entities:</w:t>
      </w:r>
    </w:p>
    <w:p w:rsidR="0014191A" w:rsidRPr="001F7B80" w:rsidRDefault="009C048B" w:rsidP="0014191A">
      <w:pPr>
        <w:pStyle w:val="Textbody"/>
        <w:numPr>
          <w:ilvl w:val="0"/>
          <w:numId w:val="36"/>
        </w:numPr>
        <w:rPr>
          <w:sz w:val="22"/>
        </w:rPr>
      </w:pPr>
      <w:r>
        <w:rPr>
          <w:sz w:val="22"/>
        </w:rPr>
        <w:t>IEEE 802</w:t>
      </w:r>
      <w:r w:rsidR="0014191A" w:rsidRPr="001F7B80">
        <w:rPr>
          <w:sz w:val="22"/>
        </w:rPr>
        <w:t xml:space="preserve"> </w:t>
      </w:r>
      <w:r>
        <w:rPr>
          <w:sz w:val="22"/>
        </w:rPr>
        <w:t xml:space="preserve">based </w:t>
      </w:r>
      <w:r w:rsidR="00FE71FD">
        <w:rPr>
          <w:sz w:val="22"/>
        </w:rPr>
        <w:t xml:space="preserve">ASA </w:t>
      </w:r>
      <w:r w:rsidR="0014191A" w:rsidRPr="001F7B80">
        <w:rPr>
          <w:sz w:val="22"/>
        </w:rPr>
        <w:t>station</w:t>
      </w:r>
      <w:r>
        <w:rPr>
          <w:sz w:val="22"/>
        </w:rPr>
        <w:t xml:space="preserve"> (</w:t>
      </w:r>
      <w:r w:rsidR="00E66BD4">
        <w:rPr>
          <w:sz w:val="22"/>
        </w:rPr>
        <w:t xml:space="preserve">ASA </w:t>
      </w:r>
      <w:r>
        <w:rPr>
          <w:sz w:val="22"/>
        </w:rPr>
        <w:t>STA)</w:t>
      </w:r>
    </w:p>
    <w:p w:rsidR="0014191A" w:rsidRPr="001F7B80" w:rsidRDefault="009C048B" w:rsidP="0014191A">
      <w:pPr>
        <w:pStyle w:val="Textbody"/>
        <w:numPr>
          <w:ilvl w:val="0"/>
          <w:numId w:val="36"/>
        </w:numPr>
        <w:rPr>
          <w:sz w:val="22"/>
        </w:rPr>
      </w:pPr>
      <w:r>
        <w:rPr>
          <w:sz w:val="22"/>
        </w:rPr>
        <w:t xml:space="preserve">IEEE 802 based </w:t>
      </w:r>
      <w:r w:rsidR="0014191A" w:rsidRPr="001F7B80">
        <w:rPr>
          <w:sz w:val="22"/>
        </w:rPr>
        <w:t>Access Point (</w:t>
      </w:r>
      <w:r w:rsidR="00E66BD4">
        <w:rPr>
          <w:sz w:val="22"/>
        </w:rPr>
        <w:t xml:space="preserve">ASA </w:t>
      </w:r>
      <w:r w:rsidR="0014191A" w:rsidRPr="001F7B80">
        <w:rPr>
          <w:sz w:val="22"/>
        </w:rPr>
        <w:t>AP)</w:t>
      </w:r>
    </w:p>
    <w:p w:rsidR="00605CC1" w:rsidRPr="001F7B80" w:rsidRDefault="00605CC1" w:rsidP="0014191A">
      <w:pPr>
        <w:pStyle w:val="Textbody"/>
        <w:numPr>
          <w:ilvl w:val="0"/>
          <w:numId w:val="36"/>
        </w:numPr>
        <w:rPr>
          <w:sz w:val="22"/>
        </w:rPr>
      </w:pPr>
      <w:r w:rsidRPr="001F7B80">
        <w:rPr>
          <w:sz w:val="22"/>
        </w:rPr>
        <w:t>SDN based backhaul network</w:t>
      </w:r>
    </w:p>
    <w:p w:rsidR="00605CC1" w:rsidRPr="001F7B80" w:rsidRDefault="00605CC1" w:rsidP="0014191A">
      <w:pPr>
        <w:pStyle w:val="Textbody"/>
        <w:numPr>
          <w:ilvl w:val="0"/>
          <w:numId w:val="36"/>
        </w:numPr>
        <w:rPr>
          <w:sz w:val="22"/>
        </w:rPr>
      </w:pPr>
      <w:r w:rsidRPr="001F7B80">
        <w:rPr>
          <w:sz w:val="22"/>
        </w:rPr>
        <w:t>Shared access controller</w:t>
      </w:r>
      <w:r w:rsidR="00E66BD4">
        <w:rPr>
          <w:sz w:val="22"/>
        </w:rPr>
        <w:t xml:space="preserve"> (SA Controller)</w:t>
      </w:r>
    </w:p>
    <w:p w:rsidR="00605CC1" w:rsidRPr="001F7B80" w:rsidRDefault="00605CC1" w:rsidP="0014191A">
      <w:pPr>
        <w:pStyle w:val="Textbody"/>
        <w:numPr>
          <w:ilvl w:val="0"/>
          <w:numId w:val="36"/>
        </w:numPr>
        <w:rPr>
          <w:sz w:val="22"/>
        </w:rPr>
      </w:pPr>
      <w:r w:rsidRPr="001F7B80">
        <w:rPr>
          <w:sz w:val="22"/>
        </w:rPr>
        <w:t>Shared access database</w:t>
      </w:r>
      <w:r w:rsidR="00E66BD4">
        <w:rPr>
          <w:sz w:val="22"/>
        </w:rPr>
        <w:t xml:space="preserve"> (SA-DB)</w:t>
      </w:r>
      <w:r w:rsidR="003471F3">
        <w:rPr>
          <w:sz w:val="22"/>
        </w:rPr>
        <w:t xml:space="preserve"> </w:t>
      </w:r>
    </w:p>
    <w:p w:rsidR="00605CC1" w:rsidRPr="001F7B80" w:rsidRDefault="00605CC1" w:rsidP="0014191A">
      <w:pPr>
        <w:pStyle w:val="Textbody"/>
        <w:numPr>
          <w:ilvl w:val="0"/>
          <w:numId w:val="36"/>
        </w:numPr>
        <w:rPr>
          <w:sz w:val="22"/>
        </w:rPr>
      </w:pPr>
      <w:r w:rsidRPr="001F7B80">
        <w:rPr>
          <w:sz w:val="22"/>
        </w:rPr>
        <w:t>Operator’s Core network</w:t>
      </w:r>
    </w:p>
    <w:p w:rsidR="007E1747" w:rsidRDefault="007E1747" w:rsidP="00036968">
      <w:pPr>
        <w:pStyle w:val="Textbody"/>
        <w:ind w:left="1440"/>
        <w:rPr>
          <w:sz w:val="22"/>
        </w:rPr>
      </w:pPr>
    </w:p>
    <w:p w:rsidR="00036968" w:rsidRDefault="00792919" w:rsidP="00036968">
      <w:pPr>
        <w:pStyle w:val="Textbody"/>
        <w:ind w:left="1440"/>
        <w:rPr>
          <w:sz w:val="22"/>
        </w:rPr>
      </w:pPr>
      <w:r>
        <w:rPr>
          <w:sz w:val="22"/>
        </w:rPr>
        <w:t xml:space="preserve">A Reference Point is a logic interface between two logic entities which contains a set of communication protocols used for the information exchange between two logic entities. </w:t>
      </w:r>
      <w:r w:rsidR="00036968">
        <w:rPr>
          <w:sz w:val="22"/>
        </w:rPr>
        <w:t xml:space="preserve">The </w:t>
      </w:r>
      <w:r w:rsidR="00036968" w:rsidRPr="001F7B80">
        <w:rPr>
          <w:sz w:val="22"/>
        </w:rPr>
        <w:t xml:space="preserve">IEEE 802 based </w:t>
      </w:r>
      <w:r w:rsidR="00036968">
        <w:rPr>
          <w:sz w:val="22"/>
        </w:rPr>
        <w:t xml:space="preserve">authorized </w:t>
      </w:r>
      <w:r w:rsidR="00036968" w:rsidRPr="001F7B80">
        <w:rPr>
          <w:sz w:val="22"/>
        </w:rPr>
        <w:t>shared access network reference model</w:t>
      </w:r>
      <w:r w:rsidR="00B83C11">
        <w:rPr>
          <w:sz w:val="22"/>
        </w:rPr>
        <w:t xml:space="preserve"> </w:t>
      </w:r>
      <w:r w:rsidR="00036968">
        <w:rPr>
          <w:sz w:val="22"/>
        </w:rPr>
        <w:t xml:space="preserve">contains a couple of Reference Points. </w:t>
      </w:r>
    </w:p>
    <w:p w:rsidR="00036968" w:rsidRDefault="00036968" w:rsidP="00036968">
      <w:pPr>
        <w:pStyle w:val="Textbody"/>
        <w:numPr>
          <w:ilvl w:val="0"/>
          <w:numId w:val="42"/>
        </w:numPr>
        <w:rPr>
          <w:sz w:val="22"/>
        </w:rPr>
      </w:pPr>
      <w:r>
        <w:rPr>
          <w:sz w:val="22"/>
        </w:rPr>
        <w:t>R1 reference point:</w:t>
      </w:r>
      <w:r w:rsidR="009A23E1">
        <w:rPr>
          <w:sz w:val="22"/>
        </w:rPr>
        <w:t xml:space="preserve"> R1 is the radio access interface related to IEEE802 technologies </w:t>
      </w:r>
      <w:r w:rsidR="009A23E1">
        <w:rPr>
          <w:sz w:val="22"/>
        </w:rPr>
        <w:lastRenderedPageBreak/>
        <w:t xml:space="preserve">on the authorized shared spectrum. </w:t>
      </w:r>
    </w:p>
    <w:p w:rsidR="00036968" w:rsidRDefault="00036968" w:rsidP="00036968">
      <w:pPr>
        <w:pStyle w:val="Textbody"/>
        <w:numPr>
          <w:ilvl w:val="0"/>
          <w:numId w:val="42"/>
        </w:numPr>
        <w:rPr>
          <w:sz w:val="22"/>
        </w:rPr>
      </w:pPr>
      <w:r>
        <w:rPr>
          <w:sz w:val="22"/>
        </w:rPr>
        <w:t>R2 reference point</w:t>
      </w:r>
      <w:r w:rsidR="00B32092">
        <w:rPr>
          <w:sz w:val="22"/>
        </w:rPr>
        <w:t xml:space="preserve">: R2 is the </w:t>
      </w:r>
      <w:r w:rsidR="004A5728">
        <w:rPr>
          <w:sz w:val="22"/>
        </w:rPr>
        <w:t>interface between STA and Core network entity through the radio access connection.</w:t>
      </w:r>
    </w:p>
    <w:p w:rsidR="00B32092" w:rsidRDefault="00036968" w:rsidP="00036968">
      <w:pPr>
        <w:pStyle w:val="Textbody"/>
        <w:numPr>
          <w:ilvl w:val="0"/>
          <w:numId w:val="42"/>
        </w:numPr>
        <w:rPr>
          <w:sz w:val="22"/>
        </w:rPr>
      </w:pPr>
      <w:r>
        <w:rPr>
          <w:sz w:val="22"/>
        </w:rPr>
        <w:t>R3 reference point</w:t>
      </w:r>
      <w:r w:rsidR="009A23E1">
        <w:rPr>
          <w:sz w:val="22"/>
        </w:rPr>
        <w:t xml:space="preserve">: </w:t>
      </w:r>
      <w:r w:rsidR="00B32092">
        <w:rPr>
          <w:sz w:val="22"/>
        </w:rPr>
        <w:t xml:space="preserve">R3 is the interface of AP to the Core network through backhaul network such as SDN. The R3 interface contains three planes: </w:t>
      </w:r>
    </w:p>
    <w:p w:rsidR="00B32092" w:rsidRDefault="00B32092" w:rsidP="00B32092">
      <w:pPr>
        <w:pStyle w:val="Textbody"/>
        <w:numPr>
          <w:ilvl w:val="0"/>
          <w:numId w:val="43"/>
        </w:numPr>
        <w:rPr>
          <w:sz w:val="22"/>
        </w:rPr>
      </w:pPr>
      <w:r>
        <w:rPr>
          <w:sz w:val="22"/>
        </w:rPr>
        <w:t>Data plan interface called R3-D</w:t>
      </w:r>
      <w:r w:rsidR="00471636">
        <w:rPr>
          <w:sz w:val="22"/>
        </w:rPr>
        <w:t xml:space="preserve"> which consists of a set of data transmission protocols</w:t>
      </w:r>
    </w:p>
    <w:p w:rsidR="00B32092" w:rsidRDefault="00B32092" w:rsidP="00B32092">
      <w:pPr>
        <w:pStyle w:val="Textbody"/>
        <w:numPr>
          <w:ilvl w:val="0"/>
          <w:numId w:val="43"/>
        </w:numPr>
        <w:rPr>
          <w:sz w:val="22"/>
        </w:rPr>
      </w:pPr>
      <w:r>
        <w:rPr>
          <w:sz w:val="22"/>
        </w:rPr>
        <w:t>Control plane interface called R3-C</w:t>
      </w:r>
      <w:r w:rsidR="00471636">
        <w:rPr>
          <w:sz w:val="22"/>
        </w:rPr>
        <w:t xml:space="preserve"> which is used to control the data plane’s setup, switching and teardown.</w:t>
      </w:r>
    </w:p>
    <w:p w:rsidR="00036968" w:rsidRDefault="00B32092" w:rsidP="00B32092">
      <w:pPr>
        <w:pStyle w:val="Textbody"/>
        <w:numPr>
          <w:ilvl w:val="0"/>
          <w:numId w:val="43"/>
        </w:numPr>
        <w:rPr>
          <w:sz w:val="22"/>
        </w:rPr>
      </w:pPr>
      <w:r>
        <w:rPr>
          <w:sz w:val="22"/>
        </w:rPr>
        <w:t>Management plane interface called R3-M</w:t>
      </w:r>
      <w:r w:rsidR="00471636">
        <w:rPr>
          <w:sz w:val="22"/>
        </w:rPr>
        <w:t xml:space="preserve"> which is used to control the ASA AP operation such as setup, provisioning and teardown</w:t>
      </w:r>
      <w:r>
        <w:rPr>
          <w:sz w:val="22"/>
        </w:rPr>
        <w:t xml:space="preserve"> </w:t>
      </w:r>
      <w:r w:rsidR="00471636">
        <w:rPr>
          <w:sz w:val="22"/>
        </w:rPr>
        <w:t>over the authorized shared access spectrum.</w:t>
      </w:r>
    </w:p>
    <w:p w:rsidR="00036968" w:rsidRDefault="00036968" w:rsidP="00036968">
      <w:pPr>
        <w:pStyle w:val="Textbody"/>
        <w:numPr>
          <w:ilvl w:val="0"/>
          <w:numId w:val="42"/>
        </w:numPr>
        <w:rPr>
          <w:sz w:val="22"/>
        </w:rPr>
      </w:pPr>
      <w:r>
        <w:rPr>
          <w:sz w:val="22"/>
        </w:rPr>
        <w:t xml:space="preserve">R4 reference point:  R4 is the interface between two ASA APs which is used to support communications across APs for the services such as inter-AP handover. </w:t>
      </w:r>
      <w:r w:rsidR="0069470D">
        <w:rPr>
          <w:sz w:val="22"/>
        </w:rPr>
        <w:t xml:space="preserve"> R4 reference point contains </w:t>
      </w:r>
      <w:r w:rsidR="007C1A81">
        <w:rPr>
          <w:sz w:val="22"/>
        </w:rPr>
        <w:t xml:space="preserve">sets of protocols for data plane </w:t>
      </w:r>
      <w:r w:rsidR="000A1FB8">
        <w:rPr>
          <w:sz w:val="22"/>
        </w:rPr>
        <w:t xml:space="preserve">(R4-D) </w:t>
      </w:r>
      <w:r w:rsidR="007C1A81">
        <w:rPr>
          <w:sz w:val="22"/>
        </w:rPr>
        <w:t>and control plane</w:t>
      </w:r>
      <w:r w:rsidR="000A1FB8">
        <w:rPr>
          <w:sz w:val="22"/>
        </w:rPr>
        <w:t xml:space="preserve"> (R4-C)</w:t>
      </w:r>
      <w:r w:rsidR="0069470D">
        <w:rPr>
          <w:sz w:val="22"/>
        </w:rPr>
        <w:t xml:space="preserve">.  </w:t>
      </w:r>
    </w:p>
    <w:p w:rsidR="00801201" w:rsidRPr="001F7B80" w:rsidRDefault="00801201" w:rsidP="00801201">
      <w:pPr>
        <w:pStyle w:val="Textbody"/>
        <w:ind w:left="1800"/>
        <w:rPr>
          <w:sz w:val="22"/>
        </w:rPr>
      </w:pPr>
    </w:p>
    <w:p w:rsidR="003E4BD4" w:rsidRDefault="003E4BD4" w:rsidP="003E4BD4">
      <w:pPr>
        <w:pStyle w:val="Textbody"/>
        <w:numPr>
          <w:ilvl w:val="1"/>
          <w:numId w:val="33"/>
        </w:numPr>
      </w:pPr>
      <w:r>
        <w:t>Network Entity Descriptions</w:t>
      </w:r>
    </w:p>
    <w:p w:rsidR="001D690C" w:rsidRDefault="00CE1611" w:rsidP="00CE1611">
      <w:pPr>
        <w:pStyle w:val="Textbody"/>
        <w:ind w:left="1440"/>
      </w:pPr>
      <w:r>
        <w:t xml:space="preserve">5.3.1 </w:t>
      </w:r>
      <w:r w:rsidR="008E05C9">
        <w:t xml:space="preserve">ASA </w:t>
      </w:r>
      <w:r w:rsidR="001D690C">
        <w:t>Station (STA)</w:t>
      </w:r>
    </w:p>
    <w:p w:rsidR="00830518" w:rsidRPr="00752CBB" w:rsidRDefault="00830518" w:rsidP="00830518">
      <w:pPr>
        <w:pStyle w:val="Textbody"/>
        <w:ind w:left="1440"/>
        <w:rPr>
          <w:sz w:val="22"/>
        </w:rPr>
      </w:pPr>
      <w:r w:rsidRPr="00752CBB">
        <w:rPr>
          <w:sz w:val="22"/>
        </w:rPr>
        <w:t xml:space="preserve">IEEE 802 based radio access network contains one or more </w:t>
      </w:r>
      <w:r>
        <w:rPr>
          <w:sz w:val="22"/>
        </w:rPr>
        <w:t>stations (STA)</w:t>
      </w:r>
      <w:r w:rsidRPr="00752CBB">
        <w:rPr>
          <w:sz w:val="22"/>
        </w:rPr>
        <w:t xml:space="preserve">, which </w:t>
      </w:r>
      <w:r>
        <w:rPr>
          <w:sz w:val="22"/>
        </w:rPr>
        <w:t xml:space="preserve">provides radio </w:t>
      </w:r>
      <w:r w:rsidR="00164F16">
        <w:rPr>
          <w:sz w:val="22"/>
        </w:rPr>
        <w:t xml:space="preserve">access </w:t>
      </w:r>
      <w:r>
        <w:rPr>
          <w:sz w:val="22"/>
        </w:rPr>
        <w:t>for the end user</w:t>
      </w:r>
      <w:r w:rsidR="005B45FB">
        <w:rPr>
          <w:sz w:val="22"/>
        </w:rPr>
        <w:t xml:space="preserve"> to access the service in Core network</w:t>
      </w:r>
      <w:r>
        <w:rPr>
          <w:sz w:val="22"/>
        </w:rPr>
        <w:t xml:space="preserve">. </w:t>
      </w:r>
      <w:r w:rsidRPr="00752CBB">
        <w:rPr>
          <w:sz w:val="22"/>
        </w:rPr>
        <w:t>A</w:t>
      </w:r>
      <w:r w:rsidR="008E05C9">
        <w:rPr>
          <w:sz w:val="22"/>
        </w:rPr>
        <w:t>n</w:t>
      </w:r>
      <w:r>
        <w:rPr>
          <w:sz w:val="22"/>
        </w:rPr>
        <w:t xml:space="preserve"> </w:t>
      </w:r>
      <w:r w:rsidR="008E05C9">
        <w:rPr>
          <w:sz w:val="22"/>
        </w:rPr>
        <w:t xml:space="preserve">ASA </w:t>
      </w:r>
      <w:r>
        <w:rPr>
          <w:sz w:val="22"/>
        </w:rPr>
        <w:t xml:space="preserve">STA is a logic entity of </w:t>
      </w:r>
      <w:r w:rsidRPr="00752CBB">
        <w:rPr>
          <w:sz w:val="22"/>
        </w:rPr>
        <w:t xml:space="preserve">IEEE 802 based </w:t>
      </w:r>
      <w:r w:rsidR="00803CA6">
        <w:rPr>
          <w:sz w:val="22"/>
        </w:rPr>
        <w:t xml:space="preserve">radio </w:t>
      </w:r>
      <w:r w:rsidRPr="00752CBB">
        <w:rPr>
          <w:sz w:val="22"/>
        </w:rPr>
        <w:t>station</w:t>
      </w:r>
      <w:r>
        <w:rPr>
          <w:sz w:val="22"/>
        </w:rPr>
        <w:t xml:space="preserve"> operating </w:t>
      </w:r>
      <w:r w:rsidRPr="00752CBB">
        <w:rPr>
          <w:sz w:val="22"/>
        </w:rPr>
        <w:t xml:space="preserve">in </w:t>
      </w:r>
      <w:r>
        <w:rPr>
          <w:sz w:val="22"/>
        </w:rPr>
        <w:t>the authorized</w:t>
      </w:r>
      <w:r w:rsidRPr="00752CBB">
        <w:rPr>
          <w:sz w:val="22"/>
        </w:rPr>
        <w:t xml:space="preserve"> frequency channel(s)</w:t>
      </w:r>
      <w:r w:rsidR="00803CA6">
        <w:rPr>
          <w:sz w:val="22"/>
        </w:rPr>
        <w:t xml:space="preserve"> </w:t>
      </w:r>
      <w:r w:rsidRPr="00752CBB">
        <w:rPr>
          <w:sz w:val="22"/>
        </w:rPr>
        <w:t>such as TV white space</w:t>
      </w:r>
      <w:r>
        <w:rPr>
          <w:sz w:val="22"/>
        </w:rPr>
        <w:t>,</w:t>
      </w:r>
      <w:r w:rsidRPr="00752CBB">
        <w:rPr>
          <w:sz w:val="22"/>
        </w:rPr>
        <w:t xml:space="preserve"> which i</w:t>
      </w:r>
      <w:r>
        <w:rPr>
          <w:sz w:val="22"/>
        </w:rPr>
        <w:t>s shared with primary services of TV broadcast</w:t>
      </w:r>
      <w:r w:rsidR="001D629E">
        <w:rPr>
          <w:sz w:val="22"/>
        </w:rPr>
        <w:t xml:space="preserve"> over the </w:t>
      </w:r>
      <w:r w:rsidR="00803CA6">
        <w:rPr>
          <w:sz w:val="22"/>
        </w:rPr>
        <w:t xml:space="preserve">same </w:t>
      </w:r>
      <w:r w:rsidR="001D629E">
        <w:rPr>
          <w:sz w:val="22"/>
        </w:rPr>
        <w:t>authorized spectrum</w:t>
      </w:r>
      <w:r>
        <w:rPr>
          <w:sz w:val="22"/>
        </w:rPr>
        <w:t xml:space="preserve">. </w:t>
      </w:r>
    </w:p>
    <w:p w:rsidR="001D690C" w:rsidRDefault="001D690C" w:rsidP="00CE1611">
      <w:pPr>
        <w:pStyle w:val="Textbody"/>
        <w:ind w:left="1440"/>
      </w:pPr>
    </w:p>
    <w:p w:rsidR="00CE1611" w:rsidRDefault="001D690C" w:rsidP="00CE1611">
      <w:pPr>
        <w:pStyle w:val="Textbody"/>
        <w:ind w:left="1440"/>
      </w:pPr>
      <w:proofErr w:type="gramStart"/>
      <w:r>
        <w:t xml:space="preserve">5.3.2  </w:t>
      </w:r>
      <w:r w:rsidR="008E05C9">
        <w:t>ASA</w:t>
      </w:r>
      <w:proofErr w:type="gramEnd"/>
      <w:r w:rsidR="008E05C9">
        <w:t xml:space="preserve"> </w:t>
      </w:r>
      <w:r w:rsidR="00625AF0">
        <w:t>Access Point (AP)</w:t>
      </w:r>
      <w:r w:rsidR="00CE1611">
        <w:t xml:space="preserve"> </w:t>
      </w:r>
    </w:p>
    <w:p w:rsidR="00CE1611" w:rsidRPr="00752CBB" w:rsidRDefault="00CE1611" w:rsidP="00CE1611">
      <w:pPr>
        <w:pStyle w:val="Textbody"/>
        <w:ind w:left="1440"/>
        <w:rPr>
          <w:sz w:val="22"/>
        </w:rPr>
      </w:pPr>
      <w:r w:rsidRPr="00752CBB">
        <w:rPr>
          <w:sz w:val="22"/>
        </w:rPr>
        <w:t xml:space="preserve">IEEE 802 </w:t>
      </w:r>
      <w:r w:rsidR="007C29F7">
        <w:rPr>
          <w:sz w:val="22"/>
        </w:rPr>
        <w:t>based authorized shared</w:t>
      </w:r>
      <w:r w:rsidR="00550604" w:rsidRPr="00752CBB">
        <w:rPr>
          <w:sz w:val="22"/>
        </w:rPr>
        <w:t xml:space="preserve"> access network contains one or more </w:t>
      </w:r>
      <w:r w:rsidR="007C29F7">
        <w:rPr>
          <w:sz w:val="22"/>
        </w:rPr>
        <w:t xml:space="preserve">ASA </w:t>
      </w:r>
      <w:r w:rsidR="00550604" w:rsidRPr="00752CBB">
        <w:rPr>
          <w:sz w:val="22"/>
        </w:rPr>
        <w:t>Access Points (</w:t>
      </w:r>
      <w:r w:rsidRPr="00752CBB">
        <w:rPr>
          <w:sz w:val="22"/>
        </w:rPr>
        <w:t>AP</w:t>
      </w:r>
      <w:r w:rsidR="00550604" w:rsidRPr="00752CBB">
        <w:rPr>
          <w:sz w:val="22"/>
        </w:rPr>
        <w:t xml:space="preserve">), which could be controlled by single network control entity. </w:t>
      </w:r>
      <w:r w:rsidRPr="00752CBB">
        <w:rPr>
          <w:sz w:val="22"/>
        </w:rPr>
        <w:t xml:space="preserve"> </w:t>
      </w:r>
      <w:r w:rsidR="00550604" w:rsidRPr="00752CBB">
        <w:rPr>
          <w:sz w:val="22"/>
        </w:rPr>
        <w:t xml:space="preserve">An </w:t>
      </w:r>
      <w:r w:rsidR="007C29F7">
        <w:rPr>
          <w:sz w:val="22"/>
        </w:rPr>
        <w:t xml:space="preserve">ASA AP </w:t>
      </w:r>
      <w:r w:rsidRPr="00752CBB">
        <w:rPr>
          <w:sz w:val="22"/>
        </w:rPr>
        <w:t>provides radio access connectivity to</w:t>
      </w:r>
      <w:r w:rsidR="00550604" w:rsidRPr="00752CBB">
        <w:rPr>
          <w:sz w:val="22"/>
        </w:rPr>
        <w:t xml:space="preserve"> the IEEE 802 based </w:t>
      </w:r>
      <w:r w:rsidR="00811DDA">
        <w:rPr>
          <w:sz w:val="22"/>
        </w:rPr>
        <w:t>ASA STAs</w:t>
      </w:r>
      <w:r w:rsidR="00550604" w:rsidRPr="00752CBB">
        <w:rPr>
          <w:sz w:val="22"/>
        </w:rPr>
        <w:t xml:space="preserve"> </w:t>
      </w:r>
      <w:r w:rsidRPr="00752CBB">
        <w:rPr>
          <w:sz w:val="22"/>
        </w:rPr>
        <w:t xml:space="preserve">in </w:t>
      </w:r>
      <w:r w:rsidR="004F307D">
        <w:rPr>
          <w:sz w:val="22"/>
        </w:rPr>
        <w:t xml:space="preserve">the </w:t>
      </w:r>
      <w:r w:rsidRPr="00752CBB">
        <w:rPr>
          <w:sz w:val="22"/>
        </w:rPr>
        <w:t>authorized license frequency channel(s)</w:t>
      </w:r>
      <w:r w:rsidR="003471F3">
        <w:rPr>
          <w:sz w:val="22"/>
        </w:rPr>
        <w:t xml:space="preserve">, </w:t>
      </w:r>
      <w:r w:rsidR="00550604" w:rsidRPr="00752CBB">
        <w:rPr>
          <w:sz w:val="22"/>
        </w:rPr>
        <w:t>which i</w:t>
      </w:r>
      <w:r w:rsidR="002C465E">
        <w:rPr>
          <w:sz w:val="22"/>
        </w:rPr>
        <w:t xml:space="preserve">s shared with </w:t>
      </w:r>
      <w:r w:rsidR="001D629E">
        <w:rPr>
          <w:sz w:val="22"/>
        </w:rPr>
        <w:t xml:space="preserve">primary services over this authorized spectrum. </w:t>
      </w:r>
    </w:p>
    <w:p w:rsidR="00CE1611" w:rsidRDefault="00CE1611" w:rsidP="009D39B8">
      <w:pPr>
        <w:pStyle w:val="Textbody"/>
      </w:pPr>
      <w:r>
        <w:t xml:space="preserve"> </w:t>
      </w:r>
    </w:p>
    <w:p w:rsidR="00CE1611" w:rsidRDefault="001D690C" w:rsidP="00CE1611">
      <w:pPr>
        <w:pStyle w:val="Textbody"/>
        <w:ind w:left="1440"/>
      </w:pPr>
      <w:proofErr w:type="gramStart"/>
      <w:r>
        <w:t>5.3.3</w:t>
      </w:r>
      <w:r w:rsidR="009D39B8">
        <w:t xml:space="preserve"> </w:t>
      </w:r>
      <w:r w:rsidR="00CE1611">
        <w:t xml:space="preserve"> Shared</w:t>
      </w:r>
      <w:proofErr w:type="gramEnd"/>
      <w:r w:rsidR="00CE1611">
        <w:t xml:space="preserve"> Access Controller   </w:t>
      </w:r>
    </w:p>
    <w:p w:rsidR="00CE1611" w:rsidRPr="00352D0D" w:rsidRDefault="009D39B8" w:rsidP="00CE1611">
      <w:pPr>
        <w:pStyle w:val="Textbody"/>
        <w:ind w:left="1440"/>
        <w:rPr>
          <w:sz w:val="22"/>
        </w:rPr>
      </w:pPr>
      <w:r w:rsidRPr="00352D0D">
        <w:rPr>
          <w:sz w:val="22"/>
        </w:rPr>
        <w:t>The share</w:t>
      </w:r>
      <w:r w:rsidR="005B4CBA">
        <w:rPr>
          <w:sz w:val="22"/>
        </w:rPr>
        <w:t>d</w:t>
      </w:r>
      <w:r w:rsidRPr="00352D0D">
        <w:rPr>
          <w:sz w:val="22"/>
        </w:rPr>
        <w:t xml:space="preserve"> access controller (SA-Controller)</w:t>
      </w:r>
      <w:r w:rsidR="0051248E">
        <w:rPr>
          <w:sz w:val="22"/>
        </w:rPr>
        <w:t xml:space="preserve"> is a logic entity</w:t>
      </w:r>
      <w:r w:rsidRPr="00352D0D">
        <w:rPr>
          <w:sz w:val="22"/>
        </w:rPr>
        <w:t xml:space="preserve"> in the IEEE 802 based </w:t>
      </w:r>
      <w:r w:rsidR="00181AD2">
        <w:rPr>
          <w:sz w:val="22"/>
        </w:rPr>
        <w:t xml:space="preserve">authorized shared </w:t>
      </w:r>
      <w:r w:rsidRPr="00352D0D">
        <w:rPr>
          <w:sz w:val="22"/>
        </w:rPr>
        <w:t xml:space="preserve">access network </w:t>
      </w:r>
      <w:r w:rsidR="0051248E">
        <w:rPr>
          <w:sz w:val="22"/>
        </w:rPr>
        <w:t xml:space="preserve">which </w:t>
      </w:r>
      <w:r w:rsidRPr="00352D0D">
        <w:rPr>
          <w:sz w:val="22"/>
        </w:rPr>
        <w:t xml:space="preserve">is </w:t>
      </w:r>
      <w:r w:rsidR="005B4CBA">
        <w:rPr>
          <w:sz w:val="22"/>
        </w:rPr>
        <w:t xml:space="preserve">used to manage and control </w:t>
      </w:r>
      <w:r w:rsidRPr="00352D0D">
        <w:rPr>
          <w:sz w:val="22"/>
        </w:rPr>
        <w:t>operation</w:t>
      </w:r>
      <w:r w:rsidR="005B4CBA">
        <w:rPr>
          <w:sz w:val="22"/>
        </w:rPr>
        <w:t xml:space="preserve"> of </w:t>
      </w:r>
      <w:r w:rsidR="00483AF9">
        <w:rPr>
          <w:sz w:val="22"/>
        </w:rPr>
        <w:t xml:space="preserve">ASA </w:t>
      </w:r>
      <w:r w:rsidR="005B4CBA">
        <w:rPr>
          <w:sz w:val="22"/>
        </w:rPr>
        <w:t>APs</w:t>
      </w:r>
      <w:r w:rsidRPr="00352D0D">
        <w:rPr>
          <w:sz w:val="22"/>
        </w:rPr>
        <w:t xml:space="preserve">, such as </w:t>
      </w:r>
      <w:r w:rsidR="005B4CBA">
        <w:rPr>
          <w:sz w:val="22"/>
        </w:rPr>
        <w:t xml:space="preserve">setup, provisioning, </w:t>
      </w:r>
      <w:r w:rsidRPr="00352D0D">
        <w:rPr>
          <w:sz w:val="22"/>
        </w:rPr>
        <w:t>and tear-down</w:t>
      </w:r>
      <w:r w:rsidR="00D1231D">
        <w:rPr>
          <w:sz w:val="22"/>
        </w:rPr>
        <w:t xml:space="preserve"> over the </w:t>
      </w:r>
      <w:r w:rsidR="00181AD2">
        <w:rPr>
          <w:sz w:val="22"/>
        </w:rPr>
        <w:t xml:space="preserve">authorized </w:t>
      </w:r>
      <w:r w:rsidR="00D1231D">
        <w:rPr>
          <w:sz w:val="22"/>
        </w:rPr>
        <w:t>spectrum shared with primary services</w:t>
      </w:r>
      <w:r w:rsidRPr="00352D0D">
        <w:rPr>
          <w:sz w:val="22"/>
        </w:rPr>
        <w:t>.</w:t>
      </w:r>
      <w:r w:rsidR="00C624E6">
        <w:rPr>
          <w:sz w:val="22"/>
        </w:rPr>
        <w:t xml:space="preserve"> The SA-Controller also </w:t>
      </w:r>
      <w:proofErr w:type="gramStart"/>
      <w:r w:rsidR="00C624E6">
        <w:rPr>
          <w:sz w:val="22"/>
        </w:rPr>
        <w:t>control</w:t>
      </w:r>
      <w:proofErr w:type="gramEnd"/>
      <w:r w:rsidR="00C624E6">
        <w:rPr>
          <w:sz w:val="22"/>
        </w:rPr>
        <w:t xml:space="preserve"> the operation of ASA STAs over the authorized shared spectrum.</w:t>
      </w:r>
    </w:p>
    <w:p w:rsidR="00B64F68" w:rsidRPr="00352D0D" w:rsidRDefault="00B64F68" w:rsidP="00CE1611">
      <w:pPr>
        <w:pStyle w:val="Textbody"/>
        <w:ind w:left="1440"/>
        <w:rPr>
          <w:sz w:val="22"/>
        </w:rPr>
      </w:pPr>
    </w:p>
    <w:p w:rsidR="00B64F68" w:rsidRPr="00352D0D" w:rsidRDefault="00B64F68" w:rsidP="00CE1611">
      <w:pPr>
        <w:pStyle w:val="Textbody"/>
        <w:ind w:left="1440"/>
        <w:rPr>
          <w:sz w:val="22"/>
        </w:rPr>
      </w:pPr>
      <w:r w:rsidRPr="00352D0D">
        <w:rPr>
          <w:sz w:val="22"/>
        </w:rPr>
        <w:t>The shared access cont</w:t>
      </w:r>
      <w:r w:rsidR="00E527E6">
        <w:rPr>
          <w:sz w:val="22"/>
        </w:rPr>
        <w:t xml:space="preserve">roller may </w:t>
      </w:r>
      <w:r w:rsidR="00A47698">
        <w:rPr>
          <w:sz w:val="22"/>
        </w:rPr>
        <w:t>support following</w:t>
      </w:r>
      <w:r w:rsidR="00E527E6">
        <w:rPr>
          <w:sz w:val="22"/>
        </w:rPr>
        <w:t xml:space="preserve"> </w:t>
      </w:r>
      <w:r w:rsidR="00483AF9">
        <w:rPr>
          <w:sz w:val="22"/>
        </w:rPr>
        <w:t xml:space="preserve">but not limited to functions </w:t>
      </w:r>
      <w:r w:rsidR="00C10ADC">
        <w:rPr>
          <w:sz w:val="22"/>
        </w:rPr>
        <w:t>for</w:t>
      </w:r>
      <w:r w:rsidR="00E527E6">
        <w:rPr>
          <w:sz w:val="22"/>
        </w:rPr>
        <w:t xml:space="preserve"> co-existence</w:t>
      </w:r>
      <w:r w:rsidR="00A47698">
        <w:rPr>
          <w:sz w:val="22"/>
        </w:rPr>
        <w:t xml:space="preserve"> </w:t>
      </w:r>
      <w:r w:rsidR="006F12D7">
        <w:rPr>
          <w:sz w:val="22"/>
        </w:rPr>
        <w:t>with</w:t>
      </w:r>
      <w:r w:rsidR="00F83D6F">
        <w:rPr>
          <w:sz w:val="22"/>
        </w:rPr>
        <w:t xml:space="preserve"> primary servers</w:t>
      </w:r>
      <w:r w:rsidR="00041977">
        <w:rPr>
          <w:sz w:val="22"/>
        </w:rPr>
        <w:t xml:space="preserve"> and/or other services</w:t>
      </w:r>
      <w:r w:rsidR="00F83D6F">
        <w:rPr>
          <w:sz w:val="22"/>
        </w:rPr>
        <w:t xml:space="preserve"> </w:t>
      </w:r>
      <w:r w:rsidR="00041977">
        <w:rPr>
          <w:sz w:val="22"/>
        </w:rPr>
        <w:t>over the</w:t>
      </w:r>
      <w:r w:rsidR="00A47698">
        <w:rPr>
          <w:sz w:val="22"/>
        </w:rPr>
        <w:t xml:space="preserve"> authorized</w:t>
      </w:r>
      <w:r w:rsidR="00041977">
        <w:rPr>
          <w:sz w:val="22"/>
        </w:rPr>
        <w:t xml:space="preserve"> shared</w:t>
      </w:r>
      <w:r w:rsidR="00A47698">
        <w:rPr>
          <w:sz w:val="22"/>
        </w:rPr>
        <w:t xml:space="preserve"> spectrum.</w:t>
      </w:r>
    </w:p>
    <w:p w:rsidR="003D5B2A" w:rsidRDefault="00B64F68" w:rsidP="00B64F68">
      <w:pPr>
        <w:pStyle w:val="Textbody"/>
        <w:numPr>
          <w:ilvl w:val="0"/>
          <w:numId w:val="38"/>
        </w:numPr>
        <w:rPr>
          <w:sz w:val="22"/>
        </w:rPr>
      </w:pPr>
      <w:r w:rsidRPr="003D5B2A">
        <w:rPr>
          <w:sz w:val="22"/>
        </w:rPr>
        <w:lastRenderedPageBreak/>
        <w:t>Co-existence manag</w:t>
      </w:r>
      <w:r w:rsidR="00E527E6">
        <w:rPr>
          <w:sz w:val="22"/>
        </w:rPr>
        <w:t>ement</w:t>
      </w:r>
      <w:r w:rsidR="00C10ADC">
        <w:rPr>
          <w:sz w:val="22"/>
        </w:rPr>
        <w:t xml:space="preserve">: it is </w:t>
      </w:r>
      <w:r w:rsidR="003D5B2A" w:rsidRPr="003D5B2A">
        <w:rPr>
          <w:sz w:val="22"/>
        </w:rPr>
        <w:t xml:space="preserve">responsible for </w:t>
      </w:r>
      <w:r w:rsidR="00E61EFB">
        <w:rPr>
          <w:sz w:val="22"/>
        </w:rPr>
        <w:t>determine enabling ASA</w:t>
      </w:r>
      <w:r w:rsidR="003D5B2A" w:rsidRPr="003D5B2A">
        <w:rPr>
          <w:sz w:val="22"/>
        </w:rPr>
        <w:t xml:space="preserve"> AP</w:t>
      </w:r>
      <w:r w:rsidR="00E527E6">
        <w:rPr>
          <w:sz w:val="22"/>
        </w:rPr>
        <w:t xml:space="preserve"> </w:t>
      </w:r>
      <w:r w:rsidR="00323C0E">
        <w:rPr>
          <w:sz w:val="22"/>
        </w:rPr>
        <w:t xml:space="preserve">to </w:t>
      </w:r>
      <w:r w:rsidR="00E527E6">
        <w:rPr>
          <w:sz w:val="22"/>
        </w:rPr>
        <w:t xml:space="preserve">co-exist </w:t>
      </w:r>
      <w:r w:rsidR="003D5B2A" w:rsidRPr="003D5B2A">
        <w:rPr>
          <w:sz w:val="22"/>
        </w:rPr>
        <w:t xml:space="preserve">with </w:t>
      </w:r>
      <w:r w:rsidR="00323C0E">
        <w:rPr>
          <w:sz w:val="22"/>
        </w:rPr>
        <w:t xml:space="preserve">primary </w:t>
      </w:r>
      <w:r w:rsidR="003D5B2A" w:rsidRPr="003D5B2A">
        <w:rPr>
          <w:sz w:val="22"/>
        </w:rPr>
        <w:t xml:space="preserve">wireless device in the authorized </w:t>
      </w:r>
      <w:r w:rsidR="00323C0E">
        <w:rPr>
          <w:sz w:val="22"/>
        </w:rPr>
        <w:t xml:space="preserve">shared </w:t>
      </w:r>
      <w:r w:rsidR="003D5B2A" w:rsidRPr="003D5B2A">
        <w:rPr>
          <w:sz w:val="22"/>
        </w:rPr>
        <w:t xml:space="preserve">spectrum. </w:t>
      </w:r>
    </w:p>
    <w:p w:rsidR="00B64F68" w:rsidRPr="00C10ADC" w:rsidRDefault="00B64F68" w:rsidP="00C10ADC">
      <w:pPr>
        <w:pStyle w:val="Textbody"/>
        <w:numPr>
          <w:ilvl w:val="0"/>
          <w:numId w:val="38"/>
        </w:numPr>
        <w:rPr>
          <w:sz w:val="22"/>
        </w:rPr>
      </w:pPr>
      <w:r w:rsidRPr="00146075">
        <w:rPr>
          <w:sz w:val="22"/>
        </w:rPr>
        <w:t>Co-existence discovery and information server</w:t>
      </w:r>
      <w:r w:rsidR="00C10ADC">
        <w:rPr>
          <w:sz w:val="22"/>
        </w:rPr>
        <w:t xml:space="preserve"> is </w:t>
      </w:r>
      <w:r w:rsidR="00E61EFB">
        <w:rPr>
          <w:sz w:val="22"/>
        </w:rPr>
        <w:t xml:space="preserve">used to </w:t>
      </w:r>
      <w:r w:rsidR="00146075">
        <w:rPr>
          <w:sz w:val="22"/>
        </w:rPr>
        <w:t>stor</w:t>
      </w:r>
      <w:r w:rsidR="00E61EFB">
        <w:rPr>
          <w:sz w:val="22"/>
        </w:rPr>
        <w:t>e the</w:t>
      </w:r>
      <w:r w:rsidR="00146075">
        <w:rPr>
          <w:sz w:val="22"/>
        </w:rPr>
        <w:t xml:space="preserve"> co-existence information used for </w:t>
      </w:r>
      <w:r w:rsidR="00146075" w:rsidRPr="00146075">
        <w:rPr>
          <w:sz w:val="22"/>
        </w:rPr>
        <w:t xml:space="preserve">determining </w:t>
      </w:r>
      <w:r w:rsidR="00323C0E">
        <w:rPr>
          <w:sz w:val="22"/>
        </w:rPr>
        <w:t>co-exis</w:t>
      </w:r>
      <w:r w:rsidR="00146075">
        <w:rPr>
          <w:sz w:val="22"/>
        </w:rPr>
        <w:t xml:space="preserve">tence of </w:t>
      </w:r>
      <w:r w:rsidR="00677A70">
        <w:rPr>
          <w:sz w:val="22"/>
        </w:rPr>
        <w:t xml:space="preserve">ASA </w:t>
      </w:r>
      <w:r w:rsidR="00146075">
        <w:rPr>
          <w:sz w:val="22"/>
        </w:rPr>
        <w:t>AP</w:t>
      </w:r>
      <w:r w:rsidR="00C10ADC">
        <w:rPr>
          <w:sz w:val="22"/>
        </w:rPr>
        <w:t xml:space="preserve">s operating </w:t>
      </w:r>
      <w:r w:rsidR="00146075">
        <w:rPr>
          <w:sz w:val="22"/>
        </w:rPr>
        <w:t>in the authorized</w:t>
      </w:r>
      <w:r w:rsidR="00323C0E">
        <w:rPr>
          <w:sz w:val="22"/>
        </w:rPr>
        <w:t xml:space="preserve"> </w:t>
      </w:r>
      <w:r w:rsidR="00146075">
        <w:rPr>
          <w:sz w:val="22"/>
        </w:rPr>
        <w:t xml:space="preserve">spectrum </w:t>
      </w:r>
      <w:r w:rsidR="00C10ADC">
        <w:rPr>
          <w:sz w:val="22"/>
        </w:rPr>
        <w:t xml:space="preserve">shared </w:t>
      </w:r>
      <w:r w:rsidR="00146075">
        <w:rPr>
          <w:sz w:val="22"/>
        </w:rPr>
        <w:t xml:space="preserve">with </w:t>
      </w:r>
      <w:r w:rsidR="00323C0E">
        <w:rPr>
          <w:sz w:val="22"/>
        </w:rPr>
        <w:t xml:space="preserve">primary </w:t>
      </w:r>
      <w:r w:rsidR="00146075">
        <w:rPr>
          <w:sz w:val="22"/>
        </w:rPr>
        <w:t xml:space="preserve">wireless </w:t>
      </w:r>
      <w:r w:rsidR="00323C0E">
        <w:rPr>
          <w:sz w:val="22"/>
        </w:rPr>
        <w:t xml:space="preserve">services. </w:t>
      </w:r>
      <w:r w:rsidR="00663ACD" w:rsidRPr="00C10ADC">
        <w:rPr>
          <w:sz w:val="22"/>
        </w:rPr>
        <w:t xml:space="preserve"> </w:t>
      </w:r>
    </w:p>
    <w:p w:rsidR="005E4684" w:rsidRPr="00352D0D" w:rsidRDefault="005E4684" w:rsidP="00CE1611">
      <w:pPr>
        <w:pStyle w:val="Textbody"/>
        <w:ind w:left="1440"/>
        <w:rPr>
          <w:sz w:val="22"/>
        </w:rPr>
      </w:pPr>
    </w:p>
    <w:p w:rsidR="00517D14" w:rsidRDefault="00613D79" w:rsidP="00CE1611">
      <w:pPr>
        <w:pStyle w:val="Textbody"/>
        <w:ind w:left="1440"/>
        <w:rPr>
          <w:sz w:val="22"/>
        </w:rPr>
      </w:pPr>
      <w:r w:rsidRPr="00352D0D">
        <w:rPr>
          <w:sz w:val="22"/>
        </w:rPr>
        <w:t xml:space="preserve">The shared access controller </w:t>
      </w:r>
      <w:r w:rsidR="002642F2">
        <w:rPr>
          <w:sz w:val="22"/>
        </w:rPr>
        <w:t>can communicate</w:t>
      </w:r>
      <w:r w:rsidRPr="00352D0D">
        <w:rPr>
          <w:sz w:val="22"/>
        </w:rPr>
        <w:t xml:space="preserve"> with </w:t>
      </w:r>
      <w:r w:rsidR="00517D14">
        <w:rPr>
          <w:sz w:val="22"/>
        </w:rPr>
        <w:t xml:space="preserve">one or more </w:t>
      </w:r>
      <w:r w:rsidR="00E438C9">
        <w:rPr>
          <w:sz w:val="22"/>
        </w:rPr>
        <w:t>IEEE 802 based</w:t>
      </w:r>
      <w:r w:rsidR="007D4AA3">
        <w:rPr>
          <w:sz w:val="22"/>
        </w:rPr>
        <w:t xml:space="preserve"> ASA</w:t>
      </w:r>
      <w:r w:rsidR="00E438C9">
        <w:rPr>
          <w:sz w:val="22"/>
        </w:rPr>
        <w:t xml:space="preserve"> </w:t>
      </w:r>
      <w:r w:rsidR="00C10ADC">
        <w:rPr>
          <w:sz w:val="22"/>
        </w:rPr>
        <w:t>A</w:t>
      </w:r>
      <w:r w:rsidR="00677A70">
        <w:rPr>
          <w:sz w:val="22"/>
        </w:rPr>
        <w:t xml:space="preserve">Ps through the </w:t>
      </w:r>
      <w:r w:rsidR="007D4AA3">
        <w:rPr>
          <w:sz w:val="22"/>
        </w:rPr>
        <w:t>Reference Point</w:t>
      </w:r>
      <w:r w:rsidR="00423900">
        <w:rPr>
          <w:sz w:val="22"/>
        </w:rPr>
        <w:t xml:space="preserve">.  The shared access controller can also communicate with IEEE 802 based </w:t>
      </w:r>
      <w:r w:rsidR="007D4AA3">
        <w:rPr>
          <w:sz w:val="22"/>
        </w:rPr>
        <w:t xml:space="preserve">ASA </w:t>
      </w:r>
      <w:r w:rsidR="00423900">
        <w:rPr>
          <w:sz w:val="22"/>
        </w:rPr>
        <w:t xml:space="preserve">APs </w:t>
      </w:r>
      <w:r w:rsidR="002642F2">
        <w:rPr>
          <w:sz w:val="22"/>
        </w:rPr>
        <w:t xml:space="preserve">through </w:t>
      </w:r>
      <w:r w:rsidR="002931D0">
        <w:rPr>
          <w:sz w:val="22"/>
        </w:rPr>
        <w:t>the interface element called Co-existence Enabler (CE) defined in IEEE 802.19.1 that represents one or more IEEE 802 based APs in the co-existence system.</w:t>
      </w:r>
    </w:p>
    <w:p w:rsidR="00166A1B" w:rsidRDefault="007D4AA3" w:rsidP="00CE1611">
      <w:pPr>
        <w:pStyle w:val="Textbody"/>
        <w:ind w:left="1440"/>
        <w:rPr>
          <w:sz w:val="22"/>
        </w:rPr>
      </w:pPr>
      <w:r>
        <w:rPr>
          <w:sz w:val="22"/>
        </w:rPr>
        <w:t xml:space="preserve">A </w:t>
      </w:r>
      <w:r w:rsidR="00166A1B">
        <w:rPr>
          <w:sz w:val="22"/>
        </w:rPr>
        <w:t>Reference Point is a logic interface between two logic entities which contains a set of communication protocol</w:t>
      </w:r>
      <w:r w:rsidR="00C20019">
        <w:rPr>
          <w:sz w:val="22"/>
        </w:rPr>
        <w:t>s</w:t>
      </w:r>
      <w:r w:rsidR="00166A1B">
        <w:rPr>
          <w:sz w:val="22"/>
        </w:rPr>
        <w:t xml:space="preserve"> used for the information exchange between two logic entities.</w:t>
      </w:r>
    </w:p>
    <w:p w:rsidR="00166A1B" w:rsidRDefault="00166A1B" w:rsidP="00CE1611">
      <w:pPr>
        <w:pStyle w:val="Textbody"/>
        <w:ind w:left="1440"/>
        <w:rPr>
          <w:sz w:val="22"/>
        </w:rPr>
      </w:pPr>
      <w:r>
        <w:rPr>
          <w:sz w:val="22"/>
        </w:rPr>
        <w:t>The interface at a Reference Point could consist of separated planes</w:t>
      </w:r>
    </w:p>
    <w:p w:rsidR="00817DA1" w:rsidRPr="00817DA1" w:rsidRDefault="00166A1B" w:rsidP="00817DA1">
      <w:pPr>
        <w:pStyle w:val="Textbody"/>
        <w:numPr>
          <w:ilvl w:val="0"/>
          <w:numId w:val="40"/>
        </w:numPr>
        <w:rPr>
          <w:sz w:val="22"/>
        </w:rPr>
      </w:pPr>
      <w:r w:rsidRPr="00352D0D">
        <w:rPr>
          <w:sz w:val="22"/>
        </w:rPr>
        <w:t>Data Plane</w:t>
      </w:r>
      <w:r>
        <w:rPr>
          <w:sz w:val="22"/>
        </w:rPr>
        <w:t>: it defines a set of protocols for functionalities implemented in two network entities regarding</w:t>
      </w:r>
      <w:r w:rsidRPr="00352D0D">
        <w:rPr>
          <w:sz w:val="22"/>
        </w:rPr>
        <w:t xml:space="preserve"> </w:t>
      </w:r>
      <w:r>
        <w:rPr>
          <w:sz w:val="22"/>
        </w:rPr>
        <w:t xml:space="preserve">user data traffic encapsulation, </w:t>
      </w:r>
      <w:r w:rsidRPr="00166A1B">
        <w:rPr>
          <w:sz w:val="22"/>
        </w:rPr>
        <w:t xml:space="preserve">sequencing, </w:t>
      </w:r>
      <w:r>
        <w:rPr>
          <w:sz w:val="22"/>
        </w:rPr>
        <w:t xml:space="preserve">encryption, </w:t>
      </w:r>
      <w:r w:rsidRPr="00166A1B">
        <w:rPr>
          <w:sz w:val="22"/>
        </w:rPr>
        <w:t xml:space="preserve">tunneling, forwarding </w:t>
      </w:r>
      <w:r>
        <w:rPr>
          <w:sz w:val="22"/>
        </w:rPr>
        <w:t xml:space="preserve">amongst </w:t>
      </w:r>
      <w:r w:rsidRPr="00166A1B">
        <w:rPr>
          <w:sz w:val="22"/>
        </w:rPr>
        <w:t xml:space="preserve">the Core network, </w:t>
      </w:r>
      <w:r w:rsidR="00544D76">
        <w:rPr>
          <w:sz w:val="22"/>
        </w:rPr>
        <w:t xml:space="preserve">ASA </w:t>
      </w:r>
      <w:r w:rsidRPr="00166A1B">
        <w:rPr>
          <w:sz w:val="22"/>
        </w:rPr>
        <w:t>AN and S</w:t>
      </w:r>
      <w:r w:rsidR="00544D76">
        <w:rPr>
          <w:sz w:val="22"/>
        </w:rPr>
        <w:t xml:space="preserve">TAs. </w:t>
      </w:r>
    </w:p>
    <w:p w:rsidR="00166A1B" w:rsidRDefault="00817DA1" w:rsidP="00817DA1">
      <w:pPr>
        <w:pStyle w:val="Textbody"/>
        <w:numPr>
          <w:ilvl w:val="0"/>
          <w:numId w:val="40"/>
        </w:numPr>
        <w:rPr>
          <w:sz w:val="22"/>
        </w:rPr>
      </w:pPr>
      <w:r w:rsidRPr="00817DA1">
        <w:rPr>
          <w:sz w:val="22"/>
        </w:rPr>
        <w:t>Control Plane</w:t>
      </w:r>
      <w:r>
        <w:rPr>
          <w:sz w:val="22"/>
        </w:rPr>
        <w:t>: the control plane defines a set of protocols used for implement</w:t>
      </w:r>
      <w:r w:rsidR="00C023BF">
        <w:rPr>
          <w:sz w:val="22"/>
        </w:rPr>
        <w:t>ing</w:t>
      </w:r>
      <w:r>
        <w:rPr>
          <w:sz w:val="22"/>
        </w:rPr>
        <w:t xml:space="preserve"> the control f</w:t>
      </w:r>
      <w:r w:rsidRPr="00817DA1">
        <w:rPr>
          <w:sz w:val="22"/>
        </w:rPr>
        <w:t>unctio</w:t>
      </w:r>
      <w:r>
        <w:rPr>
          <w:sz w:val="22"/>
        </w:rPr>
        <w:t xml:space="preserve">ns </w:t>
      </w:r>
      <w:r w:rsidR="00C023BF">
        <w:rPr>
          <w:sz w:val="22"/>
        </w:rPr>
        <w:t xml:space="preserve">of </w:t>
      </w:r>
      <w:r w:rsidR="00C023BF" w:rsidRPr="00C023BF">
        <w:rPr>
          <w:sz w:val="22"/>
        </w:rPr>
        <w:t>service management, user traffic connection setup</w:t>
      </w:r>
      <w:r w:rsidR="00C023BF">
        <w:rPr>
          <w:sz w:val="22"/>
        </w:rPr>
        <w:t xml:space="preserve"> and termination</w:t>
      </w:r>
      <w:r w:rsidR="00C023BF" w:rsidRPr="00C023BF">
        <w:rPr>
          <w:sz w:val="22"/>
        </w:rPr>
        <w:t>, mobility management, accounting</w:t>
      </w:r>
      <w:r w:rsidR="00C023BF">
        <w:rPr>
          <w:sz w:val="22"/>
        </w:rPr>
        <w:t>, etc.</w:t>
      </w:r>
    </w:p>
    <w:p w:rsidR="00C023BF" w:rsidRPr="00C023BF" w:rsidRDefault="00C023BF" w:rsidP="00C023BF">
      <w:pPr>
        <w:pStyle w:val="Textbody"/>
        <w:numPr>
          <w:ilvl w:val="0"/>
          <w:numId w:val="40"/>
        </w:numPr>
        <w:rPr>
          <w:sz w:val="22"/>
        </w:rPr>
      </w:pPr>
      <w:r>
        <w:rPr>
          <w:sz w:val="22"/>
        </w:rPr>
        <w:t xml:space="preserve">Management Plane:  the management plane defines a set of protocols for implementing management functions of the network such as IEEE 802 based </w:t>
      </w:r>
      <w:r w:rsidR="002C4B8B">
        <w:rPr>
          <w:sz w:val="22"/>
        </w:rPr>
        <w:t xml:space="preserve">authorized shared </w:t>
      </w:r>
      <w:r>
        <w:rPr>
          <w:sz w:val="22"/>
        </w:rPr>
        <w:t>access network</w:t>
      </w:r>
      <w:r w:rsidR="00950378">
        <w:rPr>
          <w:sz w:val="22"/>
        </w:rPr>
        <w:t>’s</w:t>
      </w:r>
      <w:r>
        <w:rPr>
          <w:sz w:val="22"/>
        </w:rPr>
        <w:t xml:space="preserve"> </w:t>
      </w:r>
      <w:r w:rsidRPr="00C023BF">
        <w:rPr>
          <w:sz w:val="22"/>
        </w:rPr>
        <w:t>authenticat</w:t>
      </w:r>
      <w:r>
        <w:rPr>
          <w:sz w:val="22"/>
        </w:rPr>
        <w:t>ion</w:t>
      </w:r>
      <w:r w:rsidRPr="00C023BF">
        <w:rPr>
          <w:sz w:val="22"/>
        </w:rPr>
        <w:t>,</w:t>
      </w:r>
      <w:r>
        <w:rPr>
          <w:sz w:val="22"/>
        </w:rPr>
        <w:t xml:space="preserve"> authorization and provisioning. </w:t>
      </w:r>
    </w:p>
    <w:p w:rsidR="00166A1B" w:rsidRDefault="00C023BF" w:rsidP="00CE1611">
      <w:pPr>
        <w:pStyle w:val="Textbody"/>
        <w:ind w:left="1440"/>
        <w:rPr>
          <w:sz w:val="22"/>
        </w:rPr>
      </w:pPr>
      <w:r>
        <w:rPr>
          <w:sz w:val="22"/>
        </w:rPr>
        <w:t xml:space="preserve">The shared access controller uses the Management Plane of Reference Point (R3-M) to communicate with </w:t>
      </w:r>
      <w:r w:rsidRPr="00C023BF">
        <w:rPr>
          <w:sz w:val="22"/>
        </w:rPr>
        <w:t xml:space="preserve">one or more IEEE 802 based </w:t>
      </w:r>
      <w:r w:rsidR="000B49D3">
        <w:rPr>
          <w:sz w:val="22"/>
        </w:rPr>
        <w:t xml:space="preserve">ASA </w:t>
      </w:r>
      <w:r w:rsidRPr="00C023BF">
        <w:rPr>
          <w:sz w:val="22"/>
        </w:rPr>
        <w:t>APs</w:t>
      </w:r>
      <w:r>
        <w:rPr>
          <w:sz w:val="22"/>
        </w:rPr>
        <w:t xml:space="preserve"> for </w:t>
      </w:r>
      <w:r w:rsidR="00597205">
        <w:rPr>
          <w:sz w:val="22"/>
        </w:rPr>
        <w:t xml:space="preserve">the </w:t>
      </w:r>
      <w:r>
        <w:rPr>
          <w:sz w:val="22"/>
        </w:rPr>
        <w:t>authentication, authorization and provisioning.</w:t>
      </w:r>
    </w:p>
    <w:p w:rsidR="001E2FBA" w:rsidRDefault="001E2FBA" w:rsidP="00CE1611">
      <w:pPr>
        <w:pStyle w:val="Textbody"/>
        <w:ind w:left="1440"/>
        <w:rPr>
          <w:sz w:val="22"/>
        </w:rPr>
      </w:pPr>
    </w:p>
    <w:p w:rsidR="00613D79" w:rsidRPr="00352D0D" w:rsidRDefault="00517D14" w:rsidP="00CE1611">
      <w:pPr>
        <w:pStyle w:val="Textbody"/>
        <w:ind w:left="1440"/>
        <w:rPr>
          <w:sz w:val="22"/>
        </w:rPr>
      </w:pPr>
      <w:r>
        <w:rPr>
          <w:sz w:val="22"/>
        </w:rPr>
        <w:t xml:space="preserve">The shared access controller can communicate </w:t>
      </w:r>
      <w:r w:rsidR="00C10ADC">
        <w:rPr>
          <w:sz w:val="22"/>
        </w:rPr>
        <w:t xml:space="preserve">with </w:t>
      </w:r>
      <w:r>
        <w:rPr>
          <w:sz w:val="22"/>
        </w:rPr>
        <w:t xml:space="preserve">one or more </w:t>
      </w:r>
      <w:r w:rsidR="00613D79" w:rsidRPr="00352D0D">
        <w:rPr>
          <w:sz w:val="22"/>
        </w:rPr>
        <w:t>shared access database</w:t>
      </w:r>
      <w:r>
        <w:rPr>
          <w:sz w:val="22"/>
        </w:rPr>
        <w:t>s</w:t>
      </w:r>
      <w:r w:rsidR="00613D79" w:rsidRPr="00352D0D">
        <w:rPr>
          <w:sz w:val="22"/>
        </w:rPr>
        <w:t xml:space="preserve"> </w:t>
      </w:r>
      <w:r w:rsidR="00612C37">
        <w:rPr>
          <w:sz w:val="22"/>
        </w:rPr>
        <w:t xml:space="preserve">(SA-DB) </w:t>
      </w:r>
      <w:r w:rsidR="00613D79" w:rsidRPr="00352D0D">
        <w:rPr>
          <w:sz w:val="22"/>
        </w:rPr>
        <w:t xml:space="preserve">through the </w:t>
      </w:r>
      <w:r w:rsidR="00C10ADC">
        <w:rPr>
          <w:sz w:val="22"/>
        </w:rPr>
        <w:t xml:space="preserve">external </w:t>
      </w:r>
      <w:r w:rsidR="00613D79" w:rsidRPr="00352D0D">
        <w:rPr>
          <w:sz w:val="22"/>
        </w:rPr>
        <w:t xml:space="preserve">Interface C </w:t>
      </w:r>
      <w:r w:rsidR="00C10ADC">
        <w:rPr>
          <w:sz w:val="22"/>
        </w:rPr>
        <w:t xml:space="preserve">defined </w:t>
      </w:r>
      <w:r w:rsidR="00613D79" w:rsidRPr="00352D0D">
        <w:rPr>
          <w:sz w:val="22"/>
        </w:rPr>
        <w:t>in IEEE 802.19.1</w:t>
      </w:r>
      <w:r w:rsidR="00C10ADC">
        <w:rPr>
          <w:sz w:val="22"/>
        </w:rPr>
        <w:t xml:space="preserve"> which is out of scope of this </w:t>
      </w:r>
      <w:r w:rsidR="00257994">
        <w:rPr>
          <w:sz w:val="22"/>
        </w:rPr>
        <w:t>d</w:t>
      </w:r>
      <w:r w:rsidR="00C10ADC">
        <w:rPr>
          <w:sz w:val="22"/>
        </w:rPr>
        <w:t>ocument.</w:t>
      </w:r>
    </w:p>
    <w:p w:rsidR="00613D79" w:rsidRPr="00352D0D" w:rsidRDefault="00613D79" w:rsidP="00CE1611">
      <w:pPr>
        <w:pStyle w:val="Textbody"/>
        <w:ind w:left="1440"/>
        <w:rPr>
          <w:sz w:val="22"/>
        </w:rPr>
      </w:pPr>
    </w:p>
    <w:p w:rsidR="005E4684" w:rsidRDefault="005E4684" w:rsidP="005E4684">
      <w:pPr>
        <w:pStyle w:val="Textbody"/>
        <w:ind w:left="1440"/>
      </w:pPr>
      <w:proofErr w:type="gramStart"/>
      <w:r>
        <w:t xml:space="preserve">5.3.4 </w:t>
      </w:r>
      <w:r w:rsidR="00466763">
        <w:t xml:space="preserve"> </w:t>
      </w:r>
      <w:r>
        <w:t>Shared</w:t>
      </w:r>
      <w:proofErr w:type="gramEnd"/>
      <w:r>
        <w:t xml:space="preserve"> Access Database (SA-DB)</w:t>
      </w:r>
    </w:p>
    <w:p w:rsidR="005E4684" w:rsidRPr="00352D0D" w:rsidRDefault="005E4684" w:rsidP="005E4684">
      <w:pPr>
        <w:pStyle w:val="Textbody"/>
        <w:ind w:left="1440"/>
        <w:rPr>
          <w:sz w:val="22"/>
        </w:rPr>
      </w:pPr>
      <w:r w:rsidRPr="00352D0D">
        <w:rPr>
          <w:sz w:val="22"/>
        </w:rPr>
        <w:t>The</w:t>
      </w:r>
      <w:r w:rsidR="00466763">
        <w:rPr>
          <w:sz w:val="22"/>
        </w:rPr>
        <w:t xml:space="preserve"> authorized </w:t>
      </w:r>
      <w:r w:rsidRPr="00352D0D">
        <w:rPr>
          <w:sz w:val="22"/>
        </w:rPr>
        <w:t>shared access database (SA-DB)</w:t>
      </w:r>
      <w:r w:rsidR="004B2E85">
        <w:rPr>
          <w:sz w:val="22"/>
        </w:rPr>
        <w:t xml:space="preserve"> or authorized shared access server (SA-Server)</w:t>
      </w:r>
      <w:r w:rsidRPr="00352D0D">
        <w:rPr>
          <w:sz w:val="22"/>
        </w:rPr>
        <w:t xml:space="preserve"> </w:t>
      </w:r>
      <w:r w:rsidR="009E23E6">
        <w:rPr>
          <w:sz w:val="22"/>
        </w:rPr>
        <w:t xml:space="preserve">is a logic entity in the </w:t>
      </w:r>
      <w:r w:rsidR="009E23E6" w:rsidRPr="001F7B80">
        <w:rPr>
          <w:sz w:val="22"/>
        </w:rPr>
        <w:t xml:space="preserve">IEEE 802 based </w:t>
      </w:r>
      <w:r w:rsidR="00105D4C">
        <w:rPr>
          <w:sz w:val="22"/>
        </w:rPr>
        <w:t xml:space="preserve">authorized </w:t>
      </w:r>
      <w:r w:rsidR="009E23E6" w:rsidRPr="001F7B80">
        <w:rPr>
          <w:sz w:val="22"/>
        </w:rPr>
        <w:t>shared access network reference model</w:t>
      </w:r>
      <w:r w:rsidR="009E23E6" w:rsidRPr="00352D0D">
        <w:rPr>
          <w:sz w:val="22"/>
        </w:rPr>
        <w:t xml:space="preserve"> </w:t>
      </w:r>
      <w:r w:rsidR="009E23E6">
        <w:rPr>
          <w:sz w:val="22"/>
        </w:rPr>
        <w:t>to provide</w:t>
      </w:r>
      <w:r w:rsidR="007770BC" w:rsidRPr="00352D0D">
        <w:rPr>
          <w:sz w:val="22"/>
        </w:rPr>
        <w:t xml:space="preserve"> storage </w:t>
      </w:r>
      <w:r w:rsidR="00585508">
        <w:rPr>
          <w:sz w:val="22"/>
        </w:rPr>
        <w:t>of the</w:t>
      </w:r>
      <w:r w:rsidR="007770BC" w:rsidRPr="00352D0D">
        <w:rPr>
          <w:sz w:val="22"/>
        </w:rPr>
        <w:t xml:space="preserve"> </w:t>
      </w:r>
      <w:r w:rsidRPr="00352D0D">
        <w:rPr>
          <w:sz w:val="22"/>
        </w:rPr>
        <w:t xml:space="preserve">information </w:t>
      </w:r>
      <w:r w:rsidR="00105D4C">
        <w:rPr>
          <w:sz w:val="22"/>
        </w:rPr>
        <w:t xml:space="preserve">used for the </w:t>
      </w:r>
      <w:r w:rsidR="007770BC" w:rsidRPr="00352D0D">
        <w:rPr>
          <w:sz w:val="22"/>
        </w:rPr>
        <w:t>access services</w:t>
      </w:r>
      <w:r w:rsidR="00EF562C">
        <w:rPr>
          <w:sz w:val="22"/>
        </w:rPr>
        <w:t xml:space="preserve"> over the authorized spectrum</w:t>
      </w:r>
      <w:r w:rsidR="00FA3B4B">
        <w:rPr>
          <w:sz w:val="22"/>
        </w:rPr>
        <w:t xml:space="preserve"> shared with primary services</w:t>
      </w:r>
      <w:r w:rsidR="007770BC" w:rsidRPr="00352D0D">
        <w:rPr>
          <w:sz w:val="22"/>
        </w:rPr>
        <w:t>. The information could include</w:t>
      </w:r>
      <w:r w:rsidRPr="00352D0D">
        <w:rPr>
          <w:sz w:val="22"/>
        </w:rPr>
        <w:t xml:space="preserve"> </w:t>
      </w:r>
    </w:p>
    <w:p w:rsidR="005E4684" w:rsidRPr="00352D0D" w:rsidRDefault="005972E6" w:rsidP="005E4684">
      <w:pPr>
        <w:pStyle w:val="Textbody"/>
        <w:numPr>
          <w:ilvl w:val="0"/>
          <w:numId w:val="37"/>
        </w:numPr>
        <w:rPr>
          <w:sz w:val="22"/>
        </w:rPr>
      </w:pPr>
      <w:r>
        <w:rPr>
          <w:sz w:val="22"/>
        </w:rPr>
        <w:t xml:space="preserve">authorized </w:t>
      </w:r>
      <w:r w:rsidR="00105D4C">
        <w:rPr>
          <w:sz w:val="22"/>
        </w:rPr>
        <w:t xml:space="preserve">shared </w:t>
      </w:r>
      <w:r>
        <w:rPr>
          <w:sz w:val="22"/>
        </w:rPr>
        <w:t>f</w:t>
      </w:r>
      <w:r w:rsidR="005E4684" w:rsidRPr="00352D0D">
        <w:rPr>
          <w:sz w:val="22"/>
        </w:rPr>
        <w:t>requency band and channels information</w:t>
      </w:r>
    </w:p>
    <w:p w:rsidR="005E4684" w:rsidRPr="00352D0D" w:rsidRDefault="005E4684" w:rsidP="005E4684">
      <w:pPr>
        <w:pStyle w:val="Textbody"/>
        <w:numPr>
          <w:ilvl w:val="0"/>
          <w:numId w:val="37"/>
        </w:numPr>
        <w:rPr>
          <w:sz w:val="22"/>
        </w:rPr>
      </w:pPr>
      <w:r w:rsidRPr="00352D0D">
        <w:rPr>
          <w:sz w:val="22"/>
        </w:rPr>
        <w:t xml:space="preserve">shared access spectrum geo-location information </w:t>
      </w:r>
    </w:p>
    <w:p w:rsidR="005E4684" w:rsidRPr="00352D0D" w:rsidRDefault="004B2E85" w:rsidP="005E4684">
      <w:pPr>
        <w:pStyle w:val="Textbody"/>
        <w:numPr>
          <w:ilvl w:val="0"/>
          <w:numId w:val="37"/>
        </w:numPr>
        <w:rPr>
          <w:sz w:val="22"/>
        </w:rPr>
      </w:pPr>
      <w:r>
        <w:rPr>
          <w:sz w:val="22"/>
        </w:rPr>
        <w:t xml:space="preserve">allowed </w:t>
      </w:r>
      <w:r w:rsidR="005E4684" w:rsidRPr="00352D0D">
        <w:rPr>
          <w:sz w:val="22"/>
        </w:rPr>
        <w:t xml:space="preserve">maximum transmit power in the authorized shared access spectrum </w:t>
      </w:r>
    </w:p>
    <w:p w:rsidR="005E4684" w:rsidRDefault="005E4684" w:rsidP="005E4684">
      <w:pPr>
        <w:pStyle w:val="Textbody"/>
        <w:numPr>
          <w:ilvl w:val="0"/>
          <w:numId w:val="37"/>
        </w:numPr>
        <w:rPr>
          <w:sz w:val="22"/>
        </w:rPr>
      </w:pPr>
      <w:r w:rsidRPr="00352D0D">
        <w:rPr>
          <w:sz w:val="22"/>
        </w:rPr>
        <w:t xml:space="preserve">primary service provider and secondary service providers and their operating </w:t>
      </w:r>
      <w:r w:rsidRPr="00352D0D">
        <w:rPr>
          <w:sz w:val="22"/>
        </w:rPr>
        <w:lastRenderedPageBreak/>
        <w:t>status</w:t>
      </w:r>
    </w:p>
    <w:p w:rsidR="00313DF4" w:rsidRPr="00352D0D" w:rsidRDefault="00313DF4" w:rsidP="005E4684">
      <w:pPr>
        <w:pStyle w:val="Textbody"/>
        <w:numPr>
          <w:ilvl w:val="0"/>
          <w:numId w:val="37"/>
        </w:numPr>
        <w:rPr>
          <w:sz w:val="22"/>
        </w:rPr>
      </w:pPr>
      <w:r>
        <w:rPr>
          <w:sz w:val="22"/>
        </w:rPr>
        <w:t>potential neighboring services and their interference levels</w:t>
      </w:r>
    </w:p>
    <w:p w:rsidR="002315B6" w:rsidRDefault="002315B6" w:rsidP="005E4684">
      <w:pPr>
        <w:pStyle w:val="Textbody"/>
        <w:ind w:left="1440"/>
        <w:rPr>
          <w:sz w:val="22"/>
        </w:rPr>
      </w:pPr>
      <w:r>
        <w:rPr>
          <w:sz w:val="22"/>
        </w:rPr>
        <w:t>SA controller communicates with SA-DB</w:t>
      </w:r>
      <w:r w:rsidR="00B25A6E">
        <w:rPr>
          <w:sz w:val="22"/>
        </w:rPr>
        <w:t>/SA-Server</w:t>
      </w:r>
      <w:r>
        <w:rPr>
          <w:sz w:val="22"/>
        </w:rPr>
        <w:t xml:space="preserve"> </w:t>
      </w:r>
      <w:r w:rsidR="0055138E">
        <w:rPr>
          <w:sz w:val="22"/>
        </w:rPr>
        <w:t xml:space="preserve">through the Interface C </w:t>
      </w:r>
      <w:r>
        <w:rPr>
          <w:sz w:val="22"/>
        </w:rPr>
        <w:t xml:space="preserve">to get the </w:t>
      </w:r>
      <w:r w:rsidR="00323B31">
        <w:rPr>
          <w:sz w:val="22"/>
        </w:rPr>
        <w:t xml:space="preserve">authorized </w:t>
      </w:r>
      <w:r>
        <w:rPr>
          <w:sz w:val="22"/>
        </w:rPr>
        <w:t xml:space="preserve">shared access information and </w:t>
      </w:r>
      <w:r w:rsidR="0055138E">
        <w:rPr>
          <w:sz w:val="22"/>
        </w:rPr>
        <w:t xml:space="preserve">may </w:t>
      </w:r>
      <w:r>
        <w:rPr>
          <w:sz w:val="22"/>
        </w:rPr>
        <w:t xml:space="preserve">store </w:t>
      </w:r>
      <w:r w:rsidR="0055138E">
        <w:rPr>
          <w:sz w:val="22"/>
        </w:rPr>
        <w:t xml:space="preserve">them in the local </w:t>
      </w:r>
      <w:r w:rsidR="00B25A6E">
        <w:rPr>
          <w:sz w:val="22"/>
        </w:rPr>
        <w:t>memory</w:t>
      </w:r>
      <w:r w:rsidR="0055138E">
        <w:rPr>
          <w:sz w:val="22"/>
        </w:rPr>
        <w:t xml:space="preserve">. SA controller may </w:t>
      </w:r>
      <w:r>
        <w:rPr>
          <w:sz w:val="22"/>
        </w:rPr>
        <w:t>update the</w:t>
      </w:r>
      <w:r w:rsidR="0055138E">
        <w:rPr>
          <w:sz w:val="22"/>
        </w:rPr>
        <w:t xml:space="preserve"> local stored</w:t>
      </w:r>
      <w:r>
        <w:rPr>
          <w:sz w:val="22"/>
        </w:rPr>
        <w:t xml:space="preserve"> information periodically</w:t>
      </w:r>
      <w:r w:rsidR="00B25A6E">
        <w:rPr>
          <w:sz w:val="22"/>
        </w:rPr>
        <w:t xml:space="preserve"> to synchronize with SA-DB/SA-Server</w:t>
      </w:r>
      <w:r>
        <w:rPr>
          <w:sz w:val="22"/>
        </w:rPr>
        <w:t xml:space="preserve">.  </w:t>
      </w:r>
    </w:p>
    <w:p w:rsidR="00045464" w:rsidRDefault="00045464" w:rsidP="005E4684">
      <w:pPr>
        <w:pStyle w:val="Textbody"/>
        <w:ind w:left="1440"/>
        <w:rPr>
          <w:sz w:val="22"/>
        </w:rPr>
      </w:pPr>
    </w:p>
    <w:p w:rsidR="00CE1611" w:rsidRPr="00352D0D" w:rsidRDefault="005E4684" w:rsidP="005E4684">
      <w:pPr>
        <w:pStyle w:val="Textbody"/>
        <w:ind w:left="1440"/>
        <w:rPr>
          <w:sz w:val="22"/>
        </w:rPr>
      </w:pPr>
      <w:r w:rsidRPr="00352D0D">
        <w:rPr>
          <w:sz w:val="22"/>
        </w:rPr>
        <w:t>SA-DB</w:t>
      </w:r>
      <w:r w:rsidR="00B25A6E">
        <w:rPr>
          <w:sz w:val="22"/>
        </w:rPr>
        <w:t>/SA-Server</w:t>
      </w:r>
      <w:r w:rsidRPr="00352D0D">
        <w:rPr>
          <w:sz w:val="22"/>
        </w:rPr>
        <w:t xml:space="preserve"> </w:t>
      </w:r>
      <w:r w:rsidR="00045464">
        <w:rPr>
          <w:sz w:val="22"/>
        </w:rPr>
        <w:t xml:space="preserve">is </w:t>
      </w:r>
      <w:r w:rsidR="00395102">
        <w:rPr>
          <w:sz w:val="22"/>
        </w:rPr>
        <w:t xml:space="preserve">only required </w:t>
      </w:r>
      <w:r w:rsidR="00045464">
        <w:rPr>
          <w:sz w:val="22"/>
        </w:rPr>
        <w:t>for shared access</w:t>
      </w:r>
      <w:r w:rsidR="003E0B0B">
        <w:rPr>
          <w:sz w:val="22"/>
        </w:rPr>
        <w:t xml:space="preserve"> </w:t>
      </w:r>
      <w:r w:rsidR="0008298E">
        <w:rPr>
          <w:sz w:val="22"/>
        </w:rPr>
        <w:t xml:space="preserve">with primary services </w:t>
      </w:r>
      <w:r w:rsidR="003E0B0B">
        <w:rPr>
          <w:sz w:val="22"/>
        </w:rPr>
        <w:t>in the authoriz</w:t>
      </w:r>
      <w:r w:rsidR="0008298E">
        <w:rPr>
          <w:sz w:val="22"/>
        </w:rPr>
        <w:t>ed spectrum</w:t>
      </w:r>
      <w:r w:rsidR="00045464">
        <w:rPr>
          <w:sz w:val="22"/>
        </w:rPr>
        <w:t xml:space="preserve">. </w:t>
      </w:r>
    </w:p>
    <w:p w:rsidR="001A6052" w:rsidRPr="00352D0D" w:rsidRDefault="001A6052" w:rsidP="005E4684">
      <w:pPr>
        <w:pStyle w:val="Textbody"/>
        <w:ind w:left="1440"/>
        <w:rPr>
          <w:sz w:val="22"/>
        </w:rPr>
      </w:pPr>
    </w:p>
    <w:p w:rsidR="00093144" w:rsidRDefault="00093144" w:rsidP="00093144">
      <w:pPr>
        <w:pStyle w:val="Textbody"/>
        <w:ind w:left="1440"/>
      </w:pPr>
    </w:p>
    <w:p w:rsidR="007B36E7" w:rsidRDefault="007B36E7" w:rsidP="007B36E7">
      <w:pPr>
        <w:pStyle w:val="Textbody"/>
        <w:numPr>
          <w:ilvl w:val="0"/>
          <w:numId w:val="33"/>
        </w:numPr>
      </w:pPr>
      <w:r>
        <w:t>Functional Design and Decomposition</w:t>
      </w:r>
    </w:p>
    <w:p w:rsidR="007B36E7" w:rsidRDefault="002748D6" w:rsidP="007B36E7">
      <w:pPr>
        <w:pStyle w:val="Textbody"/>
        <w:numPr>
          <w:ilvl w:val="1"/>
          <w:numId w:val="33"/>
        </w:numPr>
      </w:pPr>
      <w:r>
        <w:t xml:space="preserve">ASA Access Network </w:t>
      </w:r>
      <w:r w:rsidR="007B36E7">
        <w:t xml:space="preserve">Setup and Configuration </w:t>
      </w:r>
    </w:p>
    <w:p w:rsidR="00B13A1A" w:rsidRDefault="00B13A1A" w:rsidP="00B13A1A">
      <w:pPr>
        <w:pStyle w:val="Textbody"/>
        <w:ind w:left="1440"/>
      </w:pPr>
      <w:r>
        <w:t xml:space="preserve">The </w:t>
      </w:r>
      <w:r w:rsidR="002748D6">
        <w:t xml:space="preserve">ASA Access Network </w:t>
      </w:r>
      <w:r>
        <w:t>setup and configuration is to provide a procedure</w:t>
      </w:r>
      <w:r w:rsidR="001120D7">
        <w:t xml:space="preserve"> of operating APs in the </w:t>
      </w:r>
      <w:r>
        <w:t xml:space="preserve">authorized spectrum environment </w:t>
      </w:r>
      <w:r w:rsidR="001120D7">
        <w:t xml:space="preserve">shared </w:t>
      </w:r>
      <w:r>
        <w:t xml:space="preserve">with </w:t>
      </w:r>
      <w:r w:rsidR="001120D7">
        <w:t xml:space="preserve">primary </w:t>
      </w:r>
      <w:r>
        <w:t xml:space="preserve">wireless devices.  </w:t>
      </w:r>
    </w:p>
    <w:p w:rsidR="00B13A1A" w:rsidRDefault="00B13A1A" w:rsidP="00B13A1A">
      <w:pPr>
        <w:pStyle w:val="Textbody"/>
        <w:ind w:left="1440"/>
      </w:pPr>
    </w:p>
    <w:p w:rsidR="007B36E7" w:rsidRDefault="007B36E7" w:rsidP="007B36E7">
      <w:pPr>
        <w:pStyle w:val="Textbody"/>
        <w:numPr>
          <w:ilvl w:val="1"/>
          <w:numId w:val="33"/>
        </w:numPr>
      </w:pPr>
      <w:r>
        <w:t xml:space="preserve">Operating in shared access </w:t>
      </w:r>
      <w:r w:rsidR="002941FB">
        <w:t xml:space="preserve">frequency </w:t>
      </w:r>
      <w:r>
        <w:t>bands</w:t>
      </w:r>
    </w:p>
    <w:p w:rsidR="003400E5" w:rsidRPr="003400E5" w:rsidRDefault="0032673F" w:rsidP="003400E5">
      <w:pPr>
        <w:pStyle w:val="Textbody"/>
        <w:ind w:left="1440"/>
        <w:rPr>
          <w:sz w:val="22"/>
        </w:rPr>
      </w:pPr>
      <w:r>
        <w:t xml:space="preserve">In order to operate </w:t>
      </w:r>
      <w:r w:rsidR="00362E27">
        <w:t xml:space="preserve">in </w:t>
      </w:r>
      <w:r>
        <w:t xml:space="preserve">the authorized </w:t>
      </w:r>
      <w:r w:rsidR="003400E5" w:rsidRPr="00CF40A9">
        <w:t>access spectrum</w:t>
      </w:r>
      <w:r>
        <w:t xml:space="preserve"> shared with primary services</w:t>
      </w:r>
      <w:r w:rsidR="003400E5" w:rsidRPr="00CF40A9">
        <w:t xml:space="preserve">, the IEEE 802 based </w:t>
      </w:r>
      <w:r w:rsidR="00362E27">
        <w:t xml:space="preserve">ASA AP </w:t>
      </w:r>
      <w:r w:rsidR="003400E5" w:rsidRPr="00CF40A9">
        <w:t>is required to check the availability of shared</w:t>
      </w:r>
      <w:r>
        <w:t xml:space="preserve"> authorized</w:t>
      </w:r>
      <w:r w:rsidR="003400E5" w:rsidRPr="00CF40A9">
        <w:t xml:space="preserve"> spectrum first </w:t>
      </w:r>
      <w:r w:rsidR="00C44D10">
        <w:t xml:space="preserve">before turning on its radio transmission. </w:t>
      </w:r>
      <w:r w:rsidR="00C44D10" w:rsidRPr="00CF40A9">
        <w:t xml:space="preserve">IEEE 802 based </w:t>
      </w:r>
      <w:r w:rsidR="00C44D10">
        <w:t xml:space="preserve">ASA AP should request and </w:t>
      </w:r>
      <w:r w:rsidR="003400E5" w:rsidRPr="00CF40A9">
        <w:t xml:space="preserve">get authorization of using the </w:t>
      </w:r>
      <w:r>
        <w:t>authorized</w:t>
      </w:r>
      <w:r w:rsidR="00C52B86">
        <w:t xml:space="preserve"> shared</w:t>
      </w:r>
      <w:r>
        <w:t xml:space="preserve"> </w:t>
      </w:r>
      <w:r w:rsidR="003400E5" w:rsidRPr="00CF40A9">
        <w:t xml:space="preserve">spectrum </w:t>
      </w:r>
      <w:r w:rsidR="00C44D10">
        <w:t xml:space="preserve">for </w:t>
      </w:r>
      <w:r w:rsidR="003400E5" w:rsidRPr="00CF40A9">
        <w:t xml:space="preserve">transmitting signal over the </w:t>
      </w:r>
      <w:r w:rsidR="001E5503">
        <w:t>shared medium</w:t>
      </w:r>
      <w:r w:rsidR="003400E5" w:rsidRPr="003400E5">
        <w:rPr>
          <w:sz w:val="22"/>
        </w:rPr>
        <w:t>.</w:t>
      </w:r>
    </w:p>
    <w:p w:rsidR="003400E5" w:rsidRDefault="003400E5" w:rsidP="003400E5">
      <w:pPr>
        <w:pStyle w:val="Textbody"/>
        <w:ind w:left="1440"/>
        <w:rPr>
          <w:sz w:val="22"/>
        </w:rPr>
      </w:pPr>
    </w:p>
    <w:p w:rsidR="00221A06" w:rsidRDefault="00221A06" w:rsidP="003400E5">
      <w:pPr>
        <w:pStyle w:val="Textbody"/>
        <w:ind w:left="1440"/>
        <w:rPr>
          <w:sz w:val="22"/>
        </w:rPr>
      </w:pPr>
    </w:p>
    <w:p w:rsidR="00221A06" w:rsidRPr="003400E5" w:rsidRDefault="00221A06" w:rsidP="003400E5">
      <w:pPr>
        <w:pStyle w:val="Textbody"/>
        <w:ind w:left="1440"/>
        <w:rPr>
          <w:sz w:val="22"/>
        </w:rPr>
      </w:pPr>
      <w:r w:rsidRPr="00221A06">
        <w:rPr>
          <w:noProof/>
          <w:sz w:val="22"/>
          <w:lang w:eastAsia="zh-CN"/>
        </w:rPr>
        <w:lastRenderedPageBreak/>
        <w:drawing>
          <wp:inline distT="0" distB="0" distL="0" distR="0">
            <wp:extent cx="4837430" cy="3129280"/>
            <wp:effectExtent l="19050" t="0" r="1270" b="0"/>
            <wp:docPr id="4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50000" cy="5220000"/>
                      <a:chOff x="297000" y="1224000"/>
                      <a:chExt cx="8550000" cy="5220000"/>
                    </a:xfrm>
                  </a:grpSpPr>
                  <a:grpSp>
                    <a:nvGrpSpPr>
                      <a:cNvPr id="72" name="Group 71"/>
                      <a:cNvGrpSpPr/>
                    </a:nvGrpSpPr>
                    <a:grpSpPr>
                      <a:xfrm>
                        <a:off x="297000" y="1224000"/>
                        <a:ext cx="8550000" cy="5220000"/>
                        <a:chOff x="297000" y="1224000"/>
                        <a:chExt cx="8550000" cy="5220000"/>
                      </a:xfrm>
                    </a:grpSpPr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567000" y="1584000"/>
                          <a:ext cx="462499" cy="276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err="1" smtClean="0"/>
                              <a:t>STA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2121768" y="1584000"/>
                          <a:ext cx="380232" cy="276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AP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8022272" y="1584000"/>
                          <a:ext cx="644728" cy="2769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SA-DB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9" name="Straight Connector 8"/>
                        <a:cNvCxnSpPr>
                          <a:stCxn id="5" idx="2"/>
                        </a:cNvCxnSpPr>
                      </a:nvCxnSpPr>
                      <a:spPr bwMode="auto">
                        <a:xfrm flipH="1">
                          <a:off x="792000" y="1860999"/>
                          <a:ext cx="6250" cy="4538001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cxnSp>
                      <a:nvCxnSpPr>
                        <a:cNvPr id="10" name="Straight Connector 9"/>
                        <a:cNvCxnSpPr/>
                      </a:nvCxnSpPr>
                      <a:spPr bwMode="auto">
                        <a:xfrm>
                          <a:off x="2322000" y="1854000"/>
                          <a:ext cx="0" cy="459000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2457000" y="3069000"/>
                          <a:ext cx="2132059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2. SA </a:t>
                            </a:r>
                            <a:r>
                              <a:rPr lang="en-US" sz="1400" dirty="0" smtClean="0"/>
                              <a:t>Registration Request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5" name="Straight Connector 14"/>
                        <a:cNvCxnSpPr/>
                      </a:nvCxnSpPr>
                      <a:spPr bwMode="auto">
                        <a:xfrm>
                          <a:off x="8352000" y="1854000"/>
                          <a:ext cx="0" cy="454500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sp>
                      <a:nvSpPr>
                        <a:cNvPr id="20" name="Rectangle 19"/>
                        <a:cNvSpPr/>
                      </a:nvSpPr>
                      <a:spPr bwMode="auto">
                        <a:xfrm>
                          <a:off x="6642000" y="126900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/>
                      </a:nvSpPr>
                      <a:spPr>
                        <a:xfrm>
                          <a:off x="7602877" y="1224000"/>
                          <a:ext cx="124412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dirty="0" smtClean="0"/>
                              <a:t>IP  Network</a:t>
                            </a:r>
                            <a:endParaRPr lang="en-US" sz="1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Rectangle 21"/>
                        <a:cNvSpPr/>
                      </a:nvSpPr>
                      <a:spPr bwMode="auto">
                        <a:xfrm>
                          <a:off x="297000" y="1269000"/>
                          <a:ext cx="5985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TextBox 22"/>
                        <a:cNvSpPr txBox="1"/>
                      </a:nvSpPr>
                      <a:spPr>
                        <a:xfrm>
                          <a:off x="297000" y="1224000"/>
                          <a:ext cx="152638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dirty="0" smtClean="0"/>
                              <a:t>IEEE 802 RAN</a:t>
                            </a:r>
                            <a:endParaRPr lang="en-US" sz="1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0" name="Rectangle 29"/>
                        <a:cNvSpPr/>
                      </a:nvSpPr>
                      <a:spPr bwMode="auto">
                        <a:xfrm>
                          <a:off x="3942000" y="1494000"/>
                          <a:ext cx="2205000" cy="45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TextBox 32"/>
                        <a:cNvSpPr txBox="1"/>
                      </a:nvSpPr>
                      <a:spPr>
                        <a:xfrm>
                          <a:off x="4212000" y="1584000"/>
                          <a:ext cx="1045030" cy="276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SA </a:t>
                            </a:r>
                            <a:r>
                              <a:rPr lang="en-US" dirty="0" smtClean="0"/>
                              <a:t>Controller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6" name="Straight Arrow Connector 35"/>
                        <a:cNvCxnSpPr/>
                      </a:nvCxnSpPr>
                      <a:spPr bwMode="auto">
                        <a:xfrm>
                          <a:off x="2322000" y="338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cxnSp>
                      <a:nvCxnSpPr>
                        <a:cNvPr id="38" name="Straight Arrow Connector 37"/>
                        <a:cNvCxnSpPr/>
                      </a:nvCxnSpPr>
                      <a:spPr bwMode="auto">
                        <a:xfrm>
                          <a:off x="4752000" y="3384224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sp>
                      <a:nvSpPr>
                        <a:cNvPr id="40" name="TextBox 39"/>
                        <a:cNvSpPr txBox="1"/>
                      </a:nvSpPr>
                      <a:spPr>
                        <a:xfrm>
                          <a:off x="2464335" y="3384000"/>
                          <a:ext cx="2242665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3. SA </a:t>
                            </a:r>
                            <a:r>
                              <a:rPr lang="en-US" sz="1400" dirty="0" smtClean="0"/>
                              <a:t>Registration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1" name="Straight Arrow Connector 40"/>
                        <a:cNvCxnSpPr/>
                      </a:nvCxnSpPr>
                      <a:spPr bwMode="auto">
                        <a:xfrm>
                          <a:off x="2322000" y="3675445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3" name="Straight Arrow Connector 42"/>
                        <a:cNvCxnSpPr/>
                      </a:nvCxnSpPr>
                      <a:spPr bwMode="auto">
                        <a:xfrm>
                          <a:off x="4752000" y="3661223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44" name="TextBox 43"/>
                        <a:cNvSpPr txBox="1"/>
                      </a:nvSpPr>
                      <a:spPr>
                        <a:xfrm>
                          <a:off x="2462384" y="3706223"/>
                          <a:ext cx="210961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4. SA </a:t>
                            </a:r>
                            <a:r>
                              <a:rPr lang="en-US" sz="1400" dirty="0" smtClean="0"/>
                              <a:t>Information Request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5" name="Straight Arrow Connector 44"/>
                        <a:cNvCxnSpPr/>
                      </a:nvCxnSpPr>
                      <a:spPr bwMode="auto">
                        <a:xfrm>
                          <a:off x="2322000" y="3976223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cxnSp>
                      <a:nvCxnSpPr>
                        <a:cNvPr id="47" name="Straight Arrow Connector 46"/>
                        <a:cNvCxnSpPr/>
                      </a:nvCxnSpPr>
                      <a:spPr bwMode="auto">
                        <a:xfrm>
                          <a:off x="4752000" y="3969000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sp>
                      <a:nvSpPr>
                        <a:cNvPr id="48" name="TextBox 47"/>
                        <a:cNvSpPr txBox="1"/>
                      </a:nvSpPr>
                      <a:spPr>
                        <a:xfrm>
                          <a:off x="2441777" y="4014000"/>
                          <a:ext cx="2220223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5. SA </a:t>
                            </a:r>
                            <a:r>
                              <a:rPr lang="en-US" sz="1400" dirty="0" smtClean="0"/>
                              <a:t>Information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9" name="Straight Arrow Connector 48"/>
                        <a:cNvCxnSpPr/>
                      </a:nvCxnSpPr>
                      <a:spPr bwMode="auto">
                        <a:xfrm>
                          <a:off x="2322000" y="428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51" name="Straight Arrow Connector 50"/>
                        <a:cNvCxnSpPr/>
                      </a:nvCxnSpPr>
                      <a:spPr bwMode="auto">
                        <a:xfrm>
                          <a:off x="4752000" y="4291223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52" name="TextBox 51"/>
                        <a:cNvSpPr txBox="1"/>
                      </a:nvSpPr>
                      <a:spPr>
                        <a:xfrm>
                          <a:off x="1209119" y="5274000"/>
                          <a:ext cx="2250937" cy="307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8. Configure </a:t>
                            </a:r>
                            <a:r>
                              <a:rPr lang="en-US" sz="1400" dirty="0" smtClean="0"/>
                              <a:t>IEEE 802 radio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3" name="TextBox 52"/>
                        <a:cNvSpPr txBox="1"/>
                      </a:nvSpPr>
                      <a:spPr>
                        <a:xfrm>
                          <a:off x="1062000" y="5662220"/>
                          <a:ext cx="93807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Tx</a:t>
                            </a:r>
                            <a:r>
                              <a:rPr lang="en-US" sz="1400" dirty="0" smtClean="0"/>
                              <a:t> beacon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54" name="Straight Arrow Connector 53"/>
                        <a:cNvCxnSpPr/>
                      </a:nvCxnSpPr>
                      <a:spPr bwMode="auto">
                        <a:xfrm>
                          <a:off x="792000" y="5924997"/>
                          <a:ext cx="1530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11" name="Straight Connector 10"/>
                        <a:cNvCxnSpPr/>
                      </a:nvCxnSpPr>
                      <a:spPr bwMode="auto">
                        <a:xfrm flipH="1">
                          <a:off x="4707000" y="1854000"/>
                          <a:ext cx="6250" cy="454500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cxnSp>
                      <a:nvCxnSpPr>
                        <a:cNvPr id="63" name="Straight Arrow Connector 62"/>
                        <a:cNvCxnSpPr/>
                      </a:nvCxnSpPr>
                      <a:spPr bwMode="auto">
                        <a:xfrm>
                          <a:off x="2322000" y="302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a:spPr>
                    </a:cxnSp>
                    <a:sp>
                      <a:nvSpPr>
                        <a:cNvPr id="66" name="TextBox 65"/>
                        <a:cNvSpPr txBox="1"/>
                      </a:nvSpPr>
                      <a:spPr>
                        <a:xfrm>
                          <a:off x="941704" y="2214000"/>
                          <a:ext cx="2749471" cy="523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 </a:t>
                            </a:r>
                            <a:r>
                              <a:rPr lang="en-US" sz="1400" dirty="0" smtClean="0"/>
                              <a:t>1. Setup </a:t>
                            </a:r>
                            <a:r>
                              <a:rPr lang="en-US" sz="1400" dirty="0" smtClean="0"/>
                              <a:t>the control link and </a:t>
                            </a:r>
                          </a:p>
                          <a:p>
                            <a:pPr algn="ctr"/>
                            <a:r>
                              <a:rPr lang="en-US" sz="1400" dirty="0" smtClean="0"/>
                              <a:t>Configure the backhaul connection 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5" name="TextBox 54"/>
                        <a:cNvSpPr txBox="1"/>
                      </a:nvSpPr>
                      <a:spPr>
                        <a:xfrm>
                          <a:off x="6867000" y="1584000"/>
                          <a:ext cx="798617" cy="2769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PDN-GW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56" name="Straight Connector 55"/>
                        <a:cNvCxnSpPr/>
                      </a:nvCxnSpPr>
                      <a:spPr bwMode="auto">
                        <a:xfrm>
                          <a:off x="7272000" y="1854000"/>
                          <a:ext cx="0" cy="454500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cxnSp>
                      <a:nvCxnSpPr>
                        <a:cNvPr id="59" name="Straight Arrow Connector 58"/>
                        <a:cNvCxnSpPr/>
                      </a:nvCxnSpPr>
                      <a:spPr bwMode="auto">
                        <a:xfrm>
                          <a:off x="2367000" y="4599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cxnSp>
                      <a:nvCxnSpPr>
                        <a:cNvPr id="61" name="Straight Arrow Connector 60"/>
                        <a:cNvCxnSpPr/>
                      </a:nvCxnSpPr>
                      <a:spPr bwMode="auto">
                        <a:xfrm>
                          <a:off x="4752000" y="4599000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sp>
                      <a:nvSpPr>
                        <a:cNvPr id="64" name="TextBox 63"/>
                        <a:cNvSpPr txBox="1"/>
                      </a:nvSpPr>
                      <a:spPr>
                        <a:xfrm>
                          <a:off x="2432254" y="4644000"/>
                          <a:ext cx="164474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7. SA </a:t>
                            </a:r>
                            <a:r>
                              <a:rPr lang="en-US" sz="1400" dirty="0" smtClean="0"/>
                              <a:t>Use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5" name="Straight Arrow Connector 64"/>
                        <a:cNvCxnSpPr/>
                      </a:nvCxnSpPr>
                      <a:spPr bwMode="auto">
                        <a:xfrm>
                          <a:off x="2322000" y="491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69" name="Straight Arrow Connector 68"/>
                        <a:cNvCxnSpPr/>
                      </a:nvCxnSpPr>
                      <a:spPr bwMode="auto">
                        <a:xfrm flipV="1">
                          <a:off x="4707000" y="4914000"/>
                          <a:ext cx="3690000" cy="7223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2457232" y="4336223"/>
                          <a:ext cx="182107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6. SA </a:t>
                            </a:r>
                            <a:r>
                              <a:rPr lang="en-US" sz="1400" dirty="0" smtClean="0"/>
                              <a:t>Use Notification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1A06" w:rsidRDefault="00221A06" w:rsidP="003400E5">
      <w:pPr>
        <w:pStyle w:val="Textbody"/>
        <w:ind w:left="1440"/>
        <w:rPr>
          <w:sz w:val="22"/>
        </w:rPr>
      </w:pPr>
    </w:p>
    <w:p w:rsidR="003400E5" w:rsidRPr="003400E5" w:rsidRDefault="003400E5" w:rsidP="003400E5">
      <w:pPr>
        <w:pStyle w:val="Textbody"/>
        <w:ind w:left="1440"/>
        <w:rPr>
          <w:sz w:val="22"/>
        </w:rPr>
      </w:pPr>
      <w:r w:rsidRPr="003400E5">
        <w:rPr>
          <w:sz w:val="22"/>
        </w:rPr>
        <w:t xml:space="preserve">FIG xx shows the procedure of IEEE 802 based access network setup. </w:t>
      </w:r>
    </w:p>
    <w:p w:rsidR="003400E5" w:rsidRDefault="003400E5" w:rsidP="003400E5">
      <w:pPr>
        <w:pStyle w:val="Textbody"/>
        <w:ind w:left="1440"/>
      </w:pPr>
    </w:p>
    <w:p w:rsidR="003400E5" w:rsidRDefault="003400E5" w:rsidP="003400E5">
      <w:pPr>
        <w:pStyle w:val="Textbody"/>
        <w:numPr>
          <w:ilvl w:val="0"/>
          <w:numId w:val="39"/>
        </w:numPr>
      </w:pPr>
      <w:r>
        <w:t xml:space="preserve">The IEEE 802 based </w:t>
      </w:r>
      <w:r w:rsidR="00670114">
        <w:t xml:space="preserve">ASA </w:t>
      </w:r>
      <w:r>
        <w:t xml:space="preserve">AP establishes a backhaul </w:t>
      </w:r>
      <w:r w:rsidR="004573C0">
        <w:t xml:space="preserve">IP </w:t>
      </w:r>
      <w:r>
        <w:t>connection for the management plane to</w:t>
      </w:r>
      <w:r w:rsidR="004573C0">
        <w:t xml:space="preserve"> communicate to</w:t>
      </w:r>
      <w:r>
        <w:t xml:space="preserve"> the SA controller. After </w:t>
      </w:r>
      <w:r w:rsidR="008B7AF1">
        <w:t xml:space="preserve">the </w:t>
      </w:r>
      <w:r w:rsidR="00E06E8A">
        <w:t xml:space="preserve">IP connection is established, </w:t>
      </w:r>
      <w:r>
        <w:t xml:space="preserve">the </w:t>
      </w:r>
      <w:r w:rsidR="00670114">
        <w:t xml:space="preserve">ASA </w:t>
      </w:r>
      <w:r>
        <w:t>AP and</w:t>
      </w:r>
      <w:r w:rsidR="00670114">
        <w:t xml:space="preserve"> </w:t>
      </w:r>
      <w:r>
        <w:t>SA controller can exchange the information</w:t>
      </w:r>
      <w:r w:rsidR="008B7AF1">
        <w:t xml:space="preserve"> through</w:t>
      </w:r>
      <w:r w:rsidR="00E06E8A">
        <w:t xml:space="preserve"> the interface</w:t>
      </w:r>
      <w:r w:rsidR="0000043B">
        <w:t xml:space="preserve"> of </w:t>
      </w:r>
      <w:r w:rsidR="008B7AF1">
        <w:t>backhaul</w:t>
      </w:r>
      <w:r>
        <w:t>.</w:t>
      </w:r>
    </w:p>
    <w:p w:rsidR="008B172E" w:rsidRDefault="00CC45A5" w:rsidP="002E4656">
      <w:pPr>
        <w:pStyle w:val="Textbody"/>
        <w:numPr>
          <w:ilvl w:val="0"/>
          <w:numId w:val="39"/>
        </w:numPr>
      </w:pPr>
      <w:r>
        <w:t xml:space="preserve">Once </w:t>
      </w:r>
      <w:r w:rsidR="00A024FA">
        <w:t xml:space="preserve">IP connection is established, </w:t>
      </w:r>
      <w:r w:rsidR="008B172E">
        <w:t xml:space="preserve">the </w:t>
      </w:r>
      <w:r w:rsidR="00670114">
        <w:t xml:space="preserve">ASA </w:t>
      </w:r>
      <w:r w:rsidR="008B172E">
        <w:t>AP can s</w:t>
      </w:r>
      <w:r w:rsidR="0000043B">
        <w:t>end a SA registration request message</w:t>
      </w:r>
      <w:r w:rsidR="008B172E">
        <w:t xml:space="preserve"> </w:t>
      </w:r>
      <w:r w:rsidR="00A024FA">
        <w:t xml:space="preserve">through the Reference Point </w:t>
      </w:r>
      <w:r w:rsidR="008B172E">
        <w:t xml:space="preserve">to the SA controller to register </w:t>
      </w:r>
      <w:r w:rsidR="002E4656">
        <w:t xml:space="preserve">with the SA controller </w:t>
      </w:r>
      <w:r w:rsidR="0000043B">
        <w:t xml:space="preserve">for </w:t>
      </w:r>
      <w:r w:rsidR="008B172E">
        <w:t xml:space="preserve">the shared access service </w:t>
      </w:r>
      <w:r w:rsidR="00670114">
        <w:t>operat</w:t>
      </w:r>
      <w:r w:rsidR="0000043B">
        <w:t xml:space="preserve">ion </w:t>
      </w:r>
      <w:r w:rsidR="00670114">
        <w:t xml:space="preserve">over the </w:t>
      </w:r>
      <w:r w:rsidR="00630F93">
        <w:t>authorized</w:t>
      </w:r>
      <w:r w:rsidR="00670114">
        <w:t xml:space="preserve"> shared</w:t>
      </w:r>
      <w:r w:rsidR="00630F93">
        <w:t xml:space="preserve"> spectrum</w:t>
      </w:r>
      <w:r w:rsidR="008B172E">
        <w:t>.</w:t>
      </w:r>
      <w:r w:rsidR="002E4656">
        <w:t xml:space="preserve"> The SA controller may forward this SA registration request </w:t>
      </w:r>
      <w:r w:rsidR="0000043B">
        <w:t xml:space="preserve">message </w:t>
      </w:r>
      <w:r w:rsidR="002E4656">
        <w:t xml:space="preserve">to the </w:t>
      </w:r>
      <w:r w:rsidR="0000043B">
        <w:t>SA-Server/</w:t>
      </w:r>
      <w:r w:rsidR="002E4656">
        <w:t>SA-DB</w:t>
      </w:r>
      <w:r w:rsidR="00EB61F5">
        <w:t xml:space="preserve"> for authentication and authorization</w:t>
      </w:r>
      <w:r w:rsidR="00630F93">
        <w:t>.</w:t>
      </w:r>
    </w:p>
    <w:p w:rsidR="002E4656" w:rsidRDefault="0000043B" w:rsidP="003400E5">
      <w:pPr>
        <w:pStyle w:val="Textbody"/>
        <w:numPr>
          <w:ilvl w:val="0"/>
          <w:numId w:val="39"/>
        </w:numPr>
      </w:pPr>
      <w:r>
        <w:t xml:space="preserve">The SA-Server/SA-DB authenticates the ASA AP to </w:t>
      </w:r>
      <w:r w:rsidR="00FD2150">
        <w:t>determine operation</w:t>
      </w:r>
      <w:r>
        <w:t xml:space="preserve"> on the shared spectrum. </w:t>
      </w:r>
      <w:r w:rsidR="00A36B6C">
        <w:t xml:space="preserve"> The SA-Server/SA-DB sends the response message to SA-Controller about the authentication and authorization result. </w:t>
      </w:r>
      <w:r w:rsidR="002E4656">
        <w:t>The</w:t>
      </w:r>
      <w:r w:rsidR="00D23815">
        <w:t>n the</w:t>
      </w:r>
      <w:r w:rsidR="002E4656">
        <w:t xml:space="preserve"> SA controller sends the SA registration response </w:t>
      </w:r>
      <w:r>
        <w:t xml:space="preserve">message </w:t>
      </w:r>
      <w:r w:rsidR="002E4656">
        <w:t xml:space="preserve">to </w:t>
      </w:r>
      <w:r w:rsidR="00EB61F5">
        <w:t xml:space="preserve">the </w:t>
      </w:r>
      <w:r w:rsidR="00670114">
        <w:t xml:space="preserve">ASA </w:t>
      </w:r>
      <w:r w:rsidR="002E4656">
        <w:t xml:space="preserve">AP </w:t>
      </w:r>
      <w:r w:rsidR="00D23815">
        <w:t xml:space="preserve">upon </w:t>
      </w:r>
      <w:r w:rsidR="002E4656">
        <w:t xml:space="preserve">receiving the response message from the </w:t>
      </w:r>
      <w:r>
        <w:t>SA-Server/</w:t>
      </w:r>
      <w:r w:rsidR="002E4656">
        <w:t>SA-DB.</w:t>
      </w:r>
    </w:p>
    <w:p w:rsidR="002E4656" w:rsidRDefault="00AE6A1E" w:rsidP="003400E5">
      <w:pPr>
        <w:pStyle w:val="Textbody"/>
        <w:numPr>
          <w:ilvl w:val="0"/>
          <w:numId w:val="39"/>
        </w:numPr>
      </w:pPr>
      <w:r>
        <w:t>Once the registration for</w:t>
      </w:r>
      <w:r w:rsidR="002E4656">
        <w:t xml:space="preserve"> </w:t>
      </w:r>
      <w:r>
        <w:t xml:space="preserve">the </w:t>
      </w:r>
      <w:r w:rsidR="002E4656">
        <w:t xml:space="preserve">shared access service succeeds, the </w:t>
      </w:r>
      <w:r>
        <w:t xml:space="preserve">ASA </w:t>
      </w:r>
      <w:r w:rsidR="002E4656">
        <w:t xml:space="preserve">AP can send the SA information request message to SA controller to get the status of the shared spectrum usage information and status. </w:t>
      </w:r>
    </w:p>
    <w:p w:rsidR="002E4656" w:rsidRDefault="002E4656" w:rsidP="003400E5">
      <w:pPr>
        <w:pStyle w:val="Textbody"/>
        <w:numPr>
          <w:ilvl w:val="0"/>
          <w:numId w:val="39"/>
        </w:numPr>
      </w:pPr>
      <w:r>
        <w:t xml:space="preserve">The SA controller provides the shared spectrum information and </w:t>
      </w:r>
      <w:r w:rsidR="00E02DE7">
        <w:t>occupancy</w:t>
      </w:r>
      <w:r>
        <w:t xml:space="preserve"> status back the </w:t>
      </w:r>
      <w:r w:rsidR="00AE6A1E">
        <w:t xml:space="preserve">ASA </w:t>
      </w:r>
      <w:r>
        <w:t>AP.</w:t>
      </w:r>
    </w:p>
    <w:p w:rsidR="00D47EAB" w:rsidRDefault="002E4656" w:rsidP="003400E5">
      <w:pPr>
        <w:pStyle w:val="Textbody"/>
        <w:numPr>
          <w:ilvl w:val="0"/>
          <w:numId w:val="39"/>
        </w:numPr>
      </w:pPr>
      <w:r>
        <w:t xml:space="preserve">Based on received shared spectrum information and status, the </w:t>
      </w:r>
      <w:r w:rsidR="00AE6A1E">
        <w:t xml:space="preserve">ASA </w:t>
      </w:r>
      <w:r>
        <w:t xml:space="preserve">AP decides </w:t>
      </w:r>
      <w:r w:rsidR="00A024FA">
        <w:t xml:space="preserve">how </w:t>
      </w:r>
      <w:r>
        <w:t>to operate the wireless services</w:t>
      </w:r>
      <w:r w:rsidR="00E02DE7">
        <w:t xml:space="preserve"> over the shared spectrum. If</w:t>
      </w:r>
      <w:r w:rsidR="00AE6A1E">
        <w:t xml:space="preserve"> ASA</w:t>
      </w:r>
      <w:r w:rsidR="00E02DE7">
        <w:t xml:space="preserve"> </w:t>
      </w:r>
      <w:r w:rsidR="00E02DE7">
        <w:lastRenderedPageBreak/>
        <w:t>AP decides to operate</w:t>
      </w:r>
      <w:r>
        <w:t xml:space="preserve"> the wireless access service</w:t>
      </w:r>
      <w:r w:rsidR="00AE6A1E">
        <w:t>s over the shared spectrum, it send</w:t>
      </w:r>
      <w:r w:rsidR="001E7CC3">
        <w:t>s</w:t>
      </w:r>
      <w:r w:rsidR="00AE6A1E">
        <w:t xml:space="preserve"> the SA usage</w:t>
      </w:r>
      <w:r>
        <w:t xml:space="preserve"> notification message</w:t>
      </w:r>
      <w:r w:rsidR="001E7CC3">
        <w:t xml:space="preserve"> to the SA-controller for updating</w:t>
      </w:r>
      <w:r>
        <w:t xml:space="preserve"> </w:t>
      </w:r>
      <w:r w:rsidR="00E02DE7">
        <w:t>the shared spectrum occupancy</w:t>
      </w:r>
      <w:r>
        <w:t xml:space="preserve"> status.</w:t>
      </w:r>
    </w:p>
    <w:p w:rsidR="002E4656" w:rsidRDefault="00D47EAB" w:rsidP="003400E5">
      <w:pPr>
        <w:pStyle w:val="Textbody"/>
        <w:numPr>
          <w:ilvl w:val="0"/>
          <w:numId w:val="39"/>
        </w:numPr>
      </w:pPr>
      <w:r>
        <w:t>The SA-controller sends a</w:t>
      </w:r>
      <w:r w:rsidR="00926F31">
        <w:t>n acknowledgement</w:t>
      </w:r>
      <w:r>
        <w:t xml:space="preserve"> </w:t>
      </w:r>
      <w:r w:rsidR="001E7CC3">
        <w:t xml:space="preserve">message </w:t>
      </w:r>
      <w:r>
        <w:t xml:space="preserve">to the </w:t>
      </w:r>
      <w:r w:rsidR="00FA2727">
        <w:t xml:space="preserve">ASA </w:t>
      </w:r>
      <w:r>
        <w:t xml:space="preserve">AP after it </w:t>
      </w:r>
      <w:r w:rsidR="001E7CC3">
        <w:t xml:space="preserve">communicates and </w:t>
      </w:r>
      <w:r>
        <w:t xml:space="preserve">updates the shared spectrum usage in SA-DB.  </w:t>
      </w:r>
      <w:r w:rsidR="002E4656">
        <w:t xml:space="preserve">  </w:t>
      </w:r>
    </w:p>
    <w:p w:rsidR="003C541E" w:rsidRDefault="00C400BF" w:rsidP="003400E5">
      <w:pPr>
        <w:pStyle w:val="Textbody"/>
        <w:numPr>
          <w:ilvl w:val="0"/>
          <w:numId w:val="39"/>
        </w:numPr>
      </w:pPr>
      <w:r>
        <w:t>T</w:t>
      </w:r>
      <w:r w:rsidR="003C541E">
        <w:t xml:space="preserve">he </w:t>
      </w:r>
      <w:r>
        <w:t xml:space="preserve">ASA </w:t>
      </w:r>
      <w:r w:rsidR="003C541E">
        <w:t xml:space="preserve">AP can now </w:t>
      </w:r>
      <w:r w:rsidR="00FA2727">
        <w:t xml:space="preserve">turn on its radio transmission </w:t>
      </w:r>
      <w:r w:rsidR="003C541E">
        <w:t xml:space="preserve">on the shared </w:t>
      </w:r>
      <w:r w:rsidR="00096276">
        <w:t>authorized spectrum to provide access services</w:t>
      </w:r>
      <w:r w:rsidR="007A7F3E">
        <w:t>.</w:t>
      </w:r>
      <w:r w:rsidR="00096276">
        <w:t xml:space="preserve"> </w:t>
      </w:r>
    </w:p>
    <w:p w:rsidR="003400E5" w:rsidRDefault="003400E5" w:rsidP="003400E5">
      <w:pPr>
        <w:pStyle w:val="Textbody"/>
        <w:ind w:left="1440"/>
      </w:pPr>
    </w:p>
    <w:sectPr w:rsidR="003400E5" w:rsidSect="00B11B9C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3E" w:rsidRDefault="00F7473E" w:rsidP="00E4011C">
      <w:r>
        <w:separator/>
      </w:r>
    </w:p>
  </w:endnote>
  <w:endnote w:type="continuationSeparator" w:id="0">
    <w:p w:rsidR="00F7473E" w:rsidRDefault="00F7473E" w:rsidP="00E4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4C" w:rsidRDefault="00DE730A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 w:rsidRPr="00DE73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5F0B4C" w:rsidRDefault="00DE730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5F0B4C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697246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F0B4C">
      <w:tab/>
      <w:t xml:space="preserve"> </w:t>
    </w:r>
    <w:r w:rsidR="005F0B4C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3E" w:rsidRDefault="00F7473E" w:rsidP="00E4011C">
      <w:r>
        <w:separator/>
      </w:r>
    </w:p>
  </w:footnote>
  <w:footnote w:type="continuationSeparator" w:id="0">
    <w:p w:rsidR="00F7473E" w:rsidRDefault="00F7473E" w:rsidP="00E40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4C" w:rsidRPr="00B11B9C" w:rsidRDefault="005F0B4C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95252C">
      <w:rPr>
        <w:rFonts w:asciiTheme="majorHAnsi" w:hAnsiTheme="majorHAnsi" w:cstheme="majorHAnsi"/>
      </w:rPr>
      <w:t>omniran-14-0055</w:t>
    </w:r>
    <w:r w:rsidRPr="00B11B9C">
      <w:rPr>
        <w:rFonts w:asciiTheme="majorHAnsi" w:hAnsiTheme="majorHAnsi" w:cstheme="majorHAnsi"/>
      </w:rPr>
      <w:t>-00-0000</w:t>
    </w:r>
    <w:proofErr w:type="gramEnd"/>
  </w:p>
  <w:p w:rsidR="005F0B4C" w:rsidRDefault="005F0B4C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940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A2A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57E85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AD6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BA8D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8582F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C9CD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3884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D2F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1D15171"/>
    <w:multiLevelType w:val="multilevel"/>
    <w:tmpl w:val="049A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27006"/>
    <w:multiLevelType w:val="hybridMultilevel"/>
    <w:tmpl w:val="648A9E2E"/>
    <w:lvl w:ilvl="0" w:tplc="559CA9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5165C30"/>
    <w:multiLevelType w:val="multilevel"/>
    <w:tmpl w:val="7ADE07D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063256CB"/>
    <w:multiLevelType w:val="hybridMultilevel"/>
    <w:tmpl w:val="DB1C7E44"/>
    <w:lvl w:ilvl="0" w:tplc="C644BF78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0C2C53"/>
    <w:multiLevelType w:val="hybridMultilevel"/>
    <w:tmpl w:val="169A8CEC"/>
    <w:lvl w:ilvl="0" w:tplc="D4F0B1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2A75588"/>
    <w:multiLevelType w:val="hybridMultilevel"/>
    <w:tmpl w:val="049AF998"/>
    <w:lvl w:ilvl="0" w:tplc="2FDC856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E95EA4"/>
    <w:multiLevelType w:val="hybridMultilevel"/>
    <w:tmpl w:val="F1BA30B0"/>
    <w:lvl w:ilvl="0" w:tplc="BDA04C98">
      <w:start w:val="1"/>
      <w:numFmt w:val="lowerLetter"/>
      <w:pStyle w:val="ListAlph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1D75581F"/>
    <w:multiLevelType w:val="multilevel"/>
    <w:tmpl w:val="049A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B0EA5"/>
    <w:multiLevelType w:val="multilevel"/>
    <w:tmpl w:val="8C5E6C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239B2207"/>
    <w:multiLevelType w:val="multilevel"/>
    <w:tmpl w:val="049A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CF20DD"/>
    <w:multiLevelType w:val="hybridMultilevel"/>
    <w:tmpl w:val="041032A6"/>
    <w:name w:val="WW8Num21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E9255FE"/>
    <w:multiLevelType w:val="hybridMultilevel"/>
    <w:tmpl w:val="7E1EEA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46D06DA"/>
    <w:multiLevelType w:val="hybridMultilevel"/>
    <w:tmpl w:val="80A26EBA"/>
    <w:lvl w:ilvl="0" w:tplc="0AA01B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CBB10D1"/>
    <w:multiLevelType w:val="multilevel"/>
    <w:tmpl w:val="5492C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5">
    <w:nsid w:val="453F3AA3"/>
    <w:multiLevelType w:val="hybridMultilevel"/>
    <w:tmpl w:val="BC9C1FE8"/>
    <w:lvl w:ilvl="0" w:tplc="3E743528">
      <w:start w:val="1"/>
      <w:numFmt w:val="bullet"/>
      <w:lvlText w:val="-"/>
      <w:lvlJc w:val="left"/>
      <w:pPr>
        <w:ind w:left="216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D4E6421"/>
    <w:multiLevelType w:val="hybridMultilevel"/>
    <w:tmpl w:val="352655E2"/>
    <w:lvl w:ilvl="0" w:tplc="472272B0">
      <w:start w:val="4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F209AC"/>
    <w:multiLevelType w:val="hybridMultilevel"/>
    <w:tmpl w:val="FCDE60A4"/>
    <w:lvl w:ilvl="0" w:tplc="14F459A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41F53F0"/>
    <w:multiLevelType w:val="hybridMultilevel"/>
    <w:tmpl w:val="EED63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4F58DB"/>
    <w:multiLevelType w:val="hybridMultilevel"/>
    <w:tmpl w:val="A8622790"/>
    <w:lvl w:ilvl="0" w:tplc="E9A4C6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19"/>
  </w:num>
  <w:num w:numId="13">
    <w:abstractNumId w:val="21"/>
  </w:num>
  <w:num w:numId="14">
    <w:abstractNumId w:val="0"/>
  </w:num>
  <w:num w:numId="15">
    <w:abstractNumId w:val="16"/>
  </w:num>
  <w:num w:numId="16">
    <w:abstractNumId w:val="11"/>
  </w:num>
  <w:num w:numId="17">
    <w:abstractNumId w:val="18"/>
  </w:num>
  <w:num w:numId="18">
    <w:abstractNumId w:val="20"/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3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</w:num>
  <w:num w:numId="34">
    <w:abstractNumId w:val="26"/>
  </w:num>
  <w:num w:numId="35">
    <w:abstractNumId w:val="14"/>
  </w:num>
  <w:num w:numId="36">
    <w:abstractNumId w:val="23"/>
  </w:num>
  <w:num w:numId="37">
    <w:abstractNumId w:val="27"/>
  </w:num>
  <w:num w:numId="38">
    <w:abstractNumId w:val="12"/>
  </w:num>
  <w:num w:numId="39">
    <w:abstractNumId w:val="29"/>
  </w:num>
  <w:num w:numId="40">
    <w:abstractNumId w:val="22"/>
  </w:num>
  <w:num w:numId="41">
    <w:abstractNumId w:val="28"/>
  </w:num>
  <w:num w:numId="42">
    <w:abstractNumId w:val="15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1F08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7AD3"/>
    <w:rsid w:val="0000043B"/>
    <w:rsid w:val="00020535"/>
    <w:rsid w:val="00036968"/>
    <w:rsid w:val="00041977"/>
    <w:rsid w:val="00045464"/>
    <w:rsid w:val="00075B86"/>
    <w:rsid w:val="0008298E"/>
    <w:rsid w:val="000909C2"/>
    <w:rsid w:val="00092CE9"/>
    <w:rsid w:val="00092FBC"/>
    <w:rsid w:val="00093144"/>
    <w:rsid w:val="00096276"/>
    <w:rsid w:val="000A1FB8"/>
    <w:rsid w:val="000B49D3"/>
    <w:rsid w:val="000D376E"/>
    <w:rsid w:val="000E69C9"/>
    <w:rsid w:val="000F39E3"/>
    <w:rsid w:val="00105D4C"/>
    <w:rsid w:val="001120D7"/>
    <w:rsid w:val="0014191A"/>
    <w:rsid w:val="00142F07"/>
    <w:rsid w:val="00146075"/>
    <w:rsid w:val="00154F7E"/>
    <w:rsid w:val="00164F16"/>
    <w:rsid w:val="00166A1B"/>
    <w:rsid w:val="00181AD2"/>
    <w:rsid w:val="001873E1"/>
    <w:rsid w:val="001945BD"/>
    <w:rsid w:val="001A6052"/>
    <w:rsid w:val="001B5CA6"/>
    <w:rsid w:val="001D3911"/>
    <w:rsid w:val="001D629E"/>
    <w:rsid w:val="001D690C"/>
    <w:rsid w:val="001E2FBA"/>
    <w:rsid w:val="001E5503"/>
    <w:rsid w:val="001E7CC3"/>
    <w:rsid w:val="001F073C"/>
    <w:rsid w:val="001F7B80"/>
    <w:rsid w:val="0021024D"/>
    <w:rsid w:val="00211AD5"/>
    <w:rsid w:val="00221A06"/>
    <w:rsid w:val="002257F4"/>
    <w:rsid w:val="002315B6"/>
    <w:rsid w:val="002431FB"/>
    <w:rsid w:val="00257994"/>
    <w:rsid w:val="00260063"/>
    <w:rsid w:val="00260D64"/>
    <w:rsid w:val="002642F2"/>
    <w:rsid w:val="002748D6"/>
    <w:rsid w:val="002931D0"/>
    <w:rsid w:val="002941FB"/>
    <w:rsid w:val="002A2744"/>
    <w:rsid w:val="002C465E"/>
    <w:rsid w:val="002C4B8B"/>
    <w:rsid w:val="002D41FE"/>
    <w:rsid w:val="002D632F"/>
    <w:rsid w:val="002E4656"/>
    <w:rsid w:val="002F38C9"/>
    <w:rsid w:val="002F5D4C"/>
    <w:rsid w:val="00313DF4"/>
    <w:rsid w:val="00323B31"/>
    <w:rsid w:val="00323C0E"/>
    <w:rsid w:val="0032673F"/>
    <w:rsid w:val="003341FF"/>
    <w:rsid w:val="003400E5"/>
    <w:rsid w:val="00340F4B"/>
    <w:rsid w:val="003471F3"/>
    <w:rsid w:val="00352D0D"/>
    <w:rsid w:val="00362E27"/>
    <w:rsid w:val="00373B86"/>
    <w:rsid w:val="00384650"/>
    <w:rsid w:val="00385B6E"/>
    <w:rsid w:val="00392665"/>
    <w:rsid w:val="00395102"/>
    <w:rsid w:val="003B4EE3"/>
    <w:rsid w:val="003C4A30"/>
    <w:rsid w:val="003C541E"/>
    <w:rsid w:val="003D5B2A"/>
    <w:rsid w:val="003E0B0B"/>
    <w:rsid w:val="003E4BD4"/>
    <w:rsid w:val="003F0A7A"/>
    <w:rsid w:val="00423900"/>
    <w:rsid w:val="00427056"/>
    <w:rsid w:val="00436CD9"/>
    <w:rsid w:val="004419CE"/>
    <w:rsid w:val="004573C0"/>
    <w:rsid w:val="0046331D"/>
    <w:rsid w:val="00466763"/>
    <w:rsid w:val="00471636"/>
    <w:rsid w:val="00474B3D"/>
    <w:rsid w:val="00483AF9"/>
    <w:rsid w:val="004A5728"/>
    <w:rsid w:val="004B2E85"/>
    <w:rsid w:val="004C4989"/>
    <w:rsid w:val="004D3FF9"/>
    <w:rsid w:val="004F307D"/>
    <w:rsid w:val="0051248E"/>
    <w:rsid w:val="00517D14"/>
    <w:rsid w:val="00544D76"/>
    <w:rsid w:val="00550604"/>
    <w:rsid w:val="0055138E"/>
    <w:rsid w:val="0055480C"/>
    <w:rsid w:val="00561046"/>
    <w:rsid w:val="00585508"/>
    <w:rsid w:val="00594A58"/>
    <w:rsid w:val="00597205"/>
    <w:rsid w:val="005972E6"/>
    <w:rsid w:val="005A6A10"/>
    <w:rsid w:val="005B2A89"/>
    <w:rsid w:val="005B45FB"/>
    <w:rsid w:val="005B4CBA"/>
    <w:rsid w:val="005D1814"/>
    <w:rsid w:val="005D735F"/>
    <w:rsid w:val="005E4684"/>
    <w:rsid w:val="005F0B4C"/>
    <w:rsid w:val="00605CC1"/>
    <w:rsid w:val="00612C37"/>
    <w:rsid w:val="00613D79"/>
    <w:rsid w:val="006154F0"/>
    <w:rsid w:val="00620E9A"/>
    <w:rsid w:val="00625AF0"/>
    <w:rsid w:val="00630F93"/>
    <w:rsid w:val="00663ACD"/>
    <w:rsid w:val="00664D36"/>
    <w:rsid w:val="006660AD"/>
    <w:rsid w:val="00670114"/>
    <w:rsid w:val="00675A03"/>
    <w:rsid w:val="00677A70"/>
    <w:rsid w:val="0069470D"/>
    <w:rsid w:val="00697246"/>
    <w:rsid w:val="006B56A0"/>
    <w:rsid w:val="006B79F2"/>
    <w:rsid w:val="006E6CA9"/>
    <w:rsid w:val="006F12D7"/>
    <w:rsid w:val="00701DA7"/>
    <w:rsid w:val="00722778"/>
    <w:rsid w:val="00752CBB"/>
    <w:rsid w:val="007770BC"/>
    <w:rsid w:val="00792919"/>
    <w:rsid w:val="007A65B2"/>
    <w:rsid w:val="007A7F3E"/>
    <w:rsid w:val="007B36E7"/>
    <w:rsid w:val="007C1A81"/>
    <w:rsid w:val="007C2472"/>
    <w:rsid w:val="007C29F7"/>
    <w:rsid w:val="007D4AA3"/>
    <w:rsid w:val="007D6629"/>
    <w:rsid w:val="007E1747"/>
    <w:rsid w:val="00801201"/>
    <w:rsid w:val="00801618"/>
    <w:rsid w:val="00803CA6"/>
    <w:rsid w:val="00811DDA"/>
    <w:rsid w:val="00815D87"/>
    <w:rsid w:val="00817DA1"/>
    <w:rsid w:val="00830518"/>
    <w:rsid w:val="008326B6"/>
    <w:rsid w:val="008445FA"/>
    <w:rsid w:val="008516B2"/>
    <w:rsid w:val="00860281"/>
    <w:rsid w:val="00883A58"/>
    <w:rsid w:val="008A1C51"/>
    <w:rsid w:val="008A7AD3"/>
    <w:rsid w:val="008B172E"/>
    <w:rsid w:val="008B705A"/>
    <w:rsid w:val="008B7AF1"/>
    <w:rsid w:val="008C155C"/>
    <w:rsid w:val="008D0516"/>
    <w:rsid w:val="008D3823"/>
    <w:rsid w:val="008E05C9"/>
    <w:rsid w:val="00926F31"/>
    <w:rsid w:val="0092701D"/>
    <w:rsid w:val="00931504"/>
    <w:rsid w:val="00936442"/>
    <w:rsid w:val="00940B69"/>
    <w:rsid w:val="009434A5"/>
    <w:rsid w:val="00950378"/>
    <w:rsid w:val="0095252C"/>
    <w:rsid w:val="0096683C"/>
    <w:rsid w:val="00970550"/>
    <w:rsid w:val="009A23E1"/>
    <w:rsid w:val="009B4BE0"/>
    <w:rsid w:val="009C048B"/>
    <w:rsid w:val="009C07E4"/>
    <w:rsid w:val="009D1D92"/>
    <w:rsid w:val="009D39B8"/>
    <w:rsid w:val="009E23E6"/>
    <w:rsid w:val="009F2EFE"/>
    <w:rsid w:val="009F36DA"/>
    <w:rsid w:val="00A024FA"/>
    <w:rsid w:val="00A25305"/>
    <w:rsid w:val="00A26E23"/>
    <w:rsid w:val="00A277C3"/>
    <w:rsid w:val="00A36B6C"/>
    <w:rsid w:val="00A44F37"/>
    <w:rsid w:val="00A47698"/>
    <w:rsid w:val="00AA5F61"/>
    <w:rsid w:val="00AA7CB7"/>
    <w:rsid w:val="00AB4D95"/>
    <w:rsid w:val="00AE6A1E"/>
    <w:rsid w:val="00AE6F86"/>
    <w:rsid w:val="00B11B9C"/>
    <w:rsid w:val="00B13A1A"/>
    <w:rsid w:val="00B25A6E"/>
    <w:rsid w:val="00B32092"/>
    <w:rsid w:val="00B4496C"/>
    <w:rsid w:val="00B64F68"/>
    <w:rsid w:val="00B66D81"/>
    <w:rsid w:val="00B83C11"/>
    <w:rsid w:val="00BB1FB5"/>
    <w:rsid w:val="00BC18CF"/>
    <w:rsid w:val="00BE10E9"/>
    <w:rsid w:val="00BE18FC"/>
    <w:rsid w:val="00BE734F"/>
    <w:rsid w:val="00C023BF"/>
    <w:rsid w:val="00C0402F"/>
    <w:rsid w:val="00C10ADC"/>
    <w:rsid w:val="00C20019"/>
    <w:rsid w:val="00C400BF"/>
    <w:rsid w:val="00C44D10"/>
    <w:rsid w:val="00C52B86"/>
    <w:rsid w:val="00C5530F"/>
    <w:rsid w:val="00C624E6"/>
    <w:rsid w:val="00C724AF"/>
    <w:rsid w:val="00C87788"/>
    <w:rsid w:val="00CB1E3B"/>
    <w:rsid w:val="00CB4811"/>
    <w:rsid w:val="00CC45A5"/>
    <w:rsid w:val="00CC724A"/>
    <w:rsid w:val="00CD23CE"/>
    <w:rsid w:val="00CE1611"/>
    <w:rsid w:val="00CF093A"/>
    <w:rsid w:val="00CF40A9"/>
    <w:rsid w:val="00D0387B"/>
    <w:rsid w:val="00D1231D"/>
    <w:rsid w:val="00D2111E"/>
    <w:rsid w:val="00D23815"/>
    <w:rsid w:val="00D46D22"/>
    <w:rsid w:val="00D47EAB"/>
    <w:rsid w:val="00D507C8"/>
    <w:rsid w:val="00D623C0"/>
    <w:rsid w:val="00D70923"/>
    <w:rsid w:val="00D73040"/>
    <w:rsid w:val="00DB17BA"/>
    <w:rsid w:val="00DE2F03"/>
    <w:rsid w:val="00DE730A"/>
    <w:rsid w:val="00DF0AAD"/>
    <w:rsid w:val="00E02DE7"/>
    <w:rsid w:val="00E06E8A"/>
    <w:rsid w:val="00E11D38"/>
    <w:rsid w:val="00E4011C"/>
    <w:rsid w:val="00E43267"/>
    <w:rsid w:val="00E438C9"/>
    <w:rsid w:val="00E47D14"/>
    <w:rsid w:val="00E5161E"/>
    <w:rsid w:val="00E527E6"/>
    <w:rsid w:val="00E5656C"/>
    <w:rsid w:val="00E61EFB"/>
    <w:rsid w:val="00E665FF"/>
    <w:rsid w:val="00E66BD4"/>
    <w:rsid w:val="00E80323"/>
    <w:rsid w:val="00E8104B"/>
    <w:rsid w:val="00EB060C"/>
    <w:rsid w:val="00EB61F5"/>
    <w:rsid w:val="00EC0CDD"/>
    <w:rsid w:val="00EF562C"/>
    <w:rsid w:val="00F030F1"/>
    <w:rsid w:val="00F36FDC"/>
    <w:rsid w:val="00F44864"/>
    <w:rsid w:val="00F44D81"/>
    <w:rsid w:val="00F7473E"/>
    <w:rsid w:val="00F83D6F"/>
    <w:rsid w:val="00F86E56"/>
    <w:rsid w:val="00FA1B3D"/>
    <w:rsid w:val="00FA2727"/>
    <w:rsid w:val="00FA3B4B"/>
    <w:rsid w:val="00FA7C5E"/>
    <w:rsid w:val="00FD1387"/>
    <w:rsid w:val="00FD2150"/>
    <w:rsid w:val="00FD6B9B"/>
    <w:rsid w:val="00FE71FD"/>
    <w:rsid w:val="00FF1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</w:latentStyles>
  <w:style w:type="paragraph" w:default="1" w:styleId="Normal">
    <w:name w:val="Normal"/>
    <w:qFormat/>
    <w:rsid w:val="009F2EFE"/>
    <w:rPr>
      <w:sz w:val="24"/>
    </w:rPr>
  </w:style>
  <w:style w:type="paragraph" w:styleId="Heading1">
    <w:name w:val="heading 1"/>
    <w:aliases w:val="Char4,H1,h1,l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6B56A0"/>
    <w:pPr>
      <w:keepNext/>
      <w:numPr>
        <w:numId w:val="15"/>
      </w:numPr>
      <w:spacing w:before="240" w:after="120"/>
      <w:ind w:left="714" w:hanging="357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aliases w:val="Char3 Char,h3,3,heading 3TOC,heading 3TOC + Left:  0&quot;,First line:  0&quot;,Right:  0.5&quot;,l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aliases w:val="h4,l4 + Justified,Left:  0.25&quot;,Before:  12 pt,After:  3 pt + Justif...,l4"/>
    <w:basedOn w:val="Normal"/>
    <w:next w:val="BodyText"/>
    <w:link w:val="Heading4Char"/>
    <w:qFormat/>
    <w:rsid w:val="008A7AD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Cs w:val="24"/>
    </w:rPr>
  </w:style>
  <w:style w:type="paragraph" w:styleId="Heading5">
    <w:name w:val="heading 5"/>
    <w:aliases w:val="h5,l5,hm"/>
    <w:basedOn w:val="Normal"/>
    <w:next w:val="BodyText"/>
    <w:link w:val="Heading5Char"/>
    <w:qFormat/>
    <w:rsid w:val="008A7AD3"/>
    <w:pPr>
      <w:keepNext/>
      <w:tabs>
        <w:tab w:val="num" w:pos="1440"/>
      </w:tabs>
      <w:kinsoku w:val="0"/>
      <w:spacing w:before="240" w:after="60"/>
      <w:ind w:left="1008" w:hanging="1008"/>
      <w:jc w:val="both"/>
      <w:outlineLvl w:val="4"/>
    </w:pPr>
    <w:rPr>
      <w:rFonts w:ascii="Arial" w:eastAsia="MS Mincho" w:hAnsi="Arial"/>
      <w:b/>
      <w:iCs/>
      <w:szCs w:val="26"/>
      <w:lang w:eastAsia="zh-TW"/>
    </w:rPr>
  </w:style>
  <w:style w:type="paragraph" w:styleId="Heading6">
    <w:name w:val="heading 6"/>
    <w:aliases w:val="h6,l6,hsm"/>
    <w:basedOn w:val="Normal"/>
    <w:next w:val="Normal"/>
    <w:link w:val="Heading6Char"/>
    <w:qFormat/>
    <w:rsid w:val="008A7AD3"/>
    <w:pPr>
      <w:keepNext/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A7AD3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b/>
      <w:szCs w:val="22"/>
    </w:rPr>
  </w:style>
  <w:style w:type="paragraph" w:styleId="Heading8">
    <w:name w:val="heading 8"/>
    <w:basedOn w:val="Normal"/>
    <w:next w:val="Normal"/>
    <w:link w:val="Heading8Char"/>
    <w:qFormat/>
    <w:rsid w:val="008A7AD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b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aliases w:val="Char4 Char,H1 Char,h1 Char,l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Cs w:val="24"/>
      <w:lang w:bidi="en-US"/>
    </w:rPr>
  </w:style>
  <w:style w:type="character" w:customStyle="1" w:styleId="Heading4Char">
    <w:name w:val="Heading 4 Char"/>
    <w:aliases w:val="h4 Char,l4 + Justified Char,Left:  0.25&quot; Char,Before:  12 pt Char,After:  3 pt + Justif... Char,l4 Char"/>
    <w:basedOn w:val="DefaultParagraphFont"/>
    <w:link w:val="Heading4"/>
    <w:rsid w:val="008A7AD3"/>
    <w:rPr>
      <w:rFonts w:ascii="Arial" w:hAnsi="Arial"/>
      <w:b/>
      <w:bCs/>
      <w:szCs w:val="24"/>
    </w:rPr>
  </w:style>
  <w:style w:type="character" w:customStyle="1" w:styleId="Heading5Char">
    <w:name w:val="Heading 5 Char"/>
    <w:aliases w:val="h5 Char,l5 Char,hm Char"/>
    <w:basedOn w:val="DefaultParagraphFont"/>
    <w:link w:val="Heading5"/>
    <w:rsid w:val="008A7AD3"/>
    <w:rPr>
      <w:rFonts w:ascii="Arial" w:eastAsia="MS Mincho" w:hAnsi="Arial"/>
      <w:b/>
      <w:iCs/>
      <w:szCs w:val="26"/>
      <w:lang w:eastAsia="zh-TW"/>
    </w:rPr>
  </w:style>
  <w:style w:type="character" w:customStyle="1" w:styleId="Heading6Char">
    <w:name w:val="Heading 6 Char"/>
    <w:aliases w:val="h6 Char,l6 Char,hsm Char"/>
    <w:basedOn w:val="DefaultParagraphFont"/>
    <w:link w:val="Heading6"/>
    <w:rsid w:val="008A7AD3"/>
    <w:rPr>
      <w:rFonts w:ascii="Arial" w:hAnsi="Arial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8A7AD3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8A7AD3"/>
    <w:rPr>
      <w:rFonts w:ascii="Arial" w:hAnsi="Arial"/>
      <w:b/>
      <w:iCs/>
      <w:szCs w:val="22"/>
    </w:rPr>
  </w:style>
  <w:style w:type="character" w:customStyle="1" w:styleId="Heading2Char">
    <w:name w:val="Heading 2 Char"/>
    <w:basedOn w:val="DefaultParagraphFont"/>
    <w:link w:val="Heading2"/>
    <w:rsid w:val="006B56A0"/>
    <w:rPr>
      <w:rFonts w:ascii="Helvetica" w:hAnsi="Helvetica"/>
      <w:b/>
      <w:i/>
      <w:sz w:val="28"/>
    </w:rPr>
  </w:style>
  <w:style w:type="paragraph" w:styleId="BodyText">
    <w:name w:val="Body Text"/>
    <w:basedOn w:val="Normal"/>
    <w:link w:val="BodyTextChar"/>
    <w:rsid w:val="008A7AD3"/>
    <w:pPr>
      <w:spacing w:after="120"/>
      <w:jc w:val="both"/>
    </w:pPr>
    <w:rPr>
      <w:rFonts w:ascii="Times" w:eastAsia="MS Mincho" w:hAnsi="Times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8A7AD3"/>
    <w:rPr>
      <w:rFonts w:ascii="Times" w:eastAsia="MS Mincho" w:hAnsi="Times"/>
      <w:szCs w:val="24"/>
      <w:lang w:eastAsia="ja-JP"/>
    </w:rPr>
  </w:style>
  <w:style w:type="character" w:styleId="LineNumber">
    <w:name w:val="line number"/>
    <w:basedOn w:val="DefaultParagraphFont"/>
    <w:rsid w:val="008A7AD3"/>
  </w:style>
  <w:style w:type="paragraph" w:customStyle="1" w:styleId="ListAlpha">
    <w:name w:val="List Alpha"/>
    <w:basedOn w:val="BodyText"/>
    <w:rsid w:val="006B56A0"/>
    <w:pPr>
      <w:numPr>
        <w:numId w:val="11"/>
      </w:numPr>
      <w:jc w:val="left"/>
    </w:pPr>
    <w:rPr>
      <w:lang w:val="en-CA"/>
    </w:rPr>
  </w:style>
  <w:style w:type="paragraph" w:styleId="BalloonText">
    <w:name w:val="Balloon Text"/>
    <w:basedOn w:val="Normal"/>
    <w:link w:val="BalloonTextChar"/>
    <w:rsid w:val="007E1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74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1D690C"/>
  </w:style>
  <w:style w:type="character" w:customStyle="1" w:styleId="DateChar">
    <w:name w:val="Date Char"/>
    <w:basedOn w:val="DefaultParagraphFont"/>
    <w:link w:val="Date"/>
    <w:rsid w:val="001D690C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</w:latentStyles>
  <w:style w:type="paragraph" w:default="1" w:styleId="Normal">
    <w:name w:val="Normal"/>
    <w:qFormat/>
    <w:rsid w:val="009F2EFE"/>
    <w:rPr>
      <w:sz w:val="24"/>
    </w:rPr>
  </w:style>
  <w:style w:type="paragraph" w:styleId="Heading1">
    <w:name w:val="heading 1"/>
    <w:aliases w:val="Char4,H1,h1,l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6B56A0"/>
    <w:pPr>
      <w:keepNext/>
      <w:numPr>
        <w:numId w:val="15"/>
      </w:numPr>
      <w:spacing w:before="240" w:after="120"/>
      <w:ind w:left="714" w:hanging="357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aliases w:val="Char3 Char,h3,3,heading 3TOC,heading 3TOC + Left:  0&quot;,First line:  0&quot;,Right:  0.5&quot;,l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aliases w:val="h4,l4 + Justified,Left:  0.25&quot;,Before:  12 pt,After:  3 pt + Justif...,l4"/>
    <w:basedOn w:val="Normal"/>
    <w:next w:val="BodyText"/>
    <w:link w:val="Heading4Char"/>
    <w:qFormat/>
    <w:rsid w:val="008A7AD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Cs w:val="24"/>
    </w:rPr>
  </w:style>
  <w:style w:type="paragraph" w:styleId="Heading5">
    <w:name w:val="heading 5"/>
    <w:aliases w:val="h5,l5,hm"/>
    <w:basedOn w:val="Normal"/>
    <w:next w:val="BodyText"/>
    <w:link w:val="Heading5Char"/>
    <w:qFormat/>
    <w:rsid w:val="008A7AD3"/>
    <w:pPr>
      <w:keepNext/>
      <w:tabs>
        <w:tab w:val="num" w:pos="1440"/>
      </w:tabs>
      <w:kinsoku w:val="0"/>
      <w:spacing w:before="240" w:after="60"/>
      <w:ind w:left="1008" w:hanging="1008"/>
      <w:jc w:val="both"/>
      <w:outlineLvl w:val="4"/>
    </w:pPr>
    <w:rPr>
      <w:rFonts w:ascii="Arial" w:eastAsia="MS Mincho" w:hAnsi="Arial"/>
      <w:b/>
      <w:iCs/>
      <w:szCs w:val="26"/>
      <w:lang w:eastAsia="zh-TW"/>
    </w:rPr>
  </w:style>
  <w:style w:type="paragraph" w:styleId="Heading6">
    <w:name w:val="heading 6"/>
    <w:aliases w:val="h6,l6,hsm"/>
    <w:basedOn w:val="Normal"/>
    <w:next w:val="Normal"/>
    <w:link w:val="Heading6Char"/>
    <w:qFormat/>
    <w:rsid w:val="008A7AD3"/>
    <w:pPr>
      <w:keepNext/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A7AD3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b/>
      <w:szCs w:val="22"/>
    </w:rPr>
  </w:style>
  <w:style w:type="paragraph" w:styleId="Heading8">
    <w:name w:val="heading 8"/>
    <w:basedOn w:val="Normal"/>
    <w:next w:val="Normal"/>
    <w:link w:val="Heading8Char"/>
    <w:qFormat/>
    <w:rsid w:val="008A7AD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b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aliases w:val="Char4 Char,H1 Char,h1 Char,l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Cs w:val="24"/>
      <w:lang w:bidi="en-US"/>
    </w:rPr>
  </w:style>
  <w:style w:type="character" w:customStyle="1" w:styleId="Heading4Char">
    <w:name w:val="Heading 4 Char"/>
    <w:aliases w:val="h4 Char,l4 + Justified Char,Left:  0.25&quot; Char,Before:  12 pt Char,After:  3 pt + Justif... Char,l4 Char"/>
    <w:basedOn w:val="DefaultParagraphFont"/>
    <w:link w:val="Heading4"/>
    <w:rsid w:val="008A7AD3"/>
    <w:rPr>
      <w:rFonts w:ascii="Arial" w:hAnsi="Arial"/>
      <w:b/>
      <w:bCs/>
      <w:szCs w:val="24"/>
    </w:rPr>
  </w:style>
  <w:style w:type="character" w:customStyle="1" w:styleId="Heading5Char">
    <w:name w:val="Heading 5 Char"/>
    <w:aliases w:val="h5 Char,l5 Char,hm Char"/>
    <w:basedOn w:val="DefaultParagraphFont"/>
    <w:link w:val="Heading5"/>
    <w:rsid w:val="008A7AD3"/>
    <w:rPr>
      <w:rFonts w:ascii="Arial" w:eastAsia="MS Mincho" w:hAnsi="Arial"/>
      <w:b/>
      <w:iCs/>
      <w:szCs w:val="26"/>
      <w:lang w:eastAsia="zh-TW"/>
    </w:rPr>
  </w:style>
  <w:style w:type="character" w:customStyle="1" w:styleId="Heading6Char">
    <w:name w:val="Heading 6 Char"/>
    <w:aliases w:val="h6 Char,l6 Char,hsm Char"/>
    <w:basedOn w:val="DefaultParagraphFont"/>
    <w:link w:val="Heading6"/>
    <w:rsid w:val="008A7AD3"/>
    <w:rPr>
      <w:rFonts w:ascii="Arial" w:hAnsi="Arial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8A7AD3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8A7AD3"/>
    <w:rPr>
      <w:rFonts w:ascii="Arial" w:hAnsi="Arial"/>
      <w:b/>
      <w:iCs/>
      <w:szCs w:val="22"/>
    </w:rPr>
  </w:style>
  <w:style w:type="character" w:customStyle="1" w:styleId="Heading2Char">
    <w:name w:val="Heading 2 Char"/>
    <w:basedOn w:val="DefaultParagraphFont"/>
    <w:link w:val="Heading2"/>
    <w:rsid w:val="006B56A0"/>
    <w:rPr>
      <w:rFonts w:ascii="Helvetica" w:hAnsi="Helvetica"/>
      <w:b/>
      <w:i/>
      <w:sz w:val="28"/>
    </w:rPr>
  </w:style>
  <w:style w:type="paragraph" w:styleId="BodyText">
    <w:name w:val="Body Text"/>
    <w:basedOn w:val="Normal"/>
    <w:link w:val="BodyTextChar"/>
    <w:rsid w:val="008A7AD3"/>
    <w:pPr>
      <w:spacing w:after="120"/>
      <w:jc w:val="both"/>
    </w:pPr>
    <w:rPr>
      <w:rFonts w:ascii="Times" w:eastAsia="MS Mincho" w:hAnsi="Times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8A7AD3"/>
    <w:rPr>
      <w:rFonts w:ascii="Times" w:eastAsia="MS Mincho" w:hAnsi="Times"/>
      <w:szCs w:val="24"/>
      <w:lang w:eastAsia="ja-JP"/>
    </w:rPr>
  </w:style>
  <w:style w:type="character" w:styleId="LineNumber">
    <w:name w:val="line number"/>
    <w:basedOn w:val="DefaultParagraphFont"/>
    <w:rsid w:val="008A7AD3"/>
  </w:style>
  <w:style w:type="paragraph" w:customStyle="1" w:styleId="ListAlpha">
    <w:name w:val="List Alpha"/>
    <w:basedOn w:val="BodyText"/>
    <w:rsid w:val="006B56A0"/>
    <w:pPr>
      <w:numPr>
        <w:numId w:val="11"/>
      </w:numPr>
      <w:jc w:val="left"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guides/bylaws/sect6-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IPR/copyrightpolicy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guides/opman/sect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8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10888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yfang-2</cp:lastModifiedBy>
  <cp:revision>216</cp:revision>
  <cp:lastPrinted>2113-01-01T05:00:00Z</cp:lastPrinted>
  <dcterms:created xsi:type="dcterms:W3CDTF">2014-01-20T22:54:00Z</dcterms:created>
  <dcterms:modified xsi:type="dcterms:W3CDTF">2014-07-14T15:51:00Z</dcterms:modified>
</cp:coreProperties>
</file>