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4656C3" w14:textId="77777777"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245"/>
        <w:gridCol w:w="1843"/>
        <w:gridCol w:w="2154"/>
      </w:tblGrid>
      <w:tr w:rsidR="00677695" w:rsidRPr="00E0021D" w14:paraId="785423A0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557B5AB8" w14:textId="77777777" w:rsidR="0073571E" w:rsidRPr="00E0021D" w:rsidRDefault="00E61AC2" w:rsidP="00A17DD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Conference Call </w:t>
            </w:r>
            <w:r w:rsidR="00AB656E">
              <w:rPr>
                <w:lang w:val="en-US"/>
              </w:rPr>
              <w:br/>
              <w:t xml:space="preserve">on </w:t>
            </w:r>
            <w:r w:rsidR="00A17DDC">
              <w:rPr>
                <w:lang w:val="en-US"/>
              </w:rPr>
              <w:t>August 7</w:t>
            </w:r>
            <w:r w:rsidR="00AB656E" w:rsidRPr="00AB656E">
              <w:rPr>
                <w:vertAlign w:val="superscript"/>
                <w:lang w:val="en-US"/>
              </w:rPr>
              <w:t>th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14:paraId="28402410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4EE7A8B6" w14:textId="77777777" w:rsidR="00677695" w:rsidRPr="00E0021D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A17DDC">
              <w:rPr>
                <w:b w:val="0"/>
                <w:sz w:val="20"/>
                <w:lang w:val="en-US"/>
              </w:rPr>
              <w:t>2013-08-08</w:t>
            </w:r>
          </w:p>
        </w:tc>
      </w:tr>
      <w:tr w:rsidR="00677695" w:rsidRPr="00E0021D" w14:paraId="00314AED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3FB43A6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14:paraId="78F16726" w14:textId="77777777" w:rsidTr="00AB656E">
        <w:trPr>
          <w:trHeight w:val="225"/>
          <w:jc w:val="center"/>
        </w:trPr>
        <w:tc>
          <w:tcPr>
            <w:tcW w:w="1354" w:type="dxa"/>
            <w:vAlign w:val="center"/>
          </w:tcPr>
          <w:p w14:paraId="7E1420D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14:paraId="653CC18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245" w:type="dxa"/>
            <w:vAlign w:val="center"/>
          </w:tcPr>
          <w:p w14:paraId="66D95625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3ACABE2E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2154" w:type="dxa"/>
            <w:vAlign w:val="center"/>
          </w:tcPr>
          <w:p w14:paraId="0EEEC46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14:paraId="31942CBA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600F24CC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14:paraId="40039A06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245" w:type="dxa"/>
            <w:vAlign w:val="center"/>
          </w:tcPr>
          <w:p w14:paraId="6538B1F1" w14:textId="77777777"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14:paraId="4B0F5B9E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14:paraId="273A99E9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843" w:type="dxa"/>
            <w:vAlign w:val="center"/>
          </w:tcPr>
          <w:p w14:paraId="0E2F4D80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2154" w:type="dxa"/>
            <w:vAlign w:val="center"/>
          </w:tcPr>
          <w:p w14:paraId="47BCD069" w14:textId="77777777"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  <w:tr w:rsidR="00AB656E" w:rsidRPr="00E0021D" w14:paraId="6052DA28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1C84BA95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 Riegel</w:t>
            </w:r>
          </w:p>
        </w:tc>
        <w:tc>
          <w:tcPr>
            <w:tcW w:w="1208" w:type="dxa"/>
            <w:vAlign w:val="center"/>
          </w:tcPr>
          <w:p w14:paraId="2AF6A5E5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NSN</w:t>
            </w:r>
          </w:p>
        </w:tc>
        <w:tc>
          <w:tcPr>
            <w:tcW w:w="3245" w:type="dxa"/>
            <w:vAlign w:val="center"/>
          </w:tcPr>
          <w:p w14:paraId="53470BC5" w14:textId="77777777" w:rsidR="00AB656E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St-Martinstr 76</w:t>
            </w:r>
          </w:p>
          <w:p w14:paraId="679B6CA4" w14:textId="77777777" w:rsidR="00AB656E" w:rsidRPr="00E0021D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Munich, 81541, Germany</w:t>
            </w:r>
          </w:p>
        </w:tc>
        <w:tc>
          <w:tcPr>
            <w:tcW w:w="1843" w:type="dxa"/>
            <w:vAlign w:val="center"/>
          </w:tcPr>
          <w:p w14:paraId="50A3B4E1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+49 (173) 293 8240</w:t>
            </w:r>
          </w:p>
        </w:tc>
        <w:tc>
          <w:tcPr>
            <w:tcW w:w="2154" w:type="dxa"/>
            <w:vAlign w:val="center"/>
          </w:tcPr>
          <w:p w14:paraId="335F0BC2" w14:textId="77777777" w:rsidR="00AB656E" w:rsidRPr="00E0021D" w:rsidRDefault="00E35A4A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</w:t>
            </w:r>
            <w:r w:rsidR="00AB656E">
              <w:rPr>
                <w:b w:val="0"/>
                <w:sz w:val="16"/>
                <w:lang w:val="en-US"/>
              </w:rPr>
              <w:t>aximilian.riegel@nsn.com</w:t>
            </w:r>
          </w:p>
        </w:tc>
      </w:tr>
    </w:tbl>
    <w:p w14:paraId="658811B6" w14:textId="77777777" w:rsidR="00CA09B2" w:rsidRPr="00E0021D" w:rsidRDefault="00ED12A2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7BB4B318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97.1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<v:textbox>
              <w:txbxContent>
                <w:p w14:paraId="50AE10AD" w14:textId="77777777" w:rsidR="00BA1771" w:rsidRDefault="00BA177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0C2944A" w14:textId="694B258C" w:rsidR="00BA1771" w:rsidRDefault="00BA1771" w:rsidP="00677695">
                  <w:pPr>
                    <w:jc w:val="both"/>
                  </w:pPr>
                  <w:r>
                    <w:t xml:space="preserve">Minutes of the OmniRAN EC SG conference call on </w:t>
                  </w:r>
                  <w:r w:rsidR="00A17DDC">
                    <w:t>August</w:t>
                  </w:r>
                  <w:r w:rsidR="00ED12A2">
                    <w:t xml:space="preserve"> 7</w:t>
                  </w:r>
                  <w:bookmarkStart w:id="0" w:name="_GoBack"/>
                  <w:bookmarkEnd w:id="0"/>
                  <w:r w:rsidRPr="00AB656E">
                    <w:rPr>
                      <w:vertAlign w:val="superscript"/>
                    </w:rPr>
                    <w:t>th</w:t>
                  </w:r>
                  <w:r>
                    <w:t>, 2013.</w:t>
                  </w:r>
                </w:p>
              </w:txbxContent>
            </v:textbox>
          </v:shape>
        </w:pict>
      </w:r>
    </w:p>
    <w:p w14:paraId="301C6383" w14:textId="77777777"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1" w:name="OLE_LINK4"/>
      <w:bookmarkStart w:id="2" w:name="OLE_LINK5"/>
      <w:r w:rsidR="00A53DFA">
        <w:rPr>
          <w:b/>
          <w:szCs w:val="22"/>
          <w:u w:val="single"/>
          <w:lang w:val="en-US"/>
        </w:rPr>
        <w:lastRenderedPageBreak/>
        <w:t>Thurs</w:t>
      </w:r>
      <w:r w:rsidR="00C458FF" w:rsidRPr="00E0021D">
        <w:rPr>
          <w:b/>
          <w:szCs w:val="22"/>
          <w:u w:val="single"/>
          <w:lang w:val="en-US"/>
        </w:rPr>
        <w:t xml:space="preserve">day, </w:t>
      </w:r>
      <w:r w:rsidR="00A17DDC">
        <w:rPr>
          <w:b/>
          <w:szCs w:val="22"/>
          <w:u w:val="single"/>
          <w:lang w:val="en-US"/>
        </w:rPr>
        <w:t>August8</w:t>
      </w:r>
      <w:r w:rsidR="00B51EA1" w:rsidRPr="00B51EA1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A17DDC">
        <w:rPr>
          <w:b/>
          <w:szCs w:val="22"/>
          <w:u w:val="single"/>
          <w:lang w:val="en-US"/>
        </w:rPr>
        <w:t>10</w:t>
      </w:r>
      <w:r w:rsidR="00A53DFA">
        <w:rPr>
          <w:b/>
          <w:szCs w:val="22"/>
          <w:u w:val="single"/>
          <w:lang w:val="en-US"/>
        </w:rPr>
        <w:t>:0</w:t>
      </w:r>
      <w:r w:rsidR="00752DF8" w:rsidRPr="00E0021D">
        <w:rPr>
          <w:b/>
          <w:szCs w:val="22"/>
          <w:u w:val="single"/>
          <w:lang w:val="en-US"/>
        </w:rPr>
        <w:t>0</w:t>
      </w:r>
      <w:r w:rsidR="00C458FF" w:rsidRPr="00E0021D">
        <w:rPr>
          <w:b/>
          <w:szCs w:val="22"/>
          <w:u w:val="single"/>
          <w:lang w:val="en-US"/>
        </w:rPr>
        <w:t xml:space="preserve"> to </w:t>
      </w:r>
      <w:r w:rsidR="00A17DDC">
        <w:rPr>
          <w:b/>
          <w:szCs w:val="22"/>
          <w:u w:val="single"/>
          <w:lang w:val="en-US"/>
        </w:rPr>
        <w:t>11:3</w:t>
      </w:r>
      <w:r w:rsidR="00752DF8" w:rsidRPr="00E0021D">
        <w:rPr>
          <w:b/>
          <w:szCs w:val="22"/>
          <w:u w:val="single"/>
          <w:lang w:val="en-US"/>
        </w:rPr>
        <w:t>0</w:t>
      </w:r>
      <w:r w:rsidR="00B51EA1">
        <w:rPr>
          <w:b/>
          <w:szCs w:val="22"/>
          <w:u w:val="single"/>
          <w:lang w:val="en-US"/>
        </w:rPr>
        <w:t xml:space="preserve"> AM</w:t>
      </w:r>
      <w:r w:rsidR="00A53DFA">
        <w:rPr>
          <w:b/>
          <w:szCs w:val="22"/>
          <w:u w:val="single"/>
          <w:lang w:val="en-US"/>
        </w:rPr>
        <w:t xml:space="preserve"> ET</w:t>
      </w:r>
    </w:p>
    <w:p w14:paraId="4C225DC0" w14:textId="77777777" w:rsidR="00A44453" w:rsidRPr="00E0021D" w:rsidRDefault="00A44453" w:rsidP="00C458FF">
      <w:pPr>
        <w:rPr>
          <w:lang w:val="en-US"/>
        </w:rPr>
      </w:pPr>
    </w:p>
    <w:p w14:paraId="5D735B53" w14:textId="77777777"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14:paraId="2D83716B" w14:textId="77777777"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A53DFA">
        <w:rPr>
          <w:lang w:val="en-US"/>
        </w:rPr>
        <w:t>Juan Carlos Zuniga</w:t>
      </w:r>
    </w:p>
    <w:p w14:paraId="26A2EFC9" w14:textId="77777777" w:rsidR="00C458FF" w:rsidRPr="00E0021D" w:rsidRDefault="00C458FF" w:rsidP="00C458FF">
      <w:pPr>
        <w:rPr>
          <w:lang w:val="en-US"/>
        </w:rPr>
      </w:pPr>
    </w:p>
    <w:p w14:paraId="53D5CAA9" w14:textId="77777777"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14:paraId="4BCC8AAA" w14:textId="77777777" w:rsidR="006E712F" w:rsidRDefault="00C458FF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A17DDC">
        <w:rPr>
          <w:lang w:val="en-US"/>
        </w:rPr>
        <w:t>Wednesday</w:t>
      </w:r>
      <w:r w:rsidR="001D196C" w:rsidRPr="00A53DFA">
        <w:rPr>
          <w:lang w:val="en-US"/>
        </w:rPr>
        <w:t xml:space="preserve">, </w:t>
      </w:r>
      <w:r w:rsidR="00A17DDC">
        <w:rPr>
          <w:lang w:val="en-US"/>
        </w:rPr>
        <w:t>August 8</w:t>
      </w:r>
      <w:r w:rsidR="00AB656E" w:rsidRPr="00AB656E">
        <w:rPr>
          <w:vertAlign w:val="superscript"/>
          <w:lang w:val="en-US"/>
        </w:rPr>
        <w:t>th</w:t>
      </w:r>
      <w:r w:rsidR="00385ADC">
        <w:rPr>
          <w:lang w:val="en-US"/>
        </w:rPr>
        <w:t>,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A17DDC">
        <w:rPr>
          <w:lang w:val="en-US"/>
        </w:rPr>
        <w:t>10:02</w:t>
      </w:r>
      <w:r w:rsidR="00385ADC">
        <w:rPr>
          <w:lang w:val="en-US"/>
        </w:rPr>
        <w:t>am</w:t>
      </w:r>
      <w:r w:rsidRPr="00A53DFA">
        <w:rPr>
          <w:lang w:val="en-US"/>
        </w:rPr>
        <w:t xml:space="preserve"> (</w:t>
      </w:r>
      <w:r w:rsidR="001312E0" w:rsidRPr="00A53DFA">
        <w:rPr>
          <w:lang w:val="en-US"/>
        </w:rPr>
        <w:t>E</w:t>
      </w:r>
      <w:r w:rsidR="00463312" w:rsidRPr="00A53DFA">
        <w:rPr>
          <w:lang w:val="en-US"/>
        </w:rPr>
        <w:t>T</w:t>
      </w:r>
      <w:r w:rsidRPr="00A53DFA">
        <w:rPr>
          <w:lang w:val="en-US"/>
        </w:rPr>
        <w:t>).</w:t>
      </w:r>
    </w:p>
    <w:p w14:paraId="00F06A5D" w14:textId="77777777" w:rsidR="00A53DFA" w:rsidRDefault="006E712F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chair presented the mandatory guiding slides of IEEE SA meeting as contained in the guiding slide set for the call:</w:t>
      </w:r>
    </w:p>
    <w:p w14:paraId="222D13A8" w14:textId="77777777" w:rsidR="006E712F" w:rsidRDefault="00ED12A2" w:rsidP="006E712F">
      <w:pPr>
        <w:pStyle w:val="ListParagraph"/>
        <w:numPr>
          <w:ilvl w:val="1"/>
          <w:numId w:val="1"/>
        </w:numPr>
        <w:rPr>
          <w:lang w:val="en-US"/>
        </w:rPr>
      </w:pPr>
      <w:hyperlink r:id="rId9" w:history="1">
        <w:r w:rsidR="006E712F" w:rsidRPr="0001201C">
          <w:rPr>
            <w:rStyle w:val="Hyperlink"/>
            <w:lang w:val="en-US"/>
          </w:rPr>
          <w:t>https://mentor.ieee.org/omniran/dcn/13/omniran-13-0058-00-ecsg-aug-7th-conference-call.pptx</w:t>
        </w:r>
      </w:hyperlink>
    </w:p>
    <w:p w14:paraId="3657CB68" w14:textId="77777777" w:rsidR="00A53DFA" w:rsidRDefault="00A53DFA" w:rsidP="00C458FF">
      <w:pPr>
        <w:rPr>
          <w:lang w:val="en-US"/>
        </w:rPr>
      </w:pPr>
    </w:p>
    <w:p w14:paraId="61231CAC" w14:textId="77777777"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14:paraId="1B0FEA5F" w14:textId="77777777" w:rsidR="00A53DFA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>Juan Carlos will take notes</w:t>
      </w:r>
    </w:p>
    <w:p w14:paraId="4C9F09F7" w14:textId="77777777" w:rsidR="00EC01FB" w:rsidRPr="00A53DFA" w:rsidRDefault="00EC01FB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Secretary position remains open due to missing volunteer</w:t>
      </w:r>
    </w:p>
    <w:p w14:paraId="0C4E1F34" w14:textId="77777777" w:rsidR="00A53DFA" w:rsidRDefault="00A53DFA" w:rsidP="00C458FF">
      <w:pPr>
        <w:rPr>
          <w:lang w:val="en-US"/>
        </w:rPr>
      </w:pPr>
    </w:p>
    <w:p w14:paraId="2C0FB288" w14:textId="77777777" w:rsidR="00A53DFA" w:rsidRP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0"/>
        <w:gridCol w:w="2840"/>
      </w:tblGrid>
      <w:tr w:rsidR="00A53DFA" w:rsidRPr="00A53DFA" w14:paraId="3D016A5D" w14:textId="77777777" w:rsidTr="00A53DFA">
        <w:trPr>
          <w:trHeight w:val="182"/>
        </w:trPr>
        <w:tc>
          <w:tcPr>
            <w:tcW w:w="2920" w:type="dxa"/>
            <w:hideMark/>
          </w:tcPr>
          <w:p w14:paraId="7140DE6D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920" w:type="dxa"/>
            <w:hideMark/>
          </w:tcPr>
          <w:p w14:paraId="60A1DF53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14:paraId="758EFC1E" w14:textId="77777777" w:rsidTr="00A53DFA">
        <w:trPr>
          <w:trHeight w:val="273"/>
        </w:trPr>
        <w:tc>
          <w:tcPr>
            <w:tcW w:w="2920" w:type="dxa"/>
            <w:hideMark/>
          </w:tcPr>
          <w:p w14:paraId="7A5A4B3F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920" w:type="dxa"/>
            <w:hideMark/>
          </w:tcPr>
          <w:p w14:paraId="7505AB7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14:paraId="00D3C391" w14:textId="77777777" w:rsidTr="00A53DFA">
        <w:trPr>
          <w:trHeight w:val="237"/>
        </w:trPr>
        <w:tc>
          <w:tcPr>
            <w:tcW w:w="2920" w:type="dxa"/>
            <w:hideMark/>
          </w:tcPr>
          <w:p w14:paraId="096B04A9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920" w:type="dxa"/>
            <w:hideMark/>
          </w:tcPr>
          <w:p w14:paraId="699E8150" w14:textId="77777777" w:rsidR="00D37CAD" w:rsidRPr="00A53DFA" w:rsidRDefault="00BE3A12" w:rsidP="00A53DFA">
            <w:pPr>
              <w:rPr>
                <w:lang w:val="en-US"/>
              </w:rPr>
            </w:pPr>
            <w:r>
              <w:rPr>
                <w:lang w:val="en-US"/>
              </w:rPr>
              <w:t>InterD</w:t>
            </w:r>
            <w:r w:rsidR="00A53DFA" w:rsidRPr="00A53DFA">
              <w:rPr>
                <w:lang w:val="en-US"/>
              </w:rPr>
              <w:t>igital</w:t>
            </w:r>
          </w:p>
        </w:tc>
      </w:tr>
      <w:tr w:rsidR="00A53DFA" w:rsidRPr="00A53DFA" w14:paraId="0B8EBCF5" w14:textId="77777777" w:rsidTr="00A53DFA">
        <w:trPr>
          <w:trHeight w:val="188"/>
        </w:trPr>
        <w:tc>
          <w:tcPr>
            <w:tcW w:w="2920" w:type="dxa"/>
            <w:hideMark/>
          </w:tcPr>
          <w:p w14:paraId="57023B8F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Antonio de la Oliva </w:t>
            </w:r>
          </w:p>
        </w:tc>
        <w:tc>
          <w:tcPr>
            <w:tcW w:w="2920" w:type="dxa"/>
            <w:hideMark/>
          </w:tcPr>
          <w:p w14:paraId="0BB3CB66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UC3M </w:t>
            </w:r>
          </w:p>
        </w:tc>
      </w:tr>
      <w:tr w:rsidR="00A53DFA" w:rsidRPr="00A53DFA" w14:paraId="423B191C" w14:textId="77777777" w:rsidTr="00A53DFA">
        <w:trPr>
          <w:trHeight w:val="70"/>
        </w:trPr>
        <w:tc>
          <w:tcPr>
            <w:tcW w:w="2920" w:type="dxa"/>
            <w:hideMark/>
          </w:tcPr>
          <w:p w14:paraId="7DF3BF9E" w14:textId="77777777" w:rsidR="00D37CAD" w:rsidRPr="00A53DFA" w:rsidRDefault="00A17DDC" w:rsidP="00A53DFA">
            <w:pPr>
              <w:rPr>
                <w:lang w:val="en-US"/>
              </w:rPr>
            </w:pPr>
            <w:r>
              <w:rPr>
                <w:lang w:val="en-US"/>
              </w:rPr>
              <w:t>Paul Congdo</w:t>
            </w:r>
            <w:r w:rsidR="00BE3A12">
              <w:rPr>
                <w:lang w:val="en-US"/>
              </w:rPr>
              <w:t>n</w:t>
            </w:r>
          </w:p>
        </w:tc>
        <w:tc>
          <w:tcPr>
            <w:tcW w:w="2920" w:type="dxa"/>
            <w:hideMark/>
          </w:tcPr>
          <w:p w14:paraId="0B0B0E95" w14:textId="77777777" w:rsidR="00D37CAD" w:rsidRPr="00A53DFA" w:rsidRDefault="00A17DDC" w:rsidP="00A53DFA">
            <w:pPr>
              <w:rPr>
                <w:lang w:val="en-US"/>
              </w:rPr>
            </w:pPr>
            <w:r>
              <w:rPr>
                <w:lang w:val="en-US"/>
              </w:rPr>
              <w:t>TALLAC Networks</w:t>
            </w:r>
          </w:p>
        </w:tc>
      </w:tr>
      <w:tr w:rsidR="00A53DFA" w:rsidRPr="00A53DFA" w14:paraId="35541B8A" w14:textId="77777777" w:rsidTr="00A53DFA">
        <w:trPr>
          <w:trHeight w:val="70"/>
        </w:trPr>
        <w:tc>
          <w:tcPr>
            <w:tcW w:w="2920" w:type="dxa"/>
            <w:hideMark/>
          </w:tcPr>
          <w:p w14:paraId="703F1CBD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Roger Marks </w:t>
            </w:r>
          </w:p>
        </w:tc>
        <w:tc>
          <w:tcPr>
            <w:tcW w:w="2920" w:type="dxa"/>
            <w:hideMark/>
          </w:tcPr>
          <w:p w14:paraId="403E6922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>Consensii</w:t>
            </w:r>
          </w:p>
        </w:tc>
      </w:tr>
      <w:tr w:rsidR="00B51EA1" w:rsidRPr="00A53DFA" w14:paraId="3B9D2365" w14:textId="77777777" w:rsidTr="00A53DFA">
        <w:trPr>
          <w:trHeight w:val="70"/>
        </w:trPr>
        <w:tc>
          <w:tcPr>
            <w:tcW w:w="2920" w:type="dxa"/>
          </w:tcPr>
          <w:p w14:paraId="76B13CF8" w14:textId="77777777" w:rsidR="00B51EA1" w:rsidRPr="00A53DFA" w:rsidRDefault="00B51EA1" w:rsidP="00A53DFA">
            <w:pPr>
              <w:rPr>
                <w:lang w:val="en-US"/>
              </w:rPr>
            </w:pPr>
            <w:r w:rsidRPr="00B51EA1">
              <w:rPr>
                <w:lang w:val="en-US"/>
              </w:rPr>
              <w:t>Walter Pienciak</w:t>
            </w:r>
          </w:p>
        </w:tc>
        <w:tc>
          <w:tcPr>
            <w:tcW w:w="2920" w:type="dxa"/>
          </w:tcPr>
          <w:p w14:paraId="087CED02" w14:textId="77777777" w:rsidR="00B51EA1" w:rsidRPr="00A53DFA" w:rsidRDefault="00B51EA1" w:rsidP="00A53DFA">
            <w:pPr>
              <w:rPr>
                <w:lang w:val="en-US"/>
              </w:rPr>
            </w:pPr>
            <w:r>
              <w:rPr>
                <w:lang w:val="en-US"/>
              </w:rPr>
              <w:t>IEEE SA</w:t>
            </w:r>
          </w:p>
        </w:tc>
      </w:tr>
    </w:tbl>
    <w:p w14:paraId="16639FFA" w14:textId="77777777" w:rsidR="00A53DFA" w:rsidRDefault="00A53DFA" w:rsidP="00C458FF">
      <w:pPr>
        <w:rPr>
          <w:lang w:val="en-US"/>
        </w:rPr>
      </w:pPr>
    </w:p>
    <w:p w14:paraId="06FCFBD6" w14:textId="77777777"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14:paraId="3255F531" w14:textId="77777777" w:rsidR="005748E5" w:rsidRPr="00A17DDC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5748E5">
        <w:rPr>
          <w:lang w:val="en-US"/>
        </w:rPr>
        <w:t>A</w:t>
      </w:r>
      <w:r w:rsidR="005748E5">
        <w:rPr>
          <w:lang w:val="en-US"/>
        </w:rPr>
        <w:t>genda proposal</w:t>
      </w:r>
      <w:r w:rsidR="006E712F">
        <w:rPr>
          <w:lang w:val="en-US"/>
        </w:rPr>
        <w:t xml:space="preserve"> on slide 7 of</w:t>
      </w:r>
      <w:r w:rsidR="005748E5">
        <w:rPr>
          <w:lang w:val="en-US"/>
        </w:rPr>
        <w:t>:</w:t>
      </w:r>
      <w:r w:rsidR="005748E5">
        <w:rPr>
          <w:lang w:val="en-US"/>
        </w:rPr>
        <w:br/>
      </w:r>
      <w:hyperlink r:id="rId10" w:history="1">
        <w:r w:rsidR="00A17DDC" w:rsidRPr="0001201C">
          <w:rPr>
            <w:rStyle w:val="Hyperlink"/>
          </w:rPr>
          <w:t>https://mentor.ieee.org/omniran/dcn/13/omniran-13-0058-00-ecsg-aug-7th-conference-call.pptx</w:t>
        </w:r>
      </w:hyperlink>
    </w:p>
    <w:p w14:paraId="26AC3856" w14:textId="77777777" w:rsidR="00A17DDC" w:rsidRPr="006E712F" w:rsidRDefault="00A17DDC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t>Roger asked for adding an item on external communications</w:t>
      </w:r>
      <w:r w:rsidR="006E712F">
        <w:t>, which would cover a contribution which was uploaded shortly before the call.</w:t>
      </w:r>
    </w:p>
    <w:p w14:paraId="37FA056C" w14:textId="77777777" w:rsidR="006E712F" w:rsidRDefault="006E712F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t>Agenda as amended during the call</w:t>
      </w:r>
    </w:p>
    <w:p w14:paraId="0DAED355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 xml:space="preserve">Reports </w:t>
      </w:r>
    </w:p>
    <w:p w14:paraId="06EE2838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>Result of EC closing meeting</w:t>
      </w:r>
    </w:p>
    <w:p w14:paraId="798992A1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>Ongoing discussions with 802.1</w:t>
      </w:r>
    </w:p>
    <w:p w14:paraId="2DCB23B9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 xml:space="preserve">Preparation for York F2F </w:t>
      </w:r>
    </w:p>
    <w:p w14:paraId="65264626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>Documentation of OmniRAN EC SG results so far</w:t>
      </w:r>
    </w:p>
    <w:p w14:paraId="085E06C3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>External communications</w:t>
      </w:r>
    </w:p>
    <w:p w14:paraId="1A3609FC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>Extension of EC SG plan until Nov ‘13</w:t>
      </w:r>
    </w:p>
    <w:p w14:paraId="2629C34B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 xml:space="preserve">Meetings and conference calls </w:t>
      </w:r>
    </w:p>
    <w:p w14:paraId="2B35D74F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>York F2F on September 2-6</w:t>
      </w:r>
    </w:p>
    <w:p w14:paraId="4B91BAFB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>Nanjing wireless interim on September 16-20</w:t>
      </w:r>
    </w:p>
    <w:p w14:paraId="30BEFB63" w14:textId="77777777" w:rsidR="00E92A70" w:rsidRPr="00A17DDC" w:rsidRDefault="00EE5365" w:rsidP="00A17DDC">
      <w:pPr>
        <w:pStyle w:val="ListParagraph"/>
        <w:numPr>
          <w:ilvl w:val="2"/>
          <w:numId w:val="1"/>
        </w:numPr>
        <w:rPr>
          <w:lang w:val="en-US"/>
        </w:rPr>
      </w:pPr>
      <w:r w:rsidRPr="00A17DDC">
        <w:rPr>
          <w:lang w:val="en-US"/>
        </w:rPr>
        <w:t>Scheduling of conference calls until November 11</w:t>
      </w:r>
      <w:r w:rsidRPr="00A17DDC">
        <w:rPr>
          <w:vertAlign w:val="superscript"/>
          <w:lang w:val="en-US"/>
        </w:rPr>
        <w:t>th</w:t>
      </w:r>
    </w:p>
    <w:p w14:paraId="29BED464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>Agenda for York F2F</w:t>
      </w:r>
    </w:p>
    <w:p w14:paraId="18E6C87D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>PAR and 5C template</w:t>
      </w:r>
    </w:p>
    <w:p w14:paraId="68A613D0" w14:textId="77777777" w:rsidR="00E92A70" w:rsidRPr="00A17DDC" w:rsidRDefault="00EE5365" w:rsidP="00A17DDC">
      <w:pPr>
        <w:pStyle w:val="ListParagraph"/>
        <w:numPr>
          <w:ilvl w:val="1"/>
          <w:numId w:val="1"/>
        </w:numPr>
        <w:rPr>
          <w:lang w:val="en-US"/>
        </w:rPr>
      </w:pPr>
      <w:r w:rsidRPr="00A17DDC">
        <w:rPr>
          <w:lang w:val="en-US"/>
        </w:rPr>
        <w:t xml:space="preserve">AOB </w:t>
      </w:r>
    </w:p>
    <w:p w14:paraId="4652F970" w14:textId="77777777" w:rsidR="00A53DFA" w:rsidRPr="005748E5" w:rsidRDefault="006E712F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Amended </w:t>
      </w:r>
      <w:r w:rsidR="005748E5">
        <w:rPr>
          <w:lang w:val="en-US"/>
        </w:rPr>
        <w:t>Agenda approved without objections</w:t>
      </w:r>
    </w:p>
    <w:bookmarkEnd w:id="1"/>
    <w:bookmarkEnd w:id="2"/>
    <w:p w14:paraId="78382696" w14:textId="77777777" w:rsidR="001312E0" w:rsidRPr="00D24680" w:rsidRDefault="001312E0" w:rsidP="00D24680"/>
    <w:p w14:paraId="1D2D2DB9" w14:textId="77777777" w:rsidR="00D37CAD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14:paraId="693FD4F7" w14:textId="77777777" w:rsidR="006E712F" w:rsidRPr="006E712F" w:rsidRDefault="006E712F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Geneva meeting minutes completed until end of this week.</w:t>
      </w:r>
    </w:p>
    <w:p w14:paraId="50DA01DD" w14:textId="77777777" w:rsidR="006E712F" w:rsidRPr="006E712F" w:rsidRDefault="006E712F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Result of EC closing meeting</w:t>
      </w:r>
    </w:p>
    <w:p w14:paraId="568657F8" w14:textId="77777777" w:rsidR="006E712F" w:rsidRDefault="006E712F" w:rsidP="006E712F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slides 10-12 were presented by chair explaining outcome of Geneva meeting</w:t>
      </w:r>
    </w:p>
    <w:p w14:paraId="7AE9B961" w14:textId="77777777" w:rsidR="00AA05EA" w:rsidRPr="00AA05EA" w:rsidRDefault="00AA05EA" w:rsidP="00AA05EA">
      <w:pPr>
        <w:pStyle w:val="ListParagraph"/>
        <w:numPr>
          <w:ilvl w:val="1"/>
          <w:numId w:val="4"/>
        </w:numPr>
        <w:rPr>
          <w:sz w:val="20"/>
          <w:lang w:val="en-US"/>
        </w:rPr>
      </w:pPr>
      <w:r>
        <w:t>Max: 802.1 showed interest in hosting work</w:t>
      </w:r>
    </w:p>
    <w:p w14:paraId="7379BAD7" w14:textId="77777777" w:rsidR="00AA05EA" w:rsidRDefault="00AA05EA" w:rsidP="00AA05EA">
      <w:pPr>
        <w:pStyle w:val="ListParagraph"/>
        <w:numPr>
          <w:ilvl w:val="1"/>
          <w:numId w:val="4"/>
        </w:numPr>
      </w:pPr>
      <w:r>
        <w:t>Paul: who in .1 interested? (Mick Seaman) and about 7 more hands</w:t>
      </w:r>
    </w:p>
    <w:p w14:paraId="2001CD02" w14:textId="77777777" w:rsidR="00AA05EA" w:rsidRDefault="00AA05EA" w:rsidP="00AA05EA">
      <w:pPr>
        <w:pStyle w:val="ListParagraph"/>
        <w:numPr>
          <w:ilvl w:val="1"/>
          <w:numId w:val="4"/>
        </w:numPr>
      </w:pPr>
      <w:r>
        <w:lastRenderedPageBreak/>
        <w:t>Roger: Hosting in 802.1 has not yet been decided by the SG. We still need strong participation from wireless groups.</w:t>
      </w:r>
    </w:p>
    <w:p w14:paraId="002285CB" w14:textId="77777777" w:rsidR="00AA05EA" w:rsidRDefault="00AA05EA" w:rsidP="00AA05EA">
      <w:pPr>
        <w:pStyle w:val="ListParagraph"/>
        <w:numPr>
          <w:ilvl w:val="1"/>
          <w:numId w:val="4"/>
        </w:numPr>
      </w:pPr>
      <w:r>
        <w:t>JC: Glen Parsons attending 802.11 (where more interest is coming from) was also interested and participating. One possibility to progress is to have 802.1TG with interims with wireless groups</w:t>
      </w:r>
    </w:p>
    <w:p w14:paraId="47737BD6" w14:textId="77777777" w:rsidR="00AA05EA" w:rsidRPr="00AA05EA" w:rsidRDefault="00AA05EA" w:rsidP="00AA05EA">
      <w:pPr>
        <w:pStyle w:val="ListParagraph"/>
        <w:numPr>
          <w:ilvl w:val="1"/>
          <w:numId w:val="4"/>
        </w:numPr>
      </w:pPr>
      <w:r>
        <w:t xml:space="preserve">Roger: true. Important is to have leadership from people familiar with OmniRAN and wireless, even if group is in 802.1 </w:t>
      </w:r>
    </w:p>
    <w:p w14:paraId="34629856" w14:textId="77777777" w:rsidR="006E712F" w:rsidRPr="006E712F" w:rsidRDefault="006E712F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Ongoing discussions with 802.1</w:t>
      </w:r>
    </w:p>
    <w:p w14:paraId="457AEA11" w14:textId="77777777" w:rsidR="006E712F" w:rsidRPr="006E712F" w:rsidRDefault="006E712F" w:rsidP="006E712F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initial email discussion took place on service selection on 802.3</w:t>
      </w:r>
    </w:p>
    <w:p w14:paraId="17726B50" w14:textId="77777777" w:rsidR="006E712F" w:rsidRPr="006E712F" w:rsidRDefault="006E712F" w:rsidP="006E712F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further discussion will be invited on 802.1 mailing list to prepare for the discussions in the York F2F</w:t>
      </w:r>
    </w:p>
    <w:p w14:paraId="1B8BAD70" w14:textId="77777777" w:rsidR="006E712F" w:rsidRPr="006E712F" w:rsidRDefault="006E712F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 xml:space="preserve">Preparation for York F2F </w:t>
      </w:r>
    </w:p>
    <w:p w14:paraId="58895F34" w14:textId="77777777" w:rsidR="006E712F" w:rsidRPr="006E712F" w:rsidRDefault="006E712F" w:rsidP="006E712F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One meeting on Wednesday, Sept 4th, for PAR &amp;5C discussions</w:t>
      </w:r>
    </w:p>
    <w:p w14:paraId="29162C9A" w14:textId="77777777" w:rsidR="00795F36" w:rsidRDefault="006E712F" w:rsidP="006E712F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Additionally at least 2 discussions with 802.1 on gaps (‘ptp links over bridged infrastructure’ and ‘service discovery and selection’)</w:t>
      </w:r>
    </w:p>
    <w:p w14:paraId="52B9DA33" w14:textId="77777777" w:rsidR="006E712F" w:rsidRDefault="006E712F" w:rsidP="006E712F">
      <w:pPr>
        <w:pStyle w:val="ListParagraph"/>
        <w:ind w:left="1440"/>
        <w:rPr>
          <w:lang w:val="en-US"/>
        </w:rPr>
      </w:pPr>
    </w:p>
    <w:p w14:paraId="3EF4B097" w14:textId="77777777" w:rsidR="00E92A70" w:rsidRPr="007A2377" w:rsidRDefault="00EE5365" w:rsidP="006E712F">
      <w:pPr>
        <w:rPr>
          <w:b/>
          <w:lang w:val="en-US"/>
        </w:rPr>
      </w:pPr>
      <w:r w:rsidRPr="007A2377">
        <w:rPr>
          <w:b/>
          <w:lang w:val="en-US"/>
        </w:rPr>
        <w:t>Documentation of OmniRAN EC SG results so far</w:t>
      </w:r>
    </w:p>
    <w:p w14:paraId="4C27776F" w14:textId="77777777" w:rsidR="000C364A" w:rsidRPr="000C364A" w:rsidRDefault="000C364A" w:rsidP="000C364A">
      <w:pPr>
        <w:pStyle w:val="ListParagraph"/>
        <w:numPr>
          <w:ilvl w:val="0"/>
          <w:numId w:val="4"/>
        </w:numPr>
        <w:rPr>
          <w:sz w:val="20"/>
          <w:lang w:val="en-US"/>
        </w:rPr>
      </w:pPr>
      <w:r>
        <w:t>Roger: Presentation #54 is wrongly classified (#54 is an individual contribution and has not presented yet) and also wrongly referenced by #53 as EC SG approved document</w:t>
      </w:r>
    </w:p>
    <w:p w14:paraId="211DAA5A" w14:textId="77777777" w:rsidR="000C364A" w:rsidRDefault="000C236D" w:rsidP="000C364A">
      <w:pPr>
        <w:pStyle w:val="ListParagraph"/>
        <w:numPr>
          <w:ilvl w:val="0"/>
          <w:numId w:val="4"/>
        </w:numPr>
      </w:pPr>
      <w:r>
        <w:rPr>
          <w:lang w:val="en-US"/>
        </w:rPr>
        <w:t>Chair</w:t>
      </w:r>
      <w:r w:rsidR="000C364A">
        <w:t xml:space="preserve">:Since #54 cannot be corrected (system does not allow), it will be removed and </w:t>
      </w:r>
      <w:r>
        <w:t xml:space="preserve">has to be </w:t>
      </w:r>
      <w:r w:rsidR="000C364A">
        <w:t xml:space="preserve">re-uploaded as individual contribution. </w:t>
      </w:r>
    </w:p>
    <w:p w14:paraId="0A1D0E0C" w14:textId="77777777" w:rsidR="000C364A" w:rsidRDefault="000C236D" w:rsidP="000C236D">
      <w:pPr>
        <w:pStyle w:val="ListParagraph"/>
        <w:numPr>
          <w:ilvl w:val="1"/>
          <w:numId w:val="4"/>
        </w:numPr>
      </w:pPr>
      <w:r>
        <w:t>Also #</w:t>
      </w:r>
      <w:r w:rsidR="000C364A">
        <w:t xml:space="preserve">53 will be updated to </w:t>
      </w:r>
      <w:r>
        <w:t>remove the wrong reference to #</w:t>
      </w:r>
      <w:r w:rsidR="000C364A">
        <w:t>54</w:t>
      </w:r>
    </w:p>
    <w:p w14:paraId="17B0A38D" w14:textId="77777777" w:rsidR="00E92A70" w:rsidRPr="006E712F" w:rsidRDefault="000C236D" w:rsidP="006E712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Group agreed to </w:t>
      </w:r>
      <w:r w:rsidR="00EE5365" w:rsidRPr="006E712F">
        <w:rPr>
          <w:lang w:val="en-US"/>
        </w:rPr>
        <w:t xml:space="preserve">create conclusion slides based on #48r4 merging in conclusions in the closing EC plenary on Jul 19th </w:t>
      </w:r>
    </w:p>
    <w:p w14:paraId="6E7F0CBF" w14:textId="77777777" w:rsidR="00E92A70" w:rsidRDefault="000C236D" w:rsidP="006E712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Chair proposed to </w:t>
      </w:r>
      <w:r w:rsidR="00EE5365" w:rsidRPr="006E712F">
        <w:rPr>
          <w:lang w:val="en-US"/>
        </w:rPr>
        <w:t>provide comprehensive presentation to 802.11 in Nanjing</w:t>
      </w:r>
    </w:p>
    <w:p w14:paraId="1B18E1E4" w14:textId="77777777" w:rsidR="007A2377" w:rsidRDefault="007A2377" w:rsidP="007A2377">
      <w:pPr>
        <w:rPr>
          <w:lang w:val="en-US"/>
        </w:rPr>
      </w:pPr>
    </w:p>
    <w:p w14:paraId="249EADE3" w14:textId="77777777" w:rsidR="007A2377" w:rsidRPr="007A2377" w:rsidRDefault="007A2377" w:rsidP="007A2377">
      <w:pPr>
        <w:rPr>
          <w:b/>
          <w:i/>
          <w:lang w:val="en-US"/>
        </w:rPr>
      </w:pPr>
      <w:r w:rsidRPr="007A2377">
        <w:rPr>
          <w:b/>
          <w:i/>
          <w:lang w:val="en-US"/>
        </w:rPr>
        <w:t>Extension of call</w:t>
      </w:r>
    </w:p>
    <w:p w14:paraId="7681B0EF" w14:textId="77777777" w:rsidR="00E92A70" w:rsidRPr="007A2377" w:rsidRDefault="007A2377" w:rsidP="006E712F">
      <w:pPr>
        <w:pStyle w:val="ListParagraph"/>
        <w:numPr>
          <w:ilvl w:val="0"/>
          <w:numId w:val="4"/>
        </w:numPr>
        <w:rPr>
          <w:i/>
          <w:lang w:val="en-US"/>
        </w:rPr>
      </w:pPr>
      <w:r w:rsidRPr="007A2377">
        <w:rPr>
          <w:i/>
          <w:lang w:val="en-US"/>
        </w:rPr>
        <w:t>As time approached scheduled end of the call, the chair asked</w:t>
      </w:r>
      <w:r w:rsidR="00EE5365" w:rsidRPr="007A2377">
        <w:rPr>
          <w:i/>
          <w:lang w:val="en-US"/>
        </w:rPr>
        <w:t xml:space="preserve"> for extension of call by about 30 minutes until 11:30am ET to complete business</w:t>
      </w:r>
    </w:p>
    <w:p w14:paraId="686DA800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i/>
          <w:lang w:val="en-US"/>
        </w:rPr>
      </w:pPr>
      <w:r w:rsidRPr="007A2377">
        <w:rPr>
          <w:i/>
          <w:lang w:val="en-US"/>
        </w:rPr>
        <w:t>No objections to extension of call</w:t>
      </w:r>
    </w:p>
    <w:p w14:paraId="51D2E67C" w14:textId="77777777" w:rsidR="007A2377" w:rsidRDefault="007A2377" w:rsidP="006E712F">
      <w:pPr>
        <w:rPr>
          <w:lang w:val="en-US"/>
        </w:rPr>
      </w:pPr>
    </w:p>
    <w:p w14:paraId="22E0FEC3" w14:textId="77777777" w:rsidR="00E92A70" w:rsidRPr="007A2377" w:rsidRDefault="00EE5365" w:rsidP="006E712F">
      <w:pPr>
        <w:rPr>
          <w:b/>
          <w:lang w:val="en-US"/>
        </w:rPr>
      </w:pPr>
      <w:r w:rsidRPr="007A2377">
        <w:rPr>
          <w:b/>
          <w:lang w:val="en-US"/>
        </w:rPr>
        <w:t>External communication</w:t>
      </w:r>
    </w:p>
    <w:p w14:paraId="2C9A3EE8" w14:textId="77777777" w:rsidR="00E92A70" w:rsidRPr="006E712F" w:rsidRDefault="007A2377" w:rsidP="006E712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Group agreed without objections</w:t>
      </w:r>
      <w:r w:rsidR="00EE5365" w:rsidRPr="006E712F">
        <w:rPr>
          <w:lang w:val="en-US"/>
        </w:rPr>
        <w:t xml:space="preserve"> to present OmniRAN results to ONF</w:t>
      </w:r>
    </w:p>
    <w:p w14:paraId="346C095F" w14:textId="77777777" w:rsidR="00E92A70" w:rsidRPr="006E712F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Chairs will take care of presentation in electronic meeting</w:t>
      </w:r>
    </w:p>
    <w:p w14:paraId="2FB0591B" w14:textId="77777777" w:rsidR="00E92A70" w:rsidRPr="006E712F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Document#50 approved</w:t>
      </w:r>
      <w:r w:rsidR="007A2377">
        <w:rPr>
          <w:lang w:val="en-US"/>
        </w:rPr>
        <w:t xml:space="preserve"> without objections</w:t>
      </w:r>
      <w:r w:rsidRPr="006E712F">
        <w:rPr>
          <w:lang w:val="en-US"/>
        </w:rPr>
        <w:t xml:space="preserve"> for presentation to ONF</w:t>
      </w:r>
    </w:p>
    <w:p w14:paraId="1B572140" w14:textId="77777777" w:rsidR="00E92A70" w:rsidRPr="006E712F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Roger will introduce OmniRAN EC SG chairs to ONF by email</w:t>
      </w:r>
    </w:p>
    <w:p w14:paraId="78A34FD1" w14:textId="77777777" w:rsidR="007A2377" w:rsidRDefault="007A2377" w:rsidP="006E712F">
      <w:pPr>
        <w:rPr>
          <w:lang w:val="en-US"/>
        </w:rPr>
      </w:pPr>
    </w:p>
    <w:p w14:paraId="2C39EE47" w14:textId="77777777" w:rsidR="00E92A70" w:rsidRDefault="00EE5365" w:rsidP="006E712F">
      <w:pPr>
        <w:rPr>
          <w:b/>
          <w:lang w:val="en-US"/>
        </w:rPr>
      </w:pPr>
      <w:r w:rsidRPr="007A2377">
        <w:rPr>
          <w:b/>
          <w:lang w:val="en-US"/>
        </w:rPr>
        <w:t>Extension of EC SG plan until Nov ‘13</w:t>
      </w:r>
    </w:p>
    <w:p w14:paraId="4576DC41" w14:textId="77777777" w:rsidR="007A2377" w:rsidRPr="007A2377" w:rsidRDefault="007A2377" w:rsidP="007A2377">
      <w:pPr>
        <w:pStyle w:val="ListParagraph"/>
        <w:numPr>
          <w:ilvl w:val="0"/>
          <w:numId w:val="4"/>
        </w:numPr>
        <w:rPr>
          <w:lang w:val="en-US"/>
        </w:rPr>
      </w:pPr>
      <w:r w:rsidRPr="007A2377">
        <w:rPr>
          <w:lang w:val="en-US"/>
        </w:rPr>
        <w:t>Chair explained</w:t>
      </w:r>
      <w:r>
        <w:rPr>
          <w:lang w:val="en-US"/>
        </w:rPr>
        <w:t xml:space="preserve"> that the extension of OmniRAN EC SG until end of Nov ’13 session essentially means that the group has to deliver the proposed PAR and 5C latest on October 11</w:t>
      </w:r>
      <w:r w:rsidRPr="007A2377">
        <w:rPr>
          <w:vertAlign w:val="superscript"/>
          <w:lang w:val="en-US"/>
        </w:rPr>
        <w:t>th</w:t>
      </w:r>
      <w:r>
        <w:rPr>
          <w:lang w:val="en-US"/>
        </w:rPr>
        <w:t xml:space="preserve"> to the IEEE 802 EC mailing list.</w:t>
      </w:r>
    </w:p>
    <w:p w14:paraId="7BEC87DF" w14:textId="77777777" w:rsidR="007A2377" w:rsidRDefault="007A2377" w:rsidP="006E712F">
      <w:pPr>
        <w:rPr>
          <w:lang w:val="en-US"/>
        </w:rPr>
      </w:pPr>
    </w:p>
    <w:p w14:paraId="3C25632F" w14:textId="77777777" w:rsidR="00E92A70" w:rsidRPr="007A2377" w:rsidRDefault="00EE5365" w:rsidP="006E712F">
      <w:pPr>
        <w:rPr>
          <w:b/>
          <w:lang w:val="en-US"/>
        </w:rPr>
      </w:pPr>
      <w:r w:rsidRPr="007A2377">
        <w:rPr>
          <w:b/>
          <w:lang w:val="en-US"/>
        </w:rPr>
        <w:t xml:space="preserve">Meetings and conference calls </w:t>
      </w:r>
    </w:p>
    <w:p w14:paraId="015ACE95" w14:textId="77777777" w:rsidR="00E92A70" w:rsidRPr="006E712F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York F2F on September 2-6</w:t>
      </w:r>
    </w:p>
    <w:p w14:paraId="13B3C8B4" w14:textId="77777777" w:rsidR="00E92A70" w:rsidRPr="006E712F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Roger asking for remote participation in the OmniRAN EC SG session</w:t>
      </w:r>
    </w:p>
    <w:p w14:paraId="73275910" w14:textId="77777777" w:rsidR="000C364A" w:rsidRDefault="000C364A" w:rsidP="000C364A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Paul: Historically 802.1 does not allow for remote participation.</w:t>
      </w:r>
    </w:p>
    <w:p w14:paraId="47909E94" w14:textId="77777777" w:rsidR="000C364A" w:rsidRPr="000C364A" w:rsidRDefault="00EE5365" w:rsidP="000C364A">
      <w:pPr>
        <w:pStyle w:val="ListParagraph"/>
        <w:numPr>
          <w:ilvl w:val="1"/>
          <w:numId w:val="4"/>
        </w:numPr>
        <w:rPr>
          <w:lang w:val="en-US"/>
        </w:rPr>
      </w:pPr>
      <w:r w:rsidRPr="006E712F">
        <w:rPr>
          <w:lang w:val="en-US"/>
        </w:rPr>
        <w:t>Chair offered to take care and provide possibility for remote participation</w:t>
      </w:r>
      <w:r w:rsidR="000C364A">
        <w:rPr>
          <w:lang w:val="en-US"/>
        </w:rPr>
        <w:t xml:space="preserve"> at least in the OmniRAN EC SG session</w:t>
      </w:r>
      <w:r w:rsidRPr="006E712F">
        <w:rPr>
          <w:lang w:val="en-US"/>
        </w:rPr>
        <w:t>.</w:t>
      </w:r>
    </w:p>
    <w:p w14:paraId="12207B3F" w14:textId="77777777" w:rsidR="00E92A70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Nanjing wireless interim on September 16-20</w:t>
      </w:r>
    </w:p>
    <w:p w14:paraId="0324CD72" w14:textId="77777777" w:rsidR="007A2377" w:rsidRDefault="000C236D" w:rsidP="007A237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Neither EC SG chair nor EC SG vice chair are able to travel to Nanjing</w:t>
      </w:r>
    </w:p>
    <w:p w14:paraId="35EA52AD" w14:textId="77777777" w:rsidR="000C236D" w:rsidRDefault="000C236D" w:rsidP="007A237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Only single meeting on Tuesday evening with remote participation planned to </w:t>
      </w:r>
      <w:r w:rsidR="000323DA">
        <w:rPr>
          <w:lang w:val="en-US"/>
        </w:rPr>
        <w:t>report about status and recent acchievements. Report would be incorportated into comprehensive presentation to 802.11 the day after.</w:t>
      </w:r>
    </w:p>
    <w:p w14:paraId="79727C88" w14:textId="77777777" w:rsidR="000323DA" w:rsidRPr="006E712F" w:rsidRDefault="000323DA" w:rsidP="000323DA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lastRenderedPageBreak/>
        <w:t>Michael Montemurro volunteered to step in for chairing the OmniRAN session in Nanjing.</w:t>
      </w:r>
    </w:p>
    <w:p w14:paraId="38205B67" w14:textId="77777777" w:rsidR="00E92A70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 xml:space="preserve">Scheduling of conference calls until November 11th </w:t>
      </w:r>
    </w:p>
    <w:p w14:paraId="4C5F4AC5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Wed, Aug 7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 2013,  10-11am ET: Confcall</w:t>
      </w:r>
    </w:p>
    <w:p w14:paraId="7EC444EC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Wed, Sep 4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</w:t>
      </w:r>
      <w:r w:rsidR="00E87591">
        <w:rPr>
          <w:lang w:val="en-US"/>
        </w:rPr>
        <w:t xml:space="preserve"> 2013, F2F Meeting York, UK </w:t>
      </w:r>
      <w:r w:rsidRPr="007A2377">
        <w:rPr>
          <w:lang w:val="en-US"/>
        </w:rPr>
        <w:t>w/ remote participation</w:t>
      </w:r>
    </w:p>
    <w:p w14:paraId="4A951E60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Tue, Sep 17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 730-930 am ET/1930-2130 Nanjing, F2F session w/ remote participation</w:t>
      </w:r>
    </w:p>
    <w:p w14:paraId="55BB2077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Fri, Sep 27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 2013, 09-11am ET: Confcall</w:t>
      </w:r>
    </w:p>
    <w:p w14:paraId="06D95C09" w14:textId="77777777" w:rsidR="00E92A70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Fri, Oct 4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</w:t>
      </w:r>
      <w:r w:rsidR="00E87591">
        <w:rPr>
          <w:lang w:val="en-US"/>
        </w:rPr>
        <w:t xml:space="preserve"> 2013, 09-11am ET: Confcall</w:t>
      </w:r>
    </w:p>
    <w:p w14:paraId="5BAC80D6" w14:textId="77777777" w:rsidR="00E87591" w:rsidRPr="007A2377" w:rsidRDefault="00E87591" w:rsidP="00E87591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Scheduled as reserve if time for getting conclusion is running short</w:t>
      </w:r>
    </w:p>
    <w:p w14:paraId="03D77B18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Thu, Oct 10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>, 2013, 09-11am ET: Confcall</w:t>
      </w:r>
    </w:p>
    <w:p w14:paraId="7C9A0A07" w14:textId="77777777" w:rsidR="00E92A70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Fri, Oct 11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 xml:space="preserve">, 2013, CoB: </w:t>
      </w:r>
      <w:r w:rsidRPr="007A2377">
        <w:rPr>
          <w:lang w:val="en-US"/>
        </w:rPr>
        <w:br/>
        <w:t>Submission deadline for PAR to EC list</w:t>
      </w:r>
    </w:p>
    <w:p w14:paraId="3C7FA53B" w14:textId="77777777" w:rsidR="007A2377" w:rsidRPr="007A2377" w:rsidRDefault="00EE5365" w:rsidP="007A2377">
      <w:pPr>
        <w:pStyle w:val="ListParagraph"/>
        <w:numPr>
          <w:ilvl w:val="1"/>
          <w:numId w:val="4"/>
        </w:numPr>
        <w:rPr>
          <w:lang w:val="en-US"/>
        </w:rPr>
      </w:pPr>
      <w:r w:rsidRPr="007A2377">
        <w:rPr>
          <w:lang w:val="en-US"/>
        </w:rPr>
        <w:t>Mon, Nov 11</w:t>
      </w:r>
      <w:r w:rsidRPr="007A2377">
        <w:rPr>
          <w:vertAlign w:val="superscript"/>
          <w:lang w:val="en-US"/>
        </w:rPr>
        <w:t>th</w:t>
      </w:r>
      <w:r w:rsidRPr="007A2377">
        <w:rPr>
          <w:lang w:val="en-US"/>
        </w:rPr>
        <w:t xml:space="preserve">, 0800-1000am CT: </w:t>
      </w:r>
      <w:r w:rsidRPr="007A2377">
        <w:rPr>
          <w:lang w:val="en-US"/>
        </w:rPr>
        <w:br/>
        <w:t>EC Opening Meeting Dallas F2F</w:t>
      </w:r>
    </w:p>
    <w:p w14:paraId="07F2977D" w14:textId="77777777" w:rsidR="007A2377" w:rsidRDefault="00EE5365" w:rsidP="006E712F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Meeting</w:t>
      </w:r>
      <w:r w:rsidR="003E7521">
        <w:rPr>
          <w:lang w:val="en-US"/>
        </w:rPr>
        <w:t>s as listed above agreed without objections.</w:t>
      </w:r>
    </w:p>
    <w:p w14:paraId="00AA3BBB" w14:textId="77777777" w:rsidR="000323DA" w:rsidRDefault="000323DA" w:rsidP="000323D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Paul: ONF calls every other Friday starting at 11am ET; only an issue on Oct 4</w:t>
      </w:r>
      <w:r w:rsidRPr="000323DA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257FA">
        <w:rPr>
          <w:lang w:val="en-US"/>
        </w:rPr>
        <w:t>if</w:t>
      </w:r>
      <w:r>
        <w:rPr>
          <w:lang w:val="en-US"/>
        </w:rPr>
        <w:t xml:space="preserve"> OmniRAN call run</w:t>
      </w:r>
      <w:r w:rsidR="00A257FA">
        <w:rPr>
          <w:lang w:val="en-US"/>
        </w:rPr>
        <w:t>s</w:t>
      </w:r>
      <w:r>
        <w:rPr>
          <w:lang w:val="en-US"/>
        </w:rPr>
        <w:t xml:space="preserve"> over time.</w:t>
      </w:r>
    </w:p>
    <w:p w14:paraId="1DC21395" w14:textId="77777777" w:rsidR="00385ADC" w:rsidRPr="007A2377" w:rsidRDefault="00EE5365" w:rsidP="007A2377">
      <w:pPr>
        <w:pStyle w:val="ListParagraph"/>
        <w:numPr>
          <w:ilvl w:val="0"/>
          <w:numId w:val="4"/>
        </w:numPr>
        <w:rPr>
          <w:lang w:val="en-US"/>
        </w:rPr>
      </w:pPr>
      <w:r w:rsidRPr="006E712F">
        <w:rPr>
          <w:lang w:val="en-US"/>
        </w:rPr>
        <w:t>Chair will send out announcements and meeting details.</w:t>
      </w:r>
    </w:p>
    <w:p w14:paraId="3975F9C5" w14:textId="77777777" w:rsidR="007A2377" w:rsidRDefault="007A2377" w:rsidP="00385ADC">
      <w:pPr>
        <w:rPr>
          <w:b/>
          <w:lang w:val="en-US"/>
        </w:rPr>
      </w:pPr>
    </w:p>
    <w:p w14:paraId="7DFBDA35" w14:textId="77777777" w:rsidR="007F6323" w:rsidRPr="003E7521" w:rsidRDefault="003E7521" w:rsidP="003E7521">
      <w:pPr>
        <w:tabs>
          <w:tab w:val="num" w:pos="720"/>
        </w:tabs>
        <w:rPr>
          <w:b/>
          <w:lang w:val="en-US"/>
        </w:rPr>
      </w:pPr>
      <w:r w:rsidRPr="003E7521">
        <w:rPr>
          <w:b/>
          <w:lang w:val="en-US"/>
        </w:rPr>
        <w:t>Agenda for York F2F</w:t>
      </w:r>
    </w:p>
    <w:p w14:paraId="41EF3178" w14:textId="77777777" w:rsidR="003E7521" w:rsidRDefault="003E7521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Agenda proposal</w:t>
      </w:r>
    </w:p>
    <w:p w14:paraId="10499925" w14:textId="77777777" w:rsidR="007F6323" w:rsidRPr="003E7521" w:rsidRDefault="003E7521" w:rsidP="003E752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Approval of minutes</w:t>
      </w:r>
    </w:p>
    <w:p w14:paraId="7284DE08" w14:textId="77777777" w:rsidR="007F6323" w:rsidRPr="003E7521" w:rsidRDefault="003E7521" w:rsidP="003E7521">
      <w:pPr>
        <w:pStyle w:val="ListParagraph"/>
        <w:numPr>
          <w:ilvl w:val="1"/>
          <w:numId w:val="4"/>
        </w:numPr>
        <w:rPr>
          <w:lang w:val="en-US"/>
        </w:rPr>
      </w:pPr>
      <w:r w:rsidRPr="003E7521">
        <w:rPr>
          <w:lang w:val="en-US"/>
        </w:rPr>
        <w:t>Reports</w:t>
      </w:r>
    </w:p>
    <w:p w14:paraId="6E46BE95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discussions with 802.1</w:t>
      </w:r>
    </w:p>
    <w:p w14:paraId="2B0A46B4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communication with IETF</w:t>
      </w:r>
    </w:p>
    <w:p w14:paraId="44472282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communication  with ONF</w:t>
      </w:r>
    </w:p>
    <w:p w14:paraId="7803BB20" w14:textId="77777777" w:rsidR="007F6323" w:rsidRPr="003E7521" w:rsidRDefault="003E7521" w:rsidP="003E7521">
      <w:pPr>
        <w:pStyle w:val="ListParagraph"/>
        <w:numPr>
          <w:ilvl w:val="1"/>
          <w:numId w:val="4"/>
        </w:numPr>
        <w:rPr>
          <w:lang w:val="en-US"/>
        </w:rPr>
      </w:pPr>
      <w:r w:rsidRPr="003E7521">
        <w:rPr>
          <w:lang w:val="en-US"/>
        </w:rPr>
        <w:t>Content of ‘Stage 2’ document</w:t>
      </w:r>
    </w:p>
    <w:p w14:paraId="422EBC07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legacy guidance</w:t>
      </w:r>
    </w:p>
    <w:p w14:paraId="15F026B2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WiMAX NWG Stage 2</w:t>
      </w:r>
    </w:p>
    <w:p w14:paraId="39093F73" w14:textId="77777777" w:rsidR="007F6323" w:rsidRPr="003E7521" w:rsidRDefault="003E7521" w:rsidP="003E7521">
      <w:pPr>
        <w:pStyle w:val="ListParagraph"/>
        <w:numPr>
          <w:ilvl w:val="2"/>
          <w:numId w:val="4"/>
        </w:numPr>
        <w:rPr>
          <w:lang w:val="en-US"/>
        </w:rPr>
      </w:pPr>
      <w:r w:rsidRPr="003E7521">
        <w:rPr>
          <w:lang w:val="en-US"/>
        </w:rPr>
        <w:t>initial draft ToC of IEEE 802 ‘Stage 2’</w:t>
      </w:r>
    </w:p>
    <w:p w14:paraId="32D3EEE0" w14:textId="77777777" w:rsidR="007F6323" w:rsidRPr="003E7521" w:rsidRDefault="003E7521" w:rsidP="003E7521">
      <w:pPr>
        <w:pStyle w:val="ListParagraph"/>
        <w:numPr>
          <w:ilvl w:val="1"/>
          <w:numId w:val="4"/>
        </w:numPr>
        <w:rPr>
          <w:lang w:val="en-US"/>
        </w:rPr>
      </w:pPr>
      <w:r w:rsidRPr="003E7521">
        <w:rPr>
          <w:lang w:val="en-US"/>
        </w:rPr>
        <w:t>PAR &amp; 5C texting</w:t>
      </w:r>
    </w:p>
    <w:p w14:paraId="077FE7E3" w14:textId="77777777" w:rsidR="007F6323" w:rsidRDefault="003E7521" w:rsidP="003E7521">
      <w:pPr>
        <w:pStyle w:val="ListParagraph"/>
        <w:numPr>
          <w:ilvl w:val="1"/>
          <w:numId w:val="4"/>
        </w:numPr>
        <w:rPr>
          <w:lang w:val="en-US"/>
        </w:rPr>
      </w:pPr>
      <w:r w:rsidRPr="003E7521">
        <w:rPr>
          <w:lang w:val="en-US"/>
        </w:rPr>
        <w:t>AOB</w:t>
      </w:r>
    </w:p>
    <w:p w14:paraId="50EFA124" w14:textId="77777777" w:rsidR="003E7521" w:rsidRDefault="003E7521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Approval of minutes only reasonable when sufficient attendance (local or remote) of paticipants in the previous sessions (Geneva, Aug 8</w:t>
      </w:r>
      <w:r w:rsidRPr="003E7521">
        <w:rPr>
          <w:vertAlign w:val="superscript"/>
          <w:lang w:val="en-US"/>
        </w:rPr>
        <w:t>th</w:t>
      </w:r>
      <w:r>
        <w:rPr>
          <w:lang w:val="en-US"/>
        </w:rPr>
        <w:t>ConfCall) exists</w:t>
      </w:r>
    </w:p>
    <w:p w14:paraId="1405CC54" w14:textId="77777777" w:rsidR="003E7521" w:rsidRDefault="003E7521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‘communication withONF’ added under Reports</w:t>
      </w:r>
    </w:p>
    <w:p w14:paraId="3D7C7BB9" w14:textId="77777777" w:rsidR="003E7521" w:rsidRPr="003E7521" w:rsidRDefault="003E7521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No objections raised to proceed with the proposed agenda as provided above.</w:t>
      </w:r>
    </w:p>
    <w:p w14:paraId="6BA32D70" w14:textId="77777777" w:rsidR="003E7521" w:rsidRDefault="003E7521" w:rsidP="003E7521">
      <w:pPr>
        <w:tabs>
          <w:tab w:val="num" w:pos="720"/>
          <w:tab w:val="num" w:pos="1440"/>
        </w:tabs>
        <w:rPr>
          <w:b/>
          <w:lang w:val="en-US"/>
        </w:rPr>
      </w:pPr>
    </w:p>
    <w:p w14:paraId="6E131B98" w14:textId="77777777" w:rsidR="007F6323" w:rsidRPr="003E7521" w:rsidRDefault="003E7521" w:rsidP="003E7521">
      <w:pPr>
        <w:tabs>
          <w:tab w:val="num" w:pos="720"/>
          <w:tab w:val="num" w:pos="1440"/>
        </w:tabs>
        <w:rPr>
          <w:b/>
          <w:lang w:val="en-US"/>
        </w:rPr>
      </w:pPr>
      <w:r w:rsidRPr="003E7521">
        <w:rPr>
          <w:b/>
          <w:lang w:val="en-US"/>
        </w:rPr>
        <w:t>PAR and 5C template</w:t>
      </w:r>
    </w:p>
    <w:p w14:paraId="6E168470" w14:textId="77777777" w:rsidR="003E7521" w:rsidRPr="00FB524D" w:rsidRDefault="00ED12A2" w:rsidP="003E7521">
      <w:pPr>
        <w:pStyle w:val="ListParagraph"/>
        <w:numPr>
          <w:ilvl w:val="0"/>
          <w:numId w:val="4"/>
        </w:numPr>
        <w:rPr>
          <w:lang w:val="en-US"/>
        </w:rPr>
      </w:pPr>
      <w:hyperlink r:id="rId11" w:history="1">
        <w:r w:rsidR="00FB524D" w:rsidRPr="00152B77">
          <w:rPr>
            <w:rStyle w:val="Hyperlink"/>
            <w:rFonts w:eastAsia="MS PGothic"/>
            <w:lang w:val="en-US"/>
          </w:rPr>
          <w:t>https://mentor.ieee.org/omniran/dcn/13/omniran-13-0005-00-0000-par-5c-table-of-content.docx</w:t>
        </w:r>
      </w:hyperlink>
    </w:p>
    <w:p w14:paraId="70E39E04" w14:textId="77777777" w:rsidR="00FB524D" w:rsidRPr="003E7521" w:rsidRDefault="00FB524D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rFonts w:eastAsia="MS PGothic"/>
          <w:lang w:val="en-US"/>
        </w:rPr>
        <w:t>Chair shortly presented ToC of PAR and 5C</w:t>
      </w:r>
    </w:p>
    <w:p w14:paraId="6731FDDB" w14:textId="77777777" w:rsidR="007F6323" w:rsidRDefault="003E7521" w:rsidP="003E7521">
      <w:pPr>
        <w:pStyle w:val="ListParagraph"/>
        <w:numPr>
          <w:ilvl w:val="0"/>
          <w:numId w:val="4"/>
        </w:numPr>
        <w:rPr>
          <w:lang w:val="en-US"/>
        </w:rPr>
      </w:pPr>
      <w:r w:rsidRPr="003E7521">
        <w:rPr>
          <w:lang w:val="en-US"/>
        </w:rPr>
        <w:t>Working group section has to be filled with the information of the working group taking over the project</w:t>
      </w:r>
    </w:p>
    <w:p w14:paraId="03E4A4E3" w14:textId="77777777" w:rsidR="000323DA" w:rsidRPr="003E7521" w:rsidRDefault="000323DA" w:rsidP="000323D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Proposal will be submitted with 802.1 filled in as working group.</w:t>
      </w:r>
    </w:p>
    <w:p w14:paraId="75964246" w14:textId="77777777" w:rsidR="007F6323" w:rsidRPr="003E7521" w:rsidRDefault="00FB524D" w:rsidP="003E75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Roger recommended</w:t>
      </w:r>
      <w:r w:rsidR="003E7521" w:rsidRPr="003E7521">
        <w:rPr>
          <w:lang w:val="en-US"/>
        </w:rPr>
        <w:t xml:space="preserve"> to check that PAR form has not been changed the past months.</w:t>
      </w:r>
    </w:p>
    <w:p w14:paraId="20795EE8" w14:textId="77777777" w:rsidR="003E7521" w:rsidRPr="003E7521" w:rsidRDefault="003E7521" w:rsidP="00FB524D">
      <w:pPr>
        <w:pStyle w:val="ListParagraph"/>
        <w:rPr>
          <w:lang w:val="en-US"/>
        </w:rPr>
      </w:pPr>
    </w:p>
    <w:p w14:paraId="6B3ABE46" w14:textId="77777777" w:rsidR="00D37CAD" w:rsidRPr="00385ADC" w:rsidRDefault="00AC7860" w:rsidP="00385ADC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14:paraId="47A27505" w14:textId="77777777" w:rsidR="00D37CAD" w:rsidRPr="00385ADC" w:rsidRDefault="00385ADC" w:rsidP="00811A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no other topics</w:t>
      </w:r>
      <w:r w:rsidR="00AC7860" w:rsidRPr="00385ADC">
        <w:rPr>
          <w:lang w:val="en-US"/>
        </w:rPr>
        <w:t xml:space="preserve"> brought up</w:t>
      </w:r>
    </w:p>
    <w:p w14:paraId="3E7028BE" w14:textId="77777777" w:rsidR="00385ADC" w:rsidRDefault="00385ADC" w:rsidP="00385ADC">
      <w:pPr>
        <w:rPr>
          <w:lang w:val="en-US"/>
        </w:rPr>
      </w:pPr>
    </w:p>
    <w:p w14:paraId="6FD7D863" w14:textId="77777777" w:rsidR="00385ADC" w:rsidRPr="00385ADC" w:rsidRDefault="00AC7860" w:rsidP="00385ADC">
      <w:pPr>
        <w:rPr>
          <w:b/>
          <w:lang w:val="en-US"/>
        </w:rPr>
      </w:pPr>
      <w:r w:rsidRPr="00385ADC">
        <w:rPr>
          <w:b/>
          <w:lang w:val="en-US"/>
        </w:rPr>
        <w:t>Adjurn</w:t>
      </w:r>
    </w:p>
    <w:p w14:paraId="4695463A" w14:textId="77777777" w:rsidR="00D37CAD" w:rsidRPr="00385ADC" w:rsidRDefault="003E7521" w:rsidP="00811A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adjurned at 11:33</w:t>
      </w:r>
      <w:r w:rsidR="00385ADC">
        <w:rPr>
          <w:lang w:val="en-US"/>
        </w:rPr>
        <w:t>am</w:t>
      </w:r>
      <w:r w:rsidR="00AC7860" w:rsidRPr="00385ADC">
        <w:rPr>
          <w:lang w:val="en-US"/>
        </w:rPr>
        <w:t xml:space="preserve"> ET</w:t>
      </w:r>
    </w:p>
    <w:p w14:paraId="67B3E713" w14:textId="77777777"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9B81243" w14:textId="77777777" w:rsidR="00967197" w:rsidRDefault="00967197">
      <w:r>
        <w:separator/>
      </w:r>
    </w:p>
  </w:endnote>
  <w:endnote w:type="continuationSeparator" w:id="0">
    <w:p w14:paraId="57279EA5" w14:textId="77777777" w:rsidR="00967197" w:rsidRDefault="009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charset w:val="80"/>
    <w:family w:val="roman"/>
    <w:pitch w:val="default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06A2" w14:textId="77777777" w:rsidR="00A93E31" w:rsidRDefault="00A93E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C6EB" w14:textId="77777777" w:rsidR="00BA1771" w:rsidRPr="001B3EAE" w:rsidRDefault="00A93E31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fldSimple w:instr=" SUBJECT  \* MERGEFORMAT ">
      <w:r w:rsidR="00BA1771" w:rsidRPr="001B3EAE">
        <w:rPr>
          <w:lang w:val="fr-CA"/>
        </w:rPr>
        <w:t>Minutes</w:t>
      </w:r>
    </w:fldSimple>
    <w:r w:rsidR="00BA1771" w:rsidRPr="001B3EAE">
      <w:rPr>
        <w:lang w:val="fr-CA"/>
      </w:rPr>
      <w:tab/>
      <w:t xml:space="preserve">Page </w:t>
    </w:r>
    <w:r w:rsidR="007F6323">
      <w:fldChar w:fldCharType="begin"/>
    </w:r>
    <w:r w:rsidR="00BA1771" w:rsidRPr="001B3EAE">
      <w:rPr>
        <w:lang w:val="fr-CA"/>
      </w:rPr>
      <w:instrText xml:space="preserve">page </w:instrText>
    </w:r>
    <w:r w:rsidR="007F6323">
      <w:fldChar w:fldCharType="separate"/>
    </w:r>
    <w:r w:rsidR="00ED12A2">
      <w:rPr>
        <w:noProof/>
        <w:lang w:val="fr-CA"/>
      </w:rPr>
      <w:t>1</w:t>
    </w:r>
    <w:r w:rsidR="007F6323">
      <w:fldChar w:fldCharType="end"/>
    </w:r>
    <w:r w:rsidR="00BA1771" w:rsidRPr="001B3EAE">
      <w:rPr>
        <w:lang w:val="fr-CA"/>
      </w:rPr>
      <w:tab/>
    </w:r>
    <w:r w:rsidR="00811AE6">
      <w:rPr>
        <w:sz w:val="18"/>
        <w:lang w:val="fr-CA"/>
      </w:rPr>
      <w:t>JC Zuniga, Max Riegel</w:t>
    </w:r>
  </w:p>
  <w:p w14:paraId="5FACEDD3" w14:textId="77777777" w:rsidR="00BA1771" w:rsidRPr="001B3EAE" w:rsidRDefault="00BA1771">
    <w:pPr>
      <w:rPr>
        <w:lang w:val="fr-C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362D" w14:textId="77777777" w:rsidR="00A93E31" w:rsidRDefault="00A93E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E478ED6" w14:textId="77777777" w:rsidR="00967197" w:rsidRDefault="00967197">
      <w:r>
        <w:separator/>
      </w:r>
    </w:p>
  </w:footnote>
  <w:footnote w:type="continuationSeparator" w:id="0">
    <w:p w14:paraId="7382E9F8" w14:textId="77777777" w:rsidR="00967197" w:rsidRDefault="009671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608D" w14:textId="77777777" w:rsidR="00A93E31" w:rsidRDefault="00A93E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ECC4" w14:textId="77777777" w:rsidR="00BA1771" w:rsidRDefault="00A17DDC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BA1771">
      <w:t xml:space="preserve"> 2013</w:t>
    </w:r>
    <w:r w:rsidR="00BA1771">
      <w:tab/>
    </w:r>
    <w:r w:rsidR="00BA1771">
      <w:tab/>
    </w:r>
    <w:fldSimple w:instr=" TITLE  \* MERGEFORMAT ">
      <w:r w:rsidR="00A93E31">
        <w:t>omniran-13-0062</w:t>
      </w:r>
      <w:r w:rsidR="00BA1771">
        <w:t>-00</w:t>
      </w:r>
    </w:fldSimple>
    <w:r w:rsidR="00BA1771">
      <w:t>-ecsg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D5A4" w14:textId="77777777" w:rsidR="00A93E31" w:rsidRDefault="00A93E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B9D403A"/>
    <w:multiLevelType w:val="hybridMultilevel"/>
    <w:tmpl w:val="707C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B90"/>
    <w:multiLevelType w:val="hybridMultilevel"/>
    <w:tmpl w:val="F34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8B4"/>
    <w:multiLevelType w:val="hybridMultilevel"/>
    <w:tmpl w:val="CFC8A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3584"/>
    <w:multiLevelType w:val="hybridMultilevel"/>
    <w:tmpl w:val="A9B4FBD0"/>
    <w:lvl w:ilvl="0" w:tplc="01380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4719C">
      <w:start w:val="16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877AA">
      <w:start w:val="16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22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09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8C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2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E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BC2F3B"/>
    <w:multiLevelType w:val="hybridMultilevel"/>
    <w:tmpl w:val="459E14DA"/>
    <w:lvl w:ilvl="0" w:tplc="5C02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08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A6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AE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6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E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25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47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EE0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6C2EB0"/>
    <w:multiLevelType w:val="hybridMultilevel"/>
    <w:tmpl w:val="C21AD512"/>
    <w:lvl w:ilvl="0" w:tplc="8FA2E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4C23A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44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4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0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69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8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8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4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38136D"/>
    <w:multiLevelType w:val="hybridMultilevel"/>
    <w:tmpl w:val="BCE096BC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410F2"/>
    <w:multiLevelType w:val="hybridMultilevel"/>
    <w:tmpl w:val="A2D2DCC0"/>
    <w:lvl w:ilvl="0" w:tplc="2C02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49072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AEA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90C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8A05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466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618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2861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A84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6FD92D4C"/>
    <w:multiLevelType w:val="hybridMultilevel"/>
    <w:tmpl w:val="45C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41197"/>
    <w:multiLevelType w:val="hybridMultilevel"/>
    <w:tmpl w:val="EBA48CF6"/>
    <w:lvl w:ilvl="0" w:tplc="4CC8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05806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8635A">
      <w:start w:val="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2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E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6F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04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A8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25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AB6"/>
    <w:rsid w:val="00001E79"/>
    <w:rsid w:val="00011AE5"/>
    <w:rsid w:val="00012451"/>
    <w:rsid w:val="00012C0A"/>
    <w:rsid w:val="00023F62"/>
    <w:rsid w:val="00025DE1"/>
    <w:rsid w:val="000323DA"/>
    <w:rsid w:val="00034D94"/>
    <w:rsid w:val="00043554"/>
    <w:rsid w:val="000441AF"/>
    <w:rsid w:val="00073588"/>
    <w:rsid w:val="0008464D"/>
    <w:rsid w:val="00086F4E"/>
    <w:rsid w:val="00090555"/>
    <w:rsid w:val="000A0AF7"/>
    <w:rsid w:val="000B2275"/>
    <w:rsid w:val="000C13B3"/>
    <w:rsid w:val="000C236D"/>
    <w:rsid w:val="000C364A"/>
    <w:rsid w:val="000D01BE"/>
    <w:rsid w:val="000D58D5"/>
    <w:rsid w:val="000E225B"/>
    <w:rsid w:val="0010426F"/>
    <w:rsid w:val="0010512B"/>
    <w:rsid w:val="00112B78"/>
    <w:rsid w:val="001164A6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147F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7BA8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30104"/>
    <w:rsid w:val="00365B54"/>
    <w:rsid w:val="003703ED"/>
    <w:rsid w:val="00382DDE"/>
    <w:rsid w:val="00385ADC"/>
    <w:rsid w:val="003A42C8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E7521"/>
    <w:rsid w:val="003F1944"/>
    <w:rsid w:val="004222B5"/>
    <w:rsid w:val="00423C31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4006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6321D"/>
    <w:rsid w:val="00677695"/>
    <w:rsid w:val="00683511"/>
    <w:rsid w:val="006928E1"/>
    <w:rsid w:val="00694BBB"/>
    <w:rsid w:val="006A057A"/>
    <w:rsid w:val="006A10D2"/>
    <w:rsid w:val="006B3048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E712F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60BA6"/>
    <w:rsid w:val="00770572"/>
    <w:rsid w:val="0079046C"/>
    <w:rsid w:val="00795F36"/>
    <w:rsid w:val="00796EA4"/>
    <w:rsid w:val="007A2377"/>
    <w:rsid w:val="007A4247"/>
    <w:rsid w:val="007B14F5"/>
    <w:rsid w:val="007B2229"/>
    <w:rsid w:val="007B50E4"/>
    <w:rsid w:val="007B70F8"/>
    <w:rsid w:val="007D1E21"/>
    <w:rsid w:val="007D3AA3"/>
    <w:rsid w:val="007E02F5"/>
    <w:rsid w:val="007E2779"/>
    <w:rsid w:val="007E57CC"/>
    <w:rsid w:val="007F6323"/>
    <w:rsid w:val="008064B1"/>
    <w:rsid w:val="00811AE6"/>
    <w:rsid w:val="00817B17"/>
    <w:rsid w:val="00820D61"/>
    <w:rsid w:val="00820F37"/>
    <w:rsid w:val="0084032B"/>
    <w:rsid w:val="00841E24"/>
    <w:rsid w:val="00843791"/>
    <w:rsid w:val="00845AA2"/>
    <w:rsid w:val="008655AF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265FE"/>
    <w:rsid w:val="009404AE"/>
    <w:rsid w:val="00941916"/>
    <w:rsid w:val="00942142"/>
    <w:rsid w:val="009477D8"/>
    <w:rsid w:val="00955FE2"/>
    <w:rsid w:val="00957827"/>
    <w:rsid w:val="0096719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05A7"/>
    <w:rsid w:val="009B1B72"/>
    <w:rsid w:val="009B7510"/>
    <w:rsid w:val="009D205C"/>
    <w:rsid w:val="009D3D5D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17DDC"/>
    <w:rsid w:val="00A21646"/>
    <w:rsid w:val="00A25393"/>
    <w:rsid w:val="00A257FA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93E31"/>
    <w:rsid w:val="00AA05EA"/>
    <w:rsid w:val="00AA0631"/>
    <w:rsid w:val="00AA427C"/>
    <w:rsid w:val="00AB656E"/>
    <w:rsid w:val="00AB6947"/>
    <w:rsid w:val="00AC7860"/>
    <w:rsid w:val="00AD2F59"/>
    <w:rsid w:val="00AD318F"/>
    <w:rsid w:val="00AD49C0"/>
    <w:rsid w:val="00B016F4"/>
    <w:rsid w:val="00B13EB6"/>
    <w:rsid w:val="00B20BC0"/>
    <w:rsid w:val="00B21A0A"/>
    <w:rsid w:val="00B427AF"/>
    <w:rsid w:val="00B42BF7"/>
    <w:rsid w:val="00B46138"/>
    <w:rsid w:val="00B51EA1"/>
    <w:rsid w:val="00B55175"/>
    <w:rsid w:val="00B721FF"/>
    <w:rsid w:val="00B7280F"/>
    <w:rsid w:val="00B75258"/>
    <w:rsid w:val="00B86940"/>
    <w:rsid w:val="00BA1771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3A12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169A"/>
    <w:rsid w:val="00C66C39"/>
    <w:rsid w:val="00C670ED"/>
    <w:rsid w:val="00C74469"/>
    <w:rsid w:val="00C85C7D"/>
    <w:rsid w:val="00C86A89"/>
    <w:rsid w:val="00C94196"/>
    <w:rsid w:val="00C96878"/>
    <w:rsid w:val="00CA09B2"/>
    <w:rsid w:val="00CA4D47"/>
    <w:rsid w:val="00CB265C"/>
    <w:rsid w:val="00CC3699"/>
    <w:rsid w:val="00CD4B1A"/>
    <w:rsid w:val="00CE1DA3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37CAD"/>
    <w:rsid w:val="00D41EBC"/>
    <w:rsid w:val="00D42DA2"/>
    <w:rsid w:val="00D46AC4"/>
    <w:rsid w:val="00D638BB"/>
    <w:rsid w:val="00D657A5"/>
    <w:rsid w:val="00D73826"/>
    <w:rsid w:val="00D757C8"/>
    <w:rsid w:val="00D75A49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5A4A"/>
    <w:rsid w:val="00E36C98"/>
    <w:rsid w:val="00E41687"/>
    <w:rsid w:val="00E43E2A"/>
    <w:rsid w:val="00E61AC2"/>
    <w:rsid w:val="00E67902"/>
    <w:rsid w:val="00E7648A"/>
    <w:rsid w:val="00E87591"/>
    <w:rsid w:val="00E92A70"/>
    <w:rsid w:val="00E94DEE"/>
    <w:rsid w:val="00EA61D5"/>
    <w:rsid w:val="00EB2E5E"/>
    <w:rsid w:val="00EB77FD"/>
    <w:rsid w:val="00EC01FB"/>
    <w:rsid w:val="00EC0934"/>
    <w:rsid w:val="00EC2E47"/>
    <w:rsid w:val="00EC3443"/>
    <w:rsid w:val="00ED12A2"/>
    <w:rsid w:val="00EE5365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B524D"/>
    <w:rsid w:val="00FC529D"/>
    <w:rsid w:val="00FD2C1F"/>
    <w:rsid w:val="00FD787F"/>
    <w:rsid w:val="00FE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B73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9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6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40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3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8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9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70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8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9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8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6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0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84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8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8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4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7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7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3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1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71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0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4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7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83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0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82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7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7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6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6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2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3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1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317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91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04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3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omniran/dcn/13/omniran-13-0005-00-0000-par-5c-table-of-content.docx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omniran/dcn/13/omniran-13-0058-00-ecsg-aug-7th-conference-call.pptx" TargetMode="External"/><Relationship Id="rId10" Type="http://schemas.openxmlformats.org/officeDocument/2006/relationships/hyperlink" Target="https://mentor.ieee.org/omniran/dcn/13/omniran-13-0058-00-ecsg-aug-7th-conference-call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6F46-3361-794F-AD75-91ECA1BF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22</TotalTime>
  <Pages>4</Pages>
  <Words>1064</Words>
  <Characters>6067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7117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Max Riegel</dc:creator>
  <cp:keywords>Aug 2013</cp:keywords>
  <dc:description>Jim Lansford, CSR</dc:description>
  <cp:lastModifiedBy>Max Riegel</cp:lastModifiedBy>
  <cp:revision>4</cp:revision>
  <cp:lastPrinted>2013-01-29T21:04:00Z</cp:lastPrinted>
  <dcterms:created xsi:type="dcterms:W3CDTF">2013-08-12T20:21:00Z</dcterms:created>
  <dcterms:modified xsi:type="dcterms:W3CDTF">2013-08-20T21:36:00Z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