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A682F" w14:textId="77777777" w:rsidR="00107D6B" w:rsidRDefault="00107D6B"/>
    <w:p w14:paraId="731BB7B3" w14:textId="77777777" w:rsidR="00107D6B" w:rsidRPr="0078148F" w:rsidRDefault="001B122F">
      <w:pPr>
        <w:autoSpaceDE w:val="0"/>
        <w:autoSpaceDN w:val="0"/>
        <w:adjustRightInd w:val="0"/>
        <w:jc w:val="center"/>
        <w:rPr>
          <w:rFonts w:ascii="Arial" w:hAnsi="Arial" w:cs="Arial"/>
          <w:b/>
          <w:color w:val="000000"/>
          <w:kern w:val="0"/>
          <w:sz w:val="28"/>
        </w:rPr>
      </w:pPr>
      <w:bookmarkStart w:id="0" w:name="OLE_LINK5"/>
      <w:r w:rsidRPr="0078148F">
        <w:rPr>
          <w:rFonts w:ascii="Arial" w:hAnsi="Arial" w:cs="Arial"/>
          <w:b/>
          <w:color w:val="000000"/>
          <w:kern w:val="0"/>
          <w:sz w:val="28"/>
        </w:rPr>
        <w:t>IEEE 802 Executive Committee</w:t>
      </w:r>
      <w:r w:rsidR="00107D6B" w:rsidRPr="0078148F">
        <w:rPr>
          <w:rFonts w:ascii="Arial" w:hAnsi="Arial" w:cs="Arial"/>
          <w:b/>
          <w:color w:val="000000"/>
          <w:kern w:val="0"/>
          <w:sz w:val="28"/>
        </w:rPr>
        <w:t xml:space="preserve"> </w:t>
      </w:r>
      <w:r w:rsidRPr="0078148F">
        <w:rPr>
          <w:rFonts w:ascii="Arial" w:hAnsi="Arial" w:cs="Arial"/>
          <w:b/>
          <w:color w:val="000000"/>
          <w:kern w:val="0"/>
          <w:sz w:val="28"/>
        </w:rPr>
        <w:t>OmniRAN Study Group</w:t>
      </w:r>
    </w:p>
    <w:bookmarkEnd w:id="0"/>
    <w:p w14:paraId="09634C0F" w14:textId="77777777" w:rsidR="00107D6B" w:rsidRPr="00E01F63" w:rsidRDefault="00107D6B" w:rsidP="00107D6B">
      <w:pPr>
        <w:rPr>
          <w:rFonts w:ascii="Times" w:hAnsi="Times"/>
          <w:kern w:val="0"/>
        </w:rPr>
      </w:pPr>
    </w:p>
    <w:p w14:paraId="4169A302" w14:textId="77777777" w:rsidR="00107D6B" w:rsidRPr="0078148F" w:rsidRDefault="00753B33" w:rsidP="00107D6B">
      <w:pPr>
        <w:jc w:val="right"/>
        <w:rPr>
          <w:rFonts w:ascii="Times New Roman" w:hAnsi="Times New Roman"/>
          <w:color w:val="000000"/>
          <w:kern w:val="0"/>
          <w:sz w:val="24"/>
        </w:rPr>
      </w:pPr>
      <w:bookmarkStart w:id="1" w:name="OLE_LINK7"/>
      <w:r w:rsidRPr="0078148F">
        <w:rPr>
          <w:rFonts w:ascii="Times New Roman" w:hAnsi="Times New Roman"/>
          <w:color w:val="000000"/>
          <w:kern w:val="0"/>
          <w:sz w:val="24"/>
        </w:rPr>
        <w:t>Max Riegel</w:t>
      </w:r>
    </w:p>
    <w:p w14:paraId="0C9F491D" w14:textId="77777777" w:rsidR="00107D6B" w:rsidRPr="0078148F" w:rsidRDefault="00107D6B" w:rsidP="00107D6B">
      <w:pPr>
        <w:jc w:val="right"/>
        <w:rPr>
          <w:rFonts w:ascii="Times New Roman" w:hAnsi="Times New Roman"/>
          <w:color w:val="000000"/>
          <w:kern w:val="0"/>
          <w:sz w:val="24"/>
        </w:rPr>
      </w:pPr>
      <w:r w:rsidRPr="0078148F">
        <w:rPr>
          <w:rFonts w:ascii="Times New Roman" w:hAnsi="Times New Roman"/>
          <w:color w:val="000000"/>
          <w:kern w:val="0"/>
          <w:sz w:val="24"/>
        </w:rPr>
        <w:t xml:space="preserve">Chair, </w:t>
      </w:r>
      <w:bookmarkStart w:id="2" w:name="OLE_LINK6"/>
      <w:r w:rsidR="00753B33" w:rsidRPr="0078148F">
        <w:rPr>
          <w:rFonts w:ascii="Times New Roman" w:hAnsi="Times New Roman"/>
          <w:color w:val="000000"/>
          <w:kern w:val="0"/>
          <w:sz w:val="24"/>
        </w:rPr>
        <w:t>IEEE 802 Executive Committee OmniRAN Study Group</w:t>
      </w:r>
      <w:bookmarkEnd w:id="2"/>
    </w:p>
    <w:bookmarkEnd w:id="1"/>
    <w:p w14:paraId="55C498A7" w14:textId="77777777" w:rsidR="00105CCD" w:rsidRPr="0078148F" w:rsidRDefault="00464639" w:rsidP="00064AE9">
      <w:pPr>
        <w:jc w:val="right"/>
        <w:rPr>
          <w:rFonts w:ascii="Times New Roman" w:eastAsiaTheme="minorEastAsia" w:hAnsi="Times New Roman"/>
          <w:color w:val="000000"/>
          <w:kern w:val="0"/>
          <w:sz w:val="24"/>
          <w:lang w:eastAsia="zh-TW"/>
        </w:rPr>
      </w:pPr>
      <w:r w:rsidRPr="0078148F">
        <w:rPr>
          <w:rFonts w:ascii="Times New Roman" w:eastAsiaTheme="minorEastAsia" w:hAnsi="Times New Roman"/>
          <w:color w:val="000000"/>
          <w:kern w:val="0"/>
          <w:sz w:val="24"/>
          <w:lang w:eastAsia="zh-TW"/>
        </w:rPr>
        <w:t>max.riegel@ieee.org</w:t>
      </w:r>
    </w:p>
    <w:p w14:paraId="72212491" w14:textId="3EF53295" w:rsidR="00107D6B" w:rsidRPr="0078148F" w:rsidRDefault="00A90B9F" w:rsidP="00064AE9">
      <w:pPr>
        <w:jc w:val="right"/>
        <w:rPr>
          <w:rFonts w:ascii="Times New Roman" w:eastAsiaTheme="minorEastAsia" w:hAnsi="Times New Roman"/>
          <w:color w:val="000000"/>
          <w:kern w:val="0"/>
          <w:sz w:val="24"/>
          <w:lang w:val="de-DE" w:eastAsia="zh-TW"/>
        </w:rPr>
      </w:pPr>
      <w:r w:rsidRPr="0078148F">
        <w:rPr>
          <w:rFonts w:ascii="Times New Roman" w:eastAsiaTheme="minorEastAsia" w:hAnsi="Times New Roman"/>
          <w:color w:val="000000"/>
          <w:kern w:val="0"/>
          <w:sz w:val="24"/>
          <w:lang w:eastAsia="zh-TW"/>
        </w:rPr>
        <w:t>March 21</w:t>
      </w:r>
      <w:r w:rsidRPr="0078148F">
        <w:rPr>
          <w:rFonts w:ascii="Times New Roman" w:eastAsiaTheme="minorEastAsia" w:hAnsi="Times New Roman"/>
          <w:color w:val="000000"/>
          <w:kern w:val="0"/>
          <w:sz w:val="24"/>
          <w:vertAlign w:val="superscript"/>
          <w:lang w:eastAsia="zh-TW"/>
        </w:rPr>
        <w:t>st</w:t>
      </w:r>
      <w:r w:rsidRPr="0078148F">
        <w:rPr>
          <w:rFonts w:ascii="Times New Roman" w:eastAsiaTheme="minorEastAsia" w:hAnsi="Times New Roman"/>
          <w:color w:val="000000"/>
          <w:kern w:val="0"/>
          <w:sz w:val="24"/>
          <w:lang w:eastAsia="zh-TW"/>
        </w:rPr>
        <w:t>,</w:t>
      </w:r>
      <w:r w:rsidR="007A76DB" w:rsidRPr="0078148F">
        <w:rPr>
          <w:rFonts w:ascii="Times New Roman" w:eastAsiaTheme="minorEastAsia" w:hAnsi="Times New Roman"/>
          <w:color w:val="000000"/>
          <w:kern w:val="0"/>
          <w:sz w:val="24"/>
          <w:lang w:eastAsia="zh-TW"/>
        </w:rPr>
        <w:t xml:space="preserve"> 2013</w:t>
      </w:r>
    </w:p>
    <w:p w14:paraId="7C84D013" w14:textId="77777777" w:rsidR="00107D6B" w:rsidRPr="0078148F" w:rsidRDefault="00107D6B" w:rsidP="00107D6B">
      <w:pPr>
        <w:rPr>
          <w:rFonts w:ascii="Times New Roman" w:hAnsi="Times New Roman"/>
          <w:color w:val="000000"/>
          <w:kern w:val="0"/>
          <w:sz w:val="24"/>
        </w:rPr>
      </w:pPr>
    </w:p>
    <w:p w14:paraId="27275BA3" w14:textId="2FB51A38" w:rsidR="00E22332" w:rsidRPr="0078148F" w:rsidRDefault="00DC5CDE" w:rsidP="00064AE9">
      <w:pPr>
        <w:rPr>
          <w:rFonts w:ascii="Times New Roman" w:hAnsi="Times New Roman"/>
          <w:color w:val="000000"/>
          <w:kern w:val="0"/>
          <w:sz w:val="24"/>
        </w:rPr>
      </w:pPr>
      <w:r w:rsidRPr="0078148F">
        <w:rPr>
          <w:rFonts w:ascii="Times New Roman" w:hAnsi="Times New Roman"/>
          <w:color w:val="000000"/>
          <w:kern w:val="0"/>
          <w:sz w:val="24"/>
        </w:rPr>
        <w:t xml:space="preserve">To: </w:t>
      </w:r>
      <w:r w:rsidR="00753C64" w:rsidRPr="0078148F">
        <w:rPr>
          <w:rFonts w:ascii="Times New Roman" w:hAnsi="Times New Roman"/>
          <w:color w:val="000000"/>
          <w:kern w:val="0"/>
          <w:sz w:val="24"/>
        </w:rPr>
        <w:t>3GPP</w:t>
      </w:r>
      <w:r w:rsidR="00E22332">
        <w:rPr>
          <w:rFonts w:ascii="Times New Roman" w:hAnsi="Times New Roman"/>
          <w:color w:val="000000"/>
          <w:kern w:val="0"/>
          <w:sz w:val="24"/>
        </w:rPr>
        <w:t xml:space="preserve"> SA2</w:t>
      </w:r>
    </w:p>
    <w:p w14:paraId="4A1F96BB" w14:textId="77777777" w:rsidR="00064AE9" w:rsidRPr="0078148F" w:rsidRDefault="00064AE9" w:rsidP="00064AE9">
      <w:pPr>
        <w:rPr>
          <w:rFonts w:ascii="Times New Roman" w:hAnsi="Times New Roman"/>
          <w:color w:val="000000"/>
          <w:kern w:val="0"/>
          <w:sz w:val="24"/>
        </w:rPr>
      </w:pPr>
    </w:p>
    <w:p w14:paraId="38E65B00" w14:textId="4960B61F" w:rsidR="0005119B" w:rsidRPr="0078148F" w:rsidRDefault="00064AE9" w:rsidP="0005119B">
      <w:pPr>
        <w:jc w:val="left"/>
        <w:rPr>
          <w:rFonts w:ascii="Times New Roman" w:hAnsi="Times New Roman"/>
          <w:color w:val="000000"/>
          <w:kern w:val="0"/>
          <w:sz w:val="24"/>
        </w:rPr>
      </w:pPr>
      <w:r w:rsidRPr="0078148F">
        <w:rPr>
          <w:rFonts w:ascii="Times New Roman" w:hAnsi="Times New Roman"/>
          <w:color w:val="000000"/>
          <w:kern w:val="0"/>
          <w:sz w:val="24"/>
        </w:rPr>
        <w:t xml:space="preserve">Subject: </w:t>
      </w:r>
      <w:r w:rsidR="00124578" w:rsidRPr="0078148F">
        <w:rPr>
          <w:rFonts w:ascii="Times New Roman" w:hAnsi="Times New Roman"/>
          <w:color w:val="000000"/>
          <w:kern w:val="0"/>
          <w:sz w:val="24"/>
        </w:rPr>
        <w:t>Interpretations</w:t>
      </w:r>
      <w:r w:rsidR="00A90B9F" w:rsidRPr="0078148F">
        <w:rPr>
          <w:rFonts w:ascii="Times New Roman" w:hAnsi="Times New Roman"/>
          <w:color w:val="000000"/>
          <w:kern w:val="0"/>
          <w:sz w:val="24"/>
        </w:rPr>
        <w:t xml:space="preserve"> of assumptions in ch</w:t>
      </w:r>
      <w:r w:rsidR="002460CC" w:rsidRPr="0078148F">
        <w:rPr>
          <w:rFonts w:ascii="Times New Roman" w:hAnsi="Times New Roman"/>
          <w:color w:val="000000"/>
          <w:kern w:val="0"/>
          <w:sz w:val="24"/>
        </w:rPr>
        <w:t>apter 16 of 3GPP TS 23.402 V11.6</w:t>
      </w:r>
      <w:r w:rsidR="00A90B9F" w:rsidRPr="0078148F">
        <w:rPr>
          <w:rFonts w:ascii="Times New Roman" w:hAnsi="Times New Roman"/>
          <w:color w:val="000000"/>
          <w:kern w:val="0"/>
          <w:sz w:val="24"/>
        </w:rPr>
        <w:t>.0 (2013-03) on the behavior of a Trusted WLAN Access Network</w:t>
      </w:r>
    </w:p>
    <w:p w14:paraId="7A7C0D61" w14:textId="77777777" w:rsidR="00BC5838" w:rsidRPr="0078148F" w:rsidRDefault="00BC5838" w:rsidP="00064AE9">
      <w:pPr>
        <w:rPr>
          <w:rFonts w:ascii="Times New Roman" w:hAnsi="Times New Roman"/>
          <w:color w:val="000000"/>
          <w:kern w:val="0"/>
          <w:sz w:val="24"/>
        </w:rPr>
      </w:pPr>
    </w:p>
    <w:p w14:paraId="041A28F8" w14:textId="77777777" w:rsidR="00F244A4" w:rsidRPr="0078148F" w:rsidRDefault="00F244A4">
      <w:pPr>
        <w:widowControl/>
        <w:jc w:val="left"/>
        <w:rPr>
          <w:rFonts w:ascii="Times New Roman" w:hAnsi="Times New Roman"/>
          <w:color w:val="000000"/>
          <w:kern w:val="0"/>
          <w:sz w:val="24"/>
        </w:rPr>
      </w:pPr>
      <w:r w:rsidRPr="0078148F">
        <w:rPr>
          <w:rFonts w:ascii="Times New Roman" w:hAnsi="Times New Roman"/>
          <w:color w:val="000000"/>
          <w:kern w:val="0"/>
          <w:sz w:val="24"/>
        </w:rPr>
        <w:t>Dear Colleague:</w:t>
      </w:r>
    </w:p>
    <w:p w14:paraId="7AA266C4" w14:textId="77777777" w:rsidR="00473BF8" w:rsidRPr="0078148F" w:rsidRDefault="00473BF8">
      <w:pPr>
        <w:widowControl/>
        <w:jc w:val="left"/>
        <w:rPr>
          <w:rFonts w:ascii="Times New Roman" w:hAnsi="Times New Roman"/>
          <w:color w:val="000000"/>
          <w:kern w:val="0"/>
          <w:sz w:val="24"/>
        </w:rPr>
      </w:pPr>
    </w:p>
    <w:p w14:paraId="71DD5731" w14:textId="4EA01EF3" w:rsidR="00124578" w:rsidRPr="0078148F" w:rsidRDefault="00473BF8">
      <w:pPr>
        <w:widowControl/>
        <w:jc w:val="left"/>
        <w:rPr>
          <w:rFonts w:ascii="Times New Roman" w:hAnsi="Times New Roman"/>
          <w:color w:val="000000"/>
          <w:kern w:val="0"/>
          <w:sz w:val="24"/>
        </w:rPr>
      </w:pPr>
      <w:r w:rsidRPr="0078148F">
        <w:rPr>
          <w:rFonts w:ascii="Times New Roman" w:hAnsi="Times New Roman"/>
          <w:color w:val="000000"/>
          <w:kern w:val="0"/>
          <w:sz w:val="24"/>
        </w:rPr>
        <w:t xml:space="preserve">On 16 November 2012, the </w:t>
      </w:r>
      <w:bookmarkStart w:id="3" w:name="OLE_LINK9"/>
      <w:r w:rsidRPr="0078148F">
        <w:rPr>
          <w:rFonts w:ascii="Times New Roman" w:hAnsi="Times New Roman"/>
          <w:color w:val="000000"/>
          <w:kern w:val="0"/>
          <w:sz w:val="24"/>
        </w:rPr>
        <w:t xml:space="preserve">IEEE 802 Executive Committee </w:t>
      </w:r>
      <w:bookmarkEnd w:id="3"/>
      <w:r w:rsidRPr="0078148F">
        <w:rPr>
          <w:rFonts w:ascii="Times New Roman" w:hAnsi="Times New Roman"/>
          <w:color w:val="000000"/>
          <w:kern w:val="0"/>
          <w:sz w:val="24"/>
        </w:rPr>
        <w:t>chartered the Om</w:t>
      </w:r>
      <w:r w:rsidR="00A90B9F" w:rsidRPr="0078148F">
        <w:rPr>
          <w:rFonts w:ascii="Times New Roman" w:hAnsi="Times New Roman"/>
          <w:color w:val="000000"/>
          <w:kern w:val="0"/>
          <w:sz w:val="24"/>
        </w:rPr>
        <w:t xml:space="preserve">niRAN Study Group (SG) to consider the specification of </w:t>
      </w:r>
      <w:r w:rsidRPr="0078148F">
        <w:rPr>
          <w:rFonts w:ascii="Times New Roman" w:hAnsi="Times New Roman"/>
          <w:color w:val="000000"/>
          <w:kern w:val="0"/>
          <w:sz w:val="24"/>
        </w:rPr>
        <w:t>an Open Mobile Network Interface for Omni-Range Area Networks</w:t>
      </w:r>
      <w:r w:rsidR="00BC5838" w:rsidRPr="0078148F">
        <w:rPr>
          <w:rFonts w:ascii="Times New Roman" w:hAnsi="Times New Roman"/>
          <w:color w:val="000000"/>
          <w:kern w:val="0"/>
          <w:sz w:val="24"/>
        </w:rPr>
        <w:t xml:space="preserve"> based on IEEE 802 access technologies</w:t>
      </w:r>
      <w:r w:rsidRPr="0078148F">
        <w:rPr>
          <w:rFonts w:ascii="Times New Roman" w:hAnsi="Times New Roman"/>
          <w:color w:val="000000"/>
          <w:kern w:val="0"/>
          <w:sz w:val="24"/>
        </w:rPr>
        <w:t xml:space="preserve">. The SG is chartered </w:t>
      </w:r>
      <w:r w:rsidR="00A90B9F" w:rsidRPr="0078148F">
        <w:rPr>
          <w:rFonts w:ascii="Times New Roman" w:hAnsi="Times New Roman"/>
          <w:color w:val="000000"/>
          <w:kern w:val="0"/>
          <w:sz w:val="24"/>
        </w:rPr>
        <w:t xml:space="preserve">to deliver a project proposal </w:t>
      </w:r>
      <w:r w:rsidR="005426C6" w:rsidRPr="0078148F">
        <w:rPr>
          <w:rFonts w:ascii="Times New Roman" w:hAnsi="Times New Roman"/>
          <w:color w:val="000000"/>
          <w:kern w:val="0"/>
          <w:sz w:val="24"/>
        </w:rPr>
        <w:t xml:space="preserve">until 19 July 2013 </w:t>
      </w:r>
      <w:r w:rsidR="0078148F">
        <w:rPr>
          <w:rFonts w:ascii="Times New Roman" w:hAnsi="Times New Roman"/>
          <w:color w:val="000000"/>
          <w:kern w:val="0"/>
          <w:sz w:val="24"/>
        </w:rPr>
        <w:t>to</w:t>
      </w:r>
      <w:r w:rsidR="00A90B9F" w:rsidRPr="0078148F">
        <w:rPr>
          <w:rFonts w:ascii="Times New Roman" w:hAnsi="Times New Roman"/>
          <w:color w:val="000000"/>
          <w:kern w:val="0"/>
          <w:sz w:val="24"/>
        </w:rPr>
        <w:t xml:space="preserve"> the IEEE 802 Executive Committee</w:t>
      </w:r>
      <w:r w:rsidRPr="0078148F">
        <w:rPr>
          <w:rFonts w:ascii="Times New Roman" w:hAnsi="Times New Roman"/>
          <w:color w:val="000000"/>
          <w:kern w:val="0"/>
          <w:sz w:val="24"/>
        </w:rPr>
        <w:t xml:space="preserve">. </w:t>
      </w:r>
      <w:r w:rsidR="005426C6" w:rsidRPr="0078148F">
        <w:rPr>
          <w:rFonts w:ascii="Times New Roman" w:hAnsi="Times New Roman"/>
          <w:color w:val="000000"/>
          <w:kern w:val="0"/>
          <w:sz w:val="24"/>
        </w:rPr>
        <w:t>For further information regarding the Study Group, I refer you to document &lt;</w:t>
      </w:r>
      <w:hyperlink r:id="rId8" w:history="1">
        <w:r w:rsidR="005426C6" w:rsidRPr="0078148F">
          <w:rPr>
            <w:rStyle w:val="Hyperlink"/>
            <w:rFonts w:ascii="Times New Roman" w:hAnsi="Times New Roman"/>
            <w:kern w:val="0"/>
            <w:sz w:val="24"/>
          </w:rPr>
          <w:t>omniran-13-0011-01-ecsg</w:t>
        </w:r>
      </w:hyperlink>
      <w:r w:rsidR="005426C6" w:rsidRPr="0078148F">
        <w:rPr>
          <w:rFonts w:ascii="Times New Roman" w:hAnsi="Times New Roman"/>
          <w:color w:val="000000"/>
          <w:kern w:val="0"/>
          <w:sz w:val="24"/>
        </w:rPr>
        <w:t xml:space="preserve">&gt;, which contains an introduction to the scope and approach of the study group. </w:t>
      </w:r>
    </w:p>
    <w:p w14:paraId="3CEA21DA" w14:textId="77777777" w:rsidR="009B225B" w:rsidRPr="0078148F" w:rsidRDefault="009B225B">
      <w:pPr>
        <w:widowControl/>
        <w:jc w:val="left"/>
        <w:rPr>
          <w:rFonts w:ascii="Times New Roman" w:hAnsi="Times New Roman"/>
          <w:color w:val="000000"/>
          <w:kern w:val="0"/>
          <w:sz w:val="24"/>
        </w:rPr>
      </w:pPr>
    </w:p>
    <w:p w14:paraId="434D61A4" w14:textId="6E47CE1E" w:rsidR="005426C6" w:rsidRPr="0078148F" w:rsidRDefault="00473BF8"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The</w:t>
      </w:r>
      <w:r w:rsidR="007A76DB" w:rsidRPr="0078148F">
        <w:rPr>
          <w:rFonts w:ascii="Times New Roman" w:hAnsi="Times New Roman"/>
          <w:color w:val="000000"/>
          <w:kern w:val="0"/>
          <w:sz w:val="24"/>
        </w:rPr>
        <w:t xml:space="preserve"> study group</w:t>
      </w:r>
      <w:r w:rsidR="005426C6" w:rsidRPr="0078148F">
        <w:rPr>
          <w:rFonts w:ascii="Times New Roman" w:hAnsi="Times New Roman"/>
          <w:color w:val="000000"/>
          <w:kern w:val="0"/>
          <w:sz w:val="24"/>
        </w:rPr>
        <w:t xml:space="preserve"> </w:t>
      </w:r>
      <w:r w:rsidR="00C4414F">
        <w:rPr>
          <w:rFonts w:ascii="Times New Roman" w:hAnsi="Times New Roman"/>
          <w:color w:val="000000"/>
          <w:kern w:val="0"/>
          <w:sz w:val="24"/>
        </w:rPr>
        <w:t xml:space="preserve">is </w:t>
      </w:r>
      <w:r w:rsidR="005426C6" w:rsidRPr="0078148F">
        <w:rPr>
          <w:rFonts w:ascii="Times New Roman" w:hAnsi="Times New Roman"/>
          <w:color w:val="000000"/>
          <w:kern w:val="0"/>
          <w:sz w:val="24"/>
        </w:rPr>
        <w:t xml:space="preserve">currently </w:t>
      </w:r>
      <w:r w:rsidR="00C4414F">
        <w:rPr>
          <w:rFonts w:ascii="Times New Roman" w:hAnsi="Times New Roman"/>
          <w:color w:val="000000"/>
          <w:kern w:val="0"/>
          <w:sz w:val="24"/>
        </w:rPr>
        <w:t>reviewing</w:t>
      </w:r>
      <w:r w:rsidR="005426C6" w:rsidRPr="0078148F">
        <w:rPr>
          <w:rFonts w:ascii="Times New Roman" w:hAnsi="Times New Roman"/>
          <w:color w:val="000000"/>
          <w:kern w:val="0"/>
          <w:sz w:val="24"/>
        </w:rPr>
        <w:t xml:space="preserve"> potential use cases of an Om</w:t>
      </w:r>
      <w:r w:rsidR="00C4414F">
        <w:rPr>
          <w:rFonts w:ascii="Times New Roman" w:hAnsi="Times New Roman"/>
          <w:color w:val="000000"/>
          <w:kern w:val="0"/>
          <w:sz w:val="24"/>
        </w:rPr>
        <w:t xml:space="preserve">niRAN network specification. One of the many proposals </w:t>
      </w:r>
      <w:r w:rsidR="006D5B75">
        <w:rPr>
          <w:rFonts w:ascii="Times New Roman" w:hAnsi="Times New Roman"/>
          <w:color w:val="000000"/>
          <w:kern w:val="0"/>
          <w:sz w:val="24"/>
        </w:rPr>
        <w:t xml:space="preserve">addresses </w:t>
      </w:r>
      <w:r w:rsidR="002460CC" w:rsidRPr="0078148F">
        <w:rPr>
          <w:rFonts w:ascii="Times New Roman" w:hAnsi="Times New Roman"/>
          <w:color w:val="000000"/>
          <w:kern w:val="0"/>
          <w:sz w:val="24"/>
        </w:rPr>
        <w:t>the ‘GTP and PMIPv6 based S2a over Trusted WLAN Access’ as defined in TS 23.402 V11.6.0</w:t>
      </w:r>
      <w:r w:rsidR="006D5B75">
        <w:rPr>
          <w:rFonts w:ascii="Times New Roman" w:hAnsi="Times New Roman"/>
          <w:color w:val="000000"/>
          <w:kern w:val="0"/>
          <w:sz w:val="24"/>
        </w:rPr>
        <w:t>. To investigate the proposal, we hope to</w:t>
      </w:r>
      <w:r w:rsidR="002460CC" w:rsidRPr="0078148F">
        <w:rPr>
          <w:rFonts w:ascii="Times New Roman" w:hAnsi="Times New Roman"/>
          <w:color w:val="000000"/>
          <w:kern w:val="0"/>
          <w:sz w:val="24"/>
        </w:rPr>
        <w:t xml:space="preserve"> learn about the expectations and requirements for the interface of the WLAN Access Network towards Trusted WLAN AAA Proxy and Tr</w:t>
      </w:r>
      <w:r w:rsidR="00124578" w:rsidRPr="0078148F">
        <w:rPr>
          <w:rFonts w:ascii="Times New Roman" w:hAnsi="Times New Roman"/>
          <w:color w:val="000000"/>
          <w:kern w:val="0"/>
          <w:sz w:val="24"/>
        </w:rPr>
        <w:t xml:space="preserve">usted WLAN Access Gateway inside the Trusted WLAN Access Network. </w:t>
      </w:r>
      <w:r w:rsidR="008312BD" w:rsidRPr="00C4414F">
        <w:rPr>
          <w:rFonts w:ascii="Times New Roman" w:hAnsi="Times New Roman"/>
          <w:color w:val="000000"/>
          <w:kern w:val="0"/>
          <w:sz w:val="24"/>
        </w:rPr>
        <w:t>As noted in TS23.402, “</w:t>
      </w:r>
      <w:r w:rsidR="008312BD" w:rsidRPr="00C4414F">
        <w:rPr>
          <w:rFonts w:ascii="Times New Roman" w:hAnsi="Times New Roman"/>
          <w:sz w:val="24"/>
        </w:rPr>
        <w:t xml:space="preserve">The detailed functional split within a Trusted WLAN Access Network (TWAN) is not in the scope of 3GPP.” </w:t>
      </w:r>
      <w:r w:rsidR="00C4414F" w:rsidRPr="00C4414F">
        <w:rPr>
          <w:rFonts w:ascii="Times New Roman" w:hAnsi="Times New Roman"/>
          <w:color w:val="000000"/>
          <w:kern w:val="0"/>
          <w:sz w:val="24"/>
        </w:rPr>
        <w:t>We assume that</w:t>
      </w:r>
      <w:r w:rsidR="00C4414F">
        <w:rPr>
          <w:rFonts w:ascii="Times New Roman" w:hAnsi="Times New Roman"/>
          <w:color w:val="000000"/>
          <w:kern w:val="0"/>
          <w:sz w:val="24"/>
        </w:rPr>
        <w:t xml:space="preserve"> one of the applications of the</w:t>
      </w:r>
      <w:r w:rsidR="00124578" w:rsidRPr="0078148F">
        <w:rPr>
          <w:rFonts w:ascii="Times New Roman" w:hAnsi="Times New Roman"/>
          <w:color w:val="000000"/>
          <w:kern w:val="0"/>
          <w:sz w:val="24"/>
        </w:rPr>
        <w:t xml:space="preserve"> reference points R2 and R3 of our OmniRAN architecture might b</w:t>
      </w:r>
      <w:r w:rsidR="008312BD">
        <w:rPr>
          <w:rFonts w:ascii="Times New Roman" w:hAnsi="Times New Roman"/>
          <w:color w:val="000000"/>
          <w:kern w:val="0"/>
          <w:sz w:val="24"/>
        </w:rPr>
        <w:t>e</w:t>
      </w:r>
      <w:r w:rsidR="00C4414F">
        <w:rPr>
          <w:rFonts w:ascii="Times New Roman" w:hAnsi="Times New Roman"/>
          <w:color w:val="000000"/>
          <w:kern w:val="0"/>
          <w:sz w:val="24"/>
        </w:rPr>
        <w:t xml:space="preserve"> the interconnection of the functional blocks inside the Trusted WLAN Access Network</w:t>
      </w:r>
      <w:r w:rsidR="008312BD">
        <w:rPr>
          <w:rFonts w:ascii="Times New Roman" w:hAnsi="Times New Roman"/>
          <w:color w:val="000000"/>
          <w:kern w:val="0"/>
          <w:sz w:val="24"/>
        </w:rPr>
        <w:t>.</w:t>
      </w:r>
    </w:p>
    <w:p w14:paraId="7D2178E4" w14:textId="77777777" w:rsidR="009B225B" w:rsidRPr="0078148F" w:rsidRDefault="009B225B" w:rsidP="005426C6">
      <w:pPr>
        <w:widowControl/>
        <w:jc w:val="left"/>
        <w:rPr>
          <w:rFonts w:ascii="Times New Roman" w:hAnsi="Times New Roman"/>
          <w:color w:val="000000"/>
          <w:kern w:val="0"/>
          <w:sz w:val="24"/>
        </w:rPr>
      </w:pPr>
    </w:p>
    <w:p w14:paraId="1E37ABA4" w14:textId="63D291AC" w:rsidR="00124578" w:rsidRPr="0078148F" w:rsidRDefault="00124578"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 xml:space="preserve">Going through the specification in chapter 16 we found rich information on the </w:t>
      </w:r>
      <w:r w:rsidR="00DB1605" w:rsidRPr="0078148F">
        <w:rPr>
          <w:rFonts w:ascii="Times New Roman" w:hAnsi="Times New Roman"/>
          <w:color w:val="000000"/>
          <w:kern w:val="0"/>
          <w:sz w:val="24"/>
        </w:rPr>
        <w:t>expected functions</w:t>
      </w:r>
      <w:r w:rsidRPr="0078148F">
        <w:rPr>
          <w:rFonts w:ascii="Times New Roman" w:hAnsi="Times New Roman"/>
          <w:color w:val="000000"/>
          <w:kern w:val="0"/>
          <w:sz w:val="24"/>
        </w:rPr>
        <w:t xml:space="preserve"> of the interfaces internal to the TWAN, however we had difficulties</w:t>
      </w:r>
      <w:r w:rsidR="00DB1605" w:rsidRPr="0078148F">
        <w:rPr>
          <w:rFonts w:ascii="Times New Roman" w:hAnsi="Times New Roman"/>
          <w:color w:val="000000"/>
          <w:kern w:val="0"/>
          <w:sz w:val="24"/>
        </w:rPr>
        <w:t xml:space="preserve"> to understand the desired behavior for three </w:t>
      </w:r>
      <w:r w:rsidR="00F13AE8" w:rsidRPr="0078148F">
        <w:rPr>
          <w:rFonts w:ascii="Times New Roman" w:hAnsi="Times New Roman"/>
          <w:color w:val="000000"/>
          <w:kern w:val="0"/>
          <w:sz w:val="24"/>
        </w:rPr>
        <w:t>statements</w:t>
      </w:r>
      <w:r w:rsidR="00DB1605" w:rsidRPr="0078148F">
        <w:rPr>
          <w:rFonts w:ascii="Times New Roman" w:hAnsi="Times New Roman"/>
          <w:color w:val="000000"/>
          <w:kern w:val="0"/>
          <w:sz w:val="24"/>
        </w:rPr>
        <w:t>:</w:t>
      </w:r>
    </w:p>
    <w:p w14:paraId="202B5737" w14:textId="2916A391" w:rsidR="00F13AE8" w:rsidRPr="0078148F" w:rsidRDefault="00F13AE8" w:rsidP="005426C6">
      <w:pPr>
        <w:widowControl/>
        <w:jc w:val="left"/>
        <w:rPr>
          <w:rFonts w:ascii="Times New Roman" w:hAnsi="Times New Roman"/>
          <w:b/>
          <w:i/>
          <w:color w:val="000000"/>
          <w:kern w:val="0"/>
          <w:sz w:val="24"/>
        </w:rPr>
      </w:pPr>
      <w:r w:rsidRPr="0078148F">
        <w:rPr>
          <w:rFonts w:ascii="Times New Roman" w:hAnsi="Times New Roman"/>
          <w:b/>
          <w:i/>
          <w:color w:val="000000"/>
          <w:kern w:val="0"/>
          <w:sz w:val="24"/>
        </w:rPr>
        <w:t>Chapter 16.1.2 High Level Functions:</w:t>
      </w:r>
    </w:p>
    <w:p w14:paraId="4A9BD5D6" w14:textId="66341D65" w:rsidR="00DB1605" w:rsidRPr="0078148F" w:rsidRDefault="00DB1605" w:rsidP="00DB1605">
      <w:pPr>
        <w:pStyle w:val="ListParagraph"/>
        <w:widowControl/>
        <w:numPr>
          <w:ilvl w:val="0"/>
          <w:numId w:val="23"/>
        </w:numPr>
        <w:jc w:val="left"/>
        <w:rPr>
          <w:rFonts w:ascii="Times New Roman" w:hAnsi="Times New Roman"/>
          <w:i/>
          <w:color w:val="000000"/>
          <w:kern w:val="0"/>
          <w:sz w:val="24"/>
        </w:rPr>
      </w:pPr>
      <w:r w:rsidRPr="0078148F">
        <w:rPr>
          <w:rFonts w:ascii="Times New Roman" w:hAnsi="Times New Roman"/>
          <w:i/>
          <w:color w:val="000000"/>
          <w:kern w:val="0"/>
          <w:sz w:val="24"/>
        </w:rPr>
        <w:t>A Trusted WLAN Access Gateway (TWAG). This function terminates S2a. It also acts as the default router for the UE on its access link, and as a DHCP server for the UE. When the TWAN provides access to EPC for an UE, it forwards packets between the UE-TWAG point-to-point link and the S2a tunnel for that UE. The association in the TWAN between UE-TWAG point-to-point link and S2a tunnel is based on the UE MAC address.</w:t>
      </w:r>
    </w:p>
    <w:p w14:paraId="78588813" w14:textId="2A2041CB" w:rsidR="00DB1605" w:rsidRPr="0078148F" w:rsidRDefault="00DB1605"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lastRenderedPageBreak/>
        <w:t xml:space="preserve">This statement defines that the default router resides in the TWAG, however packet forwarding </w:t>
      </w:r>
      <w:r w:rsidR="002C2926" w:rsidRPr="0078148F">
        <w:rPr>
          <w:rFonts w:ascii="Times New Roman" w:hAnsi="Times New Roman"/>
          <w:color w:val="000000"/>
          <w:kern w:val="0"/>
          <w:sz w:val="24"/>
        </w:rPr>
        <w:t xml:space="preserve">between UE and EPC </w:t>
      </w:r>
      <w:r w:rsidRPr="0078148F">
        <w:rPr>
          <w:rFonts w:ascii="Times New Roman" w:hAnsi="Times New Roman"/>
          <w:color w:val="000000"/>
          <w:kern w:val="0"/>
          <w:sz w:val="24"/>
        </w:rPr>
        <w:t>is performed on the base of the UE MAC address, which indicates L2 forwarding behavior</w:t>
      </w:r>
      <w:r w:rsidR="002C2926" w:rsidRPr="0078148F">
        <w:rPr>
          <w:rFonts w:ascii="Times New Roman" w:hAnsi="Times New Roman"/>
          <w:color w:val="000000"/>
          <w:kern w:val="0"/>
          <w:sz w:val="24"/>
        </w:rPr>
        <w:t>, not routing based on IP addresses.</w:t>
      </w:r>
    </w:p>
    <w:p w14:paraId="3288E549" w14:textId="1C4B5F05" w:rsidR="002C2926" w:rsidRPr="0078148F" w:rsidRDefault="002C2926"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Furthermore we wonder whether there is need to locate the default router for the Non-Seamless WLAN Offload case inside the TWAG. To our understanding the default router for NSWO may reside either in the WLAN Access Network or in the TWAG when point-to-point connectivity between UE and TWAG is provided for access to the EPC.</w:t>
      </w:r>
    </w:p>
    <w:p w14:paraId="0827B4B9" w14:textId="77777777" w:rsidR="009B225B" w:rsidRPr="0078148F" w:rsidRDefault="009B225B" w:rsidP="005426C6">
      <w:pPr>
        <w:widowControl/>
        <w:jc w:val="left"/>
        <w:rPr>
          <w:rFonts w:ascii="Times New Roman" w:hAnsi="Times New Roman"/>
          <w:color w:val="000000"/>
          <w:kern w:val="0"/>
          <w:sz w:val="24"/>
        </w:rPr>
      </w:pPr>
    </w:p>
    <w:p w14:paraId="62240E74" w14:textId="20DA71C7" w:rsidR="002C2926" w:rsidRPr="0078148F" w:rsidRDefault="00704DFF" w:rsidP="00F13AE8">
      <w:pPr>
        <w:pStyle w:val="ListParagraph"/>
        <w:widowControl/>
        <w:numPr>
          <w:ilvl w:val="0"/>
          <w:numId w:val="24"/>
        </w:numPr>
        <w:jc w:val="left"/>
        <w:rPr>
          <w:rFonts w:ascii="Times New Roman" w:hAnsi="Times New Roman"/>
          <w:i/>
          <w:color w:val="000000"/>
          <w:kern w:val="0"/>
          <w:sz w:val="24"/>
        </w:rPr>
      </w:pPr>
      <w:r w:rsidRPr="0078148F">
        <w:rPr>
          <w:rFonts w:ascii="Times New Roman" w:hAnsi="Times New Roman"/>
          <w:i/>
          <w:color w:val="000000"/>
          <w:kern w:val="0"/>
          <w:sz w:val="24"/>
        </w:rPr>
        <w:t>A Trusted WLAN AAA Proxy (TWAP). This function terminates STa. It relays the AAA information between the WLAN Access Network and the 3GPP AAA Server or Proxy in case of roaming. It establishes the binding of UE subscription data (including IMSI) with UE MAC address on the WLAN Access Network. If L2 attach</w:t>
      </w:r>
      <w:r w:rsidR="00F13AE8" w:rsidRPr="0078148F">
        <w:rPr>
          <w:rFonts w:ascii="Times New Roman" w:hAnsi="Times New Roman"/>
          <w:i/>
          <w:color w:val="000000"/>
          <w:kern w:val="0"/>
          <w:sz w:val="24"/>
        </w:rPr>
        <w:t>…</w:t>
      </w:r>
    </w:p>
    <w:p w14:paraId="58E54ED0" w14:textId="345263F6" w:rsidR="00704DFF" w:rsidRPr="0078148F" w:rsidRDefault="00704DFF"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We wonder about the reasons to request to perform the binding between the UE subscription data and the UE MAC address in the TWAP. To our understanding this can preferably happen by the AAA client in the WLAN AP inside the WLAN Access Network.</w:t>
      </w:r>
    </w:p>
    <w:p w14:paraId="764CD447" w14:textId="77777777" w:rsidR="009B225B" w:rsidRPr="0078148F" w:rsidRDefault="009B225B" w:rsidP="005426C6">
      <w:pPr>
        <w:widowControl/>
        <w:jc w:val="left"/>
        <w:rPr>
          <w:rFonts w:ascii="Times New Roman" w:hAnsi="Times New Roman"/>
          <w:color w:val="000000"/>
          <w:kern w:val="0"/>
          <w:sz w:val="24"/>
        </w:rPr>
      </w:pPr>
    </w:p>
    <w:p w14:paraId="79B6C441" w14:textId="6FA56736" w:rsidR="00F13AE8" w:rsidRPr="0078148F" w:rsidRDefault="00F13AE8" w:rsidP="005426C6">
      <w:pPr>
        <w:widowControl/>
        <w:jc w:val="left"/>
        <w:rPr>
          <w:rFonts w:ascii="Times New Roman" w:hAnsi="Times New Roman"/>
          <w:b/>
          <w:i/>
          <w:color w:val="000000"/>
          <w:kern w:val="0"/>
          <w:sz w:val="24"/>
        </w:rPr>
      </w:pPr>
      <w:r w:rsidRPr="0078148F">
        <w:rPr>
          <w:rFonts w:ascii="Times New Roman" w:hAnsi="Times New Roman"/>
          <w:b/>
          <w:i/>
          <w:color w:val="000000"/>
          <w:kern w:val="0"/>
          <w:sz w:val="24"/>
        </w:rPr>
        <w:t>16.2.1 Initial Attach in WLAN on GTP S2a, Step 2:</w:t>
      </w:r>
    </w:p>
    <w:p w14:paraId="4BA92DE4" w14:textId="67E5E609" w:rsidR="00704DFF" w:rsidRPr="0078148F" w:rsidRDefault="00F13AE8" w:rsidP="009B225B">
      <w:pPr>
        <w:pStyle w:val="ListParagraph"/>
        <w:widowControl/>
        <w:numPr>
          <w:ilvl w:val="0"/>
          <w:numId w:val="25"/>
        </w:numPr>
        <w:jc w:val="left"/>
        <w:rPr>
          <w:rFonts w:ascii="Times New Roman" w:hAnsi="Times New Roman"/>
          <w:i/>
          <w:color w:val="000000"/>
          <w:kern w:val="0"/>
          <w:sz w:val="24"/>
        </w:rPr>
      </w:pPr>
      <w:r w:rsidRPr="0078148F">
        <w:rPr>
          <w:rFonts w:ascii="Times New Roman" w:hAnsi="Times New Roman"/>
          <w:i/>
          <w:color w:val="000000"/>
          <w:kern w:val="0"/>
          <w:sz w:val="24"/>
        </w:rPr>
        <w:t>The TWAN may provide to the 3GPP AAA server via STa the SSID selected by the UE to access the TWAN and an indication whether it supports S2a, non-seamless offload, or both. The HSS/AAA may indicate via STa whether access to EPC via S2a or the use of NSWO or both are allowed for this subscriber. The HSS/AAA decision to allow EPC access or NSWO or both could be based on information elements such as subscriber profile, access network, and/or SSID selected.</w:t>
      </w:r>
    </w:p>
    <w:p w14:paraId="37757615" w14:textId="6A7245BC" w:rsidR="00F13AE8" w:rsidRPr="0078148F" w:rsidRDefault="00F13AE8"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We wonder how the TWAN would decide when both</w:t>
      </w:r>
      <w:r w:rsidR="009B225B" w:rsidRPr="0078148F">
        <w:rPr>
          <w:rFonts w:ascii="Times New Roman" w:hAnsi="Times New Roman"/>
          <w:color w:val="000000"/>
          <w:kern w:val="0"/>
          <w:sz w:val="24"/>
        </w:rPr>
        <w:t>, EPC access and NSWO, are supported by the TWAN, and the HSS/AAA server indicates that both, EPC access and NSWO, are allowed for the subscriber.</w:t>
      </w:r>
    </w:p>
    <w:p w14:paraId="7C789509" w14:textId="77777777" w:rsidR="009B225B" w:rsidRPr="0078148F" w:rsidRDefault="009B225B" w:rsidP="005426C6">
      <w:pPr>
        <w:widowControl/>
        <w:jc w:val="left"/>
        <w:rPr>
          <w:rFonts w:ascii="Times New Roman" w:hAnsi="Times New Roman"/>
          <w:color w:val="000000"/>
          <w:kern w:val="0"/>
          <w:sz w:val="24"/>
        </w:rPr>
      </w:pPr>
    </w:p>
    <w:p w14:paraId="0D192BF0" w14:textId="77777777" w:rsidR="009B225B" w:rsidRPr="0078148F" w:rsidRDefault="009B225B" w:rsidP="005426C6">
      <w:pPr>
        <w:widowControl/>
        <w:jc w:val="left"/>
        <w:rPr>
          <w:rFonts w:ascii="Times New Roman" w:hAnsi="Times New Roman"/>
          <w:color w:val="000000"/>
          <w:kern w:val="0"/>
          <w:sz w:val="24"/>
        </w:rPr>
      </w:pPr>
    </w:p>
    <w:p w14:paraId="38FA742E" w14:textId="7085970A" w:rsidR="009B225B" w:rsidRPr="0078148F" w:rsidRDefault="009B225B"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We would kindly ask for your interpretations to allow us to evaluate the ‘GTP and PMIPv6 based S2a over Trusted WLAN Access’ as defined in TS 23.402 V11.6.0 as potential use case for an OmniRAN specification</w:t>
      </w:r>
      <w:r w:rsidR="006D5B75">
        <w:rPr>
          <w:rFonts w:ascii="Times New Roman" w:hAnsi="Times New Roman"/>
          <w:color w:val="000000"/>
          <w:kern w:val="0"/>
          <w:sz w:val="24"/>
        </w:rPr>
        <w:t>. This would progress us towards</w:t>
      </w:r>
      <w:r w:rsidRPr="0078148F">
        <w:rPr>
          <w:rFonts w:ascii="Times New Roman" w:hAnsi="Times New Roman"/>
          <w:color w:val="000000"/>
          <w:kern w:val="0"/>
          <w:sz w:val="24"/>
        </w:rPr>
        <w:t xml:space="preserve"> </w:t>
      </w:r>
      <w:r w:rsidR="006D5B75">
        <w:rPr>
          <w:rFonts w:ascii="Times New Roman" w:hAnsi="Times New Roman"/>
          <w:color w:val="000000"/>
          <w:kern w:val="0"/>
          <w:sz w:val="24"/>
        </w:rPr>
        <w:t>the specification of a generic network interface between</w:t>
      </w:r>
      <w:r w:rsidRPr="0078148F">
        <w:rPr>
          <w:rFonts w:ascii="Times New Roman" w:hAnsi="Times New Roman"/>
          <w:color w:val="000000"/>
          <w:kern w:val="0"/>
          <w:sz w:val="24"/>
        </w:rPr>
        <w:t xml:space="preserve"> access networks based on IEEE 802 technologies</w:t>
      </w:r>
      <w:r w:rsidR="006D5B75">
        <w:rPr>
          <w:rFonts w:ascii="Times New Roman" w:hAnsi="Times New Roman"/>
          <w:color w:val="000000"/>
          <w:kern w:val="0"/>
          <w:sz w:val="24"/>
        </w:rPr>
        <w:t xml:space="preserve"> and a variety of core networks, including EPC</w:t>
      </w:r>
      <w:r w:rsidRPr="0078148F">
        <w:rPr>
          <w:rFonts w:ascii="Times New Roman" w:hAnsi="Times New Roman"/>
          <w:color w:val="000000"/>
          <w:kern w:val="0"/>
          <w:sz w:val="24"/>
        </w:rPr>
        <w:t>.</w:t>
      </w:r>
    </w:p>
    <w:p w14:paraId="7361E4F6" w14:textId="77777777" w:rsidR="009D157A" w:rsidRPr="0078148F" w:rsidRDefault="009D157A">
      <w:pPr>
        <w:widowControl/>
        <w:jc w:val="left"/>
        <w:rPr>
          <w:rFonts w:ascii="Times New Roman" w:hAnsi="Times New Roman"/>
          <w:color w:val="000000"/>
          <w:kern w:val="0"/>
          <w:sz w:val="24"/>
        </w:rPr>
      </w:pPr>
    </w:p>
    <w:p w14:paraId="0D99B279" w14:textId="77777777" w:rsidR="00064AE9" w:rsidRPr="0078148F" w:rsidRDefault="00064AE9" w:rsidP="00064AE9">
      <w:pPr>
        <w:rPr>
          <w:rFonts w:ascii="Times New Roman" w:hAnsi="Times New Roman"/>
          <w:color w:val="000000"/>
          <w:kern w:val="0"/>
          <w:sz w:val="24"/>
        </w:rPr>
      </w:pPr>
      <w:r w:rsidRPr="0078148F">
        <w:rPr>
          <w:rFonts w:ascii="Times New Roman" w:hAnsi="Times New Roman"/>
          <w:color w:val="000000"/>
          <w:kern w:val="0"/>
          <w:sz w:val="24"/>
        </w:rPr>
        <w:t>Sincerely,</w:t>
      </w:r>
    </w:p>
    <w:p w14:paraId="5C607E3C" w14:textId="77777777" w:rsidR="00064AE9" w:rsidRPr="0078148F" w:rsidRDefault="00064AE9" w:rsidP="00064AE9">
      <w:pPr>
        <w:rPr>
          <w:rFonts w:ascii="Times New Roman" w:hAnsi="Times New Roman"/>
          <w:color w:val="000000"/>
          <w:kern w:val="0"/>
          <w:sz w:val="24"/>
        </w:rPr>
      </w:pPr>
    </w:p>
    <w:p w14:paraId="7CD79910" w14:textId="77777777" w:rsidR="000B4261" w:rsidRPr="0078148F" w:rsidRDefault="000B4261" w:rsidP="000B4261">
      <w:pPr>
        <w:rPr>
          <w:rFonts w:ascii="Times New Roman" w:hAnsi="Times New Roman"/>
          <w:color w:val="000000"/>
          <w:kern w:val="0"/>
          <w:sz w:val="24"/>
        </w:rPr>
      </w:pPr>
      <w:r w:rsidRPr="0078148F">
        <w:rPr>
          <w:rFonts w:ascii="Times New Roman" w:hAnsi="Times New Roman"/>
          <w:color w:val="000000"/>
          <w:kern w:val="0"/>
          <w:sz w:val="24"/>
        </w:rPr>
        <w:t>Max Riegel</w:t>
      </w:r>
    </w:p>
    <w:p w14:paraId="7617EFC6" w14:textId="77777777" w:rsidR="000B4261" w:rsidRPr="0078148F" w:rsidRDefault="000B4261" w:rsidP="000B4261">
      <w:pPr>
        <w:rPr>
          <w:rFonts w:ascii="Times New Roman" w:hAnsi="Times New Roman"/>
          <w:color w:val="000000"/>
          <w:kern w:val="0"/>
          <w:sz w:val="24"/>
        </w:rPr>
      </w:pPr>
      <w:r w:rsidRPr="0078148F">
        <w:rPr>
          <w:rFonts w:ascii="Times New Roman" w:hAnsi="Times New Roman"/>
          <w:color w:val="000000"/>
          <w:kern w:val="0"/>
          <w:sz w:val="24"/>
        </w:rPr>
        <w:t>Chair, IEEE 802 Executive Committee OmniRAN Study Group</w:t>
      </w:r>
    </w:p>
    <w:p w14:paraId="0F566D9A" w14:textId="77777777" w:rsidR="000A2CF3" w:rsidRPr="0078148F" w:rsidRDefault="000A2CF3" w:rsidP="00064AE9">
      <w:pPr>
        <w:rPr>
          <w:rFonts w:ascii="Times New Roman" w:hAnsi="Times New Roman"/>
          <w:color w:val="000000"/>
          <w:kern w:val="0"/>
          <w:sz w:val="24"/>
        </w:rPr>
      </w:pPr>
    </w:p>
    <w:p w14:paraId="01B76B5D" w14:textId="77777777" w:rsidR="009D157A" w:rsidRPr="0078148F" w:rsidRDefault="009D157A" w:rsidP="00064AE9">
      <w:pPr>
        <w:rPr>
          <w:rFonts w:ascii="Times New Roman" w:hAnsi="Times New Roman"/>
          <w:color w:val="000000"/>
          <w:kern w:val="0"/>
          <w:sz w:val="24"/>
        </w:rPr>
      </w:pPr>
    </w:p>
    <w:p w14:paraId="749E8E06" w14:textId="77777777" w:rsidR="00064AE9" w:rsidRPr="0078148F" w:rsidRDefault="00064AE9" w:rsidP="00064AE9">
      <w:pPr>
        <w:rPr>
          <w:rFonts w:ascii="Times New Roman" w:hAnsi="Times New Roman"/>
          <w:color w:val="000000"/>
          <w:kern w:val="0"/>
          <w:sz w:val="24"/>
        </w:rPr>
      </w:pPr>
    </w:p>
    <w:p w14:paraId="01BB61B7" w14:textId="77777777" w:rsidR="00064AE9" w:rsidRDefault="00064AE9" w:rsidP="00064A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kern w:val="0"/>
          <w:sz w:val="24"/>
          <w:lang w:eastAsia="en-US"/>
        </w:rPr>
      </w:pPr>
      <w:r w:rsidRPr="0078148F">
        <w:rPr>
          <w:rFonts w:ascii="Times New Roman" w:hAnsi="Times New Roman"/>
          <w:kern w:val="0"/>
          <w:sz w:val="24"/>
          <w:lang w:eastAsia="en-US"/>
        </w:rPr>
        <w:t>cc:</w:t>
      </w:r>
      <w:r w:rsidRPr="0078148F">
        <w:rPr>
          <w:rFonts w:ascii="Times New Roman" w:hAnsi="Times New Roman"/>
          <w:kern w:val="0"/>
          <w:sz w:val="24"/>
          <w:lang w:eastAsia="en-US"/>
        </w:rPr>
        <w:tab/>
        <w:t>Paul Nikolich, Chair, IEEE 802 LAN/MAN Standards Committee</w:t>
      </w:r>
    </w:p>
    <w:p w14:paraId="51BB9CA0" w14:textId="48696C83" w:rsidR="00E22332" w:rsidRPr="0078148F" w:rsidRDefault="00901138" w:rsidP="00064A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kern w:val="0"/>
          <w:sz w:val="24"/>
          <w:lang w:eastAsia="en-US"/>
        </w:rPr>
      </w:pPr>
      <w:r>
        <w:rPr>
          <w:rFonts w:ascii="Times New Roman" w:hAnsi="Times New Roman"/>
          <w:kern w:val="0"/>
          <w:sz w:val="24"/>
          <w:lang w:eastAsia="en-US"/>
        </w:rPr>
        <w:tab/>
        <w:t xml:space="preserve">3GPP SA, </w:t>
      </w:r>
      <w:bookmarkStart w:id="4" w:name="_GoBack"/>
      <w:bookmarkEnd w:id="4"/>
      <w:r>
        <w:rPr>
          <w:rFonts w:ascii="Times New Roman" w:hAnsi="Times New Roman"/>
          <w:kern w:val="0"/>
          <w:sz w:val="24"/>
          <w:lang w:eastAsia="en-US"/>
        </w:rPr>
        <w:t>3GPP Liaisons Coordinator</w:t>
      </w:r>
    </w:p>
    <w:p w14:paraId="0CA05252" w14:textId="77777777" w:rsidR="00107D6B" w:rsidRPr="0078148F" w:rsidRDefault="00107D6B" w:rsidP="00064AE9">
      <w:pPr>
        <w:jc w:val="left"/>
        <w:rPr>
          <w:rFonts w:ascii="Times New Roman" w:hAnsi="Times New Roman"/>
          <w:kern w:val="0"/>
          <w:sz w:val="24"/>
          <w:lang w:eastAsia="en-US"/>
        </w:rPr>
      </w:pPr>
    </w:p>
    <w:sectPr w:rsidR="00107D6B" w:rsidRPr="0078148F" w:rsidSect="00107D6B">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E367" w14:textId="77777777" w:rsidR="00C4414F" w:rsidRDefault="00C4414F" w:rsidP="00107D6B">
      <w:r>
        <w:separator/>
      </w:r>
    </w:p>
  </w:endnote>
  <w:endnote w:type="continuationSeparator" w:id="0">
    <w:p w14:paraId="08F04F51" w14:textId="77777777" w:rsidR="00C4414F" w:rsidRDefault="00C4414F" w:rsidP="0010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2C70A" w14:textId="77777777" w:rsidR="00C4414F" w:rsidRDefault="00C4414F" w:rsidP="00107D6B">
      <w:r>
        <w:separator/>
      </w:r>
    </w:p>
  </w:footnote>
  <w:footnote w:type="continuationSeparator" w:id="0">
    <w:p w14:paraId="26FB1407" w14:textId="77777777" w:rsidR="00C4414F" w:rsidRDefault="00C4414F" w:rsidP="00107D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4E6D4" w14:textId="43548B68" w:rsidR="00C4414F" w:rsidRPr="0022302F" w:rsidRDefault="00C4414F" w:rsidP="0022302F">
    <w:pPr>
      <w:pStyle w:val="Header"/>
      <w:tabs>
        <w:tab w:val="clear" w:pos="8640"/>
        <w:tab w:val="left" w:pos="3653"/>
        <w:tab w:val="right" w:pos="10350"/>
      </w:tabs>
      <w:jc w:val="left"/>
      <w:rPr>
        <w:rFonts w:ascii="Times" w:hAnsi="Times"/>
        <w:sz w:val="20"/>
      </w:rPr>
    </w:pPr>
    <w:r w:rsidRPr="0022302F">
      <w:rPr>
        <w:rFonts w:ascii="Times" w:hAnsi="Times"/>
        <w:sz w:val="20"/>
      </w:rPr>
      <w:tab/>
    </w:r>
    <w:r w:rsidRPr="0022302F">
      <w:rPr>
        <w:rFonts w:ascii="Times" w:hAnsi="Times"/>
        <w:sz w:val="20"/>
      </w:rPr>
      <w:tab/>
    </w:r>
    <w:r w:rsidRPr="0022302F">
      <w:rPr>
        <w:rFonts w:ascii="Times" w:hAnsi="Times"/>
        <w:sz w:val="20"/>
      </w:rPr>
      <w:tab/>
    </w:r>
    <w:r w:rsidR="00E22332">
      <w:rPr>
        <w:rFonts w:ascii="Times" w:hAnsi="Times"/>
        <w:b/>
        <w:bCs/>
        <w:sz w:val="20"/>
      </w:rPr>
      <w:t>omniran-13-0024-01-ecsg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D81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2649EB8"/>
    <w:lvl w:ilvl="0">
      <w:start w:val="1"/>
      <w:numFmt w:val="decimal"/>
      <w:lvlText w:val="%1."/>
      <w:lvlJc w:val="left"/>
      <w:pPr>
        <w:tabs>
          <w:tab w:val="num" w:pos="1800"/>
        </w:tabs>
        <w:ind w:left="1800" w:hanging="360"/>
      </w:pPr>
    </w:lvl>
  </w:abstractNum>
  <w:abstractNum w:abstractNumId="2">
    <w:nsid w:val="FFFFFF7D"/>
    <w:multiLevelType w:val="singleLevel"/>
    <w:tmpl w:val="C4A22720"/>
    <w:lvl w:ilvl="0">
      <w:start w:val="1"/>
      <w:numFmt w:val="decimal"/>
      <w:lvlText w:val="%1."/>
      <w:lvlJc w:val="left"/>
      <w:pPr>
        <w:tabs>
          <w:tab w:val="num" w:pos="1440"/>
        </w:tabs>
        <w:ind w:left="1440" w:hanging="360"/>
      </w:pPr>
    </w:lvl>
  </w:abstractNum>
  <w:abstractNum w:abstractNumId="3">
    <w:nsid w:val="FFFFFF7E"/>
    <w:multiLevelType w:val="singleLevel"/>
    <w:tmpl w:val="E6C6CA06"/>
    <w:lvl w:ilvl="0">
      <w:start w:val="1"/>
      <w:numFmt w:val="decimal"/>
      <w:lvlText w:val="%1."/>
      <w:lvlJc w:val="left"/>
      <w:pPr>
        <w:tabs>
          <w:tab w:val="num" w:pos="1080"/>
        </w:tabs>
        <w:ind w:left="1080" w:hanging="360"/>
      </w:pPr>
    </w:lvl>
  </w:abstractNum>
  <w:abstractNum w:abstractNumId="4">
    <w:nsid w:val="FFFFFF7F"/>
    <w:multiLevelType w:val="singleLevel"/>
    <w:tmpl w:val="50C4E280"/>
    <w:lvl w:ilvl="0">
      <w:start w:val="1"/>
      <w:numFmt w:val="decimal"/>
      <w:lvlText w:val="%1."/>
      <w:lvlJc w:val="left"/>
      <w:pPr>
        <w:tabs>
          <w:tab w:val="num" w:pos="720"/>
        </w:tabs>
        <w:ind w:left="720" w:hanging="360"/>
      </w:pPr>
    </w:lvl>
  </w:abstractNum>
  <w:abstractNum w:abstractNumId="5">
    <w:nsid w:val="FFFFFF80"/>
    <w:multiLevelType w:val="singleLevel"/>
    <w:tmpl w:val="2D0A25C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86082C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A82576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62E86E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E200970"/>
    <w:lvl w:ilvl="0">
      <w:start w:val="1"/>
      <w:numFmt w:val="decimal"/>
      <w:lvlText w:val="%1."/>
      <w:lvlJc w:val="left"/>
      <w:pPr>
        <w:tabs>
          <w:tab w:val="num" w:pos="360"/>
        </w:tabs>
        <w:ind w:left="360" w:hanging="360"/>
      </w:pPr>
    </w:lvl>
  </w:abstractNum>
  <w:abstractNum w:abstractNumId="10">
    <w:nsid w:val="FFFFFF89"/>
    <w:multiLevelType w:val="singleLevel"/>
    <w:tmpl w:val="981E3B5C"/>
    <w:lvl w:ilvl="0">
      <w:start w:val="1"/>
      <w:numFmt w:val="bullet"/>
      <w:lvlText w:val=""/>
      <w:lvlJc w:val="left"/>
      <w:pPr>
        <w:tabs>
          <w:tab w:val="num" w:pos="360"/>
        </w:tabs>
        <w:ind w:left="360" w:hanging="360"/>
      </w:pPr>
      <w:rPr>
        <w:rFonts w:ascii="Symbol" w:hAnsi="Symbol" w:hint="default"/>
      </w:rPr>
    </w:lvl>
  </w:abstractNum>
  <w:abstractNum w:abstractNumId="11">
    <w:nsid w:val="01A1230D"/>
    <w:multiLevelType w:val="hybridMultilevel"/>
    <w:tmpl w:val="B0D8BA4C"/>
    <w:lvl w:ilvl="0" w:tplc="9A622F38">
      <w:start w:val="1"/>
      <w:numFmt w:val="bullet"/>
      <w:lvlText w:val="•"/>
      <w:lvlJc w:val="left"/>
      <w:pPr>
        <w:tabs>
          <w:tab w:val="num" w:pos="720"/>
        </w:tabs>
        <w:ind w:left="720" w:hanging="360"/>
      </w:pPr>
      <w:rPr>
        <w:rFonts w:ascii="Times" w:hAnsi="Times" w:hint="default"/>
      </w:rPr>
    </w:lvl>
    <w:lvl w:ilvl="1" w:tplc="C5F28E5C">
      <w:start w:val="1786"/>
      <w:numFmt w:val="bullet"/>
      <w:lvlText w:val="–"/>
      <w:lvlJc w:val="left"/>
      <w:pPr>
        <w:tabs>
          <w:tab w:val="num" w:pos="1440"/>
        </w:tabs>
        <w:ind w:left="1440" w:hanging="360"/>
      </w:pPr>
      <w:rPr>
        <w:rFonts w:ascii="Times" w:hAnsi="Times" w:hint="default"/>
      </w:rPr>
    </w:lvl>
    <w:lvl w:ilvl="2" w:tplc="D3CCF7A8" w:tentative="1">
      <w:start w:val="1"/>
      <w:numFmt w:val="bullet"/>
      <w:lvlText w:val="•"/>
      <w:lvlJc w:val="left"/>
      <w:pPr>
        <w:tabs>
          <w:tab w:val="num" w:pos="2160"/>
        </w:tabs>
        <w:ind w:left="2160" w:hanging="360"/>
      </w:pPr>
      <w:rPr>
        <w:rFonts w:ascii="Times" w:hAnsi="Times" w:hint="default"/>
      </w:rPr>
    </w:lvl>
    <w:lvl w:ilvl="3" w:tplc="7EC6DC3E" w:tentative="1">
      <w:start w:val="1"/>
      <w:numFmt w:val="bullet"/>
      <w:lvlText w:val="•"/>
      <w:lvlJc w:val="left"/>
      <w:pPr>
        <w:tabs>
          <w:tab w:val="num" w:pos="2880"/>
        </w:tabs>
        <w:ind w:left="2880" w:hanging="360"/>
      </w:pPr>
      <w:rPr>
        <w:rFonts w:ascii="Times" w:hAnsi="Times" w:hint="default"/>
      </w:rPr>
    </w:lvl>
    <w:lvl w:ilvl="4" w:tplc="CC9C093A" w:tentative="1">
      <w:start w:val="1"/>
      <w:numFmt w:val="bullet"/>
      <w:lvlText w:val="•"/>
      <w:lvlJc w:val="left"/>
      <w:pPr>
        <w:tabs>
          <w:tab w:val="num" w:pos="3600"/>
        </w:tabs>
        <w:ind w:left="3600" w:hanging="360"/>
      </w:pPr>
      <w:rPr>
        <w:rFonts w:ascii="Times" w:hAnsi="Times" w:hint="default"/>
      </w:rPr>
    </w:lvl>
    <w:lvl w:ilvl="5" w:tplc="3CAE3242" w:tentative="1">
      <w:start w:val="1"/>
      <w:numFmt w:val="bullet"/>
      <w:lvlText w:val="•"/>
      <w:lvlJc w:val="left"/>
      <w:pPr>
        <w:tabs>
          <w:tab w:val="num" w:pos="4320"/>
        </w:tabs>
        <w:ind w:left="4320" w:hanging="360"/>
      </w:pPr>
      <w:rPr>
        <w:rFonts w:ascii="Times" w:hAnsi="Times" w:hint="default"/>
      </w:rPr>
    </w:lvl>
    <w:lvl w:ilvl="6" w:tplc="6EEE0388" w:tentative="1">
      <w:start w:val="1"/>
      <w:numFmt w:val="bullet"/>
      <w:lvlText w:val="•"/>
      <w:lvlJc w:val="left"/>
      <w:pPr>
        <w:tabs>
          <w:tab w:val="num" w:pos="5040"/>
        </w:tabs>
        <w:ind w:left="5040" w:hanging="360"/>
      </w:pPr>
      <w:rPr>
        <w:rFonts w:ascii="Times" w:hAnsi="Times" w:hint="default"/>
      </w:rPr>
    </w:lvl>
    <w:lvl w:ilvl="7" w:tplc="F2EC03B0" w:tentative="1">
      <w:start w:val="1"/>
      <w:numFmt w:val="bullet"/>
      <w:lvlText w:val="•"/>
      <w:lvlJc w:val="left"/>
      <w:pPr>
        <w:tabs>
          <w:tab w:val="num" w:pos="5760"/>
        </w:tabs>
        <w:ind w:left="5760" w:hanging="360"/>
      </w:pPr>
      <w:rPr>
        <w:rFonts w:ascii="Times" w:hAnsi="Times" w:hint="default"/>
      </w:rPr>
    </w:lvl>
    <w:lvl w:ilvl="8" w:tplc="BB4A948A" w:tentative="1">
      <w:start w:val="1"/>
      <w:numFmt w:val="bullet"/>
      <w:lvlText w:val="•"/>
      <w:lvlJc w:val="left"/>
      <w:pPr>
        <w:tabs>
          <w:tab w:val="num" w:pos="6480"/>
        </w:tabs>
        <w:ind w:left="6480" w:hanging="360"/>
      </w:pPr>
      <w:rPr>
        <w:rFonts w:ascii="Times" w:hAnsi="Times" w:hint="default"/>
      </w:rPr>
    </w:lvl>
  </w:abstractNum>
  <w:abstractNum w:abstractNumId="12">
    <w:nsid w:val="03365C80"/>
    <w:multiLevelType w:val="hybridMultilevel"/>
    <w:tmpl w:val="B79EAA34"/>
    <w:lvl w:ilvl="0" w:tplc="6B309578">
      <w:start w:val="12"/>
      <w:numFmt w:val="bullet"/>
      <w:lvlText w:val="-"/>
      <w:lvlJc w:val="left"/>
      <w:pPr>
        <w:ind w:left="360" w:hanging="360"/>
      </w:pPr>
      <w:rPr>
        <w:rFonts w:ascii="TimesNewRomanPSMT" w:eastAsia="MS Mincho" w:hAnsi="TimesNewRomanPSMT"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07F26E4F"/>
    <w:multiLevelType w:val="hybridMultilevel"/>
    <w:tmpl w:val="294A678E"/>
    <w:lvl w:ilvl="0" w:tplc="5D1C99C2">
      <w:start w:val="12"/>
      <w:numFmt w:val="bullet"/>
      <w:lvlText w:val="-"/>
      <w:lvlJc w:val="left"/>
      <w:pPr>
        <w:ind w:left="360" w:hanging="360"/>
      </w:pPr>
      <w:rPr>
        <w:rFonts w:ascii="TimesNewRomanPSMT" w:eastAsia="MS Mincho" w:hAnsi="TimesNewRomanPSMT"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0DBE595B"/>
    <w:multiLevelType w:val="hybridMultilevel"/>
    <w:tmpl w:val="C3BCA6E4"/>
    <w:lvl w:ilvl="0" w:tplc="03AC3A8E">
      <w:start w:val="3"/>
      <w:numFmt w:val="bullet"/>
      <w:lvlText w:val="-"/>
      <w:lvlJc w:val="left"/>
      <w:pPr>
        <w:ind w:left="720" w:hanging="360"/>
      </w:pPr>
      <w:rPr>
        <w:rFonts w:ascii="TimesNewRomanPSMT" w:eastAsia="MS Mincho" w:hAnsi="TimesNewRomanPSMT"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1FAA74AB"/>
    <w:multiLevelType w:val="hybridMultilevel"/>
    <w:tmpl w:val="2A3A6ECA"/>
    <w:lvl w:ilvl="0" w:tplc="6EE82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E3CBD"/>
    <w:multiLevelType w:val="hybridMultilevel"/>
    <w:tmpl w:val="B27CB516"/>
    <w:lvl w:ilvl="0" w:tplc="A8485046">
      <w:start w:val="1"/>
      <w:numFmt w:val="bullet"/>
      <w:lvlText w:val=""/>
      <w:lvlJc w:val="left"/>
      <w:pPr>
        <w:tabs>
          <w:tab w:val="num" w:pos="144"/>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645C6"/>
    <w:multiLevelType w:val="hybridMultilevel"/>
    <w:tmpl w:val="0CB00B42"/>
    <w:lvl w:ilvl="0" w:tplc="8C205448">
      <w:start w:val="1"/>
      <w:numFmt w:val="bullet"/>
      <w:lvlText w:val=""/>
      <w:lvlJc w:val="left"/>
      <w:pPr>
        <w:ind w:left="720" w:hanging="36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3C251E30"/>
    <w:multiLevelType w:val="hybridMultilevel"/>
    <w:tmpl w:val="AD32D0BE"/>
    <w:lvl w:ilvl="0" w:tplc="6EE82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640CC1"/>
    <w:multiLevelType w:val="hybridMultilevel"/>
    <w:tmpl w:val="D902D2CC"/>
    <w:lvl w:ilvl="0" w:tplc="8C205448">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B0E0D2A"/>
    <w:multiLevelType w:val="hybridMultilevel"/>
    <w:tmpl w:val="713EC0CE"/>
    <w:lvl w:ilvl="0" w:tplc="8C205448">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2E40CD9"/>
    <w:multiLevelType w:val="hybridMultilevel"/>
    <w:tmpl w:val="081A0A3E"/>
    <w:lvl w:ilvl="0" w:tplc="A8485046">
      <w:start w:val="1"/>
      <w:numFmt w:val="bullet"/>
      <w:lvlText w:val=""/>
      <w:lvlJc w:val="left"/>
      <w:pPr>
        <w:tabs>
          <w:tab w:val="num" w:pos="144"/>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F81732"/>
    <w:multiLevelType w:val="hybridMultilevel"/>
    <w:tmpl w:val="38B013DC"/>
    <w:lvl w:ilvl="0" w:tplc="CF048990">
      <w:numFmt w:val="bullet"/>
      <w:lvlText w:val="・"/>
      <w:lvlJc w:val="left"/>
      <w:pPr>
        <w:ind w:left="420" w:hanging="420"/>
      </w:pPr>
      <w:rPr>
        <w:rFonts w:ascii="MS Mincho" w:eastAsia="MS Mincho" w:hAnsi="MS Minch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8984FB6"/>
    <w:multiLevelType w:val="hybridMultilevel"/>
    <w:tmpl w:val="6BFC3D5C"/>
    <w:lvl w:ilvl="0" w:tplc="F746EFEA">
      <w:start w:val="12"/>
      <w:numFmt w:val="bullet"/>
      <w:lvlText w:val="-"/>
      <w:lvlJc w:val="left"/>
      <w:pPr>
        <w:ind w:left="465" w:hanging="360"/>
      </w:pPr>
      <w:rPr>
        <w:rFonts w:ascii="TimesNewRomanPSMT" w:eastAsia="MS Mincho" w:hAnsi="TimesNewRomanPSMT" w:cs="Times New Roman"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nsid w:val="7BB34F1B"/>
    <w:multiLevelType w:val="hybridMultilevel"/>
    <w:tmpl w:val="F7760ACC"/>
    <w:lvl w:ilvl="0" w:tplc="6EE82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3"/>
  </w:num>
  <w:num w:numId="4">
    <w:abstractNumId w:val="14"/>
  </w:num>
  <w:num w:numId="5">
    <w:abstractNumId w:val="17"/>
  </w:num>
  <w:num w:numId="6">
    <w:abstractNumId w:val="22"/>
  </w:num>
  <w:num w:numId="7">
    <w:abstractNumId w:val="20"/>
  </w:num>
  <w:num w:numId="8">
    <w:abstractNumId w:val="1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21"/>
  </w:num>
  <w:num w:numId="21">
    <w:abstractNumId w:val="16"/>
  </w:num>
  <w:num w:numId="22">
    <w:abstractNumId w:val="11"/>
  </w:num>
  <w:num w:numId="23">
    <w:abstractNumId w:val="15"/>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68"/>
    <w:rsid w:val="0000372F"/>
    <w:rsid w:val="0005119B"/>
    <w:rsid w:val="00064AE9"/>
    <w:rsid w:val="000762A1"/>
    <w:rsid w:val="000A2CF3"/>
    <w:rsid w:val="000B1C88"/>
    <w:rsid w:val="000B4261"/>
    <w:rsid w:val="001007C2"/>
    <w:rsid w:val="00101834"/>
    <w:rsid w:val="00105CCD"/>
    <w:rsid w:val="00107D6B"/>
    <w:rsid w:val="00124578"/>
    <w:rsid w:val="001843F9"/>
    <w:rsid w:val="001A479A"/>
    <w:rsid w:val="001A6BEB"/>
    <w:rsid w:val="001B122F"/>
    <w:rsid w:val="001E3201"/>
    <w:rsid w:val="0022302F"/>
    <w:rsid w:val="00235B13"/>
    <w:rsid w:val="00235EF4"/>
    <w:rsid w:val="002460CC"/>
    <w:rsid w:val="002B4EED"/>
    <w:rsid w:val="002C2926"/>
    <w:rsid w:val="00324691"/>
    <w:rsid w:val="0035315D"/>
    <w:rsid w:val="003750B6"/>
    <w:rsid w:val="00383215"/>
    <w:rsid w:val="003850EA"/>
    <w:rsid w:val="003A15A7"/>
    <w:rsid w:val="003D211F"/>
    <w:rsid w:val="004003D6"/>
    <w:rsid w:val="004049CE"/>
    <w:rsid w:val="00406F6F"/>
    <w:rsid w:val="004329F6"/>
    <w:rsid w:val="00441076"/>
    <w:rsid w:val="00447379"/>
    <w:rsid w:val="00464639"/>
    <w:rsid w:val="00473B89"/>
    <w:rsid w:val="00473BF8"/>
    <w:rsid w:val="004802DC"/>
    <w:rsid w:val="00491E92"/>
    <w:rsid w:val="00493622"/>
    <w:rsid w:val="00493945"/>
    <w:rsid w:val="004B1D85"/>
    <w:rsid w:val="004C53B3"/>
    <w:rsid w:val="004C71B2"/>
    <w:rsid w:val="004D10C4"/>
    <w:rsid w:val="004F734D"/>
    <w:rsid w:val="005016DC"/>
    <w:rsid w:val="00512567"/>
    <w:rsid w:val="00534BC5"/>
    <w:rsid w:val="005426C6"/>
    <w:rsid w:val="005648DB"/>
    <w:rsid w:val="00571174"/>
    <w:rsid w:val="00581A2C"/>
    <w:rsid w:val="0059448A"/>
    <w:rsid w:val="00602210"/>
    <w:rsid w:val="00606029"/>
    <w:rsid w:val="00607EA3"/>
    <w:rsid w:val="006162FB"/>
    <w:rsid w:val="00630065"/>
    <w:rsid w:val="006419AB"/>
    <w:rsid w:val="00654896"/>
    <w:rsid w:val="00667E7B"/>
    <w:rsid w:val="00686BDF"/>
    <w:rsid w:val="006D5B75"/>
    <w:rsid w:val="006E4A31"/>
    <w:rsid w:val="006F4D9F"/>
    <w:rsid w:val="00704DFF"/>
    <w:rsid w:val="0072071C"/>
    <w:rsid w:val="00730EBC"/>
    <w:rsid w:val="00744BE9"/>
    <w:rsid w:val="00753B33"/>
    <w:rsid w:val="00753C64"/>
    <w:rsid w:val="0076430D"/>
    <w:rsid w:val="00766568"/>
    <w:rsid w:val="00776CAB"/>
    <w:rsid w:val="0078148F"/>
    <w:rsid w:val="0079586A"/>
    <w:rsid w:val="00797BD1"/>
    <w:rsid w:val="007A76DB"/>
    <w:rsid w:val="007C1B84"/>
    <w:rsid w:val="007C322E"/>
    <w:rsid w:val="007E3AA2"/>
    <w:rsid w:val="007E7527"/>
    <w:rsid w:val="007F040F"/>
    <w:rsid w:val="00805D7A"/>
    <w:rsid w:val="008312BD"/>
    <w:rsid w:val="00875A2C"/>
    <w:rsid w:val="0088202C"/>
    <w:rsid w:val="00891E84"/>
    <w:rsid w:val="008D27C7"/>
    <w:rsid w:val="00901138"/>
    <w:rsid w:val="00916D53"/>
    <w:rsid w:val="009175E2"/>
    <w:rsid w:val="009B225B"/>
    <w:rsid w:val="009D157A"/>
    <w:rsid w:val="00A00FC4"/>
    <w:rsid w:val="00A1026D"/>
    <w:rsid w:val="00A908B6"/>
    <w:rsid w:val="00A90B9F"/>
    <w:rsid w:val="00AC587E"/>
    <w:rsid w:val="00AD0CAD"/>
    <w:rsid w:val="00B25534"/>
    <w:rsid w:val="00B26A23"/>
    <w:rsid w:val="00B43C5D"/>
    <w:rsid w:val="00B94FF1"/>
    <w:rsid w:val="00BC5838"/>
    <w:rsid w:val="00BF02DC"/>
    <w:rsid w:val="00C1742E"/>
    <w:rsid w:val="00C2252B"/>
    <w:rsid w:val="00C4414F"/>
    <w:rsid w:val="00C56EFF"/>
    <w:rsid w:val="00C66251"/>
    <w:rsid w:val="00C74453"/>
    <w:rsid w:val="00C775B6"/>
    <w:rsid w:val="00C84C4B"/>
    <w:rsid w:val="00CA0292"/>
    <w:rsid w:val="00CB016A"/>
    <w:rsid w:val="00CD5411"/>
    <w:rsid w:val="00D269CB"/>
    <w:rsid w:val="00D26C16"/>
    <w:rsid w:val="00D301E3"/>
    <w:rsid w:val="00D371C6"/>
    <w:rsid w:val="00D37D3B"/>
    <w:rsid w:val="00D52CD5"/>
    <w:rsid w:val="00D63C2F"/>
    <w:rsid w:val="00DB1605"/>
    <w:rsid w:val="00DC5CDE"/>
    <w:rsid w:val="00DD7816"/>
    <w:rsid w:val="00E22332"/>
    <w:rsid w:val="00E55CDE"/>
    <w:rsid w:val="00E745DF"/>
    <w:rsid w:val="00E96718"/>
    <w:rsid w:val="00F05D1E"/>
    <w:rsid w:val="00F10B45"/>
    <w:rsid w:val="00F13AE8"/>
    <w:rsid w:val="00F244A4"/>
    <w:rsid w:val="00F254CE"/>
    <w:rsid w:val="00F315B4"/>
    <w:rsid w:val="00F31954"/>
    <w:rsid w:val="00F33EB8"/>
    <w:rsid w:val="00F40F1C"/>
    <w:rsid w:val="00F745E1"/>
    <w:rsid w:val="00F8688E"/>
    <w:rsid w:val="00FA2F4C"/>
    <w:rsid w:val="00FB5167"/>
    <w:rsid w:val="00FF58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53C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54896"/>
    <w:pPr>
      <w:widowControl w:val="0"/>
      <w:jc w:val="both"/>
    </w:pPr>
    <w:rPr>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4896"/>
    <w:rPr>
      <w:color w:val="0000FF"/>
      <w:u w:val="single"/>
    </w:rPr>
  </w:style>
  <w:style w:type="paragraph" w:styleId="Header">
    <w:name w:val="header"/>
    <w:basedOn w:val="Normal"/>
    <w:semiHidden/>
    <w:rsid w:val="00654896"/>
    <w:pPr>
      <w:tabs>
        <w:tab w:val="center" w:pos="4320"/>
        <w:tab w:val="right" w:pos="8640"/>
      </w:tabs>
    </w:pPr>
  </w:style>
  <w:style w:type="paragraph" w:styleId="Footer">
    <w:name w:val="footer"/>
    <w:basedOn w:val="Normal"/>
    <w:semiHidden/>
    <w:rsid w:val="00654896"/>
    <w:pPr>
      <w:tabs>
        <w:tab w:val="center" w:pos="4320"/>
        <w:tab w:val="right" w:pos="8640"/>
      </w:tabs>
    </w:pPr>
  </w:style>
  <w:style w:type="character" w:styleId="FootnoteReference">
    <w:name w:val="footnote reference"/>
    <w:aliases w:val="Appel note de bas de p,Footnote Reference/"/>
    <w:basedOn w:val="DefaultParagraphFont"/>
    <w:semiHidden/>
    <w:rsid w:val="00124E7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semiHidden/>
    <w:rsid w:val="00124E73"/>
    <w:pPr>
      <w:keepLines/>
      <w:widowControl/>
      <w:tabs>
        <w:tab w:val="left" w:pos="255"/>
        <w:tab w:val="left" w:pos="794"/>
        <w:tab w:val="left" w:pos="1191"/>
        <w:tab w:val="left" w:pos="1588"/>
        <w:tab w:val="left" w:pos="1985"/>
      </w:tabs>
      <w:overflowPunct w:val="0"/>
      <w:autoSpaceDE w:val="0"/>
      <w:autoSpaceDN w:val="0"/>
      <w:adjustRightInd w:val="0"/>
      <w:spacing w:before="80"/>
      <w:ind w:left="255" w:hanging="255"/>
      <w:jc w:val="left"/>
      <w:textAlignment w:val="baseline"/>
    </w:pPr>
    <w:rPr>
      <w:rFonts w:ascii="Times New Roman" w:hAnsi="Times New Roman"/>
      <w:kern w:val="0"/>
      <w:sz w:val="22"/>
      <w:szCs w:val="2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24E73"/>
    <w:rPr>
      <w:rFonts w:ascii="Times New Roman" w:hAnsi="Times New Roman"/>
      <w:sz w:val="22"/>
      <w:lang w:val="en-GB"/>
    </w:rPr>
  </w:style>
  <w:style w:type="paragraph" w:customStyle="1" w:styleId="covertext">
    <w:name w:val="cover text"/>
    <w:basedOn w:val="Normal"/>
    <w:rsid w:val="00C56FFC"/>
    <w:pPr>
      <w:suppressAutoHyphens/>
      <w:spacing w:before="120" w:after="120"/>
      <w:jc w:val="left"/>
    </w:pPr>
    <w:rPr>
      <w:rFonts w:ascii="Times" w:eastAsia="Times New Roman" w:hAnsi="Times"/>
      <w:kern w:val="0"/>
      <w:sz w:val="24"/>
      <w:szCs w:val="20"/>
    </w:rPr>
  </w:style>
  <w:style w:type="paragraph" w:styleId="BalloonText">
    <w:name w:val="Balloon Text"/>
    <w:basedOn w:val="Normal"/>
    <w:link w:val="BalloonTextChar"/>
    <w:rsid w:val="00686BD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686BDF"/>
    <w:rPr>
      <w:rFonts w:asciiTheme="majorHAnsi" w:eastAsiaTheme="majorEastAsia" w:hAnsiTheme="majorHAnsi" w:cstheme="majorBidi"/>
      <w:kern w:val="2"/>
      <w:sz w:val="18"/>
      <w:szCs w:val="18"/>
      <w:lang w:eastAsia="ja-JP"/>
    </w:rPr>
  </w:style>
  <w:style w:type="paragraph" w:customStyle="1" w:styleId="Body">
    <w:name w:val="Body"/>
    <w:basedOn w:val="Normal"/>
    <w:rsid w:val="00C84C4B"/>
    <w:pPr>
      <w:suppressAutoHyphens/>
      <w:spacing w:after="120"/>
      <w:jc w:val="left"/>
    </w:pPr>
    <w:rPr>
      <w:rFonts w:ascii="Times" w:eastAsiaTheme="minorEastAsia" w:hAnsi="Times"/>
      <w:kern w:val="1"/>
      <w:sz w:val="24"/>
      <w:lang w:eastAsia="en-US"/>
    </w:rPr>
  </w:style>
  <w:style w:type="character" w:styleId="FollowedHyperlink">
    <w:name w:val="FollowedHyperlink"/>
    <w:basedOn w:val="DefaultParagraphFont"/>
    <w:rsid w:val="009D157A"/>
    <w:rPr>
      <w:color w:val="800080" w:themeColor="followedHyperlink"/>
      <w:u w:val="single"/>
    </w:rPr>
  </w:style>
  <w:style w:type="paragraph" w:styleId="ListParagraph">
    <w:name w:val="List Paragraph"/>
    <w:basedOn w:val="Normal"/>
    <w:rsid w:val="00DB16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54896"/>
    <w:pPr>
      <w:widowControl w:val="0"/>
      <w:jc w:val="both"/>
    </w:pPr>
    <w:rPr>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4896"/>
    <w:rPr>
      <w:color w:val="0000FF"/>
      <w:u w:val="single"/>
    </w:rPr>
  </w:style>
  <w:style w:type="paragraph" w:styleId="Header">
    <w:name w:val="header"/>
    <w:basedOn w:val="Normal"/>
    <w:semiHidden/>
    <w:rsid w:val="00654896"/>
    <w:pPr>
      <w:tabs>
        <w:tab w:val="center" w:pos="4320"/>
        <w:tab w:val="right" w:pos="8640"/>
      </w:tabs>
    </w:pPr>
  </w:style>
  <w:style w:type="paragraph" w:styleId="Footer">
    <w:name w:val="footer"/>
    <w:basedOn w:val="Normal"/>
    <w:semiHidden/>
    <w:rsid w:val="00654896"/>
    <w:pPr>
      <w:tabs>
        <w:tab w:val="center" w:pos="4320"/>
        <w:tab w:val="right" w:pos="8640"/>
      </w:tabs>
    </w:pPr>
  </w:style>
  <w:style w:type="character" w:styleId="FootnoteReference">
    <w:name w:val="footnote reference"/>
    <w:aliases w:val="Appel note de bas de p,Footnote Reference/"/>
    <w:basedOn w:val="DefaultParagraphFont"/>
    <w:semiHidden/>
    <w:rsid w:val="00124E7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semiHidden/>
    <w:rsid w:val="00124E73"/>
    <w:pPr>
      <w:keepLines/>
      <w:widowControl/>
      <w:tabs>
        <w:tab w:val="left" w:pos="255"/>
        <w:tab w:val="left" w:pos="794"/>
        <w:tab w:val="left" w:pos="1191"/>
        <w:tab w:val="left" w:pos="1588"/>
        <w:tab w:val="left" w:pos="1985"/>
      </w:tabs>
      <w:overflowPunct w:val="0"/>
      <w:autoSpaceDE w:val="0"/>
      <w:autoSpaceDN w:val="0"/>
      <w:adjustRightInd w:val="0"/>
      <w:spacing w:before="80"/>
      <w:ind w:left="255" w:hanging="255"/>
      <w:jc w:val="left"/>
      <w:textAlignment w:val="baseline"/>
    </w:pPr>
    <w:rPr>
      <w:rFonts w:ascii="Times New Roman" w:hAnsi="Times New Roman"/>
      <w:kern w:val="0"/>
      <w:sz w:val="22"/>
      <w:szCs w:val="2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24E73"/>
    <w:rPr>
      <w:rFonts w:ascii="Times New Roman" w:hAnsi="Times New Roman"/>
      <w:sz w:val="22"/>
      <w:lang w:val="en-GB"/>
    </w:rPr>
  </w:style>
  <w:style w:type="paragraph" w:customStyle="1" w:styleId="covertext">
    <w:name w:val="cover text"/>
    <w:basedOn w:val="Normal"/>
    <w:rsid w:val="00C56FFC"/>
    <w:pPr>
      <w:suppressAutoHyphens/>
      <w:spacing w:before="120" w:after="120"/>
      <w:jc w:val="left"/>
    </w:pPr>
    <w:rPr>
      <w:rFonts w:ascii="Times" w:eastAsia="Times New Roman" w:hAnsi="Times"/>
      <w:kern w:val="0"/>
      <w:sz w:val="24"/>
      <w:szCs w:val="20"/>
    </w:rPr>
  </w:style>
  <w:style w:type="paragraph" w:styleId="BalloonText">
    <w:name w:val="Balloon Text"/>
    <w:basedOn w:val="Normal"/>
    <w:link w:val="BalloonTextChar"/>
    <w:rsid w:val="00686BD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686BDF"/>
    <w:rPr>
      <w:rFonts w:asciiTheme="majorHAnsi" w:eastAsiaTheme="majorEastAsia" w:hAnsiTheme="majorHAnsi" w:cstheme="majorBidi"/>
      <w:kern w:val="2"/>
      <w:sz w:val="18"/>
      <w:szCs w:val="18"/>
      <w:lang w:eastAsia="ja-JP"/>
    </w:rPr>
  </w:style>
  <w:style w:type="paragraph" w:customStyle="1" w:styleId="Body">
    <w:name w:val="Body"/>
    <w:basedOn w:val="Normal"/>
    <w:rsid w:val="00C84C4B"/>
    <w:pPr>
      <w:suppressAutoHyphens/>
      <w:spacing w:after="120"/>
      <w:jc w:val="left"/>
    </w:pPr>
    <w:rPr>
      <w:rFonts w:ascii="Times" w:eastAsiaTheme="minorEastAsia" w:hAnsi="Times"/>
      <w:kern w:val="1"/>
      <w:sz w:val="24"/>
      <w:lang w:eastAsia="en-US"/>
    </w:rPr>
  </w:style>
  <w:style w:type="character" w:styleId="FollowedHyperlink">
    <w:name w:val="FollowedHyperlink"/>
    <w:basedOn w:val="DefaultParagraphFont"/>
    <w:rsid w:val="009D157A"/>
    <w:rPr>
      <w:color w:val="800080" w:themeColor="followedHyperlink"/>
      <w:u w:val="single"/>
    </w:rPr>
  </w:style>
  <w:style w:type="paragraph" w:styleId="ListParagraph">
    <w:name w:val="List Paragraph"/>
    <w:basedOn w:val="Normal"/>
    <w:rsid w:val="00DB1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933519">
      <w:bodyDiv w:val="1"/>
      <w:marLeft w:val="0"/>
      <w:marRight w:val="0"/>
      <w:marTop w:val="0"/>
      <w:marBottom w:val="0"/>
      <w:divBdr>
        <w:top w:val="none" w:sz="0" w:space="0" w:color="auto"/>
        <w:left w:val="none" w:sz="0" w:space="0" w:color="auto"/>
        <w:bottom w:val="none" w:sz="0" w:space="0" w:color="auto"/>
        <w:right w:val="none" w:sz="0" w:space="0" w:color="auto"/>
      </w:divBdr>
      <w:divsChild>
        <w:div w:id="810102717">
          <w:marLeft w:val="1238"/>
          <w:marRight w:val="0"/>
          <w:marTop w:val="140"/>
          <w:marBottom w:val="0"/>
          <w:divBdr>
            <w:top w:val="none" w:sz="0" w:space="0" w:color="auto"/>
            <w:left w:val="none" w:sz="0" w:space="0" w:color="auto"/>
            <w:bottom w:val="none" w:sz="0" w:space="0" w:color="auto"/>
            <w:right w:val="none" w:sz="0" w:space="0" w:color="auto"/>
          </w:divBdr>
        </w:div>
        <w:div w:id="1157961027">
          <w:marLeft w:val="1238"/>
          <w:marRight w:val="0"/>
          <w:marTop w:val="140"/>
          <w:marBottom w:val="0"/>
          <w:divBdr>
            <w:top w:val="none" w:sz="0" w:space="0" w:color="auto"/>
            <w:left w:val="none" w:sz="0" w:space="0" w:color="auto"/>
            <w:bottom w:val="none" w:sz="0" w:space="0" w:color="auto"/>
            <w:right w:val="none" w:sz="0" w:space="0" w:color="auto"/>
          </w:divBdr>
        </w:div>
        <w:div w:id="1993825198">
          <w:marLeft w:val="605"/>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ntor.ieee.org/omniran/dcn/13/omniran-13-0011-01-ecsg-omniran-introduction-and-way-forward.pptx"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717</Words>
  <Characters>4093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Max Riegel</cp:lastModifiedBy>
  <cp:revision>6</cp:revision>
  <cp:lastPrinted>2010-11-15T01:07:00Z</cp:lastPrinted>
  <dcterms:created xsi:type="dcterms:W3CDTF">2013-03-21T18:24:00Z</dcterms:created>
  <dcterms:modified xsi:type="dcterms:W3CDTF">2013-03-21T20:58:00Z</dcterms:modified>
  <cp:category/>
</cp:coreProperties>
</file>