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9C2838" w:rsidP="00212392">
            <w:pPr>
              <w:pStyle w:val="covertext"/>
            </w:pPr>
            <w:fldSimple w:instr=" TITLE  \* MERGEFORMAT ">
              <w:r w:rsidR="009D4121" w:rsidRPr="009D4121">
                <w:rPr>
                  <w:b/>
                  <w:sz w:val="28"/>
                </w:rPr>
                <w:t>Minutes-TAG-Sept-2017</w:t>
              </w:r>
            </w:fldSimple>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9D4121" w:rsidP="009D4121">
            <w:pPr>
              <w:pStyle w:val="covertext"/>
            </w:pPr>
            <w:r>
              <w:t xml:space="preserve">26 Oct </w:t>
            </w:r>
            <w:r w:rsidR="00D53E79">
              <w:t>2017</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157745" w:rsidRDefault="00157745" w:rsidP="00157745">
            <w:pPr>
              <w:pStyle w:val="covertext"/>
              <w:spacing w:before="0" w:after="0"/>
            </w:pPr>
            <w:r>
              <w:t>Benjamin A. Rolfe</w:t>
            </w:r>
          </w:p>
          <w:p w:rsidR="00A417AB" w:rsidRDefault="00157745" w:rsidP="00157745">
            <w:pPr>
              <w:pStyle w:val="covertext"/>
              <w:spacing w:before="0" w:after="0"/>
            </w:pPr>
            <w:r>
              <w:t>(Blind Creek Associates)</w:t>
            </w:r>
            <w:r w:rsidR="002800A4">
              <w:br/>
            </w:r>
          </w:p>
        </w:tc>
        <w:tc>
          <w:tcPr>
            <w:tcW w:w="4140" w:type="dxa"/>
            <w:tcBorders>
              <w:top w:val="single" w:sz="4" w:space="0" w:color="auto"/>
              <w:bottom w:val="single" w:sz="4" w:space="0" w:color="auto"/>
            </w:tcBorders>
          </w:tcPr>
          <w:p w:rsidR="00A417AB" w:rsidRDefault="002800A4" w:rsidP="00212392">
            <w:pPr>
              <w:pStyle w:val="covertext"/>
              <w:tabs>
                <w:tab w:val="left" w:pos="1152"/>
              </w:tabs>
              <w:spacing w:before="0" w:after="0"/>
              <w:rPr>
                <w:sz w:val="18"/>
              </w:rPr>
            </w:pPr>
            <w:r>
              <w:t>Voice:</w:t>
            </w:r>
            <w:r>
              <w:tab/>
            </w:r>
            <w:r w:rsidR="00157745">
              <w:t>+1 408 395 7207</w:t>
            </w:r>
            <w:r>
              <w:br/>
              <w:t>Fax:</w:t>
            </w:r>
            <w:r>
              <w:tab/>
            </w:r>
            <w:r w:rsidR="00157745">
              <w:t>Deprecated</w:t>
            </w:r>
            <w:r>
              <w:br/>
              <w:t>E-mail:</w:t>
            </w:r>
            <w:r>
              <w:tab/>
            </w:r>
            <w:proofErr w:type="spellStart"/>
            <w:r w:rsidR="00157745">
              <w:t>ben.rolfe</w:t>
            </w:r>
            <w:proofErr w:type="spellEnd"/>
            <w:r w:rsidR="00157745">
              <w:t xml:space="preserve"> @ </w:t>
            </w:r>
            <w:proofErr w:type="spellStart"/>
            <w:r w:rsidR="00157745">
              <w:t>ieee</w:t>
            </w:r>
            <w:proofErr w:type="spellEnd"/>
            <w:r w:rsidR="00157745">
              <w:t>. org</w:t>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D53E79" w:rsidP="00157745">
            <w:pPr>
              <w:pStyle w:val="covertext"/>
            </w:pPr>
            <w:r w:rsidRPr="00D53E79">
              <w:t>802.24 TAG minutes</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8E1D10" w:rsidP="00481392">
            <w:pPr>
              <w:pStyle w:val="covertext"/>
              <w:tabs>
                <w:tab w:val="right" w:pos="7974"/>
              </w:tabs>
            </w:pPr>
            <w:r>
              <w:t>Meeting mi</w:t>
            </w:r>
            <w:r w:rsidR="007B560B">
              <w:t>nutes</w:t>
            </w:r>
            <w:r w:rsidR="00490CA3">
              <w:t xml:space="preserve"> for 802.24 TAG and TG</w:t>
            </w:r>
            <w:r w:rsidR="00D850DD">
              <w:t>s</w:t>
            </w:r>
            <w:r w:rsidR="00D7091F">
              <w:t>.</w:t>
            </w:r>
            <w:r w:rsidR="00481392">
              <w:tab/>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997C60" w:rsidRDefault="002800A4" w:rsidP="00997C60">
      <w:pPr>
        <w:pStyle w:val="Title"/>
      </w:pPr>
      <w:r w:rsidRPr="00997C60">
        <w:br w:type="page"/>
      </w:r>
      <w:r w:rsidR="00D53E79">
        <w:lastRenderedPageBreak/>
        <w:t>Minutes</w:t>
      </w:r>
      <w:r w:rsidR="00395306">
        <w:t xml:space="preserve"> TA</w:t>
      </w:r>
      <w:r w:rsidR="00D53E79">
        <w:t>G 24 S</w:t>
      </w:r>
      <w:r w:rsidR="00881F41" w:rsidRPr="00997C60">
        <w:t xml:space="preserve">ession </w:t>
      </w:r>
      <w:r w:rsidR="00546DF6">
        <w:t>July</w:t>
      </w:r>
      <w:r w:rsidR="00923732" w:rsidRPr="00923732">
        <w:t xml:space="preserve"> 201</w:t>
      </w:r>
      <w:r w:rsidR="00D53E79">
        <w:t>7</w:t>
      </w:r>
    </w:p>
    <w:p w:rsidR="00997C60" w:rsidRDefault="009C2838" w:rsidP="001D57BB">
      <w:pPr>
        <w:pStyle w:val="Subtitle"/>
      </w:pPr>
      <w:fldSimple w:instr=" COMMENTS   \* MERGEFORMAT ">
        <w:r w:rsidR="009D4121">
          <w:t>Sept 2017 Kona, HI, USA</w:t>
        </w:r>
      </w:fldSimple>
    </w:p>
    <w:tbl>
      <w:tblPr>
        <w:tblStyle w:val="TableGrid"/>
        <w:tblW w:w="0" w:type="auto"/>
        <w:tblInd w:w="738" w:type="dxa"/>
        <w:tblBorders>
          <w:left w:val="none" w:sz="0" w:space="0" w:color="auto"/>
          <w:right w:val="none" w:sz="0" w:space="0" w:color="auto"/>
          <w:insideH w:val="none" w:sz="0" w:space="0" w:color="auto"/>
        </w:tblBorders>
        <w:tblLook w:val="04A0" w:firstRow="1" w:lastRow="0" w:firstColumn="1" w:lastColumn="0" w:noHBand="0" w:noVBand="1"/>
      </w:tblPr>
      <w:tblGrid>
        <w:gridCol w:w="4050"/>
        <w:gridCol w:w="4230"/>
      </w:tblGrid>
      <w:tr w:rsidR="001D57BB" w:rsidTr="00845467">
        <w:trPr>
          <w:trHeight w:val="63"/>
        </w:trPr>
        <w:tc>
          <w:tcPr>
            <w:tcW w:w="8280"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1D57BB" w:rsidRDefault="001D57BB" w:rsidP="001D57BB">
            <w:pPr>
              <w:jc w:val="center"/>
              <w:rPr>
                <w:b/>
                <w:bCs/>
                <w:noProof/>
              </w:rPr>
            </w:pPr>
            <w:r>
              <w:rPr>
                <w:b/>
                <w:bCs/>
                <w:noProof/>
              </w:rPr>
              <w:t>802.24 TAG</w:t>
            </w:r>
          </w:p>
        </w:tc>
      </w:tr>
      <w:tr w:rsidR="001D57BB" w:rsidTr="00845467">
        <w:tc>
          <w:tcPr>
            <w:tcW w:w="4050" w:type="dxa"/>
            <w:tcBorders>
              <w:top w:val="single" w:sz="4" w:space="0" w:color="auto"/>
              <w:left w:val="single" w:sz="4" w:space="0" w:color="auto"/>
              <w:bottom w:val="nil"/>
              <w:right w:val="nil"/>
            </w:tcBorders>
            <w:shd w:val="clear" w:color="auto" w:fill="F2F2F2" w:themeFill="background1" w:themeFillShade="F2"/>
            <w:vAlign w:val="center"/>
          </w:tcPr>
          <w:p w:rsidR="001D57BB" w:rsidRDefault="001D57BB" w:rsidP="001D57BB">
            <w:pPr>
              <w:jc w:val="right"/>
              <w:rPr>
                <w:b/>
                <w:bCs/>
                <w:noProof/>
              </w:rPr>
            </w:pPr>
            <w:r>
              <w:rPr>
                <w:b/>
                <w:bCs/>
                <w:noProof/>
              </w:rPr>
              <w:t>Chair:</w:t>
            </w:r>
          </w:p>
        </w:tc>
        <w:tc>
          <w:tcPr>
            <w:tcW w:w="4230" w:type="dxa"/>
            <w:tcBorders>
              <w:top w:val="single" w:sz="4" w:space="0" w:color="auto"/>
              <w:left w:val="nil"/>
              <w:bottom w:val="nil"/>
              <w:right w:val="single" w:sz="4" w:space="0" w:color="auto"/>
            </w:tcBorders>
            <w:shd w:val="clear" w:color="auto" w:fill="F2F2F2" w:themeFill="background1" w:themeFillShade="F2"/>
            <w:vAlign w:val="center"/>
          </w:tcPr>
          <w:p w:rsidR="001D57BB" w:rsidRDefault="00636FFD" w:rsidP="001D57BB">
            <w:pPr>
              <w:rPr>
                <w:b/>
                <w:bCs/>
                <w:noProof/>
              </w:rPr>
            </w:pPr>
            <w:r w:rsidRPr="00801572">
              <w:t>Tim Godfrey (EPRI)</w:t>
            </w:r>
          </w:p>
        </w:tc>
      </w:tr>
      <w:tr w:rsidR="00636FFD" w:rsidTr="00845467">
        <w:tc>
          <w:tcPr>
            <w:tcW w:w="4050" w:type="dxa"/>
            <w:tcBorders>
              <w:top w:val="nil"/>
              <w:left w:val="single" w:sz="4" w:space="0" w:color="auto"/>
              <w:bottom w:val="nil"/>
              <w:right w:val="nil"/>
            </w:tcBorders>
            <w:shd w:val="clear" w:color="auto" w:fill="F2F2F2" w:themeFill="background1" w:themeFillShade="F2"/>
            <w:vAlign w:val="center"/>
          </w:tcPr>
          <w:p w:rsidR="00636FFD" w:rsidRDefault="00636FFD" w:rsidP="00636FFD">
            <w:pPr>
              <w:jc w:val="right"/>
              <w:rPr>
                <w:b/>
                <w:bCs/>
                <w:noProof/>
              </w:rPr>
            </w:pPr>
            <w:r w:rsidRPr="00801572">
              <w:rPr>
                <w:b/>
              </w:rPr>
              <w:t>Vice Chair:</w:t>
            </w:r>
          </w:p>
        </w:tc>
        <w:tc>
          <w:tcPr>
            <w:tcW w:w="4230" w:type="dxa"/>
            <w:tcBorders>
              <w:top w:val="nil"/>
              <w:left w:val="nil"/>
              <w:bottom w:val="nil"/>
              <w:right w:val="single" w:sz="4" w:space="0" w:color="auto"/>
            </w:tcBorders>
            <w:shd w:val="clear" w:color="auto" w:fill="F2F2F2" w:themeFill="background1" w:themeFillShade="F2"/>
            <w:vAlign w:val="center"/>
          </w:tcPr>
          <w:p w:rsidR="00636FFD" w:rsidRPr="00801572" w:rsidRDefault="00636FFD" w:rsidP="00636FFD">
            <w:r>
              <w:t>Benjamin Rolfe (Blind Creek Associates)</w:t>
            </w:r>
          </w:p>
        </w:tc>
      </w:tr>
      <w:tr w:rsidR="00636FFD" w:rsidTr="00845467">
        <w:trPr>
          <w:trHeight w:val="117"/>
        </w:trPr>
        <w:tc>
          <w:tcPr>
            <w:tcW w:w="4050" w:type="dxa"/>
            <w:tcBorders>
              <w:top w:val="nil"/>
              <w:left w:val="single" w:sz="4" w:space="0" w:color="auto"/>
              <w:bottom w:val="dotted" w:sz="4" w:space="0" w:color="auto"/>
              <w:right w:val="nil"/>
            </w:tcBorders>
            <w:shd w:val="clear" w:color="auto" w:fill="F2F2F2" w:themeFill="background1" w:themeFillShade="F2"/>
            <w:vAlign w:val="center"/>
          </w:tcPr>
          <w:p w:rsidR="00636FFD" w:rsidRPr="00801572" w:rsidRDefault="00636FFD" w:rsidP="00636FFD">
            <w:pPr>
              <w:jc w:val="right"/>
              <w:rPr>
                <w:b/>
              </w:rPr>
            </w:pPr>
            <w:r w:rsidRPr="00801572">
              <w:rPr>
                <w:b/>
              </w:rPr>
              <w:t>Recording Secretary:</w:t>
            </w:r>
          </w:p>
        </w:tc>
        <w:tc>
          <w:tcPr>
            <w:tcW w:w="4230" w:type="dxa"/>
            <w:tcBorders>
              <w:top w:val="nil"/>
              <w:left w:val="nil"/>
              <w:bottom w:val="dotted" w:sz="4" w:space="0" w:color="auto"/>
              <w:right w:val="single" w:sz="4" w:space="0" w:color="auto"/>
            </w:tcBorders>
            <w:shd w:val="clear" w:color="auto" w:fill="F2F2F2" w:themeFill="background1" w:themeFillShade="F2"/>
            <w:vAlign w:val="center"/>
          </w:tcPr>
          <w:p w:rsidR="00636FFD" w:rsidRPr="00801572" w:rsidRDefault="00636FFD" w:rsidP="00636FFD">
            <w:r>
              <w:t>Benjamin Rolfe (Blind Creek Associates)</w:t>
            </w:r>
          </w:p>
        </w:tc>
      </w:tr>
      <w:tr w:rsidR="00822DF7" w:rsidTr="00845467">
        <w:trPr>
          <w:trHeight w:val="117"/>
        </w:trPr>
        <w:tc>
          <w:tcPr>
            <w:tcW w:w="405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822DF7" w:rsidRPr="002701F1" w:rsidRDefault="003E7572" w:rsidP="00822DF7">
            <w:pPr>
              <w:jc w:val="right"/>
              <w:rPr>
                <w:b/>
              </w:rPr>
            </w:pPr>
            <w:r w:rsidRPr="002701F1">
              <w:rPr>
                <w:b/>
              </w:rPr>
              <w:t xml:space="preserve">TG1 </w:t>
            </w:r>
            <w:r w:rsidR="002701F1" w:rsidRPr="002701F1">
              <w:rPr>
                <w:b/>
              </w:rPr>
              <w:t xml:space="preserve">(SG) </w:t>
            </w:r>
            <w:r w:rsidRPr="002701F1">
              <w:rPr>
                <w:b/>
              </w:rPr>
              <w:t>Chair:</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822DF7" w:rsidRPr="00AD0EAD" w:rsidRDefault="003E7572" w:rsidP="00822DF7">
            <w:r>
              <w:t xml:space="preserve">Tim Godfrey </w:t>
            </w:r>
          </w:p>
        </w:tc>
      </w:tr>
      <w:tr w:rsidR="002701F1" w:rsidTr="00845467">
        <w:trPr>
          <w:trHeight w:val="117"/>
        </w:trPr>
        <w:tc>
          <w:tcPr>
            <w:tcW w:w="405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2701F1" w:rsidRPr="002701F1" w:rsidRDefault="002701F1" w:rsidP="002701F1">
            <w:pPr>
              <w:jc w:val="right"/>
              <w:rPr>
                <w:b/>
              </w:rPr>
            </w:pPr>
            <w:r w:rsidRPr="002701F1">
              <w:rPr>
                <w:b/>
              </w:rPr>
              <w:t xml:space="preserve">TG1 (SG) </w:t>
            </w:r>
            <w:r w:rsidRPr="00801572">
              <w:rPr>
                <w:b/>
              </w:rPr>
              <w:t>Vice Chair</w:t>
            </w:r>
            <w:r w:rsidRPr="002701F1">
              <w:rPr>
                <w:b/>
              </w:rPr>
              <w:t>:</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2701F1" w:rsidRPr="00801572" w:rsidRDefault="002701F1" w:rsidP="002701F1">
            <w:r>
              <w:t>Benjamin Rolfe (Blind Creek Associates)</w:t>
            </w:r>
          </w:p>
        </w:tc>
      </w:tr>
      <w:tr w:rsidR="002701F1" w:rsidTr="00845467">
        <w:trPr>
          <w:trHeight w:val="117"/>
        </w:trPr>
        <w:tc>
          <w:tcPr>
            <w:tcW w:w="405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2701F1" w:rsidRPr="002701F1" w:rsidRDefault="002701F1" w:rsidP="002701F1">
            <w:pPr>
              <w:jc w:val="right"/>
            </w:pPr>
            <w:r w:rsidRPr="002701F1">
              <w:rPr>
                <w:b/>
              </w:rPr>
              <w:t xml:space="preserve">TG1 (SG) </w:t>
            </w:r>
            <w:r w:rsidRPr="00801572">
              <w:rPr>
                <w:b/>
              </w:rPr>
              <w:t>Recording Secretary</w:t>
            </w:r>
            <w:r w:rsidRPr="002701F1">
              <w:rPr>
                <w:b/>
              </w:rPr>
              <w:t>:</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2701F1" w:rsidRPr="00801572" w:rsidRDefault="002701F1" w:rsidP="002701F1">
            <w:r>
              <w:t>Benjamin Rolfe (Blind Creek Associates)</w:t>
            </w:r>
          </w:p>
        </w:tc>
      </w:tr>
      <w:tr w:rsidR="002701F1" w:rsidTr="00845467">
        <w:trPr>
          <w:trHeight w:val="117"/>
        </w:trPr>
        <w:tc>
          <w:tcPr>
            <w:tcW w:w="405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2701F1" w:rsidRPr="002701F1" w:rsidRDefault="002701F1" w:rsidP="002701F1">
            <w:pPr>
              <w:jc w:val="right"/>
              <w:rPr>
                <w:b/>
              </w:rPr>
            </w:pPr>
            <w:r w:rsidRPr="002701F1">
              <w:rPr>
                <w:b/>
              </w:rPr>
              <w:t>TG2 (</w:t>
            </w:r>
            <w:proofErr w:type="spellStart"/>
            <w:r w:rsidRPr="002701F1">
              <w:rPr>
                <w:b/>
              </w:rPr>
              <w:t>IoT</w:t>
            </w:r>
            <w:proofErr w:type="spellEnd"/>
            <w:r w:rsidRPr="002701F1">
              <w:rPr>
                <w:b/>
              </w:rPr>
              <w:t>) Chair:</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2701F1" w:rsidRPr="00AD0EAD" w:rsidRDefault="002701F1" w:rsidP="002701F1">
            <w:r>
              <w:t xml:space="preserve">Chris </w:t>
            </w:r>
            <w:proofErr w:type="spellStart"/>
            <w:r>
              <w:t>DiMinico</w:t>
            </w:r>
            <w:proofErr w:type="spellEnd"/>
            <w:r>
              <w:t xml:space="preserve"> (MC Communications)</w:t>
            </w:r>
          </w:p>
        </w:tc>
      </w:tr>
      <w:tr w:rsidR="002701F1" w:rsidTr="00845467">
        <w:trPr>
          <w:trHeight w:val="117"/>
        </w:trPr>
        <w:tc>
          <w:tcPr>
            <w:tcW w:w="4050" w:type="dxa"/>
            <w:tcBorders>
              <w:top w:val="dotted" w:sz="4" w:space="0" w:color="auto"/>
              <w:left w:val="single" w:sz="4" w:space="0" w:color="auto"/>
              <w:bottom w:val="nil"/>
              <w:right w:val="nil"/>
            </w:tcBorders>
            <w:shd w:val="clear" w:color="auto" w:fill="F2F2F2" w:themeFill="background1" w:themeFillShade="F2"/>
            <w:vAlign w:val="center"/>
          </w:tcPr>
          <w:p w:rsidR="002701F1" w:rsidRPr="002701F1" w:rsidRDefault="002701F1" w:rsidP="002701F1">
            <w:pPr>
              <w:jc w:val="right"/>
              <w:rPr>
                <w:b/>
              </w:rPr>
            </w:pPr>
            <w:r w:rsidRPr="002701F1">
              <w:rPr>
                <w:b/>
              </w:rPr>
              <w:t>TG2 (</w:t>
            </w:r>
            <w:proofErr w:type="spellStart"/>
            <w:r w:rsidRPr="002701F1">
              <w:rPr>
                <w:b/>
              </w:rPr>
              <w:t>IoT</w:t>
            </w:r>
            <w:proofErr w:type="spellEnd"/>
            <w:r w:rsidRPr="002701F1">
              <w:rPr>
                <w:b/>
              </w:rPr>
              <w:t xml:space="preserve">) </w:t>
            </w:r>
            <w:r w:rsidRPr="00801572">
              <w:rPr>
                <w:b/>
              </w:rPr>
              <w:t>Vice Chair:</w:t>
            </w:r>
          </w:p>
        </w:tc>
        <w:tc>
          <w:tcPr>
            <w:tcW w:w="4230" w:type="dxa"/>
            <w:tcBorders>
              <w:top w:val="dotted" w:sz="4" w:space="0" w:color="auto"/>
              <w:left w:val="nil"/>
              <w:bottom w:val="nil"/>
              <w:right w:val="single" w:sz="4" w:space="0" w:color="auto"/>
            </w:tcBorders>
            <w:shd w:val="clear" w:color="auto" w:fill="F2F2F2" w:themeFill="background1" w:themeFillShade="F2"/>
            <w:vAlign w:val="center"/>
          </w:tcPr>
          <w:p w:rsidR="002701F1" w:rsidRPr="00801572" w:rsidRDefault="002701F1" w:rsidP="002701F1">
            <w:r>
              <w:t>Mike Bennett (3MG Consulting)</w:t>
            </w:r>
          </w:p>
        </w:tc>
      </w:tr>
      <w:tr w:rsidR="002701F1" w:rsidTr="00845467">
        <w:trPr>
          <w:trHeight w:val="117"/>
        </w:trPr>
        <w:tc>
          <w:tcPr>
            <w:tcW w:w="4050" w:type="dxa"/>
            <w:tcBorders>
              <w:top w:val="nil"/>
              <w:left w:val="single" w:sz="4" w:space="0" w:color="auto"/>
              <w:bottom w:val="single" w:sz="4" w:space="0" w:color="auto"/>
              <w:right w:val="nil"/>
            </w:tcBorders>
            <w:shd w:val="clear" w:color="auto" w:fill="F2F2F2" w:themeFill="background1" w:themeFillShade="F2"/>
            <w:vAlign w:val="center"/>
          </w:tcPr>
          <w:p w:rsidR="002701F1" w:rsidRPr="00801572" w:rsidRDefault="002701F1" w:rsidP="002701F1">
            <w:pPr>
              <w:jc w:val="right"/>
              <w:rPr>
                <w:b/>
              </w:rPr>
            </w:pPr>
            <w:r>
              <w:rPr>
                <w:b/>
                <w:bCs/>
                <w:noProof/>
              </w:rPr>
              <w:t xml:space="preserve">TG2 (IoT) </w:t>
            </w:r>
            <w:r w:rsidRPr="00801572">
              <w:rPr>
                <w:b/>
              </w:rPr>
              <w:t>Recording Secretary:</w:t>
            </w:r>
          </w:p>
        </w:tc>
        <w:tc>
          <w:tcPr>
            <w:tcW w:w="4230" w:type="dxa"/>
            <w:tcBorders>
              <w:top w:val="nil"/>
              <w:left w:val="nil"/>
              <w:bottom w:val="single" w:sz="4" w:space="0" w:color="auto"/>
              <w:right w:val="single" w:sz="4" w:space="0" w:color="auto"/>
            </w:tcBorders>
            <w:shd w:val="clear" w:color="auto" w:fill="F2F2F2" w:themeFill="background1" w:themeFillShade="F2"/>
            <w:vAlign w:val="center"/>
          </w:tcPr>
          <w:p w:rsidR="002701F1" w:rsidRPr="00801572" w:rsidRDefault="002701F1" w:rsidP="002701F1">
            <w:r>
              <w:t>Andrew Jimenez (Anixter Inc.)</w:t>
            </w:r>
          </w:p>
        </w:tc>
      </w:tr>
    </w:tbl>
    <w:p w:rsidR="002D31CB" w:rsidRPr="002D31CB" w:rsidRDefault="002D31CB" w:rsidP="002D31CB"/>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rsidR="00997C60" w:rsidRDefault="00997C60" w:rsidP="00C90EB0">
          <w:pPr>
            <w:pStyle w:val="TOCHeading"/>
            <w:pBdr>
              <w:top w:val="single" w:sz="4" w:space="1" w:color="auto"/>
            </w:pBdr>
          </w:pPr>
          <w:r>
            <w:t>Table of Contents</w:t>
          </w:r>
        </w:p>
        <w:p w:rsidR="009D4121" w:rsidRDefault="00997C6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6803791" w:history="1">
            <w:r w:rsidR="009D4121" w:rsidRPr="00E71746">
              <w:rPr>
                <w:rStyle w:val="Hyperlink"/>
                <w:noProof/>
              </w:rPr>
              <w:t>PM2 Monday 11 September 2017</w:t>
            </w:r>
            <w:r w:rsidR="009D4121">
              <w:rPr>
                <w:noProof/>
                <w:webHidden/>
              </w:rPr>
              <w:tab/>
            </w:r>
            <w:r w:rsidR="009D4121">
              <w:rPr>
                <w:noProof/>
                <w:webHidden/>
              </w:rPr>
              <w:fldChar w:fldCharType="begin"/>
            </w:r>
            <w:r w:rsidR="009D4121">
              <w:rPr>
                <w:noProof/>
                <w:webHidden/>
              </w:rPr>
              <w:instrText xml:space="preserve"> PAGEREF _Toc496803791 \h </w:instrText>
            </w:r>
            <w:r w:rsidR="009D4121">
              <w:rPr>
                <w:noProof/>
                <w:webHidden/>
              </w:rPr>
            </w:r>
            <w:r w:rsidR="009D4121">
              <w:rPr>
                <w:noProof/>
                <w:webHidden/>
              </w:rPr>
              <w:fldChar w:fldCharType="separate"/>
            </w:r>
            <w:r w:rsidR="009D4121">
              <w:rPr>
                <w:noProof/>
                <w:webHidden/>
              </w:rPr>
              <w:t>3</w:t>
            </w:r>
            <w:r w:rsidR="009D4121">
              <w:rPr>
                <w:noProof/>
                <w:webHidden/>
              </w:rPr>
              <w:fldChar w:fldCharType="end"/>
            </w:r>
          </w:hyperlink>
        </w:p>
        <w:p w:rsidR="009D4121" w:rsidRDefault="009D4121">
          <w:pPr>
            <w:pStyle w:val="TOC2"/>
            <w:tabs>
              <w:tab w:val="right" w:leader="dot" w:pos="9350"/>
            </w:tabs>
            <w:rPr>
              <w:rFonts w:asciiTheme="minorHAnsi" w:eastAsiaTheme="minorEastAsia" w:hAnsiTheme="minorHAnsi" w:cstheme="minorBidi"/>
              <w:noProof/>
              <w:sz w:val="22"/>
              <w:szCs w:val="22"/>
            </w:rPr>
          </w:pPr>
          <w:hyperlink w:anchor="_Toc496803792" w:history="1">
            <w:r w:rsidRPr="00E71746">
              <w:rPr>
                <w:rStyle w:val="Hyperlink"/>
                <w:noProof/>
              </w:rPr>
              <w:t>Opening</w:t>
            </w:r>
            <w:r>
              <w:rPr>
                <w:noProof/>
                <w:webHidden/>
              </w:rPr>
              <w:tab/>
            </w:r>
            <w:r>
              <w:rPr>
                <w:noProof/>
                <w:webHidden/>
              </w:rPr>
              <w:fldChar w:fldCharType="begin"/>
            </w:r>
            <w:r>
              <w:rPr>
                <w:noProof/>
                <w:webHidden/>
              </w:rPr>
              <w:instrText xml:space="preserve"> PAGEREF _Toc496803792 \h </w:instrText>
            </w:r>
            <w:r>
              <w:rPr>
                <w:noProof/>
                <w:webHidden/>
              </w:rPr>
            </w:r>
            <w:r>
              <w:rPr>
                <w:noProof/>
                <w:webHidden/>
              </w:rPr>
              <w:fldChar w:fldCharType="separate"/>
            </w:r>
            <w:r>
              <w:rPr>
                <w:noProof/>
                <w:webHidden/>
              </w:rPr>
              <w:t>3</w:t>
            </w:r>
            <w:r>
              <w:rPr>
                <w:noProof/>
                <w:webHidden/>
              </w:rPr>
              <w:fldChar w:fldCharType="end"/>
            </w:r>
          </w:hyperlink>
        </w:p>
        <w:p w:rsidR="009D4121" w:rsidRDefault="009D4121">
          <w:pPr>
            <w:pStyle w:val="TOC2"/>
            <w:tabs>
              <w:tab w:val="right" w:leader="dot" w:pos="9350"/>
            </w:tabs>
            <w:rPr>
              <w:rFonts w:asciiTheme="minorHAnsi" w:eastAsiaTheme="minorEastAsia" w:hAnsiTheme="minorHAnsi" w:cstheme="minorBidi"/>
              <w:noProof/>
              <w:sz w:val="22"/>
              <w:szCs w:val="22"/>
            </w:rPr>
          </w:pPr>
          <w:hyperlink w:anchor="_Toc496803793" w:history="1">
            <w:r w:rsidRPr="00E71746">
              <w:rPr>
                <w:rStyle w:val="Hyperlink"/>
                <w:noProof/>
              </w:rPr>
              <w:t>Coordination with IEEE Industry Connections</w:t>
            </w:r>
            <w:r>
              <w:rPr>
                <w:noProof/>
                <w:webHidden/>
              </w:rPr>
              <w:tab/>
            </w:r>
            <w:r>
              <w:rPr>
                <w:noProof/>
                <w:webHidden/>
              </w:rPr>
              <w:fldChar w:fldCharType="begin"/>
            </w:r>
            <w:r>
              <w:rPr>
                <w:noProof/>
                <w:webHidden/>
              </w:rPr>
              <w:instrText xml:space="preserve"> PAGEREF _Toc496803793 \h </w:instrText>
            </w:r>
            <w:r>
              <w:rPr>
                <w:noProof/>
                <w:webHidden/>
              </w:rPr>
            </w:r>
            <w:r>
              <w:rPr>
                <w:noProof/>
                <w:webHidden/>
              </w:rPr>
              <w:fldChar w:fldCharType="separate"/>
            </w:r>
            <w:r>
              <w:rPr>
                <w:noProof/>
                <w:webHidden/>
              </w:rPr>
              <w:t>3</w:t>
            </w:r>
            <w:r>
              <w:rPr>
                <w:noProof/>
                <w:webHidden/>
              </w:rPr>
              <w:fldChar w:fldCharType="end"/>
            </w:r>
          </w:hyperlink>
        </w:p>
        <w:p w:rsidR="009D4121" w:rsidRDefault="009D4121">
          <w:pPr>
            <w:pStyle w:val="TOC2"/>
            <w:tabs>
              <w:tab w:val="right" w:leader="dot" w:pos="9350"/>
            </w:tabs>
            <w:rPr>
              <w:rFonts w:asciiTheme="minorHAnsi" w:eastAsiaTheme="minorEastAsia" w:hAnsiTheme="minorHAnsi" w:cstheme="minorBidi"/>
              <w:noProof/>
              <w:sz w:val="22"/>
              <w:szCs w:val="22"/>
            </w:rPr>
          </w:pPr>
          <w:hyperlink w:anchor="_Toc496803794" w:history="1">
            <w:r w:rsidRPr="00E71746">
              <w:rPr>
                <w:rStyle w:val="Hyperlink"/>
                <w:noProof/>
              </w:rPr>
              <w:t>IEEE Smart Grid Technical Advisory Committee</w:t>
            </w:r>
            <w:r>
              <w:rPr>
                <w:noProof/>
                <w:webHidden/>
              </w:rPr>
              <w:tab/>
            </w:r>
            <w:r>
              <w:rPr>
                <w:noProof/>
                <w:webHidden/>
              </w:rPr>
              <w:fldChar w:fldCharType="begin"/>
            </w:r>
            <w:r>
              <w:rPr>
                <w:noProof/>
                <w:webHidden/>
              </w:rPr>
              <w:instrText xml:space="preserve"> PAGEREF _Toc496803794 \h </w:instrText>
            </w:r>
            <w:r>
              <w:rPr>
                <w:noProof/>
                <w:webHidden/>
              </w:rPr>
            </w:r>
            <w:r>
              <w:rPr>
                <w:noProof/>
                <w:webHidden/>
              </w:rPr>
              <w:fldChar w:fldCharType="separate"/>
            </w:r>
            <w:r>
              <w:rPr>
                <w:noProof/>
                <w:webHidden/>
              </w:rPr>
              <w:t>3</w:t>
            </w:r>
            <w:r>
              <w:rPr>
                <w:noProof/>
                <w:webHidden/>
              </w:rPr>
              <w:fldChar w:fldCharType="end"/>
            </w:r>
          </w:hyperlink>
        </w:p>
        <w:p w:rsidR="009D4121" w:rsidRDefault="009D4121">
          <w:pPr>
            <w:pStyle w:val="TOC2"/>
            <w:tabs>
              <w:tab w:val="right" w:leader="dot" w:pos="9350"/>
            </w:tabs>
            <w:rPr>
              <w:rFonts w:asciiTheme="minorHAnsi" w:eastAsiaTheme="minorEastAsia" w:hAnsiTheme="minorHAnsi" w:cstheme="minorBidi"/>
              <w:noProof/>
              <w:sz w:val="22"/>
              <w:szCs w:val="22"/>
            </w:rPr>
          </w:pPr>
          <w:hyperlink w:anchor="_Toc496803795" w:history="1">
            <w:r w:rsidRPr="00E71746">
              <w:rPr>
                <w:rStyle w:val="Hyperlink"/>
                <w:noProof/>
              </w:rPr>
              <w:t>Work on TSN Utility Applications Whitepaper</w:t>
            </w:r>
            <w:r>
              <w:rPr>
                <w:noProof/>
                <w:webHidden/>
              </w:rPr>
              <w:tab/>
            </w:r>
            <w:r>
              <w:rPr>
                <w:noProof/>
                <w:webHidden/>
              </w:rPr>
              <w:fldChar w:fldCharType="begin"/>
            </w:r>
            <w:r>
              <w:rPr>
                <w:noProof/>
                <w:webHidden/>
              </w:rPr>
              <w:instrText xml:space="preserve"> PAGEREF _Toc496803795 \h </w:instrText>
            </w:r>
            <w:r>
              <w:rPr>
                <w:noProof/>
                <w:webHidden/>
              </w:rPr>
            </w:r>
            <w:r>
              <w:rPr>
                <w:noProof/>
                <w:webHidden/>
              </w:rPr>
              <w:fldChar w:fldCharType="separate"/>
            </w:r>
            <w:r>
              <w:rPr>
                <w:noProof/>
                <w:webHidden/>
              </w:rPr>
              <w:t>3</w:t>
            </w:r>
            <w:r>
              <w:rPr>
                <w:noProof/>
                <w:webHidden/>
              </w:rPr>
              <w:fldChar w:fldCharType="end"/>
            </w:r>
          </w:hyperlink>
        </w:p>
        <w:p w:rsidR="009D4121" w:rsidRDefault="009D4121">
          <w:pPr>
            <w:pStyle w:val="TOC2"/>
            <w:tabs>
              <w:tab w:val="right" w:leader="dot" w:pos="9350"/>
            </w:tabs>
            <w:rPr>
              <w:rFonts w:asciiTheme="minorHAnsi" w:eastAsiaTheme="minorEastAsia" w:hAnsiTheme="minorHAnsi" w:cstheme="minorBidi"/>
              <w:noProof/>
              <w:sz w:val="22"/>
              <w:szCs w:val="22"/>
            </w:rPr>
          </w:pPr>
          <w:hyperlink w:anchor="_Toc496803796" w:history="1">
            <w:r w:rsidRPr="00E71746">
              <w:rPr>
                <w:rStyle w:val="Hyperlink"/>
                <w:noProof/>
              </w:rPr>
              <w:t>Recessed</w:t>
            </w:r>
            <w:r>
              <w:rPr>
                <w:noProof/>
                <w:webHidden/>
              </w:rPr>
              <w:tab/>
            </w:r>
            <w:r>
              <w:rPr>
                <w:noProof/>
                <w:webHidden/>
              </w:rPr>
              <w:fldChar w:fldCharType="begin"/>
            </w:r>
            <w:r>
              <w:rPr>
                <w:noProof/>
                <w:webHidden/>
              </w:rPr>
              <w:instrText xml:space="preserve"> PAGEREF _Toc496803796 \h </w:instrText>
            </w:r>
            <w:r>
              <w:rPr>
                <w:noProof/>
                <w:webHidden/>
              </w:rPr>
            </w:r>
            <w:r>
              <w:rPr>
                <w:noProof/>
                <w:webHidden/>
              </w:rPr>
              <w:fldChar w:fldCharType="separate"/>
            </w:r>
            <w:r>
              <w:rPr>
                <w:noProof/>
                <w:webHidden/>
              </w:rPr>
              <w:t>3</w:t>
            </w:r>
            <w:r>
              <w:rPr>
                <w:noProof/>
                <w:webHidden/>
              </w:rPr>
              <w:fldChar w:fldCharType="end"/>
            </w:r>
          </w:hyperlink>
        </w:p>
        <w:p w:rsidR="009D4121" w:rsidRDefault="009D4121">
          <w:pPr>
            <w:pStyle w:val="TOC1"/>
            <w:rPr>
              <w:rFonts w:asciiTheme="minorHAnsi" w:eastAsiaTheme="minorEastAsia" w:hAnsiTheme="minorHAnsi" w:cstheme="minorBidi"/>
              <w:noProof/>
              <w:sz w:val="22"/>
              <w:szCs w:val="22"/>
            </w:rPr>
          </w:pPr>
          <w:hyperlink w:anchor="_Toc496803797" w:history="1">
            <w:r w:rsidRPr="00E71746">
              <w:rPr>
                <w:rStyle w:val="Hyperlink"/>
                <w:noProof/>
              </w:rPr>
              <w:t>PM2 Tuesday 12 September, 2017</w:t>
            </w:r>
            <w:r>
              <w:rPr>
                <w:noProof/>
                <w:webHidden/>
              </w:rPr>
              <w:tab/>
            </w:r>
            <w:r>
              <w:rPr>
                <w:noProof/>
                <w:webHidden/>
              </w:rPr>
              <w:fldChar w:fldCharType="begin"/>
            </w:r>
            <w:r>
              <w:rPr>
                <w:noProof/>
                <w:webHidden/>
              </w:rPr>
              <w:instrText xml:space="preserve"> PAGEREF _Toc496803797 \h </w:instrText>
            </w:r>
            <w:r>
              <w:rPr>
                <w:noProof/>
                <w:webHidden/>
              </w:rPr>
            </w:r>
            <w:r>
              <w:rPr>
                <w:noProof/>
                <w:webHidden/>
              </w:rPr>
              <w:fldChar w:fldCharType="separate"/>
            </w:r>
            <w:r>
              <w:rPr>
                <w:noProof/>
                <w:webHidden/>
              </w:rPr>
              <w:t>4</w:t>
            </w:r>
            <w:r>
              <w:rPr>
                <w:noProof/>
                <w:webHidden/>
              </w:rPr>
              <w:fldChar w:fldCharType="end"/>
            </w:r>
          </w:hyperlink>
        </w:p>
        <w:p w:rsidR="009D4121" w:rsidRDefault="009D4121">
          <w:pPr>
            <w:pStyle w:val="TOC2"/>
            <w:tabs>
              <w:tab w:val="right" w:leader="dot" w:pos="9350"/>
            </w:tabs>
            <w:rPr>
              <w:rFonts w:asciiTheme="minorHAnsi" w:eastAsiaTheme="minorEastAsia" w:hAnsiTheme="minorHAnsi" w:cstheme="minorBidi"/>
              <w:noProof/>
              <w:sz w:val="22"/>
              <w:szCs w:val="22"/>
            </w:rPr>
          </w:pPr>
          <w:hyperlink w:anchor="_Toc496803798" w:history="1">
            <w:r w:rsidRPr="00E71746">
              <w:rPr>
                <w:rStyle w:val="Hyperlink"/>
                <w:noProof/>
              </w:rPr>
              <w:t>802.24.2 Task Group Business</w:t>
            </w:r>
            <w:r>
              <w:rPr>
                <w:noProof/>
                <w:webHidden/>
              </w:rPr>
              <w:tab/>
            </w:r>
            <w:r>
              <w:rPr>
                <w:noProof/>
                <w:webHidden/>
              </w:rPr>
              <w:fldChar w:fldCharType="begin"/>
            </w:r>
            <w:r>
              <w:rPr>
                <w:noProof/>
                <w:webHidden/>
              </w:rPr>
              <w:instrText xml:space="preserve"> PAGEREF _Toc496803798 \h </w:instrText>
            </w:r>
            <w:r>
              <w:rPr>
                <w:noProof/>
                <w:webHidden/>
              </w:rPr>
            </w:r>
            <w:r>
              <w:rPr>
                <w:noProof/>
                <w:webHidden/>
              </w:rPr>
              <w:fldChar w:fldCharType="separate"/>
            </w:r>
            <w:r>
              <w:rPr>
                <w:noProof/>
                <w:webHidden/>
              </w:rPr>
              <w:t>4</w:t>
            </w:r>
            <w:r>
              <w:rPr>
                <w:noProof/>
                <w:webHidden/>
              </w:rPr>
              <w:fldChar w:fldCharType="end"/>
            </w:r>
          </w:hyperlink>
        </w:p>
        <w:p w:rsidR="009D4121" w:rsidRDefault="009D4121">
          <w:pPr>
            <w:pStyle w:val="TOC2"/>
            <w:tabs>
              <w:tab w:val="right" w:leader="dot" w:pos="9350"/>
            </w:tabs>
            <w:rPr>
              <w:rFonts w:asciiTheme="minorHAnsi" w:eastAsiaTheme="minorEastAsia" w:hAnsiTheme="minorHAnsi" w:cstheme="minorBidi"/>
              <w:noProof/>
              <w:sz w:val="22"/>
              <w:szCs w:val="22"/>
            </w:rPr>
          </w:pPr>
          <w:hyperlink w:anchor="_Toc496803799" w:history="1">
            <w:r w:rsidRPr="00E71746">
              <w:rPr>
                <w:rStyle w:val="Hyperlink"/>
                <w:noProof/>
              </w:rPr>
              <w:t>Action item review</w:t>
            </w:r>
            <w:r>
              <w:rPr>
                <w:noProof/>
                <w:webHidden/>
              </w:rPr>
              <w:tab/>
            </w:r>
            <w:r>
              <w:rPr>
                <w:noProof/>
                <w:webHidden/>
              </w:rPr>
              <w:fldChar w:fldCharType="begin"/>
            </w:r>
            <w:r>
              <w:rPr>
                <w:noProof/>
                <w:webHidden/>
              </w:rPr>
              <w:instrText xml:space="preserve"> PAGEREF _Toc496803799 \h </w:instrText>
            </w:r>
            <w:r>
              <w:rPr>
                <w:noProof/>
                <w:webHidden/>
              </w:rPr>
            </w:r>
            <w:r>
              <w:rPr>
                <w:noProof/>
                <w:webHidden/>
              </w:rPr>
              <w:fldChar w:fldCharType="separate"/>
            </w:r>
            <w:r>
              <w:rPr>
                <w:noProof/>
                <w:webHidden/>
              </w:rPr>
              <w:t>4</w:t>
            </w:r>
            <w:r>
              <w:rPr>
                <w:noProof/>
                <w:webHidden/>
              </w:rPr>
              <w:fldChar w:fldCharType="end"/>
            </w:r>
          </w:hyperlink>
        </w:p>
        <w:p w:rsidR="009D4121" w:rsidRDefault="009D4121">
          <w:pPr>
            <w:pStyle w:val="TOC2"/>
            <w:tabs>
              <w:tab w:val="right" w:leader="dot" w:pos="9350"/>
            </w:tabs>
            <w:rPr>
              <w:rFonts w:asciiTheme="minorHAnsi" w:eastAsiaTheme="minorEastAsia" w:hAnsiTheme="minorHAnsi" w:cstheme="minorBidi"/>
              <w:noProof/>
              <w:sz w:val="22"/>
              <w:szCs w:val="22"/>
            </w:rPr>
          </w:pPr>
          <w:hyperlink w:anchor="_Toc496803800" w:history="1">
            <w:r w:rsidRPr="00E71746">
              <w:rPr>
                <w:rStyle w:val="Hyperlink"/>
                <w:noProof/>
              </w:rPr>
              <w:t>September meeting</w:t>
            </w:r>
            <w:r>
              <w:rPr>
                <w:noProof/>
                <w:webHidden/>
              </w:rPr>
              <w:tab/>
            </w:r>
            <w:r>
              <w:rPr>
                <w:noProof/>
                <w:webHidden/>
              </w:rPr>
              <w:fldChar w:fldCharType="begin"/>
            </w:r>
            <w:r>
              <w:rPr>
                <w:noProof/>
                <w:webHidden/>
              </w:rPr>
              <w:instrText xml:space="preserve"> PAGEREF _Toc496803800 \h </w:instrText>
            </w:r>
            <w:r>
              <w:rPr>
                <w:noProof/>
                <w:webHidden/>
              </w:rPr>
            </w:r>
            <w:r>
              <w:rPr>
                <w:noProof/>
                <w:webHidden/>
              </w:rPr>
              <w:fldChar w:fldCharType="separate"/>
            </w:r>
            <w:r>
              <w:rPr>
                <w:noProof/>
                <w:webHidden/>
              </w:rPr>
              <w:t>4</w:t>
            </w:r>
            <w:r>
              <w:rPr>
                <w:noProof/>
                <w:webHidden/>
              </w:rPr>
              <w:fldChar w:fldCharType="end"/>
            </w:r>
          </w:hyperlink>
        </w:p>
        <w:p w:rsidR="009D4121" w:rsidRDefault="009D4121">
          <w:pPr>
            <w:pStyle w:val="TOC2"/>
            <w:tabs>
              <w:tab w:val="right" w:leader="dot" w:pos="9350"/>
            </w:tabs>
            <w:rPr>
              <w:rFonts w:asciiTheme="minorHAnsi" w:eastAsiaTheme="minorEastAsia" w:hAnsiTheme="minorHAnsi" w:cstheme="minorBidi"/>
              <w:noProof/>
              <w:sz w:val="22"/>
              <w:szCs w:val="22"/>
            </w:rPr>
          </w:pPr>
          <w:hyperlink w:anchor="_Toc496803801" w:history="1">
            <w:r w:rsidRPr="00E71746">
              <w:rPr>
                <w:rStyle w:val="Hyperlink"/>
                <w:noProof/>
              </w:rPr>
              <w:t>Adjourn</w:t>
            </w:r>
            <w:r>
              <w:rPr>
                <w:noProof/>
                <w:webHidden/>
              </w:rPr>
              <w:tab/>
            </w:r>
            <w:r>
              <w:rPr>
                <w:noProof/>
                <w:webHidden/>
              </w:rPr>
              <w:fldChar w:fldCharType="begin"/>
            </w:r>
            <w:r>
              <w:rPr>
                <w:noProof/>
                <w:webHidden/>
              </w:rPr>
              <w:instrText xml:space="preserve"> PAGEREF _Toc496803801 \h </w:instrText>
            </w:r>
            <w:r>
              <w:rPr>
                <w:noProof/>
                <w:webHidden/>
              </w:rPr>
            </w:r>
            <w:r>
              <w:rPr>
                <w:noProof/>
                <w:webHidden/>
              </w:rPr>
              <w:fldChar w:fldCharType="separate"/>
            </w:r>
            <w:r>
              <w:rPr>
                <w:noProof/>
                <w:webHidden/>
              </w:rPr>
              <w:t>4</w:t>
            </w:r>
            <w:r>
              <w:rPr>
                <w:noProof/>
                <w:webHidden/>
              </w:rPr>
              <w:fldChar w:fldCharType="end"/>
            </w:r>
          </w:hyperlink>
        </w:p>
        <w:p w:rsidR="00997C60" w:rsidRDefault="00997C60" w:rsidP="00C90EB0">
          <w:pPr>
            <w:pBdr>
              <w:bottom w:val="single" w:sz="4" w:space="1" w:color="auto"/>
            </w:pBdr>
            <w:rPr>
              <w:b/>
              <w:bCs/>
              <w:noProof/>
            </w:rPr>
          </w:pPr>
          <w:r>
            <w:rPr>
              <w:b/>
              <w:bCs/>
              <w:noProof/>
            </w:rPr>
            <w:fldChar w:fldCharType="end"/>
          </w:r>
        </w:p>
      </w:sdtContent>
    </w:sdt>
    <w:p w:rsidR="00801572" w:rsidRDefault="00801572"/>
    <w:p w:rsidR="00033F2B" w:rsidRDefault="00033F2B">
      <w:r>
        <w:br w:type="page"/>
      </w:r>
    </w:p>
    <w:p w:rsidR="00E32788" w:rsidRDefault="00E32788"/>
    <w:p w:rsidR="00881F41" w:rsidRDefault="00881F41" w:rsidP="00997C60">
      <w:pPr>
        <w:pStyle w:val="Heading1"/>
      </w:pPr>
      <w:bookmarkStart w:id="0" w:name="_Toc496803791"/>
      <w:r w:rsidRPr="00997C60">
        <w:t xml:space="preserve">PM2 </w:t>
      </w:r>
      <w:r w:rsidR="007D403E">
        <w:t xml:space="preserve">Monday </w:t>
      </w:r>
      <w:r w:rsidR="009D4121">
        <w:t>11</w:t>
      </w:r>
      <w:r w:rsidR="0054710A">
        <w:t xml:space="preserve"> </w:t>
      </w:r>
      <w:r w:rsidR="009D4121">
        <w:t>September</w:t>
      </w:r>
      <w:r w:rsidR="00212392">
        <w:t xml:space="preserve"> </w:t>
      </w:r>
      <w:r w:rsidR="007B560B">
        <w:t>201</w:t>
      </w:r>
      <w:r w:rsidR="00D7091F">
        <w:t>7</w:t>
      </w:r>
      <w:bookmarkEnd w:id="0"/>
      <w:r w:rsidRPr="00997C60">
        <w:t xml:space="preserve"> </w:t>
      </w:r>
    </w:p>
    <w:p w:rsidR="001630B6" w:rsidRPr="001630B6" w:rsidRDefault="001630B6" w:rsidP="001630B6">
      <w:pPr>
        <w:pStyle w:val="Heading2"/>
      </w:pPr>
      <w:bookmarkStart w:id="1" w:name="_Toc496803792"/>
      <w:r>
        <w:t>Opening</w:t>
      </w:r>
      <w:bookmarkEnd w:id="1"/>
    </w:p>
    <w:p w:rsidR="00881F41" w:rsidRDefault="006A2B4C" w:rsidP="00997C60">
      <w:r>
        <w:t>Meeting called to order at 16</w:t>
      </w:r>
      <w:r w:rsidR="007B560B">
        <w:t>0</w:t>
      </w:r>
      <w:r w:rsidR="001F7C99">
        <w:t>0</w:t>
      </w:r>
      <w:r w:rsidR="0000528C">
        <w:t xml:space="preserve"> local t</w:t>
      </w:r>
      <w:r>
        <w:t>ime</w:t>
      </w:r>
      <w:r w:rsidR="00B059DE">
        <w:t xml:space="preserve"> by </w:t>
      </w:r>
      <w:r w:rsidR="001F7C99">
        <w:t xml:space="preserve">Acting </w:t>
      </w:r>
      <w:r w:rsidR="00636FFD">
        <w:t xml:space="preserve">TAG Chair </w:t>
      </w:r>
      <w:r w:rsidR="001F7C99">
        <w:t>Ben Rolfe</w:t>
      </w:r>
      <w:r w:rsidR="00801572">
        <w:t>.</w:t>
      </w:r>
    </w:p>
    <w:p w:rsidR="0014575A" w:rsidRDefault="0014575A" w:rsidP="00997C60"/>
    <w:p w:rsidR="00E63B43" w:rsidRDefault="001F7C99" w:rsidP="00E63B43">
      <w:r>
        <w:t>Ben</w:t>
      </w:r>
      <w:r w:rsidR="00E63B43">
        <w:t xml:space="preserve"> presents the opening report d</w:t>
      </w:r>
      <w:r w:rsidR="00E63B43" w:rsidRPr="002C2348">
        <w:t xml:space="preserve">oc # </w:t>
      </w:r>
      <w:r w:rsidR="00A72509">
        <w:t>802.24-17-0023</w:t>
      </w:r>
      <w:r w:rsidR="00E63B43" w:rsidRPr="004003DE">
        <w:t>-0</w:t>
      </w:r>
      <w:r w:rsidR="00E63B43">
        <w:t>0 including meeting overhead information.</w:t>
      </w:r>
      <w:r w:rsidR="00A72509">
        <w:t xml:space="preserve"> </w:t>
      </w:r>
    </w:p>
    <w:p w:rsidR="00A72509" w:rsidRDefault="00A72509" w:rsidP="00E63B43"/>
    <w:p w:rsidR="00A72509" w:rsidRDefault="00A72509" w:rsidP="00E63B43">
      <w:r w:rsidRPr="00A72509">
        <w:t>The chair presents the Guidelines for IEEE-SA Meetings</w:t>
      </w:r>
      <w:r>
        <w:t xml:space="preserve">. </w:t>
      </w:r>
      <w:r w:rsidRPr="00A72509">
        <w:t>An opportunity is provided for attendees to respond.</w:t>
      </w:r>
      <w:r>
        <w:t xml:space="preserve"> </w:t>
      </w:r>
      <w:r w:rsidRPr="00A72509">
        <w:t>No questions nor objections heard</w:t>
      </w:r>
      <w:r>
        <w:t xml:space="preserve">.  The chair </w:t>
      </w:r>
      <w:r>
        <w:t xml:space="preserve">directs attendees to review the meeting preamble slides </w:t>
      </w:r>
      <w:hyperlink r:id="rId8" w:history="1">
        <w:r w:rsidRPr="00C22D74">
          <w:rPr>
            <w:rStyle w:val="Hyperlink"/>
          </w:rPr>
          <w:t>http://standards.ieee.org/board/pat/pat-slideset.ppt</w:t>
        </w:r>
      </w:hyperlink>
      <w:r>
        <w:t xml:space="preserve"> for further information. </w:t>
      </w:r>
      <w:r>
        <w:t xml:space="preserve"> </w:t>
      </w:r>
    </w:p>
    <w:p w:rsidR="00A72509" w:rsidRDefault="00A72509" w:rsidP="00E63B43"/>
    <w:p w:rsidR="00A72509" w:rsidRPr="00A72509" w:rsidRDefault="00E63B43" w:rsidP="00A72509">
      <w:r>
        <w:t xml:space="preserve">Approval of Agenda: </w:t>
      </w:r>
      <w:r w:rsidR="00A72509">
        <w:t xml:space="preserve">Ben </w:t>
      </w:r>
      <w:r>
        <w:t xml:space="preserve">presents agenda in document </w:t>
      </w:r>
      <w:r w:rsidRPr="002C2348">
        <w:t xml:space="preserve"># </w:t>
      </w:r>
      <w:r w:rsidR="00A72509">
        <w:t>802.24-17-0022-00</w:t>
      </w:r>
      <w:r>
        <w:t xml:space="preserve">.  </w:t>
      </w:r>
      <w:r w:rsidR="00A72509">
        <w:t>An error is noted (there is no adjournment on the agenda) and corrected, to be posted as rev 01. Motion to approve agenda:</w:t>
      </w:r>
    </w:p>
    <w:p w:rsidR="00A72509" w:rsidRPr="00A72509" w:rsidRDefault="00A72509" w:rsidP="00A72509">
      <w:r w:rsidRPr="00A72509">
        <w:t>Moved by: Beecher; Second: Shah</w:t>
      </w:r>
    </w:p>
    <w:p w:rsidR="00A72509" w:rsidRPr="008405EF" w:rsidRDefault="00A72509" w:rsidP="00A72509">
      <w:r>
        <w:t>Following neither discussion nor objection, motion a</w:t>
      </w:r>
      <w:r w:rsidRPr="00A72509">
        <w:t>pproved by unanimous consent</w:t>
      </w:r>
      <w:r>
        <w:t>.</w:t>
      </w:r>
    </w:p>
    <w:p w:rsidR="00A72509" w:rsidRPr="00A72509" w:rsidRDefault="00A72509" w:rsidP="00A72509">
      <w:r w:rsidRPr="00A72509">
        <w:t xml:space="preserve">Approve July </w:t>
      </w:r>
      <w:r>
        <w:t xml:space="preserve">meeting </w:t>
      </w:r>
      <w:proofErr w:type="gramStart"/>
      <w:r w:rsidRPr="00A72509">
        <w:t>minutes</w:t>
      </w:r>
      <w:proofErr w:type="gramEnd"/>
      <w:r w:rsidRPr="00A72509">
        <w:t xml:space="preserve"> </w:t>
      </w:r>
      <w:r>
        <w:t xml:space="preserve">document # </w:t>
      </w:r>
      <w:r w:rsidRPr="00A72509">
        <w:t>24-17-0018-00-0000</w:t>
      </w:r>
      <w:r>
        <w:t>:</w:t>
      </w:r>
    </w:p>
    <w:p w:rsidR="00A72509" w:rsidRPr="00A72509" w:rsidRDefault="00A72509" w:rsidP="00A72509">
      <w:r w:rsidRPr="00A72509">
        <w:t>Moved by: Beecher; Second: Shah</w:t>
      </w:r>
    </w:p>
    <w:p w:rsidR="0032435D" w:rsidRDefault="00A72509" w:rsidP="0032435D">
      <w:r>
        <w:t xml:space="preserve">Following neither discussion nor objection, motion </w:t>
      </w:r>
      <w:r>
        <w:t>a</w:t>
      </w:r>
      <w:r w:rsidRPr="00A72509">
        <w:t>pproved by unanimous consent</w:t>
      </w:r>
      <w:r w:rsidR="0032435D" w:rsidRPr="008405EF">
        <w:t xml:space="preserve">. </w:t>
      </w:r>
    </w:p>
    <w:p w:rsidR="00E63B43" w:rsidRDefault="00A72509" w:rsidP="00E63B43">
      <w:pPr>
        <w:pStyle w:val="Heading2"/>
      </w:pPr>
      <w:r>
        <w:t>Regulator Update</w:t>
      </w:r>
    </w:p>
    <w:p w:rsidR="00A72509" w:rsidRPr="00A72509" w:rsidRDefault="00A72509" w:rsidP="00A72509">
      <w:r w:rsidRPr="00A72509">
        <w:t xml:space="preserve">Presentation </w:t>
      </w:r>
      <w:r>
        <w:t>given by Rich Kennedy on FCC NOI 17-104 (</w:t>
      </w:r>
      <w:hyperlink r:id="rId9" w:history="1">
        <w:r w:rsidRPr="00FF7BBD">
          <w:rPr>
            <w:rStyle w:val="Hyperlink"/>
          </w:rPr>
          <w:t>https://mentor.ieee.org/802.18/dcn/17/18-17-0118-00-0000-fcc-17-104-mid-band-spectrum-noi.pdf</w:t>
        </w:r>
      </w:hyperlink>
      <w:r>
        <w:t>).  The summary:</w:t>
      </w:r>
    </w:p>
    <w:p w:rsidR="00A72509" w:rsidRPr="00A72509" w:rsidRDefault="00A72509" w:rsidP="00A72509">
      <w:pPr>
        <w:pStyle w:val="ListParagraph"/>
        <w:numPr>
          <w:ilvl w:val="0"/>
          <w:numId w:val="50"/>
        </w:numPr>
      </w:pPr>
      <w:r w:rsidRPr="00A72509">
        <w:t>FCC stated goal is to  promote flexible use of spectrum</w:t>
      </w:r>
    </w:p>
    <w:p w:rsidR="00A72509" w:rsidRPr="00A72509" w:rsidRDefault="00A72509" w:rsidP="00A72509">
      <w:pPr>
        <w:pStyle w:val="ListParagraph"/>
        <w:numPr>
          <w:ilvl w:val="0"/>
          <w:numId w:val="50"/>
        </w:numPr>
      </w:pPr>
      <w:r w:rsidRPr="00A72509">
        <w:t>Part of subject bands may be in use by utilities for smart grid applications now</w:t>
      </w:r>
    </w:p>
    <w:p w:rsidR="00A72509" w:rsidRPr="00A72509" w:rsidRDefault="00A72509" w:rsidP="00A72509">
      <w:pPr>
        <w:pStyle w:val="ListParagraph"/>
        <w:numPr>
          <w:ilvl w:val="0"/>
          <w:numId w:val="50"/>
        </w:numPr>
      </w:pPr>
      <w:r w:rsidRPr="00A72509">
        <w:t xml:space="preserve">802.11 advocates opening mid-band for general use by </w:t>
      </w:r>
      <w:proofErr w:type="spellStart"/>
      <w:r w:rsidRPr="00A72509">
        <w:t>WiFi</w:t>
      </w:r>
      <w:proofErr w:type="spellEnd"/>
    </w:p>
    <w:p w:rsidR="00A72509" w:rsidRPr="00A72509" w:rsidRDefault="00A72509" w:rsidP="00A72509">
      <w:pPr>
        <w:pStyle w:val="ListParagraph"/>
        <w:numPr>
          <w:ilvl w:val="0"/>
          <w:numId w:val="50"/>
        </w:numPr>
      </w:pPr>
      <w:r w:rsidRPr="00A72509">
        <w:t>802.15 notes there are RFID systems based on 802.15.4 using the mid band</w:t>
      </w:r>
    </w:p>
    <w:p w:rsidR="00A72509" w:rsidRPr="00A72509" w:rsidRDefault="00A72509" w:rsidP="00A72509">
      <w:pPr>
        <w:pStyle w:val="ListParagraph"/>
        <w:numPr>
          <w:ilvl w:val="0"/>
          <w:numId w:val="50"/>
        </w:numPr>
      </w:pPr>
      <w:r w:rsidRPr="00A72509">
        <w:t>Goal of 18 is to represent entire 802 view</w:t>
      </w:r>
    </w:p>
    <w:p w:rsidR="00A72509" w:rsidRPr="00A72509" w:rsidRDefault="00A72509" w:rsidP="00DC2E09">
      <w:pPr>
        <w:pStyle w:val="ListParagraph"/>
        <w:numPr>
          <w:ilvl w:val="0"/>
          <w:numId w:val="50"/>
        </w:numPr>
      </w:pPr>
      <w:r w:rsidRPr="00A72509">
        <w:t>Input requested: participate in 802.18 to shape 802 response</w:t>
      </w:r>
    </w:p>
    <w:p w:rsidR="00BC119F" w:rsidRDefault="00BC119F" w:rsidP="00E63B43"/>
    <w:p w:rsidR="00A72509" w:rsidRDefault="00A72509" w:rsidP="00E63B43">
      <w:pPr>
        <w:rPr>
          <w:rFonts w:ascii="Arial" w:hAnsi="Arial"/>
          <w:b/>
          <w:i/>
          <w:sz w:val="28"/>
          <w:u w:val="wave"/>
        </w:rPr>
      </w:pPr>
      <w:r w:rsidRPr="00A72509">
        <w:rPr>
          <w:rFonts w:ascii="Arial" w:hAnsi="Arial"/>
          <w:b/>
          <w:i/>
          <w:sz w:val="28"/>
          <w:u w:val="wave"/>
        </w:rPr>
        <w:t>TSN Whitepaper</w:t>
      </w:r>
    </w:p>
    <w:p w:rsidR="00A72509" w:rsidRPr="00A72509" w:rsidRDefault="00A72509" w:rsidP="00A72509">
      <w:r w:rsidRPr="00A72509">
        <w:t>Discussion of input from 802.1/Norm Finn</w:t>
      </w:r>
      <w:r>
        <w:t xml:space="preserve">, document </w:t>
      </w:r>
      <w:r w:rsidRPr="00A72509">
        <w:t>24-17-0020-00-sgtg-contribution-time-sensitive-and-deterministic-networking-whitepaper.pdf</w:t>
      </w:r>
      <w:r>
        <w:t xml:space="preserve"> led by Clint.</w:t>
      </w:r>
    </w:p>
    <w:p w:rsidR="00285326" w:rsidRPr="00285326" w:rsidRDefault="00A72509" w:rsidP="00285326">
      <w:r w:rsidRPr="00A72509">
        <w:t>Action:</w:t>
      </w:r>
      <w:r>
        <w:t xml:space="preserve"> </w:t>
      </w:r>
      <w:r w:rsidRPr="00A72509">
        <w:t>Clint to use input from Norm Finn to produce a “condensed” contribution for the whitepaper</w:t>
      </w:r>
      <w:r w:rsidR="00285326">
        <w:t xml:space="preserve">. </w:t>
      </w:r>
    </w:p>
    <w:p w:rsidR="006058DE" w:rsidRDefault="006058DE" w:rsidP="006058DE">
      <w:pPr>
        <w:pStyle w:val="Heading2"/>
      </w:pPr>
      <w:bookmarkStart w:id="2" w:name="_Toc496803796"/>
      <w:r>
        <w:t>Recessed</w:t>
      </w:r>
      <w:bookmarkEnd w:id="2"/>
      <w:r>
        <w:t xml:space="preserve"> </w:t>
      </w:r>
    </w:p>
    <w:p w:rsidR="00A72509" w:rsidRDefault="00C370CD" w:rsidP="001F7C99">
      <w:r>
        <w:t>R</w:t>
      </w:r>
      <w:r w:rsidR="00DA3930">
        <w:t xml:space="preserve">ecessed at </w:t>
      </w:r>
      <w:r w:rsidR="00A72509">
        <w:t>16</w:t>
      </w:r>
      <w:r w:rsidR="00982A21">
        <w:t>:</w:t>
      </w:r>
      <w:r w:rsidR="00A72509">
        <w:t>53</w:t>
      </w:r>
      <w:r w:rsidR="00DF79A8">
        <w:t xml:space="preserve"> </w:t>
      </w:r>
      <w:r w:rsidR="001B2C2E">
        <w:t>Local</w:t>
      </w:r>
      <w:r w:rsidR="009D6956">
        <w:t xml:space="preserve"> Time.</w:t>
      </w:r>
      <w:bookmarkStart w:id="3" w:name="_Toc496803797"/>
    </w:p>
    <w:p w:rsidR="00997C60" w:rsidRDefault="00997C60" w:rsidP="00A72509">
      <w:pPr>
        <w:pStyle w:val="Heading1"/>
      </w:pPr>
      <w:r>
        <w:t xml:space="preserve">PM2 </w:t>
      </w:r>
      <w:r w:rsidR="007D403E">
        <w:t xml:space="preserve">Tuesday </w:t>
      </w:r>
      <w:r w:rsidR="009D4121">
        <w:t>12 September</w:t>
      </w:r>
      <w:r w:rsidR="005D6AE3">
        <w:t xml:space="preserve">, </w:t>
      </w:r>
      <w:r w:rsidR="00940FCC">
        <w:t>2017</w:t>
      </w:r>
      <w:bookmarkEnd w:id="3"/>
      <w:r w:rsidR="00822DF7">
        <w:t xml:space="preserve"> </w:t>
      </w:r>
    </w:p>
    <w:p w:rsidR="00FD7248" w:rsidRDefault="00B60C07" w:rsidP="007B5105">
      <w:r>
        <w:lastRenderedPageBreak/>
        <w:t>Called to order at 16:0</w:t>
      </w:r>
      <w:r w:rsidR="00A72509">
        <w:t>1 local time.</w:t>
      </w:r>
    </w:p>
    <w:p w:rsidR="00FD7248" w:rsidRDefault="00A72509" w:rsidP="00FD7248">
      <w:pPr>
        <w:pStyle w:val="Heading2"/>
      </w:pPr>
      <w:r>
        <w:t>Liaison Reports</w:t>
      </w:r>
    </w:p>
    <w:p w:rsidR="00FD7248" w:rsidRDefault="00A72509" w:rsidP="00FD7248">
      <w:r w:rsidRPr="00A72509">
        <w:t xml:space="preserve">Matt </w:t>
      </w:r>
      <w:proofErr w:type="spellStart"/>
      <w:r w:rsidRPr="00A72509">
        <w:t>Gillmore</w:t>
      </w:r>
      <w:proofErr w:type="spellEnd"/>
      <w:r>
        <w:t xml:space="preserve"> gives a report on SEPA/SGIP.  Matt reports that </w:t>
      </w:r>
      <w:r w:rsidRPr="00A72509">
        <w:t xml:space="preserve">PAP2 briefly “re-opened” to </w:t>
      </w:r>
      <w:r>
        <w:t xml:space="preserve">add </w:t>
      </w:r>
      <w:r w:rsidRPr="00A72509">
        <w:t>narrow band LTE</w:t>
      </w:r>
      <w:r>
        <w:t xml:space="preserve"> into the list of suitable technologies. The PAP was then closed. </w:t>
      </w:r>
      <w:r w:rsidRPr="00A72509">
        <w:t>No other news</w:t>
      </w:r>
      <w:r>
        <w:t xml:space="preserve"> to report. </w:t>
      </w:r>
    </w:p>
    <w:p w:rsidR="00071E68" w:rsidRDefault="00A72509" w:rsidP="005E7862">
      <w:pPr>
        <w:pStyle w:val="Heading2"/>
      </w:pPr>
      <w:r w:rsidRPr="00A72509">
        <w:t>Review Status of current whitepaper development</w:t>
      </w:r>
    </w:p>
    <w:p w:rsidR="00A72509" w:rsidRPr="00A72509" w:rsidRDefault="00A72509" w:rsidP="00A72509">
      <w:r w:rsidRPr="00A72509">
        <w:t>PAP2 Wireless Matrix</w:t>
      </w:r>
      <w:r>
        <w:t xml:space="preserve">: </w:t>
      </w:r>
      <w:r w:rsidRPr="00A72509">
        <w:t>No new input</w:t>
      </w:r>
      <w:r>
        <w:t>.</w:t>
      </w:r>
    </w:p>
    <w:p w:rsidR="002B47E8" w:rsidRDefault="00A72509" w:rsidP="00A72509">
      <w:r w:rsidRPr="00A72509">
        <w:t>TSN Whitepaper</w:t>
      </w:r>
      <w:r>
        <w:t xml:space="preserve">: </w:t>
      </w:r>
      <w:r w:rsidRPr="00A72509">
        <w:t xml:space="preserve">See prior </w:t>
      </w:r>
      <w:r>
        <w:t>section</w:t>
      </w:r>
      <w:r w:rsidRPr="00A72509">
        <w:t xml:space="preserve"> for action item</w:t>
      </w:r>
      <w:r>
        <w:t>.</w:t>
      </w:r>
    </w:p>
    <w:p w:rsidR="005E7862" w:rsidRDefault="00A72509" w:rsidP="005E7862">
      <w:pPr>
        <w:pStyle w:val="Heading2"/>
      </w:pPr>
      <w:r w:rsidRPr="00A72509">
        <w:t>New work product proposals</w:t>
      </w:r>
    </w:p>
    <w:p w:rsidR="00E63B43" w:rsidRPr="00B037B1" w:rsidRDefault="00A72509" w:rsidP="00B037B1">
      <w:r>
        <w:t xml:space="preserve">From the July meeting a list of “things to watch” was produced.  A status update was given by Ben.  See document 802.24-17-0023-02 for details (Slides 15-17). </w:t>
      </w:r>
    </w:p>
    <w:p w:rsidR="001630B6" w:rsidRDefault="004003DE" w:rsidP="001630B6">
      <w:pPr>
        <w:pStyle w:val="Heading2"/>
      </w:pPr>
      <w:bookmarkStart w:id="4" w:name="_Toc496803801"/>
      <w:r>
        <w:t>Adjourn</w:t>
      </w:r>
      <w:bookmarkEnd w:id="4"/>
    </w:p>
    <w:p w:rsidR="00A72509" w:rsidRPr="00A72509" w:rsidRDefault="00A72509" w:rsidP="00A72509">
      <w:r w:rsidRPr="00A72509">
        <w:t>Motion to Adjourn</w:t>
      </w:r>
    </w:p>
    <w:p w:rsidR="00A72509" w:rsidRPr="00A72509" w:rsidRDefault="00A72509" w:rsidP="00A72509">
      <w:r w:rsidRPr="00A72509">
        <w:t xml:space="preserve">Moved by: </w:t>
      </w:r>
      <w:proofErr w:type="spellStart"/>
      <w:r w:rsidRPr="00A72509">
        <w:t>Sturek</w:t>
      </w:r>
      <w:proofErr w:type="spellEnd"/>
      <w:r w:rsidRPr="00A72509">
        <w:t xml:space="preserve"> Second: Shah</w:t>
      </w:r>
    </w:p>
    <w:p w:rsidR="00A72509" w:rsidRDefault="00A72509" w:rsidP="00A72509">
      <w:r>
        <w:t>No objections he</w:t>
      </w:r>
      <w:r>
        <w:t>ard</w:t>
      </w:r>
      <w:proofErr w:type="gramStart"/>
      <w:r>
        <w:t>,.</w:t>
      </w:r>
      <w:proofErr w:type="gramEnd"/>
    </w:p>
    <w:p w:rsidR="00A72509" w:rsidRPr="00A72509" w:rsidRDefault="00A72509" w:rsidP="00A72509">
      <w:r w:rsidRPr="00A72509">
        <w:t>Adjourned at 16:26 Local Time</w:t>
      </w:r>
    </w:p>
    <w:p w:rsidR="007362D4" w:rsidRDefault="007362D4" w:rsidP="00B04F03">
      <w:pPr>
        <w:jc w:val="center"/>
        <w:rPr>
          <w:noProof/>
        </w:rPr>
      </w:pPr>
      <w:bookmarkStart w:id="5" w:name="_GoBack"/>
      <w:bookmarkEnd w:id="5"/>
    </w:p>
    <w:p w:rsidR="007362D4" w:rsidRPr="006A7C6E" w:rsidRDefault="00A72509" w:rsidP="00B04F03">
      <w:pPr>
        <w:jc w:val="center"/>
      </w:pPr>
      <w:r w:rsidRPr="00A72509">
        <w:drawing>
          <wp:inline distT="0" distB="0" distL="0" distR="0" wp14:anchorId="400AB3F6" wp14:editId="75A6B85C">
            <wp:extent cx="3916680" cy="2580111"/>
            <wp:effectExtent l="0" t="0" r="7620" b="0"/>
            <wp:docPr id="1026" name="Picture 2" descr="Herpestes_edwardsii_at_Hyde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erpestes_edwardsii_at_Hyderab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0539" cy="2582653"/>
                    </a:xfrm>
                    <a:prstGeom prst="rect">
                      <a:avLst/>
                    </a:prstGeom>
                    <a:noFill/>
                    <a:extLst/>
                  </pic:spPr>
                </pic:pic>
              </a:graphicData>
            </a:graphic>
          </wp:inline>
        </w:drawing>
      </w:r>
      <w:r w:rsidR="00FA3B89">
        <w:rPr>
          <w:noProof/>
        </w:rPr>
        <mc:AlternateContent>
          <mc:Choice Requires="wps">
            <w:drawing>
              <wp:anchor distT="45720" distB="45720" distL="114300" distR="114300" simplePos="0" relativeHeight="251659264" behindDoc="0" locked="0" layoutInCell="1" allowOverlap="1">
                <wp:simplePos x="0" y="0"/>
                <wp:positionH relativeFrom="column">
                  <wp:posOffset>1729740</wp:posOffset>
                </wp:positionH>
                <wp:positionV relativeFrom="paragraph">
                  <wp:posOffset>3406775</wp:posOffset>
                </wp:positionV>
                <wp:extent cx="2354580" cy="27559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275590"/>
                        </a:xfrm>
                        <a:prstGeom prst="rect">
                          <a:avLst/>
                        </a:prstGeom>
                        <a:solidFill>
                          <a:srgbClr val="FFFFFF"/>
                        </a:solidFill>
                        <a:ln w="9525">
                          <a:noFill/>
                          <a:miter lim="800000"/>
                          <a:headEnd/>
                          <a:tailEnd/>
                        </a:ln>
                        <a:effectLst>
                          <a:softEdge rad="31750"/>
                        </a:effectLst>
                      </wps:spPr>
                      <wps:txbx>
                        <w:txbxContent>
                          <w:p w:rsidR="00FA3B89" w:rsidRDefault="009D4121" w:rsidP="009D4121">
                            <w:pPr>
                              <w:jc w:val="center"/>
                            </w:pPr>
                            <w:r>
                              <w:t>Aloha!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6.2pt;margin-top:268.25pt;width:185.4pt;height:21.7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" stroked="f">
                <v:textbox style="mso-fit-shape-to-text:t">
                  <w:txbxContent>
                    <w:p w:rsidR="00FA3B89" w:rsidRDefault="009D4121" w:rsidP="009D4121">
                      <w:pPr>
                        <w:jc w:val="center"/>
                      </w:pPr>
                      <w:r>
                        <w:t>Aloha!</w:t>
                      </w:r>
                    </w:p>
                  </w:txbxContent>
                </v:textbox>
                <w10:wrap type="square"/>
              </v:shape>
            </w:pict>
          </mc:Fallback>
        </mc:AlternateContent>
      </w:r>
    </w:p>
    <w:sectPr w:rsidR="007362D4" w:rsidRPr="006A7C6E">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838" w:rsidRDefault="009C2838">
      <w:r>
        <w:separator/>
      </w:r>
    </w:p>
  </w:endnote>
  <w:endnote w:type="continuationSeparator" w:id="0">
    <w:p w:rsidR="009C2838" w:rsidRDefault="009C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A19" w:rsidRDefault="00092A19">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DOCPROPERTY  Author  \* MERGEFORMAT ">
      <w:r w:rsidR="009D4121">
        <w:t>Benjamin Rolfe</w:t>
      </w:r>
    </w:fldSimple>
    <w:r>
      <w:t xml:space="preserve">, </w:t>
    </w:r>
    <w:fldSimple w:instr=" DOCPROPERTY &quot;Company&quot;  \* MERGEFORMAT ">
      <w:r w:rsidR="009D4121">
        <w:t>BCA</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A19" w:rsidRDefault="00092A1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838" w:rsidRDefault="009C2838">
      <w:r>
        <w:separator/>
      </w:r>
    </w:p>
  </w:footnote>
  <w:footnote w:type="continuationSeparator" w:id="0">
    <w:p w:rsidR="009C2838" w:rsidRDefault="009C2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A19" w:rsidRDefault="00092A1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1</w:t>
    </w:r>
    <w:r w:rsidR="00866D09">
      <w:rPr>
        <w:b/>
        <w:sz w:val="28"/>
      </w:rPr>
      <w:t>3</w:t>
    </w:r>
    <w:r>
      <w:rPr>
        <w:b/>
        <w:sz w:val="28"/>
      </w:rPr>
      <w:t xml:space="preserve"> July 2017</w:t>
    </w:r>
    <w:r>
      <w:rPr>
        <w:b/>
        <w:sz w:val="28"/>
      </w:rPr>
      <w:tab/>
      <w:t xml:space="preserve"> IEEE P802.</w:t>
    </w:r>
    <w:fldSimple w:instr=" DOCPROPERTY &quot;Category&quot;  \* MERGEFORMAT ">
      <w:r w:rsidR="009D4121" w:rsidRPr="009D4121">
        <w:rPr>
          <w:b/>
          <w:sz w:val="28"/>
        </w:rPr>
        <w:t>24-17-0027-00-0000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A19" w:rsidRDefault="00092A1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2A004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1EAF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5ABA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E6B4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76D3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16641"/>
    <w:multiLevelType w:val="hybridMultilevel"/>
    <w:tmpl w:val="559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65A82"/>
    <w:multiLevelType w:val="hybridMultilevel"/>
    <w:tmpl w:val="CA0CBF66"/>
    <w:lvl w:ilvl="0" w:tplc="04090001">
      <w:start w:val="1"/>
      <w:numFmt w:val="bullet"/>
      <w:lvlText w:val=""/>
      <w:lvlJc w:val="left"/>
      <w:pPr>
        <w:ind w:left="720" w:hanging="360"/>
      </w:pPr>
      <w:rPr>
        <w:rFonts w:ascii="Symbol" w:hAnsi="Symbol" w:hint="default"/>
      </w:rPr>
    </w:lvl>
    <w:lvl w:ilvl="1" w:tplc="5C52457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30E61"/>
    <w:multiLevelType w:val="hybridMultilevel"/>
    <w:tmpl w:val="82EC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532811"/>
    <w:multiLevelType w:val="hybridMultilevel"/>
    <w:tmpl w:val="96F8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053DD3"/>
    <w:multiLevelType w:val="hybridMultilevel"/>
    <w:tmpl w:val="E850EAE0"/>
    <w:lvl w:ilvl="0" w:tplc="04090001">
      <w:start w:val="1"/>
      <w:numFmt w:val="bullet"/>
      <w:lvlText w:val=""/>
      <w:lvlJc w:val="left"/>
      <w:pPr>
        <w:ind w:left="360" w:hanging="360"/>
      </w:pPr>
      <w:rPr>
        <w:rFonts w:ascii="Symbol" w:hAnsi="Symbol" w:hint="default"/>
      </w:rPr>
    </w:lvl>
    <w:lvl w:ilvl="1" w:tplc="42901B46">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921461"/>
    <w:multiLevelType w:val="hybridMultilevel"/>
    <w:tmpl w:val="4676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3A40AC"/>
    <w:multiLevelType w:val="hybridMultilevel"/>
    <w:tmpl w:val="9C82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FE23F4"/>
    <w:multiLevelType w:val="hybridMultilevel"/>
    <w:tmpl w:val="F6FA9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EA4761"/>
    <w:multiLevelType w:val="hybridMultilevel"/>
    <w:tmpl w:val="3AD45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3204241"/>
    <w:multiLevelType w:val="hybridMultilevel"/>
    <w:tmpl w:val="F92C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F44CEA"/>
    <w:multiLevelType w:val="hybridMultilevel"/>
    <w:tmpl w:val="F412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16381D"/>
    <w:multiLevelType w:val="hybridMultilevel"/>
    <w:tmpl w:val="D3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673645"/>
    <w:multiLevelType w:val="hybridMultilevel"/>
    <w:tmpl w:val="569CF020"/>
    <w:lvl w:ilvl="0" w:tplc="67FC9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737CE7"/>
    <w:multiLevelType w:val="hybridMultilevel"/>
    <w:tmpl w:val="0902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A728B8"/>
    <w:multiLevelType w:val="hybridMultilevel"/>
    <w:tmpl w:val="C994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530A21"/>
    <w:multiLevelType w:val="hybridMultilevel"/>
    <w:tmpl w:val="974E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CE370C"/>
    <w:multiLevelType w:val="hybridMultilevel"/>
    <w:tmpl w:val="26E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EF2A84"/>
    <w:multiLevelType w:val="hybridMultilevel"/>
    <w:tmpl w:val="6A02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A83A47"/>
    <w:multiLevelType w:val="hybridMultilevel"/>
    <w:tmpl w:val="DC26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2" w15:restartNumberingAfterBreak="0">
    <w:nsid w:val="3D6D3385"/>
    <w:multiLevelType w:val="hybridMultilevel"/>
    <w:tmpl w:val="7060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3558F5"/>
    <w:multiLevelType w:val="hybridMultilevel"/>
    <w:tmpl w:val="D29E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E81138"/>
    <w:multiLevelType w:val="hybridMultilevel"/>
    <w:tmpl w:val="834ED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4117D2"/>
    <w:multiLevelType w:val="hybridMultilevel"/>
    <w:tmpl w:val="082C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17274A"/>
    <w:multiLevelType w:val="hybridMultilevel"/>
    <w:tmpl w:val="E2AC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C701A8"/>
    <w:multiLevelType w:val="hybridMultilevel"/>
    <w:tmpl w:val="6596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2B1D05"/>
    <w:multiLevelType w:val="hybridMultilevel"/>
    <w:tmpl w:val="F8FC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42" w15:restartNumberingAfterBreak="0">
    <w:nsid w:val="63F87137"/>
    <w:multiLevelType w:val="hybridMultilevel"/>
    <w:tmpl w:val="1BD62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63F32"/>
    <w:multiLevelType w:val="hybridMultilevel"/>
    <w:tmpl w:val="4C9A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7F5A98"/>
    <w:multiLevelType w:val="hybridMultilevel"/>
    <w:tmpl w:val="7D16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EE7E9B"/>
    <w:multiLevelType w:val="hybridMultilevel"/>
    <w:tmpl w:val="C0F8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7C5777FF"/>
    <w:multiLevelType w:val="hybridMultilevel"/>
    <w:tmpl w:val="822A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F3E3E"/>
    <w:multiLevelType w:val="hybridMultilevel"/>
    <w:tmpl w:val="006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F7319"/>
    <w:multiLevelType w:val="hybridMultilevel"/>
    <w:tmpl w:val="9054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3"/>
  </w:num>
  <w:num w:numId="3">
    <w:abstractNumId w:val="41"/>
  </w:num>
  <w:num w:numId="4">
    <w:abstractNumId w:val="31"/>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5"/>
  </w:num>
  <w:num w:numId="17">
    <w:abstractNumId w:val="13"/>
  </w:num>
  <w:num w:numId="18">
    <w:abstractNumId w:val="27"/>
  </w:num>
  <w:num w:numId="19">
    <w:abstractNumId w:val="14"/>
  </w:num>
  <w:num w:numId="20">
    <w:abstractNumId w:val="45"/>
  </w:num>
  <w:num w:numId="21">
    <w:abstractNumId w:val="34"/>
  </w:num>
  <w:num w:numId="22">
    <w:abstractNumId w:val="16"/>
  </w:num>
  <w:num w:numId="23">
    <w:abstractNumId w:val="47"/>
  </w:num>
  <w:num w:numId="24">
    <w:abstractNumId w:val="19"/>
  </w:num>
  <w:num w:numId="25">
    <w:abstractNumId w:val="24"/>
  </w:num>
  <w:num w:numId="26">
    <w:abstractNumId w:val="18"/>
  </w:num>
  <w:num w:numId="27">
    <w:abstractNumId w:val="11"/>
  </w:num>
  <w:num w:numId="28">
    <w:abstractNumId w:val="44"/>
  </w:num>
  <w:num w:numId="29">
    <w:abstractNumId w:val="30"/>
  </w:num>
  <w:num w:numId="30">
    <w:abstractNumId w:val="39"/>
  </w:num>
  <w:num w:numId="31">
    <w:abstractNumId w:val="40"/>
  </w:num>
  <w:num w:numId="32">
    <w:abstractNumId w:val="22"/>
  </w:num>
  <w:num w:numId="33">
    <w:abstractNumId w:val="12"/>
  </w:num>
  <w:num w:numId="34">
    <w:abstractNumId w:val="36"/>
  </w:num>
  <w:num w:numId="35">
    <w:abstractNumId w:val="25"/>
  </w:num>
  <w:num w:numId="36">
    <w:abstractNumId w:val="20"/>
  </w:num>
  <w:num w:numId="37">
    <w:abstractNumId w:val="49"/>
  </w:num>
  <w:num w:numId="38">
    <w:abstractNumId w:val="15"/>
  </w:num>
  <w:num w:numId="39">
    <w:abstractNumId w:val="48"/>
  </w:num>
  <w:num w:numId="40">
    <w:abstractNumId w:val="37"/>
  </w:num>
  <w:num w:numId="41">
    <w:abstractNumId w:val="43"/>
  </w:num>
  <w:num w:numId="42">
    <w:abstractNumId w:val="17"/>
  </w:num>
  <w:num w:numId="43">
    <w:abstractNumId w:val="32"/>
  </w:num>
  <w:num w:numId="44">
    <w:abstractNumId w:val="23"/>
  </w:num>
  <w:num w:numId="45">
    <w:abstractNumId w:val="21"/>
  </w:num>
  <w:num w:numId="46">
    <w:abstractNumId w:val="38"/>
  </w:num>
  <w:num w:numId="47">
    <w:abstractNumId w:val="42"/>
  </w:num>
  <w:num w:numId="48">
    <w:abstractNumId w:val="26"/>
  </w:num>
  <w:num w:numId="49">
    <w:abstractNumId w:val="2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F0"/>
    <w:rsid w:val="0000528C"/>
    <w:rsid w:val="00005711"/>
    <w:rsid w:val="00005925"/>
    <w:rsid w:val="000119FB"/>
    <w:rsid w:val="00026594"/>
    <w:rsid w:val="00033F2B"/>
    <w:rsid w:val="0005099E"/>
    <w:rsid w:val="00050ED0"/>
    <w:rsid w:val="00071E68"/>
    <w:rsid w:val="000824BB"/>
    <w:rsid w:val="00084580"/>
    <w:rsid w:val="00092A19"/>
    <w:rsid w:val="0009402D"/>
    <w:rsid w:val="00094539"/>
    <w:rsid w:val="000A06BC"/>
    <w:rsid w:val="000B7DBF"/>
    <w:rsid w:val="000C1CE3"/>
    <w:rsid w:val="000C2281"/>
    <w:rsid w:val="000D068A"/>
    <w:rsid w:val="000E0903"/>
    <w:rsid w:val="000E3C3B"/>
    <w:rsid w:val="000E52A4"/>
    <w:rsid w:val="000F4655"/>
    <w:rsid w:val="000F488F"/>
    <w:rsid w:val="0010055B"/>
    <w:rsid w:val="00107DE5"/>
    <w:rsid w:val="0011240E"/>
    <w:rsid w:val="00113BC0"/>
    <w:rsid w:val="00117AB6"/>
    <w:rsid w:val="00120B31"/>
    <w:rsid w:val="001226EB"/>
    <w:rsid w:val="00124141"/>
    <w:rsid w:val="00136952"/>
    <w:rsid w:val="0014575A"/>
    <w:rsid w:val="0015402F"/>
    <w:rsid w:val="00154996"/>
    <w:rsid w:val="00156813"/>
    <w:rsid w:val="00157745"/>
    <w:rsid w:val="001630B6"/>
    <w:rsid w:val="00172390"/>
    <w:rsid w:val="001773F6"/>
    <w:rsid w:val="001816A0"/>
    <w:rsid w:val="001918FF"/>
    <w:rsid w:val="00193CFF"/>
    <w:rsid w:val="001A34D5"/>
    <w:rsid w:val="001A6212"/>
    <w:rsid w:val="001A65D9"/>
    <w:rsid w:val="001B1FCC"/>
    <w:rsid w:val="001B2C2E"/>
    <w:rsid w:val="001B4505"/>
    <w:rsid w:val="001C0E2E"/>
    <w:rsid w:val="001C2844"/>
    <w:rsid w:val="001C4FF1"/>
    <w:rsid w:val="001C66C8"/>
    <w:rsid w:val="001D326E"/>
    <w:rsid w:val="001D56B5"/>
    <w:rsid w:val="001D57BB"/>
    <w:rsid w:val="001D5A30"/>
    <w:rsid w:val="001D7C5C"/>
    <w:rsid w:val="001F1EAF"/>
    <w:rsid w:val="001F602F"/>
    <w:rsid w:val="001F75FE"/>
    <w:rsid w:val="001F77A2"/>
    <w:rsid w:val="001F7C99"/>
    <w:rsid w:val="00200D2B"/>
    <w:rsid w:val="00202732"/>
    <w:rsid w:val="00210DA7"/>
    <w:rsid w:val="00212392"/>
    <w:rsid w:val="00222871"/>
    <w:rsid w:val="0023680F"/>
    <w:rsid w:val="00242874"/>
    <w:rsid w:val="00243243"/>
    <w:rsid w:val="002464AF"/>
    <w:rsid w:val="002701F1"/>
    <w:rsid w:val="00272F46"/>
    <w:rsid w:val="00273313"/>
    <w:rsid w:val="00273385"/>
    <w:rsid w:val="0027374E"/>
    <w:rsid w:val="002760C2"/>
    <w:rsid w:val="002800A4"/>
    <w:rsid w:val="00285326"/>
    <w:rsid w:val="00287B0F"/>
    <w:rsid w:val="00296B6F"/>
    <w:rsid w:val="002A4E82"/>
    <w:rsid w:val="002A506A"/>
    <w:rsid w:val="002B47E8"/>
    <w:rsid w:val="002C2348"/>
    <w:rsid w:val="002C4DCE"/>
    <w:rsid w:val="002C6D0D"/>
    <w:rsid w:val="002D1FD5"/>
    <w:rsid w:val="002D31CB"/>
    <w:rsid w:val="002D4029"/>
    <w:rsid w:val="002D573E"/>
    <w:rsid w:val="002E262D"/>
    <w:rsid w:val="002E362C"/>
    <w:rsid w:val="002F168E"/>
    <w:rsid w:val="00303FF8"/>
    <w:rsid w:val="00311BB5"/>
    <w:rsid w:val="003156EB"/>
    <w:rsid w:val="0031586F"/>
    <w:rsid w:val="00322CBA"/>
    <w:rsid w:val="0032435D"/>
    <w:rsid w:val="00333C96"/>
    <w:rsid w:val="00340624"/>
    <w:rsid w:val="00345C3B"/>
    <w:rsid w:val="00360ACE"/>
    <w:rsid w:val="0036775C"/>
    <w:rsid w:val="00370398"/>
    <w:rsid w:val="00377E63"/>
    <w:rsid w:val="00381309"/>
    <w:rsid w:val="003861CB"/>
    <w:rsid w:val="00386B2A"/>
    <w:rsid w:val="0039270D"/>
    <w:rsid w:val="00392779"/>
    <w:rsid w:val="00395306"/>
    <w:rsid w:val="00396CC0"/>
    <w:rsid w:val="00397562"/>
    <w:rsid w:val="003A5D6C"/>
    <w:rsid w:val="003B30F4"/>
    <w:rsid w:val="003C6DC1"/>
    <w:rsid w:val="003D6A1E"/>
    <w:rsid w:val="003E4493"/>
    <w:rsid w:val="003E7572"/>
    <w:rsid w:val="003F24FF"/>
    <w:rsid w:val="003F5EB9"/>
    <w:rsid w:val="004003DE"/>
    <w:rsid w:val="00410482"/>
    <w:rsid w:val="004142CD"/>
    <w:rsid w:val="004176C3"/>
    <w:rsid w:val="0042089F"/>
    <w:rsid w:val="004218B2"/>
    <w:rsid w:val="004227C1"/>
    <w:rsid w:val="004379E0"/>
    <w:rsid w:val="004442AA"/>
    <w:rsid w:val="0044495A"/>
    <w:rsid w:val="004518E2"/>
    <w:rsid w:val="004567A9"/>
    <w:rsid w:val="0046779B"/>
    <w:rsid w:val="004708BA"/>
    <w:rsid w:val="00481392"/>
    <w:rsid w:val="00490CA3"/>
    <w:rsid w:val="00493272"/>
    <w:rsid w:val="00496490"/>
    <w:rsid w:val="004A0C35"/>
    <w:rsid w:val="004C5117"/>
    <w:rsid w:val="004C7802"/>
    <w:rsid w:val="004D7885"/>
    <w:rsid w:val="004E39F7"/>
    <w:rsid w:val="00500C9D"/>
    <w:rsid w:val="00500FC2"/>
    <w:rsid w:val="0050189A"/>
    <w:rsid w:val="00504AD3"/>
    <w:rsid w:val="00506000"/>
    <w:rsid w:val="00507E8E"/>
    <w:rsid w:val="00514631"/>
    <w:rsid w:val="0051590E"/>
    <w:rsid w:val="0052092B"/>
    <w:rsid w:val="00536F36"/>
    <w:rsid w:val="00542688"/>
    <w:rsid w:val="00544077"/>
    <w:rsid w:val="00544DB2"/>
    <w:rsid w:val="00546DF6"/>
    <w:rsid w:val="0054710A"/>
    <w:rsid w:val="005472D6"/>
    <w:rsid w:val="00556173"/>
    <w:rsid w:val="005648E6"/>
    <w:rsid w:val="00572811"/>
    <w:rsid w:val="00583866"/>
    <w:rsid w:val="005927CA"/>
    <w:rsid w:val="005953EA"/>
    <w:rsid w:val="005A002A"/>
    <w:rsid w:val="005A0E6C"/>
    <w:rsid w:val="005A2332"/>
    <w:rsid w:val="005A6DA7"/>
    <w:rsid w:val="005B3DE3"/>
    <w:rsid w:val="005B7BF9"/>
    <w:rsid w:val="005D46C3"/>
    <w:rsid w:val="005D6AE3"/>
    <w:rsid w:val="005E5D8C"/>
    <w:rsid w:val="005E6E63"/>
    <w:rsid w:val="005E7862"/>
    <w:rsid w:val="005F32FE"/>
    <w:rsid w:val="0060507D"/>
    <w:rsid w:val="006058DE"/>
    <w:rsid w:val="00613EE2"/>
    <w:rsid w:val="00617E9E"/>
    <w:rsid w:val="00625D3F"/>
    <w:rsid w:val="006306C5"/>
    <w:rsid w:val="00636FFD"/>
    <w:rsid w:val="00646985"/>
    <w:rsid w:val="00650BD8"/>
    <w:rsid w:val="00653130"/>
    <w:rsid w:val="006675BE"/>
    <w:rsid w:val="006729FB"/>
    <w:rsid w:val="006750FD"/>
    <w:rsid w:val="006869DC"/>
    <w:rsid w:val="006903DE"/>
    <w:rsid w:val="00690CCE"/>
    <w:rsid w:val="00691069"/>
    <w:rsid w:val="006933AA"/>
    <w:rsid w:val="006A1B7A"/>
    <w:rsid w:val="006A2B4C"/>
    <w:rsid w:val="006A6B3D"/>
    <w:rsid w:val="006A7C6E"/>
    <w:rsid w:val="006C1A1F"/>
    <w:rsid w:val="006C5C61"/>
    <w:rsid w:val="006C5D20"/>
    <w:rsid w:val="006C767E"/>
    <w:rsid w:val="006D4876"/>
    <w:rsid w:val="006E2432"/>
    <w:rsid w:val="006F73F4"/>
    <w:rsid w:val="006F7AF8"/>
    <w:rsid w:val="00704B67"/>
    <w:rsid w:val="00706498"/>
    <w:rsid w:val="007121D9"/>
    <w:rsid w:val="007348D6"/>
    <w:rsid w:val="00734F20"/>
    <w:rsid w:val="007362D4"/>
    <w:rsid w:val="00736844"/>
    <w:rsid w:val="007427DA"/>
    <w:rsid w:val="00763BD0"/>
    <w:rsid w:val="0077448D"/>
    <w:rsid w:val="0078547D"/>
    <w:rsid w:val="00786FC6"/>
    <w:rsid w:val="00793A08"/>
    <w:rsid w:val="007A001D"/>
    <w:rsid w:val="007A147F"/>
    <w:rsid w:val="007A3E2F"/>
    <w:rsid w:val="007A7691"/>
    <w:rsid w:val="007B5105"/>
    <w:rsid w:val="007B5127"/>
    <w:rsid w:val="007B560B"/>
    <w:rsid w:val="007B631A"/>
    <w:rsid w:val="007C1334"/>
    <w:rsid w:val="007C3033"/>
    <w:rsid w:val="007C3DFE"/>
    <w:rsid w:val="007C4BDF"/>
    <w:rsid w:val="007C5607"/>
    <w:rsid w:val="007C6CF9"/>
    <w:rsid w:val="007D403E"/>
    <w:rsid w:val="007E0AE3"/>
    <w:rsid w:val="007E32B9"/>
    <w:rsid w:val="007F081D"/>
    <w:rsid w:val="00801572"/>
    <w:rsid w:val="00806808"/>
    <w:rsid w:val="00815105"/>
    <w:rsid w:val="00816035"/>
    <w:rsid w:val="00820E66"/>
    <w:rsid w:val="00822DF7"/>
    <w:rsid w:val="00826D94"/>
    <w:rsid w:val="00833317"/>
    <w:rsid w:val="008416DE"/>
    <w:rsid w:val="00845467"/>
    <w:rsid w:val="00845FFF"/>
    <w:rsid w:val="008472B3"/>
    <w:rsid w:val="00853C74"/>
    <w:rsid w:val="00854521"/>
    <w:rsid w:val="008637DD"/>
    <w:rsid w:val="00863F57"/>
    <w:rsid w:val="00866D09"/>
    <w:rsid w:val="008677A7"/>
    <w:rsid w:val="00874BA2"/>
    <w:rsid w:val="008752C3"/>
    <w:rsid w:val="00881F41"/>
    <w:rsid w:val="00885B9F"/>
    <w:rsid w:val="008911C0"/>
    <w:rsid w:val="008941FB"/>
    <w:rsid w:val="008A5331"/>
    <w:rsid w:val="008A757C"/>
    <w:rsid w:val="008B0E38"/>
    <w:rsid w:val="008B2ACC"/>
    <w:rsid w:val="008B3EB2"/>
    <w:rsid w:val="008C0C98"/>
    <w:rsid w:val="008D4088"/>
    <w:rsid w:val="008E1D10"/>
    <w:rsid w:val="008E38E7"/>
    <w:rsid w:val="008E489B"/>
    <w:rsid w:val="008E4EFF"/>
    <w:rsid w:val="008F5455"/>
    <w:rsid w:val="008F634A"/>
    <w:rsid w:val="009033AF"/>
    <w:rsid w:val="00911C05"/>
    <w:rsid w:val="00923732"/>
    <w:rsid w:val="009314F9"/>
    <w:rsid w:val="0094000F"/>
    <w:rsid w:val="00940FCC"/>
    <w:rsid w:val="00942085"/>
    <w:rsid w:val="009451FD"/>
    <w:rsid w:val="00960C55"/>
    <w:rsid w:val="00970F7F"/>
    <w:rsid w:val="0097249E"/>
    <w:rsid w:val="00976592"/>
    <w:rsid w:val="00977C20"/>
    <w:rsid w:val="00982A21"/>
    <w:rsid w:val="00983396"/>
    <w:rsid w:val="009870FF"/>
    <w:rsid w:val="00997C60"/>
    <w:rsid w:val="009A060F"/>
    <w:rsid w:val="009A600B"/>
    <w:rsid w:val="009A7F18"/>
    <w:rsid w:val="009B71BB"/>
    <w:rsid w:val="009C09E0"/>
    <w:rsid w:val="009C2838"/>
    <w:rsid w:val="009D046A"/>
    <w:rsid w:val="009D4121"/>
    <w:rsid w:val="009D6956"/>
    <w:rsid w:val="009E2184"/>
    <w:rsid w:val="009E546B"/>
    <w:rsid w:val="00A00ABA"/>
    <w:rsid w:val="00A0174B"/>
    <w:rsid w:val="00A06D59"/>
    <w:rsid w:val="00A0752B"/>
    <w:rsid w:val="00A07F6E"/>
    <w:rsid w:val="00A240F0"/>
    <w:rsid w:val="00A31862"/>
    <w:rsid w:val="00A417AB"/>
    <w:rsid w:val="00A43B0D"/>
    <w:rsid w:val="00A53097"/>
    <w:rsid w:val="00A644FB"/>
    <w:rsid w:val="00A67D51"/>
    <w:rsid w:val="00A72509"/>
    <w:rsid w:val="00A7277F"/>
    <w:rsid w:val="00A740A0"/>
    <w:rsid w:val="00A7592F"/>
    <w:rsid w:val="00A810AF"/>
    <w:rsid w:val="00A925B8"/>
    <w:rsid w:val="00AA2ABF"/>
    <w:rsid w:val="00AA469F"/>
    <w:rsid w:val="00AA4F86"/>
    <w:rsid w:val="00AA721B"/>
    <w:rsid w:val="00AC5694"/>
    <w:rsid w:val="00AD22F0"/>
    <w:rsid w:val="00AD79D6"/>
    <w:rsid w:val="00AD7DA4"/>
    <w:rsid w:val="00AE0025"/>
    <w:rsid w:val="00AE0A97"/>
    <w:rsid w:val="00AE5F71"/>
    <w:rsid w:val="00AF6D56"/>
    <w:rsid w:val="00AF76E6"/>
    <w:rsid w:val="00B00ECF"/>
    <w:rsid w:val="00B02CBE"/>
    <w:rsid w:val="00B037B1"/>
    <w:rsid w:val="00B04F03"/>
    <w:rsid w:val="00B059DE"/>
    <w:rsid w:val="00B05E2A"/>
    <w:rsid w:val="00B10BA8"/>
    <w:rsid w:val="00B15B15"/>
    <w:rsid w:val="00B16BAB"/>
    <w:rsid w:val="00B201ED"/>
    <w:rsid w:val="00B31C05"/>
    <w:rsid w:val="00B333D1"/>
    <w:rsid w:val="00B36D42"/>
    <w:rsid w:val="00B403F6"/>
    <w:rsid w:val="00B51850"/>
    <w:rsid w:val="00B60C07"/>
    <w:rsid w:val="00B61420"/>
    <w:rsid w:val="00B61896"/>
    <w:rsid w:val="00B619E7"/>
    <w:rsid w:val="00B728B1"/>
    <w:rsid w:val="00B75B29"/>
    <w:rsid w:val="00B83199"/>
    <w:rsid w:val="00B9751A"/>
    <w:rsid w:val="00B97E34"/>
    <w:rsid w:val="00BA4F5E"/>
    <w:rsid w:val="00BB670A"/>
    <w:rsid w:val="00BB77B3"/>
    <w:rsid w:val="00BC119F"/>
    <w:rsid w:val="00BC16B8"/>
    <w:rsid w:val="00BC1FDB"/>
    <w:rsid w:val="00BC30FE"/>
    <w:rsid w:val="00BC3DE3"/>
    <w:rsid w:val="00BD39F0"/>
    <w:rsid w:val="00BD7DCE"/>
    <w:rsid w:val="00BE2332"/>
    <w:rsid w:val="00BE6020"/>
    <w:rsid w:val="00BF06C3"/>
    <w:rsid w:val="00BF35CD"/>
    <w:rsid w:val="00BF6143"/>
    <w:rsid w:val="00C103AC"/>
    <w:rsid w:val="00C14218"/>
    <w:rsid w:val="00C225DF"/>
    <w:rsid w:val="00C31461"/>
    <w:rsid w:val="00C32245"/>
    <w:rsid w:val="00C32762"/>
    <w:rsid w:val="00C370CD"/>
    <w:rsid w:val="00C37938"/>
    <w:rsid w:val="00C41183"/>
    <w:rsid w:val="00C42E4A"/>
    <w:rsid w:val="00C5403B"/>
    <w:rsid w:val="00C54304"/>
    <w:rsid w:val="00C5576C"/>
    <w:rsid w:val="00C56BA1"/>
    <w:rsid w:val="00C57EAD"/>
    <w:rsid w:val="00C60B3D"/>
    <w:rsid w:val="00C66AE8"/>
    <w:rsid w:val="00C8037A"/>
    <w:rsid w:val="00C90C0D"/>
    <w:rsid w:val="00C90EB0"/>
    <w:rsid w:val="00C94877"/>
    <w:rsid w:val="00C94A54"/>
    <w:rsid w:val="00CA0560"/>
    <w:rsid w:val="00CA136F"/>
    <w:rsid w:val="00CA32D3"/>
    <w:rsid w:val="00CB2C41"/>
    <w:rsid w:val="00CB4A39"/>
    <w:rsid w:val="00CC7E7A"/>
    <w:rsid w:val="00CD2FC7"/>
    <w:rsid w:val="00CD32BB"/>
    <w:rsid w:val="00CD378D"/>
    <w:rsid w:val="00CD52B7"/>
    <w:rsid w:val="00CD75E1"/>
    <w:rsid w:val="00CD7A9C"/>
    <w:rsid w:val="00D043CE"/>
    <w:rsid w:val="00D148DA"/>
    <w:rsid w:val="00D16E4C"/>
    <w:rsid w:val="00D2208B"/>
    <w:rsid w:val="00D34111"/>
    <w:rsid w:val="00D35AA2"/>
    <w:rsid w:val="00D4406A"/>
    <w:rsid w:val="00D50182"/>
    <w:rsid w:val="00D525B8"/>
    <w:rsid w:val="00D52CCC"/>
    <w:rsid w:val="00D53E79"/>
    <w:rsid w:val="00D549A9"/>
    <w:rsid w:val="00D5673F"/>
    <w:rsid w:val="00D57AF0"/>
    <w:rsid w:val="00D7091F"/>
    <w:rsid w:val="00D83A2E"/>
    <w:rsid w:val="00D844A0"/>
    <w:rsid w:val="00D850DD"/>
    <w:rsid w:val="00D85ACD"/>
    <w:rsid w:val="00D85CE8"/>
    <w:rsid w:val="00D90737"/>
    <w:rsid w:val="00DA364C"/>
    <w:rsid w:val="00DA3761"/>
    <w:rsid w:val="00DA3930"/>
    <w:rsid w:val="00DA5A4A"/>
    <w:rsid w:val="00DB1F01"/>
    <w:rsid w:val="00DC1CB5"/>
    <w:rsid w:val="00DE1BBB"/>
    <w:rsid w:val="00DF22CB"/>
    <w:rsid w:val="00DF29DE"/>
    <w:rsid w:val="00DF2AF4"/>
    <w:rsid w:val="00DF488F"/>
    <w:rsid w:val="00DF79A8"/>
    <w:rsid w:val="00E042C9"/>
    <w:rsid w:val="00E07CF6"/>
    <w:rsid w:val="00E10480"/>
    <w:rsid w:val="00E12DD5"/>
    <w:rsid w:val="00E25399"/>
    <w:rsid w:val="00E25C0F"/>
    <w:rsid w:val="00E32788"/>
    <w:rsid w:val="00E35D5F"/>
    <w:rsid w:val="00E4211F"/>
    <w:rsid w:val="00E43D51"/>
    <w:rsid w:val="00E454B4"/>
    <w:rsid w:val="00E554D0"/>
    <w:rsid w:val="00E5648F"/>
    <w:rsid w:val="00E639FA"/>
    <w:rsid w:val="00E63B43"/>
    <w:rsid w:val="00E64C52"/>
    <w:rsid w:val="00E85B69"/>
    <w:rsid w:val="00E8677B"/>
    <w:rsid w:val="00E86EF3"/>
    <w:rsid w:val="00E903DB"/>
    <w:rsid w:val="00E94FB4"/>
    <w:rsid w:val="00EA17C0"/>
    <w:rsid w:val="00EB4834"/>
    <w:rsid w:val="00EB5CE3"/>
    <w:rsid w:val="00EB78DA"/>
    <w:rsid w:val="00EC27AC"/>
    <w:rsid w:val="00EC67C5"/>
    <w:rsid w:val="00EC7859"/>
    <w:rsid w:val="00ED18ED"/>
    <w:rsid w:val="00ED1F1A"/>
    <w:rsid w:val="00ED454B"/>
    <w:rsid w:val="00ED4CA0"/>
    <w:rsid w:val="00EE6C51"/>
    <w:rsid w:val="00EF16FF"/>
    <w:rsid w:val="00EF1D41"/>
    <w:rsid w:val="00F109DC"/>
    <w:rsid w:val="00F11CC8"/>
    <w:rsid w:val="00F268A2"/>
    <w:rsid w:val="00F42DCC"/>
    <w:rsid w:val="00F50118"/>
    <w:rsid w:val="00F51FC7"/>
    <w:rsid w:val="00F550E8"/>
    <w:rsid w:val="00F6776A"/>
    <w:rsid w:val="00F764D5"/>
    <w:rsid w:val="00F77140"/>
    <w:rsid w:val="00FA3B89"/>
    <w:rsid w:val="00FA54F1"/>
    <w:rsid w:val="00FB1EBB"/>
    <w:rsid w:val="00FC1174"/>
    <w:rsid w:val="00FD299F"/>
    <w:rsid w:val="00FD3B48"/>
    <w:rsid w:val="00FD3E98"/>
    <w:rsid w:val="00FD7248"/>
    <w:rsid w:val="00FE101D"/>
    <w:rsid w:val="00FE2B7B"/>
    <w:rsid w:val="00FF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B525CFD6-26DB-4F59-B2C2-8EB9B819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D043CE"/>
    <w:pPr>
      <w:shd w:val="clear" w:color="auto" w:fill="C6D9F1" w:themeFill="text2" w:themeFillTint="33"/>
      <w:tabs>
        <w:tab w:val="right" w:leader="dot" w:pos="9350"/>
      </w:tabs>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5C3B"/>
    <w:pPr>
      <w:spacing w:after="100"/>
      <w:ind w:left="240"/>
    </w:pPr>
  </w:style>
  <w:style w:type="paragraph" w:styleId="NormalWeb">
    <w:name w:val="Normal (Web)"/>
    <w:basedOn w:val="Normal"/>
    <w:uiPriority w:val="99"/>
    <w:semiHidden/>
    <w:unhideWhenUsed/>
    <w:rsid w:val="00212392"/>
    <w:pPr>
      <w:spacing w:before="100" w:beforeAutospacing="1" w:after="100" w:afterAutospacing="1"/>
    </w:pPr>
    <w:rPr>
      <w:rFonts w:eastAsiaTheme="minorHAnsi"/>
      <w:szCs w:val="24"/>
    </w:rPr>
  </w:style>
  <w:style w:type="paragraph" w:styleId="TOC3">
    <w:name w:val="toc 3"/>
    <w:basedOn w:val="Normal"/>
    <w:next w:val="Normal"/>
    <w:autoRedefine/>
    <w:uiPriority w:val="39"/>
    <w:unhideWhenUsed/>
    <w:rsid w:val="00E32788"/>
    <w:pPr>
      <w:spacing w:after="100"/>
      <w:ind w:left="480"/>
    </w:pPr>
  </w:style>
  <w:style w:type="paragraph" w:customStyle="1" w:styleId="ActionItem">
    <w:name w:val="Action Item"/>
    <w:basedOn w:val="Normal"/>
    <w:link w:val="ActionItemChar"/>
    <w:qFormat/>
    <w:rsid w:val="00E32788"/>
    <w:rPr>
      <w:b/>
      <w:color w:val="C00000"/>
    </w:rPr>
  </w:style>
  <w:style w:type="character" w:customStyle="1" w:styleId="ActionItemChar">
    <w:name w:val="Action Item Char"/>
    <w:basedOn w:val="DefaultParagraphFont"/>
    <w:link w:val="ActionItem"/>
    <w:rsid w:val="00E32788"/>
    <w:rPr>
      <w:rFonts w:ascii="Times New Roman" w:hAnsi="Times New Roman"/>
      <w:b/>
      <w:color w:val="C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11520">
      <w:bodyDiv w:val="1"/>
      <w:marLeft w:val="0"/>
      <w:marRight w:val="0"/>
      <w:marTop w:val="0"/>
      <w:marBottom w:val="0"/>
      <w:divBdr>
        <w:top w:val="none" w:sz="0" w:space="0" w:color="auto"/>
        <w:left w:val="none" w:sz="0" w:space="0" w:color="auto"/>
        <w:bottom w:val="none" w:sz="0" w:space="0" w:color="auto"/>
        <w:right w:val="none" w:sz="0" w:space="0" w:color="auto"/>
      </w:divBdr>
    </w:div>
    <w:div w:id="588973178">
      <w:bodyDiv w:val="1"/>
      <w:marLeft w:val="0"/>
      <w:marRight w:val="0"/>
      <w:marTop w:val="0"/>
      <w:marBottom w:val="0"/>
      <w:divBdr>
        <w:top w:val="none" w:sz="0" w:space="0" w:color="auto"/>
        <w:left w:val="none" w:sz="0" w:space="0" w:color="auto"/>
        <w:bottom w:val="none" w:sz="0" w:space="0" w:color="auto"/>
        <w:right w:val="none" w:sz="0" w:space="0" w:color="auto"/>
      </w:divBdr>
    </w:div>
    <w:div w:id="1283730982">
      <w:bodyDiv w:val="1"/>
      <w:marLeft w:val="0"/>
      <w:marRight w:val="0"/>
      <w:marTop w:val="0"/>
      <w:marBottom w:val="0"/>
      <w:divBdr>
        <w:top w:val="none" w:sz="0" w:space="0" w:color="auto"/>
        <w:left w:val="none" w:sz="0" w:space="0" w:color="auto"/>
        <w:bottom w:val="none" w:sz="0" w:space="0" w:color="auto"/>
        <w:right w:val="none" w:sz="0" w:space="0" w:color="auto"/>
      </w:divBdr>
    </w:div>
    <w:div w:id="155604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p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entor.ieee.org/802.18/dcn/17/18-17-0118-00-0000-fcc-17-104-mid-band-spectrum-noi.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176D55E9-B43C-4863-82B0-235D80FF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77</TotalTime>
  <Pages>4</Pages>
  <Words>634</Words>
  <Characters>4692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Minutes-TAG-Sept-2017</vt:lpstr>
    </vt:vector>
  </TitlesOfParts>
  <Manager/>
  <Company>BCA</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Minutes-TAG-Sept-2017</dc:title>
  <dc:subject>802.24 TAG minutes</dc:subject>
  <dc:creator>Benjamin Rolfe</dc:creator>
  <cp:keywords/>
  <dc:description/>
  <cp:lastModifiedBy>Benjamin Rolfe</cp:lastModifiedBy>
  <cp:revision>1</cp:revision>
  <cp:lastPrinted>2017-07-13T09:30:00Z</cp:lastPrinted>
  <dcterms:created xsi:type="dcterms:W3CDTF">2017-10-27T00:48:00Z</dcterms:created>
  <dcterms:modified xsi:type="dcterms:W3CDTF">2017-10-27T22:52:00Z</dcterms:modified>
  <cp:category>24-17-0027-00-0000</cp:category>
</cp:coreProperties>
</file>