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5927CA" w:rsidP="00FD3E98">
            <w:pPr>
              <w:pStyle w:val="covertext"/>
            </w:pPr>
            <w:r>
              <w:fldChar w:fldCharType="begin"/>
            </w:r>
            <w:r>
              <w:instrText xml:space="preserve"> TITLE  \* MERGEFORMAT </w:instrText>
            </w:r>
            <w:r>
              <w:fldChar w:fldCharType="separate"/>
            </w:r>
            <w:r w:rsidR="007A001D" w:rsidRPr="007A001D">
              <w:rPr>
                <w:b/>
                <w:sz w:val="28"/>
              </w:rPr>
              <w:t>Minutes-TAG-Sept-2015</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636FFD" w:rsidP="007A001D">
            <w:pPr>
              <w:pStyle w:val="covertext"/>
            </w:pPr>
            <w:r>
              <w:t>1</w:t>
            </w:r>
            <w:r w:rsidR="007A001D">
              <w:t>6</w:t>
            </w:r>
            <w:r>
              <w:t xml:space="preserve"> </w:t>
            </w:r>
            <w:r w:rsidR="007A001D">
              <w:t>Sept</w:t>
            </w:r>
            <w:r>
              <w:t xml:space="preserve"> 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5927CA">
              <w:fldChar w:fldCharType="begin"/>
            </w:r>
            <w:r w:rsidR="005927CA">
              <w:instrText xml:space="preserve"> AUTHOR  \* MERGEFORMAT </w:instrText>
            </w:r>
            <w:r w:rsidR="005927CA">
              <w:fldChar w:fldCharType="separate"/>
            </w:r>
            <w:r w:rsidR="007348D6">
              <w:rPr>
                <w:noProof/>
              </w:rPr>
              <w:t>Benjamin Rolfe</w:t>
            </w:r>
            <w:r w:rsidR="005927CA">
              <w:rPr>
                <w:noProof/>
              </w:rPr>
              <w:fldChar w:fldCharType="end"/>
            </w:r>
            <w:r>
              <w:t>]</w:t>
            </w:r>
            <w:r>
              <w:br/>
              <w:t>[</w:t>
            </w:r>
            <w:r w:rsidR="005927CA">
              <w:fldChar w:fldCharType="begin"/>
            </w:r>
            <w:r w:rsidR="005927CA">
              <w:instrText xml:space="preserve"> DOCPROPERTY "Company"  \* MERGEFORMAT </w:instrText>
            </w:r>
            <w:r w:rsidR="005927CA">
              <w:fldChar w:fldCharType="separate"/>
            </w:r>
            <w:r w:rsidR="007348D6">
              <w:t>BCA</w:t>
            </w:r>
            <w:r w:rsidR="005927CA">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7A001D">
            <w:pPr>
              <w:pStyle w:val="covertext"/>
            </w:pPr>
            <w:r>
              <w:t xml:space="preserve">TAG Meeting, </w:t>
            </w:r>
            <w:r w:rsidR="007A001D">
              <w:t>Sept 2015, Bangkok, Thailand</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2C2348">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763BD0">
        <w:t>July</w:t>
      </w:r>
      <w:r w:rsidR="00923732" w:rsidRPr="00923732">
        <w:t xml:space="preserve"> 201</w:t>
      </w:r>
      <w:r w:rsidR="007B560B">
        <w:t>5</w:t>
      </w:r>
    </w:p>
    <w:p w:rsidR="00997C60" w:rsidRDefault="00CA0560" w:rsidP="001D57BB">
      <w:pPr>
        <w:pStyle w:val="Subtitle"/>
      </w:pPr>
      <w:r>
        <w:t>Bangkok, Thailand</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636FFD" w:rsidP="001D57BB">
            <w:pPr>
              <w:rPr>
                <w:b/>
                <w:bCs/>
                <w:noProof/>
              </w:rPr>
            </w:pPr>
            <w:r w:rsidRPr="00801572">
              <w:t>Tim Godfrey (EPRI)</w:t>
            </w:r>
          </w:p>
        </w:tc>
      </w:tr>
      <w:tr w:rsidR="00636FFD" w:rsidTr="00E5648F">
        <w:tc>
          <w:tcPr>
            <w:tcW w:w="4050" w:type="dxa"/>
            <w:tcBorders>
              <w:top w:val="nil"/>
              <w:bottom w:val="nil"/>
              <w:right w:val="nil"/>
            </w:tcBorders>
            <w:vAlign w:val="center"/>
          </w:tcPr>
          <w:p w:rsidR="00636FFD" w:rsidRDefault="00636FFD" w:rsidP="00636FFD">
            <w:pPr>
              <w:jc w:val="right"/>
              <w:rPr>
                <w:b/>
                <w:bCs/>
                <w:noProof/>
              </w:rPr>
            </w:pPr>
            <w:r w:rsidRPr="00801572">
              <w:rPr>
                <w:b/>
              </w:rPr>
              <w:t>Vice Chair:</w:t>
            </w:r>
          </w:p>
        </w:tc>
        <w:tc>
          <w:tcPr>
            <w:tcW w:w="4230" w:type="dxa"/>
            <w:tcBorders>
              <w:top w:val="nil"/>
              <w:left w:val="nil"/>
              <w:bottom w:val="nil"/>
            </w:tcBorders>
            <w:vAlign w:val="center"/>
          </w:tcPr>
          <w:p w:rsidR="00636FFD" w:rsidRPr="00801572" w:rsidRDefault="00636FFD" w:rsidP="00636FFD">
            <w:r>
              <w:t>Benjamin Rolfe (Blind Creek Associates)</w:t>
            </w:r>
          </w:p>
        </w:tc>
      </w:tr>
      <w:tr w:rsidR="00636FFD" w:rsidTr="00822DF7">
        <w:trPr>
          <w:trHeight w:val="117"/>
        </w:trPr>
        <w:tc>
          <w:tcPr>
            <w:tcW w:w="4050" w:type="dxa"/>
            <w:tcBorders>
              <w:top w:val="nil"/>
              <w:bottom w:val="nil"/>
              <w:right w:val="nil"/>
            </w:tcBorders>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nil"/>
            </w:tcBorders>
            <w:vAlign w:val="center"/>
          </w:tcPr>
          <w:p w:rsidR="00636FFD" w:rsidRPr="00801572" w:rsidRDefault="00636FFD" w:rsidP="00636FFD">
            <w:r>
              <w:t>Benjamin Rolfe (Blind Creek Associates)</w:t>
            </w:r>
          </w:p>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
        </w:tc>
        <w:tc>
          <w:tcPr>
            <w:tcW w:w="4230" w:type="dxa"/>
            <w:tcBorders>
              <w:top w:val="nil"/>
              <w:left w:val="nil"/>
              <w:bottom w:val="single" w:sz="4" w:space="0" w:color="auto"/>
            </w:tcBorders>
            <w:vAlign w:val="center"/>
          </w:tcPr>
          <w:p w:rsidR="00822DF7" w:rsidRPr="00AD0EAD" w:rsidRDefault="00822DF7" w:rsidP="00822DF7"/>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
        </w:tc>
        <w:tc>
          <w:tcPr>
            <w:tcW w:w="4230" w:type="dxa"/>
            <w:tcBorders>
              <w:top w:val="nil"/>
              <w:left w:val="nil"/>
              <w:bottom w:val="single" w:sz="4" w:space="0" w:color="auto"/>
            </w:tcBorders>
            <w:vAlign w:val="center"/>
          </w:tcPr>
          <w:p w:rsidR="00822DF7" w:rsidRPr="00801572" w:rsidRDefault="00822DF7" w:rsidP="00822DF7"/>
        </w:tc>
      </w:tr>
      <w:tr w:rsidR="00822DF7" w:rsidTr="00E5648F">
        <w:trPr>
          <w:trHeight w:val="117"/>
        </w:trPr>
        <w:tc>
          <w:tcPr>
            <w:tcW w:w="4050" w:type="dxa"/>
            <w:tcBorders>
              <w:top w:val="nil"/>
              <w:bottom w:val="single" w:sz="4" w:space="0" w:color="auto"/>
              <w:right w:val="nil"/>
            </w:tcBorders>
            <w:vAlign w:val="center"/>
          </w:tcPr>
          <w:p w:rsidR="00822DF7" w:rsidRPr="00801572" w:rsidRDefault="00822DF7" w:rsidP="00822DF7">
            <w:pPr>
              <w:jc w:val="right"/>
              <w:rPr>
                <w:b/>
              </w:rPr>
            </w:pPr>
          </w:p>
        </w:tc>
        <w:tc>
          <w:tcPr>
            <w:tcW w:w="4230" w:type="dxa"/>
            <w:tcBorders>
              <w:top w:val="nil"/>
              <w:left w:val="nil"/>
              <w:bottom w:val="single" w:sz="4" w:space="0" w:color="auto"/>
            </w:tcBorders>
            <w:vAlign w:val="center"/>
          </w:tcPr>
          <w:p w:rsidR="00822DF7" w:rsidRPr="00801572" w:rsidRDefault="00822DF7" w:rsidP="00822DF7"/>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A0174B"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0136994" w:history="1">
            <w:r w:rsidR="00A0174B" w:rsidRPr="001F0152">
              <w:rPr>
                <w:rStyle w:val="Hyperlink"/>
                <w:noProof/>
              </w:rPr>
              <w:t>PM2 Monday 14 Sept 2015</w:t>
            </w:r>
            <w:r w:rsidR="00A0174B">
              <w:rPr>
                <w:noProof/>
                <w:webHidden/>
              </w:rPr>
              <w:tab/>
            </w:r>
            <w:r w:rsidR="00A0174B">
              <w:rPr>
                <w:noProof/>
                <w:webHidden/>
              </w:rPr>
              <w:fldChar w:fldCharType="begin"/>
            </w:r>
            <w:r w:rsidR="00A0174B">
              <w:rPr>
                <w:noProof/>
                <w:webHidden/>
              </w:rPr>
              <w:instrText xml:space="preserve"> PAGEREF _Toc430136994 \h </w:instrText>
            </w:r>
            <w:r w:rsidR="00A0174B">
              <w:rPr>
                <w:noProof/>
                <w:webHidden/>
              </w:rPr>
            </w:r>
            <w:r w:rsidR="00A0174B">
              <w:rPr>
                <w:noProof/>
                <w:webHidden/>
              </w:rPr>
              <w:fldChar w:fldCharType="separate"/>
            </w:r>
            <w:r w:rsidR="00A0174B">
              <w:rPr>
                <w:noProof/>
                <w:webHidden/>
              </w:rPr>
              <w:t>2</w:t>
            </w:r>
            <w:r w:rsidR="00A0174B">
              <w:rPr>
                <w:noProof/>
                <w:webHidden/>
              </w:rPr>
              <w:fldChar w:fldCharType="end"/>
            </w:r>
          </w:hyperlink>
        </w:p>
        <w:p w:rsidR="00A0174B" w:rsidRDefault="00A0174B">
          <w:pPr>
            <w:pStyle w:val="TOC1"/>
            <w:rPr>
              <w:rFonts w:asciiTheme="minorHAnsi" w:eastAsiaTheme="minorEastAsia" w:hAnsiTheme="minorHAnsi" w:cstheme="minorBidi"/>
              <w:noProof/>
              <w:sz w:val="22"/>
              <w:szCs w:val="22"/>
            </w:rPr>
          </w:pPr>
          <w:hyperlink w:anchor="_Toc430136995" w:history="1">
            <w:r w:rsidRPr="001F0152">
              <w:rPr>
                <w:rStyle w:val="Hyperlink"/>
                <w:noProof/>
              </w:rPr>
              <w:t>PM2 Tuesday 15 Sept 2015</w:t>
            </w:r>
            <w:r>
              <w:rPr>
                <w:noProof/>
                <w:webHidden/>
              </w:rPr>
              <w:tab/>
            </w:r>
            <w:r>
              <w:rPr>
                <w:noProof/>
                <w:webHidden/>
              </w:rPr>
              <w:fldChar w:fldCharType="begin"/>
            </w:r>
            <w:r>
              <w:rPr>
                <w:noProof/>
                <w:webHidden/>
              </w:rPr>
              <w:instrText xml:space="preserve"> PAGEREF _Toc430136995 \h </w:instrText>
            </w:r>
            <w:r>
              <w:rPr>
                <w:noProof/>
                <w:webHidden/>
              </w:rPr>
            </w:r>
            <w:r>
              <w:rPr>
                <w:noProof/>
                <w:webHidden/>
              </w:rPr>
              <w:fldChar w:fldCharType="separate"/>
            </w:r>
            <w:r>
              <w:rPr>
                <w:noProof/>
                <w:webHidden/>
              </w:rPr>
              <w:t>3</w:t>
            </w:r>
            <w:r>
              <w:rPr>
                <w:noProof/>
                <w:webHidden/>
              </w:rPr>
              <w:fldChar w:fldCharType="end"/>
            </w:r>
          </w:hyperlink>
        </w:p>
        <w:p w:rsidR="00A0174B" w:rsidRDefault="00A0174B">
          <w:pPr>
            <w:pStyle w:val="TOC1"/>
            <w:rPr>
              <w:rFonts w:asciiTheme="minorHAnsi" w:eastAsiaTheme="minorEastAsia" w:hAnsiTheme="minorHAnsi" w:cstheme="minorBidi"/>
              <w:noProof/>
              <w:sz w:val="22"/>
              <w:szCs w:val="22"/>
            </w:rPr>
          </w:pPr>
          <w:hyperlink w:anchor="_Toc430136996" w:history="1">
            <w:r w:rsidRPr="001F0152">
              <w:rPr>
                <w:rStyle w:val="Hyperlink"/>
                <w:noProof/>
              </w:rPr>
              <w:t>PM2 Wednesday 16 Sept 2015</w:t>
            </w:r>
            <w:r>
              <w:rPr>
                <w:noProof/>
                <w:webHidden/>
              </w:rPr>
              <w:tab/>
            </w:r>
            <w:r>
              <w:rPr>
                <w:noProof/>
                <w:webHidden/>
              </w:rPr>
              <w:fldChar w:fldCharType="begin"/>
            </w:r>
            <w:r>
              <w:rPr>
                <w:noProof/>
                <w:webHidden/>
              </w:rPr>
              <w:instrText xml:space="preserve"> PAGEREF _Toc430136996 \h </w:instrText>
            </w:r>
            <w:r>
              <w:rPr>
                <w:noProof/>
                <w:webHidden/>
              </w:rPr>
            </w:r>
            <w:r>
              <w:rPr>
                <w:noProof/>
                <w:webHidden/>
              </w:rPr>
              <w:fldChar w:fldCharType="separate"/>
            </w:r>
            <w:r>
              <w:rPr>
                <w:noProof/>
                <w:webHidden/>
              </w:rPr>
              <w:t>3</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0" w:name="_Toc430136994"/>
      <w:r w:rsidRPr="00997C60">
        <w:t xml:space="preserve">PM2 </w:t>
      </w:r>
      <w:r w:rsidR="007D403E">
        <w:t xml:space="preserve">Monday </w:t>
      </w:r>
      <w:r w:rsidR="007A001D">
        <w:t>14 Sept</w:t>
      </w:r>
      <w:r w:rsidR="00636FFD">
        <w:t xml:space="preserve"> </w:t>
      </w:r>
      <w:r w:rsidR="007B560B">
        <w:t>2015</w:t>
      </w:r>
      <w:bookmarkEnd w:id="0"/>
      <w:r w:rsidRPr="00997C60">
        <w:t xml:space="preserve"> </w:t>
      </w:r>
    </w:p>
    <w:p w:rsidR="00881F41" w:rsidRDefault="006A2B4C" w:rsidP="00997C60">
      <w:r>
        <w:t>Meeting called to order at 16</w:t>
      </w:r>
      <w:r w:rsidR="007B560B">
        <w:t>0</w:t>
      </w:r>
      <w:r w:rsidR="007A001D">
        <w:t>4</w:t>
      </w:r>
      <w:r w:rsidR="0000528C">
        <w:t xml:space="preserve"> local t</w:t>
      </w:r>
      <w:r>
        <w:t>ime</w:t>
      </w:r>
      <w:r w:rsidR="00B059DE">
        <w:t xml:space="preserve"> by </w:t>
      </w:r>
      <w:r w:rsidR="00636FFD">
        <w:t>TAG Chair Tim Godfrey</w:t>
      </w:r>
      <w:r w:rsidR="00801572">
        <w:t>.</w:t>
      </w:r>
    </w:p>
    <w:p w:rsidR="002D31CB" w:rsidRDefault="002D31CB" w:rsidP="00997C60">
      <w:r w:rsidRPr="002D31CB">
        <w:t xml:space="preserve">Chair, vice chair </w:t>
      </w:r>
      <w:r>
        <w:t>and recording secretary present.</w:t>
      </w:r>
    </w:p>
    <w:p w:rsidR="00AE0025" w:rsidRDefault="00AE0025" w:rsidP="00997C60"/>
    <w:p w:rsidR="007A001D" w:rsidRPr="002C2348" w:rsidRDefault="007A001D" w:rsidP="007A001D">
      <w:r>
        <w:t>Tim presents d</w:t>
      </w:r>
      <w:r w:rsidRPr="002C2348">
        <w:t>oc # 24-1</w:t>
      </w:r>
      <w:r w:rsidR="00CA0560">
        <w:t>5-</w:t>
      </w:r>
      <w:r>
        <w:t>0</w:t>
      </w:r>
      <w:r w:rsidR="00CA0560">
        <w:t>0</w:t>
      </w:r>
      <w:r>
        <w:t xml:space="preserve">24-00 meeting agenda.  Following no discussion nor </w:t>
      </w:r>
      <w:r w:rsidRPr="002C2348">
        <w:t xml:space="preserve">objections, </w:t>
      </w:r>
      <w:r>
        <w:t>agenda is approved by unanimous consent.</w:t>
      </w:r>
    </w:p>
    <w:p w:rsidR="007A001D" w:rsidRDefault="007A001D" w:rsidP="00C32762"/>
    <w:p w:rsidR="00CB4A39" w:rsidRDefault="00636FFD" w:rsidP="00C32762">
      <w:r>
        <w:t>Tim the opening report d</w:t>
      </w:r>
      <w:r w:rsidR="007348D6" w:rsidRPr="002C2348">
        <w:t>oc # 24-1</w:t>
      </w:r>
      <w:r w:rsidR="007B560B">
        <w:t>5</w:t>
      </w:r>
      <w:r w:rsidR="006729FB" w:rsidRPr="002C2348">
        <w:t>-00</w:t>
      </w:r>
      <w:r w:rsidR="00CA136F">
        <w:t>2</w:t>
      </w:r>
      <w:r w:rsidR="007A001D">
        <w:t>5</w:t>
      </w:r>
      <w:r w:rsidR="007348D6" w:rsidRPr="002C2348">
        <w:t>-0</w:t>
      </w:r>
      <w:r w:rsidR="007A001D">
        <w:t>1</w:t>
      </w:r>
      <w:r w:rsidR="00CB4A39">
        <w:t>. Tim presents IEEE Patent Policy slides.</w:t>
      </w:r>
    </w:p>
    <w:p w:rsidR="002C2348" w:rsidRDefault="002C2348" w:rsidP="00C32762">
      <w:r>
        <w:t xml:space="preserve">No questions, discussion or disclosures heard. </w:t>
      </w:r>
    </w:p>
    <w:p w:rsidR="008F634A" w:rsidRDefault="008F634A" w:rsidP="00C32762"/>
    <w:p w:rsidR="008F634A" w:rsidRPr="002C2348" w:rsidRDefault="008F634A" w:rsidP="00C32762">
      <w:r>
        <w:t>Approval of July meeting minutes: following no discussion nor objections, the minutes in doc # 24-15-0026-00 are approved by unanimous consent.</w:t>
      </w:r>
    </w:p>
    <w:p w:rsidR="00815105" w:rsidRDefault="00815105" w:rsidP="00CA136F"/>
    <w:p w:rsidR="00815105" w:rsidRDefault="007A001D" w:rsidP="00CA136F">
      <w:r>
        <w:t xml:space="preserve">Discusses ITU </w:t>
      </w:r>
      <w:r w:rsidR="00E12DD5">
        <w:t>WP1A request for comments</w:t>
      </w:r>
      <w:r>
        <w:t xml:space="preserve">. Summarizes organization and content. </w:t>
      </w:r>
      <w:r w:rsidR="00E12DD5">
        <w:t xml:space="preserve">The suggestion is to prepare a TAG 24 document to respond to the ITU WP1A request with suggested improvements. </w:t>
      </w:r>
    </w:p>
    <w:p w:rsidR="00E12DD5" w:rsidRDefault="00E12DD5" w:rsidP="00CA136F"/>
    <w:p w:rsidR="00AA2ABF" w:rsidRDefault="00A0174B" w:rsidP="00854521">
      <w:r>
        <w:t xml:space="preserve">Tim leads a discussion on </w:t>
      </w:r>
      <w:r w:rsidR="00E12DD5">
        <w:t xml:space="preserve">18-15-0032-00. </w:t>
      </w:r>
      <w:r>
        <w:t xml:space="preserve"> </w:t>
      </w:r>
      <w:r w:rsidR="00E12DD5">
        <w:t>Tim leads work on preparing TAG 24 response. Captures work in 24-15-0028-00.</w:t>
      </w:r>
    </w:p>
    <w:p w:rsidR="00E12DD5" w:rsidRDefault="00E12DD5" w:rsidP="00854521"/>
    <w:p w:rsidR="001B2C2E" w:rsidRDefault="00C370CD" w:rsidP="001B2C2E">
      <w:r>
        <w:t>R</w:t>
      </w:r>
      <w:r w:rsidR="00DA3930">
        <w:t xml:space="preserve">ecessed at </w:t>
      </w:r>
      <w:r w:rsidR="00E12DD5">
        <w:t>17</w:t>
      </w:r>
      <w:r w:rsidR="00A43B0D">
        <w:t>:</w:t>
      </w:r>
      <w:r w:rsidR="000C2281">
        <w:t>21</w:t>
      </w:r>
      <w:r w:rsidR="001B2C2E">
        <w:t xml:space="preserve"> Local</w:t>
      </w:r>
      <w:r w:rsidR="009D6956">
        <w:t xml:space="preserve"> Time.</w:t>
      </w:r>
    </w:p>
    <w:p w:rsidR="00997C60" w:rsidRDefault="00997C60" w:rsidP="00997C60">
      <w:pPr>
        <w:pStyle w:val="Heading1"/>
      </w:pPr>
      <w:bookmarkStart w:id="1" w:name="_Toc430136995"/>
      <w:r>
        <w:lastRenderedPageBreak/>
        <w:t xml:space="preserve">PM2 </w:t>
      </w:r>
      <w:r w:rsidR="007D403E">
        <w:t xml:space="preserve">Tuesday </w:t>
      </w:r>
      <w:r w:rsidR="00E12DD5">
        <w:t>15 Sept</w:t>
      </w:r>
      <w:r w:rsidR="007D403E">
        <w:t xml:space="preserve"> </w:t>
      </w:r>
      <w:r w:rsidR="00B16BAB" w:rsidRPr="00997C60">
        <w:t>201</w:t>
      </w:r>
      <w:r w:rsidR="00050ED0">
        <w:t>5</w:t>
      </w:r>
      <w:bookmarkEnd w:id="1"/>
      <w:r w:rsidR="00822DF7">
        <w:t xml:space="preserve"> </w:t>
      </w:r>
    </w:p>
    <w:p w:rsidR="00544077" w:rsidRDefault="00544077" w:rsidP="001B2C2E"/>
    <w:p w:rsidR="00CA136F" w:rsidRDefault="00050ED0" w:rsidP="00CA136F">
      <w:r>
        <w:t>Called to order</w:t>
      </w:r>
      <w:r w:rsidR="00583866">
        <w:t xml:space="preserve"> </w:t>
      </w:r>
      <w:r w:rsidR="005A2332">
        <w:t xml:space="preserve">at </w:t>
      </w:r>
      <w:r w:rsidR="00120B31">
        <w:t>16:0</w:t>
      </w:r>
      <w:r w:rsidR="008F634A">
        <w:t>5</w:t>
      </w:r>
      <w:r>
        <w:t xml:space="preserve"> local time.</w:t>
      </w:r>
    </w:p>
    <w:p w:rsidR="00C370CD" w:rsidRDefault="008F634A" w:rsidP="00C370CD">
      <w:pPr>
        <w:rPr>
          <w:szCs w:val="24"/>
        </w:rPr>
      </w:pPr>
      <w:r>
        <w:rPr>
          <w:szCs w:val="24"/>
        </w:rPr>
        <w:t xml:space="preserve">Tim leads work on </w:t>
      </w:r>
      <w:r w:rsidR="00303FF8">
        <w:rPr>
          <w:szCs w:val="24"/>
        </w:rPr>
        <w:t xml:space="preserve">sug-1GHz white paper, integrating and refining inputs from contributors. Results posted as </w:t>
      </w:r>
      <w:r>
        <w:rPr>
          <w:szCs w:val="24"/>
        </w:rPr>
        <w:t>24-15-0029</w:t>
      </w:r>
      <w:r w:rsidR="00303FF8">
        <w:rPr>
          <w:szCs w:val="24"/>
        </w:rPr>
        <w:t xml:space="preserve">-00. </w:t>
      </w:r>
    </w:p>
    <w:p w:rsidR="008F634A" w:rsidRDefault="008F634A" w:rsidP="00C370CD">
      <w:pPr>
        <w:rPr>
          <w:szCs w:val="24"/>
        </w:rPr>
      </w:pPr>
    </w:p>
    <w:p w:rsidR="009D6956" w:rsidRDefault="00120B31" w:rsidP="006A2B4C">
      <w:r>
        <w:t xml:space="preserve">TAG is </w:t>
      </w:r>
      <w:r w:rsidR="00BE6020">
        <w:t>recessed</w:t>
      </w:r>
      <w:r w:rsidR="00FD3E98">
        <w:t xml:space="preserve"> at </w:t>
      </w:r>
      <w:r>
        <w:t>17:4</w:t>
      </w:r>
      <w:r w:rsidR="002D4029">
        <w:t>0</w:t>
      </w:r>
      <w:r w:rsidR="00AA2ABF">
        <w:t xml:space="preserve"> </w:t>
      </w:r>
      <w:r w:rsidR="00CA136F">
        <w:t>local t</w:t>
      </w:r>
      <w:r w:rsidR="009D6956">
        <w:t>ime.</w:t>
      </w:r>
    </w:p>
    <w:p w:rsidR="007D403E" w:rsidRPr="007D403E" w:rsidRDefault="007D403E" w:rsidP="007D403E"/>
    <w:p w:rsidR="006729FB" w:rsidRDefault="006729FB" w:rsidP="006729FB">
      <w:pPr>
        <w:pStyle w:val="Heading1"/>
      </w:pPr>
      <w:bookmarkStart w:id="2" w:name="_Toc430136996"/>
      <w:r>
        <w:t>PM</w:t>
      </w:r>
      <w:r w:rsidR="002C2348">
        <w:t>2</w:t>
      </w:r>
      <w:r>
        <w:t xml:space="preserve"> </w:t>
      </w:r>
      <w:r w:rsidR="007D403E">
        <w:t xml:space="preserve">Wednesday </w:t>
      </w:r>
      <w:r w:rsidR="00BE6020">
        <w:t>16 Sept</w:t>
      </w:r>
      <w:r w:rsidRPr="00997C60">
        <w:t xml:space="preserve"> 201</w:t>
      </w:r>
      <w:r w:rsidR="00050ED0">
        <w:t>5</w:t>
      </w:r>
      <w:bookmarkEnd w:id="2"/>
    </w:p>
    <w:p w:rsidR="00050ED0" w:rsidRDefault="00050ED0" w:rsidP="00050ED0">
      <w:r>
        <w:t xml:space="preserve">Called to order at </w:t>
      </w:r>
      <w:r w:rsidR="00120B31">
        <w:t>16:00</w:t>
      </w:r>
      <w:r>
        <w:t xml:space="preserve"> local time.</w:t>
      </w:r>
    </w:p>
    <w:p w:rsidR="00DE1BBB" w:rsidRDefault="00DE1BBB" w:rsidP="00DE1BBB"/>
    <w:p w:rsidR="00084580" w:rsidRDefault="00084580" w:rsidP="00DE1BBB">
      <w:r>
        <w:t>Report on “Question 236” document (24-15-0028) discussion with 802.18 (Tim). Following guidance provided by 802.18 and reorganized the content, and integrated 802 input.  Result posted as 24-15-0028-01 for review</w:t>
      </w:r>
    </w:p>
    <w:p w:rsidR="00084580" w:rsidRDefault="00084580" w:rsidP="00DE1BBB"/>
    <w:p w:rsidR="0051590E" w:rsidRDefault="00084580" w:rsidP="0051590E">
      <w:r>
        <w:t>Discussion on student paper competition (</w:t>
      </w:r>
      <w:r>
        <w:t>24-15-</w:t>
      </w:r>
      <w:r>
        <w:t>0025-03).</w:t>
      </w:r>
      <w:r w:rsidR="0051590E">
        <w:t xml:space="preserve">  Integrated input from </w:t>
      </w:r>
      <w:proofErr w:type="spellStart"/>
      <w:r w:rsidR="0051590E">
        <w:t>Salizar</w:t>
      </w:r>
      <w:proofErr w:type="spellEnd"/>
      <w:r w:rsidR="0051590E">
        <w:t xml:space="preserve">, </w:t>
      </w:r>
      <w:proofErr w:type="spellStart"/>
      <w:r w:rsidR="0051590E">
        <w:t>Gilb</w:t>
      </w:r>
      <w:proofErr w:type="spellEnd"/>
      <w:r w:rsidR="0051590E">
        <w:t xml:space="preserve">, Pope, </w:t>
      </w:r>
      <w:proofErr w:type="spellStart"/>
      <w:r w:rsidR="00B619E7">
        <w:t>Demi</w:t>
      </w:r>
      <w:r w:rsidR="0051590E">
        <w:t>r</w:t>
      </w:r>
      <w:proofErr w:type="spellEnd"/>
      <w:r w:rsidR="0051590E">
        <w:t xml:space="preserve"> </w:t>
      </w:r>
      <w:r w:rsidR="00B619E7">
        <w:t xml:space="preserve">and group discussion. </w:t>
      </w:r>
    </w:p>
    <w:p w:rsidR="006C5C61" w:rsidRDefault="006C5C61" w:rsidP="00DE1BBB"/>
    <w:p w:rsidR="00B619E7" w:rsidRDefault="00B619E7" w:rsidP="00DE1BBB">
      <w:r>
        <w:t>Motion to support the IEEE 802 Student Paper Contest, and the funding described</w:t>
      </w:r>
      <w:bookmarkStart w:id="3" w:name="_GoBack"/>
      <w:bookmarkEnd w:id="3"/>
      <w:r>
        <w:t xml:space="preserve"> in EC-15-0060-01. Authorize the ad-hoc development team to create the necessary documents and initiate the contest.</w:t>
      </w:r>
    </w:p>
    <w:p w:rsidR="00B619E7" w:rsidRDefault="00B619E7" w:rsidP="00DE1BBB">
      <w:r>
        <w:tab/>
        <w:t xml:space="preserve">Moved by James </w:t>
      </w:r>
      <w:proofErr w:type="spellStart"/>
      <w:r>
        <w:t>Gilb</w:t>
      </w:r>
      <w:proofErr w:type="spellEnd"/>
    </w:p>
    <w:p w:rsidR="00B619E7" w:rsidRDefault="00B619E7" w:rsidP="00DE1BBB">
      <w:r>
        <w:tab/>
        <w:t>Second by Clint Powel</w:t>
      </w:r>
    </w:p>
    <w:p w:rsidR="00B619E7" w:rsidRDefault="00B619E7" w:rsidP="00D52CCC">
      <w:pPr>
        <w:ind w:firstLine="720"/>
      </w:pPr>
      <w:r>
        <w:t xml:space="preserve">Counted vote 6:0:0 Motion carries. </w:t>
      </w:r>
    </w:p>
    <w:p w:rsidR="00B619E7" w:rsidRDefault="00B619E7" w:rsidP="00DE1BBB"/>
    <w:p w:rsidR="00BE6020" w:rsidRDefault="00BE6020" w:rsidP="00DE1BBB">
      <w:r>
        <w:t>Motion to adjourn</w:t>
      </w:r>
    </w:p>
    <w:p w:rsidR="00BE6020" w:rsidRDefault="00BE6020" w:rsidP="00BE6020">
      <w:pPr>
        <w:ind w:firstLine="720"/>
      </w:pPr>
      <w:r>
        <w:t>Moved by:</w:t>
      </w:r>
      <w:r w:rsidR="00B83199">
        <w:t xml:space="preserve"> </w:t>
      </w:r>
      <w:r w:rsidR="00ED1F1A">
        <w:t>Clint Powel</w:t>
      </w:r>
    </w:p>
    <w:p w:rsidR="00BE6020" w:rsidRDefault="00BE6020" w:rsidP="00BE6020">
      <w:pPr>
        <w:ind w:firstLine="720"/>
      </w:pPr>
      <w:r>
        <w:t>Second by:</w:t>
      </w:r>
      <w:r w:rsidR="002D4029">
        <w:t xml:space="preserve"> </w:t>
      </w:r>
      <w:r w:rsidR="00B83199">
        <w:t xml:space="preserve">James </w:t>
      </w:r>
      <w:proofErr w:type="spellStart"/>
      <w:r w:rsidR="00B83199">
        <w:t>Gilb</w:t>
      </w:r>
      <w:proofErr w:type="spellEnd"/>
    </w:p>
    <w:p w:rsidR="00D52CCC" w:rsidRDefault="00D52CCC" w:rsidP="00BE6020">
      <w:pPr>
        <w:ind w:firstLine="720"/>
      </w:pPr>
      <w:r>
        <w:t>No objections heard, motion carries by unanimous consent.</w:t>
      </w:r>
    </w:p>
    <w:p w:rsidR="00BE6020" w:rsidRDefault="00BE6020" w:rsidP="00BE6020">
      <w:pPr>
        <w:ind w:firstLine="720"/>
      </w:pPr>
    </w:p>
    <w:p w:rsidR="00C37938" w:rsidRDefault="00120B31" w:rsidP="00C42E4A">
      <w:r>
        <w:t>Adjourned</w:t>
      </w:r>
      <w:r w:rsidR="00DE1BBB">
        <w:t xml:space="preserve"> at </w:t>
      </w:r>
      <w:r>
        <w:t>17:30 l</w:t>
      </w:r>
      <w:r w:rsidR="00005925">
        <w:t>ocal</w:t>
      </w:r>
      <w:r w:rsidR="00544DB2">
        <w:t xml:space="preserve"> time.</w:t>
      </w:r>
    </w:p>
    <w:p w:rsidR="00C90EB0" w:rsidRDefault="00C90EB0" w:rsidP="00C5403B"/>
    <w:p w:rsidR="00C90EB0" w:rsidRDefault="00C90EB0" w:rsidP="00C42E4A">
      <w:pPr>
        <w:jc w:val="center"/>
      </w:pPr>
    </w:p>
    <w:p w:rsidR="00C90EB0" w:rsidRDefault="00C90EB0" w:rsidP="00C90EB0">
      <w:pPr>
        <w:jc w:val="center"/>
      </w:pPr>
    </w:p>
    <w:sectPr w:rsidR="00C90EB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7CA" w:rsidRDefault="005927CA">
      <w:r>
        <w:separator/>
      </w:r>
    </w:p>
  </w:endnote>
  <w:endnote w:type="continuationSeparator" w:id="0">
    <w:p w:rsidR="005927CA" w:rsidRDefault="0059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927CA">
      <w:fldChar w:fldCharType="begin"/>
    </w:r>
    <w:r w:rsidR="005927CA">
      <w:instrText xml:space="preserve"> DOCPROPERTY  Author  \* MERGEFORMAT </w:instrText>
    </w:r>
    <w:r w:rsidR="005927CA">
      <w:fldChar w:fldCharType="separate"/>
    </w:r>
    <w:r w:rsidR="007A001D">
      <w:t>Benjamin Rolfe</w:t>
    </w:r>
    <w:r w:rsidR="005927CA">
      <w:fldChar w:fldCharType="end"/>
    </w:r>
    <w:r>
      <w:t xml:space="preserve">, </w:t>
    </w:r>
    <w:r w:rsidR="005927CA">
      <w:fldChar w:fldCharType="begin"/>
    </w:r>
    <w:r w:rsidR="005927CA">
      <w:instrText xml:space="preserve"> DOCPROPERTY "Company"  \* MERGEFORMAT </w:instrText>
    </w:r>
    <w:r w:rsidR="005927CA">
      <w:fldChar w:fldCharType="separate"/>
    </w:r>
    <w:r w:rsidR="007A001D">
      <w:t>BCA</w:t>
    </w:r>
    <w:r w:rsidR="005927C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7CA" w:rsidRDefault="005927CA">
      <w:r>
        <w:separator/>
      </w:r>
    </w:p>
  </w:footnote>
  <w:footnote w:type="continuationSeparator" w:id="0">
    <w:p w:rsidR="005927CA" w:rsidRDefault="00592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7A001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D35AA2">
      <w:rPr>
        <w:b/>
        <w:sz w:val="28"/>
      </w:rPr>
      <w:t>, 2015</w:t>
    </w:r>
    <w:r w:rsidR="00D35AA2">
      <w:rPr>
        <w:b/>
        <w:sz w:val="28"/>
      </w:rPr>
      <w:tab/>
      <w:t xml:space="preserve"> IEEE P802.</w:t>
    </w:r>
    <w:r w:rsidR="005927CA">
      <w:fldChar w:fldCharType="begin"/>
    </w:r>
    <w:r w:rsidR="005927CA">
      <w:instrText xml:space="preserve"> DOCPROPERTY "Category"  \* MERGEFORMAT </w:instrText>
    </w:r>
    <w:r w:rsidR="005927CA">
      <w:fldChar w:fldCharType="separate"/>
    </w:r>
    <w:r w:rsidRPr="007A001D">
      <w:rPr>
        <w:b/>
        <w:sz w:val="28"/>
      </w:rPr>
      <w:t>24-15-0027-00-0000</w:t>
    </w:r>
    <w:r w:rsidR="005927CA">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2" w:rsidRDefault="00D35AA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0"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3"/>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1"/>
  </w:num>
  <w:num w:numId="18">
    <w:abstractNumId w:val="17"/>
  </w:num>
  <w:num w:numId="19">
    <w:abstractNumId w:val="12"/>
  </w:num>
  <w:num w:numId="20">
    <w:abstractNumId w:val="25"/>
  </w:num>
  <w:num w:numId="21">
    <w:abstractNumId w:val="21"/>
  </w:num>
  <w:num w:numId="22">
    <w:abstractNumId w:val="13"/>
  </w:num>
  <w:num w:numId="23">
    <w:abstractNumId w:val="27"/>
  </w:num>
  <w:num w:numId="24">
    <w:abstractNumId w:val="15"/>
  </w:num>
  <w:num w:numId="25">
    <w:abstractNumId w:val="16"/>
  </w:num>
  <w:num w:numId="26">
    <w:abstractNumId w:val="14"/>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28C"/>
    <w:rsid w:val="00005711"/>
    <w:rsid w:val="00005925"/>
    <w:rsid w:val="000119FB"/>
    <w:rsid w:val="00026594"/>
    <w:rsid w:val="0005099E"/>
    <w:rsid w:val="00050ED0"/>
    <w:rsid w:val="00084580"/>
    <w:rsid w:val="000A06BC"/>
    <w:rsid w:val="000C2281"/>
    <w:rsid w:val="000D068A"/>
    <w:rsid w:val="000E0903"/>
    <w:rsid w:val="00113BC0"/>
    <w:rsid w:val="00117AB6"/>
    <w:rsid w:val="00120B31"/>
    <w:rsid w:val="001226EB"/>
    <w:rsid w:val="00124141"/>
    <w:rsid w:val="0015402F"/>
    <w:rsid w:val="00156813"/>
    <w:rsid w:val="001773F6"/>
    <w:rsid w:val="001918FF"/>
    <w:rsid w:val="001B1FCC"/>
    <w:rsid w:val="001B2C2E"/>
    <w:rsid w:val="001B4505"/>
    <w:rsid w:val="001C66C8"/>
    <w:rsid w:val="001D326E"/>
    <w:rsid w:val="001D56B5"/>
    <w:rsid w:val="001D57BB"/>
    <w:rsid w:val="001D5A30"/>
    <w:rsid w:val="001F77A2"/>
    <w:rsid w:val="00202732"/>
    <w:rsid w:val="00242874"/>
    <w:rsid w:val="002464AF"/>
    <w:rsid w:val="00272F46"/>
    <w:rsid w:val="002800A4"/>
    <w:rsid w:val="00287B0F"/>
    <w:rsid w:val="002A4E82"/>
    <w:rsid w:val="002C2348"/>
    <w:rsid w:val="002C4DCE"/>
    <w:rsid w:val="002C6D0D"/>
    <w:rsid w:val="002D31CB"/>
    <w:rsid w:val="002D4029"/>
    <w:rsid w:val="002D573E"/>
    <w:rsid w:val="002E362C"/>
    <w:rsid w:val="00303FF8"/>
    <w:rsid w:val="0031586F"/>
    <w:rsid w:val="00333C96"/>
    <w:rsid w:val="00340624"/>
    <w:rsid w:val="00360ACE"/>
    <w:rsid w:val="0036775C"/>
    <w:rsid w:val="00370398"/>
    <w:rsid w:val="00381309"/>
    <w:rsid w:val="0039270D"/>
    <w:rsid w:val="00392779"/>
    <w:rsid w:val="00397562"/>
    <w:rsid w:val="003A5D6C"/>
    <w:rsid w:val="003E4493"/>
    <w:rsid w:val="003F5EB9"/>
    <w:rsid w:val="00410482"/>
    <w:rsid w:val="004142CD"/>
    <w:rsid w:val="004176C3"/>
    <w:rsid w:val="0042089F"/>
    <w:rsid w:val="004218B2"/>
    <w:rsid w:val="004227C1"/>
    <w:rsid w:val="004379E0"/>
    <w:rsid w:val="0044495A"/>
    <w:rsid w:val="0046779B"/>
    <w:rsid w:val="004708BA"/>
    <w:rsid w:val="00481392"/>
    <w:rsid w:val="00493272"/>
    <w:rsid w:val="00496490"/>
    <w:rsid w:val="004A0C35"/>
    <w:rsid w:val="004C7802"/>
    <w:rsid w:val="0050189A"/>
    <w:rsid w:val="00514631"/>
    <w:rsid w:val="0051590E"/>
    <w:rsid w:val="0052092B"/>
    <w:rsid w:val="00536F36"/>
    <w:rsid w:val="00542688"/>
    <w:rsid w:val="00544077"/>
    <w:rsid w:val="00544DB2"/>
    <w:rsid w:val="005472D6"/>
    <w:rsid w:val="00556173"/>
    <w:rsid w:val="005648E6"/>
    <w:rsid w:val="00572811"/>
    <w:rsid w:val="00583866"/>
    <w:rsid w:val="005927CA"/>
    <w:rsid w:val="005953EA"/>
    <w:rsid w:val="005A0E6C"/>
    <w:rsid w:val="005A2332"/>
    <w:rsid w:val="005B7BF9"/>
    <w:rsid w:val="005D46C3"/>
    <w:rsid w:val="0060507D"/>
    <w:rsid w:val="00613EE2"/>
    <w:rsid w:val="00617E9E"/>
    <w:rsid w:val="006306C5"/>
    <w:rsid w:val="00636FFD"/>
    <w:rsid w:val="00646985"/>
    <w:rsid w:val="006675BE"/>
    <w:rsid w:val="006729FB"/>
    <w:rsid w:val="006750FD"/>
    <w:rsid w:val="006869DC"/>
    <w:rsid w:val="006A2B4C"/>
    <w:rsid w:val="006C5C61"/>
    <w:rsid w:val="006D4876"/>
    <w:rsid w:val="006F73F4"/>
    <w:rsid w:val="00704B67"/>
    <w:rsid w:val="007121D9"/>
    <w:rsid w:val="007348D6"/>
    <w:rsid w:val="00763BD0"/>
    <w:rsid w:val="00786FC6"/>
    <w:rsid w:val="00793A08"/>
    <w:rsid w:val="007A001D"/>
    <w:rsid w:val="007A147F"/>
    <w:rsid w:val="007A7691"/>
    <w:rsid w:val="007B560B"/>
    <w:rsid w:val="007B631A"/>
    <w:rsid w:val="007C1334"/>
    <w:rsid w:val="007C3DFE"/>
    <w:rsid w:val="007C6CF9"/>
    <w:rsid w:val="007D403E"/>
    <w:rsid w:val="007E0AE3"/>
    <w:rsid w:val="007E32B9"/>
    <w:rsid w:val="007F081D"/>
    <w:rsid w:val="00801572"/>
    <w:rsid w:val="00815105"/>
    <w:rsid w:val="00816035"/>
    <w:rsid w:val="00822DF7"/>
    <w:rsid w:val="00833317"/>
    <w:rsid w:val="00854521"/>
    <w:rsid w:val="008637DD"/>
    <w:rsid w:val="00863F57"/>
    <w:rsid w:val="008677A7"/>
    <w:rsid w:val="00874BA2"/>
    <w:rsid w:val="00881F41"/>
    <w:rsid w:val="00885B9F"/>
    <w:rsid w:val="008911C0"/>
    <w:rsid w:val="008941FB"/>
    <w:rsid w:val="008A5331"/>
    <w:rsid w:val="008B0E38"/>
    <w:rsid w:val="008B2ACC"/>
    <w:rsid w:val="008B3EB2"/>
    <w:rsid w:val="008D4088"/>
    <w:rsid w:val="008E1D10"/>
    <w:rsid w:val="008E38E7"/>
    <w:rsid w:val="008F5455"/>
    <w:rsid w:val="008F634A"/>
    <w:rsid w:val="009033AF"/>
    <w:rsid w:val="00911C05"/>
    <w:rsid w:val="00923732"/>
    <w:rsid w:val="009314F9"/>
    <w:rsid w:val="0094000F"/>
    <w:rsid w:val="009451FD"/>
    <w:rsid w:val="00970F7F"/>
    <w:rsid w:val="0097249E"/>
    <w:rsid w:val="00977C20"/>
    <w:rsid w:val="009870FF"/>
    <w:rsid w:val="00997C60"/>
    <w:rsid w:val="009A600B"/>
    <w:rsid w:val="009C09E0"/>
    <w:rsid w:val="009D6956"/>
    <w:rsid w:val="00A0174B"/>
    <w:rsid w:val="00A0752B"/>
    <w:rsid w:val="00A240F0"/>
    <w:rsid w:val="00A417AB"/>
    <w:rsid w:val="00A43B0D"/>
    <w:rsid w:val="00A53097"/>
    <w:rsid w:val="00A67D51"/>
    <w:rsid w:val="00A7277F"/>
    <w:rsid w:val="00AA2ABF"/>
    <w:rsid w:val="00AA4F86"/>
    <w:rsid w:val="00AA721B"/>
    <w:rsid w:val="00AE0025"/>
    <w:rsid w:val="00AE0A97"/>
    <w:rsid w:val="00AE5F71"/>
    <w:rsid w:val="00B00ECF"/>
    <w:rsid w:val="00B02CBE"/>
    <w:rsid w:val="00B059DE"/>
    <w:rsid w:val="00B16BAB"/>
    <w:rsid w:val="00B31C05"/>
    <w:rsid w:val="00B36D42"/>
    <w:rsid w:val="00B403F6"/>
    <w:rsid w:val="00B51850"/>
    <w:rsid w:val="00B61420"/>
    <w:rsid w:val="00B619E7"/>
    <w:rsid w:val="00B728B1"/>
    <w:rsid w:val="00B75B29"/>
    <w:rsid w:val="00B83199"/>
    <w:rsid w:val="00B97E34"/>
    <w:rsid w:val="00BB670A"/>
    <w:rsid w:val="00BB77B3"/>
    <w:rsid w:val="00BC16B8"/>
    <w:rsid w:val="00BD39F0"/>
    <w:rsid w:val="00BE6020"/>
    <w:rsid w:val="00BF35CD"/>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EB0"/>
    <w:rsid w:val="00C94A54"/>
    <w:rsid w:val="00CA0560"/>
    <w:rsid w:val="00CA136F"/>
    <w:rsid w:val="00CA32D3"/>
    <w:rsid w:val="00CB2C41"/>
    <w:rsid w:val="00CB4A39"/>
    <w:rsid w:val="00CC7E7A"/>
    <w:rsid w:val="00CD2FC7"/>
    <w:rsid w:val="00CD75E1"/>
    <w:rsid w:val="00CD7A9C"/>
    <w:rsid w:val="00D043CE"/>
    <w:rsid w:val="00D148DA"/>
    <w:rsid w:val="00D35AA2"/>
    <w:rsid w:val="00D50182"/>
    <w:rsid w:val="00D52CCC"/>
    <w:rsid w:val="00D844A0"/>
    <w:rsid w:val="00D85ACD"/>
    <w:rsid w:val="00D85CE8"/>
    <w:rsid w:val="00D90737"/>
    <w:rsid w:val="00DA364C"/>
    <w:rsid w:val="00DA3930"/>
    <w:rsid w:val="00DA5A4A"/>
    <w:rsid w:val="00DC1CB5"/>
    <w:rsid w:val="00DE1BBB"/>
    <w:rsid w:val="00E07CF6"/>
    <w:rsid w:val="00E10480"/>
    <w:rsid w:val="00E12DD5"/>
    <w:rsid w:val="00E25399"/>
    <w:rsid w:val="00E35D5F"/>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1F1A"/>
    <w:rsid w:val="00ED454B"/>
    <w:rsid w:val="00EE6C51"/>
    <w:rsid w:val="00EF16FF"/>
    <w:rsid w:val="00EF1D41"/>
    <w:rsid w:val="00F109DC"/>
    <w:rsid w:val="00F42DCC"/>
    <w:rsid w:val="00F50118"/>
    <w:rsid w:val="00F550E8"/>
    <w:rsid w:val="00F6776A"/>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5B943133-498D-4DB2-9B00-93DB8A11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266</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Minutes-TAG-Sept-2015</vt:lpstr>
    </vt:vector>
  </TitlesOfParts>
  <Manager/>
  <Company>BCA</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Minutes-TAG-Sept-2015</dc:title>
  <dc:subject>802.24 TAG minutes</dc:subject>
  <dc:creator>Benjamin Rolfe</dc:creator>
  <cp:keywords/>
  <dc:description/>
  <cp:lastModifiedBy>Benjamin Rolfe</cp:lastModifiedBy>
  <cp:revision>16</cp:revision>
  <cp:lastPrinted>2014-09-13T20:31:00Z</cp:lastPrinted>
  <dcterms:created xsi:type="dcterms:W3CDTF">2015-09-14T09:10:00Z</dcterms:created>
  <dcterms:modified xsi:type="dcterms:W3CDTF">2015-09-16T10:22:00Z</dcterms:modified>
  <cp:category>24-15-0027-00-0000</cp:category>
</cp:coreProperties>
</file>