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Default="00444A0C">
            <w:pPr>
              <w:pStyle w:val="covertext"/>
            </w:pPr>
            <w:fldSimple w:instr=" TITLE  \* MERGEFORMAT ">
              <w:r w:rsidR="00A61C8B" w:rsidRPr="00A61C8B">
                <w:rPr>
                  <w:b/>
                  <w:sz w:val="28"/>
                </w:rPr>
                <w:t>Scope submission</w:t>
              </w:r>
              <w:r w:rsidR="00A61C8B">
                <w:t xml:space="preserve"> form</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FD1014" w:rsidP="00A61C8B">
            <w:pPr>
              <w:pStyle w:val="covertext"/>
            </w:pPr>
            <w:r>
              <w:t>[</w:t>
            </w:r>
            <w:r w:rsidR="00A61C8B">
              <w:t>12 May, 2014</w:t>
            </w:r>
            <w:r>
              <w:t>]</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FD1014" w:rsidP="0042089F">
            <w:pPr>
              <w:pStyle w:val="covertext"/>
              <w:spacing w:before="0" w:after="0"/>
            </w:pPr>
            <w:r>
              <w:t>[</w:t>
            </w:r>
            <w:fldSimple w:instr=" AUTHOR  \* MERGEFORMAT ">
              <w:r w:rsidR="00A61C8B">
                <w:rPr>
                  <w:noProof/>
                </w:rPr>
                <w:t>James Gilb</w:t>
              </w:r>
            </w:fldSimple>
            <w:r>
              <w:t>]</w:t>
            </w:r>
            <w:r>
              <w:br/>
              <w:t>[</w:t>
            </w:r>
            <w:fldSimple w:instr=" DOCPROPERTY &quot;Company&quot;  \* MERGEFORMAT ">
              <w:r w:rsidR="00A61C8B">
                <w:t>Tensorcom</w:t>
              </w:r>
            </w:fldSimple>
            <w:r>
              <w:t>]</w:t>
            </w:r>
            <w:r>
              <w:br/>
              <w:t>[address]</w:t>
            </w:r>
          </w:p>
        </w:tc>
        <w:tc>
          <w:tcPr>
            <w:tcW w:w="4140" w:type="dxa"/>
            <w:tcBorders>
              <w:top w:val="single" w:sz="4" w:space="0" w:color="auto"/>
              <w:bottom w:val="single" w:sz="4" w:space="0" w:color="auto"/>
            </w:tcBorders>
          </w:tcPr>
          <w:p w:rsidR="00573B35" w:rsidRDefault="00FD1014">
            <w:pPr>
              <w:pStyle w:val="covertext"/>
              <w:tabs>
                <w:tab w:val="left" w:pos="1152"/>
              </w:tabs>
              <w:spacing w:before="0" w:after="0"/>
              <w:rPr>
                <w:sz w:val="18"/>
              </w:rPr>
            </w:pPr>
            <w:r>
              <w:t>Voice:</w:t>
            </w:r>
            <w:r>
              <w:tab/>
              <w:t>[   ]</w:t>
            </w:r>
            <w:r>
              <w:br/>
              <w:t>Fax:</w:t>
            </w:r>
            <w:r>
              <w:tab/>
              <w:t>[   ]</w:t>
            </w:r>
            <w:r>
              <w:br/>
              <w:t>E-mail:</w:t>
            </w:r>
            <w:r>
              <w:tab/>
              <w:t>[   ]</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FD1014" w:rsidP="00A61C8B">
            <w:pPr>
              <w:pStyle w:val="covertext"/>
            </w:pPr>
            <w:r>
              <w:t>[</w:t>
            </w:r>
            <w:r w:rsidR="00A61C8B">
              <w:t>Requests to add Task Groups (TGs) with new scope to IEEE 802.24 TAG</w:t>
            </w:r>
            <w:r>
              <w:t>]</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FD1014">
            <w:pPr>
              <w:pStyle w:val="covertext"/>
            </w:pPr>
            <w:r>
              <w:t>[</w:t>
            </w:r>
            <w:r w:rsidR="00A61C8B">
              <w:t>This document provides the format for the scope of a new IEEE 802.24 TAG TG</w:t>
            </w:r>
            <w:r>
              <w:t>.]</w:t>
            </w:r>
          </w:p>
          <w:p w:rsidR="00573B35" w:rsidRDefault="00573B35">
            <w:pPr>
              <w:pStyle w:val="covertext"/>
            </w:pP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FD1014" w:rsidP="00A61C8B">
            <w:pPr>
              <w:pStyle w:val="covertext"/>
            </w:pPr>
            <w:r>
              <w:t>[</w:t>
            </w:r>
            <w:r w:rsidR="00A61C8B">
              <w:t>This document is used to for the approval of a new TG and to guide the TG in its operation</w:t>
            </w:r>
            <w:r>
              <w: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A61C8B" w:rsidRDefault="00FD1014" w:rsidP="00A61C8B">
      <w:pPr>
        <w:pStyle w:val="Heading1"/>
      </w:pPr>
      <w:r>
        <w:br w:type="page"/>
      </w:r>
      <w:r w:rsidR="00A61C8B" w:rsidRPr="00A61C8B">
        <w:lastRenderedPageBreak/>
        <w:t>1.</w:t>
      </w:r>
      <w:r w:rsidR="00A61C8B" w:rsidRPr="00A61C8B">
        <w:tab/>
        <w:t>Scope – Provide a clear</w:t>
      </w:r>
      <w:r w:rsidR="00A61C8B">
        <w:t xml:space="preserve"> </w:t>
      </w:r>
      <w:r w:rsidR="0001764A">
        <w:t>description of a specific</w:t>
      </w:r>
      <w:r w:rsidR="00A61C8B">
        <w:t xml:space="preserve"> application.</w:t>
      </w:r>
      <w:r w:rsidR="0001764A">
        <w:t xml:space="preserve">  The proposed application and area should be clearly bounded.</w:t>
      </w:r>
    </w:p>
    <w:p w:rsidR="00196F43" w:rsidRDefault="00196F43" w:rsidP="00196F43"/>
    <w:p w:rsidR="00196F43" w:rsidRDefault="00196F43" w:rsidP="00196F43">
      <w:r>
        <w:t>This group addresses the use of IEEE 802 standards in supporting the data link communications need of Smart Grid systems.  The Smart Grid TG</w:t>
      </w:r>
    </w:p>
    <w:p w:rsidR="00196F43" w:rsidRDefault="00196F43" w:rsidP="00196F43">
      <w:pPr>
        <w:pStyle w:val="ListParagraph"/>
        <w:numPr>
          <w:ilvl w:val="0"/>
          <w:numId w:val="2"/>
        </w:numPr>
      </w:pPr>
      <w:r>
        <w:t xml:space="preserve">Acts as a liaison and point of contact with regulatory agencies, industry organizations, other SDOs, government agencies, IEEE societies, etc., for questions regarding the use of </w:t>
      </w:r>
      <w:r>
        <w:t xml:space="preserve">IEEE </w:t>
      </w:r>
      <w:r>
        <w:t>802 standards in those emerging applications.</w:t>
      </w:r>
    </w:p>
    <w:p w:rsidR="00196F43" w:rsidRDefault="00196F43" w:rsidP="00196F43">
      <w:pPr>
        <w:pStyle w:val="ListParagraph"/>
        <w:numPr>
          <w:ilvl w:val="0"/>
          <w:numId w:val="2"/>
        </w:numPr>
      </w:pPr>
      <w:r>
        <w:t>D</w:t>
      </w:r>
      <w:r>
        <w:t xml:space="preserve">evelops white papers, guidelines, presentations and other documents that do not require a PAR that describe the application of </w:t>
      </w:r>
      <w:r>
        <w:t xml:space="preserve">IEEE </w:t>
      </w:r>
      <w:r>
        <w:t>802 standards to those emerging applications</w:t>
      </w:r>
    </w:p>
    <w:p w:rsidR="00196F43" w:rsidRDefault="00196F43" w:rsidP="00196F43">
      <w:pPr>
        <w:pStyle w:val="ListParagraph"/>
        <w:numPr>
          <w:ilvl w:val="0"/>
          <w:numId w:val="2"/>
        </w:numPr>
      </w:pPr>
      <w:r>
        <w:t>A</w:t>
      </w:r>
      <w:r>
        <w:t xml:space="preserve">cts as a resource </w:t>
      </w:r>
      <w:r>
        <w:t xml:space="preserve">and knowledge base on IEEE </w:t>
      </w:r>
      <w:r>
        <w:t xml:space="preserve"> 802 standards for certification efforts by industry bodies</w:t>
      </w:r>
    </w:p>
    <w:p w:rsidR="00C85711" w:rsidRPr="00196F43" w:rsidRDefault="00C85711" w:rsidP="00196F43">
      <w:pPr>
        <w:pStyle w:val="ListParagraph"/>
        <w:numPr>
          <w:ilvl w:val="0"/>
          <w:numId w:val="2"/>
        </w:numPr>
      </w:pPr>
      <w:r>
        <w:t>Identify technology gaps in Smart Grid communications and recommend standardization tasks to the appropriate IEEE 802 WG.</w:t>
      </w:r>
    </w:p>
    <w:p w:rsidR="00A61C8B" w:rsidRDefault="00A61C8B" w:rsidP="00A61C8B">
      <w:pPr>
        <w:pStyle w:val="Heading1"/>
      </w:pPr>
      <w:r w:rsidRPr="00A61C8B">
        <w:t>2.</w:t>
      </w:r>
      <w:r w:rsidRPr="00A61C8B">
        <w:tab/>
      </w:r>
      <w:r w:rsidR="0001764A">
        <w:t>Customer</w:t>
      </w:r>
      <w:r w:rsidRPr="00A61C8B">
        <w:t xml:space="preserve"> – </w:t>
      </w:r>
      <w:r w:rsidR="0001764A">
        <w:t>Who will benefit from the work product of the proposed TG</w:t>
      </w:r>
      <w:r w:rsidRPr="00A61C8B">
        <w:t>?</w:t>
      </w:r>
      <w:r w:rsidR="0001764A">
        <w:t xml:space="preserve">  Is there a clear need for standards in this application space?</w:t>
      </w:r>
    </w:p>
    <w:p w:rsidR="008C77CC" w:rsidRDefault="008C77CC" w:rsidP="008C77CC">
      <w:r>
        <w:t>The customers for the activities of this TG include:</w:t>
      </w:r>
    </w:p>
    <w:p w:rsidR="008C77CC" w:rsidRDefault="008C77CC" w:rsidP="008C77CC">
      <w:pPr>
        <w:pStyle w:val="ListParagraph"/>
        <w:numPr>
          <w:ilvl w:val="0"/>
          <w:numId w:val="3"/>
        </w:numPr>
      </w:pPr>
      <w:r>
        <w:t>Utilities</w:t>
      </w:r>
    </w:p>
    <w:p w:rsidR="008C77CC" w:rsidRDefault="008C77CC" w:rsidP="008C77CC">
      <w:pPr>
        <w:pStyle w:val="ListParagraph"/>
        <w:numPr>
          <w:ilvl w:val="0"/>
          <w:numId w:val="3"/>
        </w:numPr>
      </w:pPr>
      <w:r>
        <w:t>Semiconductor vendors</w:t>
      </w:r>
    </w:p>
    <w:p w:rsidR="008C77CC" w:rsidRDefault="008C77CC" w:rsidP="008C77CC">
      <w:pPr>
        <w:pStyle w:val="ListParagraph"/>
        <w:numPr>
          <w:ilvl w:val="0"/>
          <w:numId w:val="3"/>
        </w:numPr>
      </w:pPr>
      <w:r>
        <w:t>Component and equipment vendors who develop solutions for Smart Grid applications that need data link communications.</w:t>
      </w:r>
    </w:p>
    <w:p w:rsidR="008C77CC" w:rsidRDefault="008C77CC" w:rsidP="008C77CC">
      <w:pPr>
        <w:pStyle w:val="ListParagraph"/>
        <w:numPr>
          <w:ilvl w:val="0"/>
          <w:numId w:val="3"/>
        </w:numPr>
      </w:pPr>
      <w:r>
        <w:t>Regulators</w:t>
      </w:r>
    </w:p>
    <w:p w:rsidR="008C77CC" w:rsidRPr="008C77CC" w:rsidRDefault="008C77CC" w:rsidP="008C77CC">
      <w:pPr>
        <w:pStyle w:val="ListParagraph"/>
        <w:numPr>
          <w:ilvl w:val="0"/>
          <w:numId w:val="3"/>
        </w:numPr>
      </w:pPr>
      <w:r>
        <w:t>Government agencies</w:t>
      </w:r>
    </w:p>
    <w:p w:rsidR="00A61C8B" w:rsidRDefault="00A61C8B" w:rsidP="00A61C8B">
      <w:pPr>
        <w:pStyle w:val="Heading1"/>
      </w:pPr>
      <w:r w:rsidRPr="00A61C8B">
        <w:t>3.</w:t>
      </w:r>
      <w:r w:rsidRPr="00A61C8B">
        <w:tab/>
        <w:t>Similar groups – What are the liaison opportunities?</w:t>
      </w:r>
    </w:p>
    <w:p w:rsidR="008C77CC" w:rsidRDefault="008C77CC" w:rsidP="008C77CC">
      <w:r>
        <w:t>Other SDOs in the Smart Grid space include:</w:t>
      </w:r>
    </w:p>
    <w:p w:rsidR="008C77CC" w:rsidRDefault="008C77CC" w:rsidP="008C77CC">
      <w:pPr>
        <w:pStyle w:val="ListParagraph"/>
        <w:numPr>
          <w:ilvl w:val="0"/>
          <w:numId w:val="4"/>
        </w:numPr>
      </w:pPr>
      <w:r>
        <w:t>TIA TR51</w:t>
      </w:r>
    </w:p>
    <w:p w:rsidR="008C77CC" w:rsidRDefault="008C77CC" w:rsidP="008C77CC">
      <w:pPr>
        <w:pStyle w:val="ListParagraph"/>
        <w:numPr>
          <w:ilvl w:val="0"/>
          <w:numId w:val="4"/>
        </w:numPr>
      </w:pPr>
      <w:r>
        <w:t>ETSI TG28</w:t>
      </w:r>
    </w:p>
    <w:p w:rsidR="008C77CC" w:rsidRDefault="008C77CC" w:rsidP="008C77CC">
      <w:pPr>
        <w:pStyle w:val="ListParagraph"/>
        <w:numPr>
          <w:ilvl w:val="0"/>
          <w:numId w:val="4"/>
        </w:numPr>
      </w:pPr>
      <w:r>
        <w:t>IEEE 1900</w:t>
      </w:r>
    </w:p>
    <w:p w:rsidR="008C77CC" w:rsidRDefault="008C77CC" w:rsidP="008C77CC">
      <w:pPr>
        <w:pStyle w:val="ListParagraph"/>
        <w:numPr>
          <w:ilvl w:val="0"/>
          <w:numId w:val="4"/>
        </w:numPr>
      </w:pPr>
      <w:r>
        <w:t>IEEE 1901</w:t>
      </w:r>
    </w:p>
    <w:p w:rsidR="008C77CC" w:rsidRDefault="008C77CC" w:rsidP="008C77CC">
      <w:pPr>
        <w:pStyle w:val="ListParagraph"/>
        <w:numPr>
          <w:ilvl w:val="0"/>
          <w:numId w:val="4"/>
        </w:numPr>
      </w:pPr>
      <w:r>
        <w:t>IEEE 1905</w:t>
      </w:r>
    </w:p>
    <w:p w:rsidR="008C77CC" w:rsidRDefault="008C77CC" w:rsidP="008C77CC">
      <w:pPr>
        <w:pStyle w:val="ListParagraph"/>
        <w:numPr>
          <w:ilvl w:val="0"/>
          <w:numId w:val="4"/>
        </w:numPr>
      </w:pPr>
      <w:r>
        <w:t>ARIB</w:t>
      </w:r>
    </w:p>
    <w:p w:rsidR="008C77CC" w:rsidRDefault="008C77CC" w:rsidP="008C77CC">
      <w:pPr>
        <w:pStyle w:val="ListParagraph"/>
        <w:numPr>
          <w:ilvl w:val="0"/>
          <w:numId w:val="4"/>
        </w:numPr>
      </w:pPr>
      <w:r>
        <w:t>ISA 100</w:t>
      </w:r>
    </w:p>
    <w:p w:rsidR="005A7492" w:rsidRDefault="005A7492" w:rsidP="008C77CC">
      <w:pPr>
        <w:pStyle w:val="ListParagraph"/>
        <w:numPr>
          <w:ilvl w:val="0"/>
          <w:numId w:val="4"/>
        </w:numPr>
      </w:pPr>
      <w:r>
        <w:t>SAE</w:t>
      </w:r>
    </w:p>
    <w:p w:rsidR="008C77CC" w:rsidRDefault="008C77CC" w:rsidP="008C77CC">
      <w:r>
        <w:t>Industry alliances with an interest in IEEE 802 Smart Grid  standards</w:t>
      </w:r>
    </w:p>
    <w:p w:rsidR="008C77CC" w:rsidRDefault="008C77CC" w:rsidP="008C77CC">
      <w:pPr>
        <w:pStyle w:val="ListParagraph"/>
        <w:numPr>
          <w:ilvl w:val="0"/>
          <w:numId w:val="4"/>
        </w:numPr>
      </w:pPr>
      <w:r>
        <w:t>WiSun Alliance</w:t>
      </w:r>
    </w:p>
    <w:p w:rsidR="008C77CC" w:rsidRDefault="008C77CC" w:rsidP="008C77CC">
      <w:pPr>
        <w:pStyle w:val="ListParagraph"/>
        <w:numPr>
          <w:ilvl w:val="0"/>
          <w:numId w:val="4"/>
        </w:numPr>
      </w:pPr>
      <w:r>
        <w:t>ZigBee Alliance</w:t>
      </w:r>
    </w:p>
    <w:p w:rsidR="008C77CC" w:rsidRDefault="008C77CC" w:rsidP="008C77CC">
      <w:pPr>
        <w:pStyle w:val="ListParagraph"/>
        <w:numPr>
          <w:ilvl w:val="0"/>
          <w:numId w:val="4"/>
        </w:numPr>
      </w:pPr>
      <w:r>
        <w:t>Wi-Fi Alliance</w:t>
      </w:r>
    </w:p>
    <w:p w:rsidR="008C77CC" w:rsidRDefault="008C77CC" w:rsidP="008C77CC">
      <w:pPr>
        <w:pStyle w:val="ListParagraph"/>
        <w:numPr>
          <w:ilvl w:val="0"/>
          <w:numId w:val="4"/>
        </w:numPr>
      </w:pPr>
      <w:r>
        <w:t>Ethernet Alliance</w:t>
      </w:r>
    </w:p>
    <w:p w:rsidR="008C77CC" w:rsidRDefault="008C77CC" w:rsidP="008C77CC">
      <w:pPr>
        <w:pStyle w:val="ListParagraph"/>
        <w:numPr>
          <w:ilvl w:val="0"/>
          <w:numId w:val="4"/>
        </w:numPr>
      </w:pPr>
      <w:r>
        <w:t>WiMAX forum</w:t>
      </w:r>
    </w:p>
    <w:p w:rsidR="008C77CC" w:rsidRDefault="008C77CC" w:rsidP="008C77CC">
      <w:pPr>
        <w:pStyle w:val="ListParagraph"/>
        <w:numPr>
          <w:ilvl w:val="0"/>
          <w:numId w:val="4"/>
        </w:numPr>
      </w:pPr>
      <w:r>
        <w:t>Whitespace Alliance</w:t>
      </w:r>
    </w:p>
    <w:p w:rsidR="008C77CC" w:rsidRDefault="008C77CC" w:rsidP="008C77CC">
      <w:pPr>
        <w:pStyle w:val="ListParagraph"/>
        <w:numPr>
          <w:ilvl w:val="0"/>
          <w:numId w:val="4"/>
        </w:numPr>
      </w:pPr>
      <w:r>
        <w:t>HomePlug Alliance</w:t>
      </w:r>
    </w:p>
    <w:p w:rsidR="00A61C8B" w:rsidRDefault="00A61C8B" w:rsidP="00A61C8B">
      <w:pPr>
        <w:pStyle w:val="Heading1"/>
      </w:pPr>
      <w:r w:rsidRPr="00A61C8B">
        <w:t>4.</w:t>
      </w:r>
      <w:r w:rsidRPr="00A61C8B">
        <w:tab/>
        <w:t>Broad market applicability – Will there be numerous users of the information?  Does the application have broad applicability?  Is it supported by multiple vendors?</w:t>
      </w:r>
    </w:p>
    <w:p w:rsidR="005A7492" w:rsidRPr="005A7492" w:rsidRDefault="005A7492" w:rsidP="005A7492">
      <w:r>
        <w:t>Smart Grid applications affect all people who use power.  The market for Smart Grid applications is currently $300 billion USD (Navigant Research) and is forecast to reach over $1 trillion USD in the next 10 years.</w:t>
      </w:r>
      <w:r w:rsidR="00FA67D9">
        <w:t xml:space="preserve">  There are multiple vendors in the Smart Grid space, many of whom have participated in developing IEEE 802 standards.</w:t>
      </w:r>
    </w:p>
    <w:p w:rsidR="00A61C8B" w:rsidRDefault="00A61C8B" w:rsidP="00A61C8B">
      <w:pPr>
        <w:pStyle w:val="Heading1"/>
      </w:pPr>
      <w:r w:rsidRPr="00A61C8B">
        <w:t>5.</w:t>
      </w:r>
      <w:r w:rsidRPr="00A61C8B">
        <w:tab/>
      </w:r>
      <w:r w:rsidR="0001764A">
        <w:t>Will it identify new ways that 802 standards can be integrated or applied across WGs?</w:t>
      </w:r>
    </w:p>
    <w:p w:rsidR="00FA67D9" w:rsidRPr="00FA67D9" w:rsidRDefault="00FA67D9" w:rsidP="00FA67D9">
      <w:r>
        <w:t>By analyzing the use cases for IEEE 802 technologies, the group will identify the ways in which multiple IEEE 802 standards can be combined</w:t>
      </w:r>
      <w:r w:rsidR="00180E2C">
        <w:t xml:space="preserve"> with each other and other standards</w:t>
      </w:r>
      <w:r>
        <w:t xml:space="preserve"> to create multiple end-to-end solution</w:t>
      </w:r>
      <w:r w:rsidR="00180E2C">
        <w:t>s</w:t>
      </w:r>
      <w:r>
        <w:t xml:space="preserve"> for Smart Grid communications.</w:t>
      </w:r>
    </w:p>
    <w:p w:rsidR="00A61C8B" w:rsidRDefault="00A61C8B" w:rsidP="00A61C8B">
      <w:pPr>
        <w:pStyle w:val="Heading1"/>
      </w:pPr>
      <w:r w:rsidRPr="00A61C8B">
        <w:t>6.</w:t>
      </w:r>
      <w:r w:rsidRPr="00A61C8B">
        <w:tab/>
        <w:t>Distinct identity – Is this area something already being addressed in 802?  Does it require cross WG support?</w:t>
      </w:r>
    </w:p>
    <w:p w:rsidR="00FA109F" w:rsidRPr="00FA109F" w:rsidRDefault="00FA109F" w:rsidP="00FA109F">
      <w:r>
        <w:t>This area is not being address in an IEEE 802 cross group manner.  To create a overview of IEEE 802 standard, multiple IEEE 802 WGs will need to contribute, including 802.1, 802.3, 802.11, 802.15, 802.16, and 802.22.</w:t>
      </w:r>
    </w:p>
    <w:p w:rsidR="004227C1" w:rsidRDefault="00A61C8B" w:rsidP="00A61C8B">
      <w:pPr>
        <w:pStyle w:val="Heading1"/>
      </w:pPr>
      <w:r w:rsidRPr="00A61C8B">
        <w:t>7.</w:t>
      </w:r>
      <w:r w:rsidRPr="00A61C8B">
        <w:tab/>
        <w:t>Feasibility – The proposed work will serve the identified users.  Initial work items have already been identified.</w:t>
      </w:r>
    </w:p>
    <w:p w:rsidR="00FA109F" w:rsidRDefault="00FA109F" w:rsidP="00FA109F">
      <w:r>
        <w:t>This work will serve to educate the customers on the applicability of IEEE 802 standards to support and enable Smart Grid applications. While the individual industry alliances promote an specific standards and technologies, this TG will promote active knowledge base for all appropriate IEEE 802 technologies.</w:t>
      </w:r>
    </w:p>
    <w:p w:rsidR="00FA109F" w:rsidRDefault="00FA109F" w:rsidP="00FA109F">
      <w:r>
        <w:t>Initial work items include:</w:t>
      </w:r>
    </w:p>
    <w:p w:rsidR="00FA109F" w:rsidRDefault="00FA109F" w:rsidP="00FA109F">
      <w:pPr>
        <w:pStyle w:val="ListParagraph"/>
        <w:numPr>
          <w:ilvl w:val="0"/>
          <w:numId w:val="5"/>
        </w:numPr>
      </w:pPr>
      <w:r>
        <w:t>Catalog of IEEE 802 Smart Grid standards</w:t>
      </w:r>
    </w:p>
    <w:p w:rsidR="00FA109F" w:rsidRDefault="00FA109F" w:rsidP="00FA109F">
      <w:pPr>
        <w:pStyle w:val="ListParagraph"/>
        <w:numPr>
          <w:ilvl w:val="0"/>
          <w:numId w:val="5"/>
        </w:numPr>
      </w:pPr>
      <w:r>
        <w:t>Whitepaper to describe how IEEE 802 standards can be used as a part of a Smart Grid network.</w:t>
      </w:r>
    </w:p>
    <w:p w:rsidR="00FA109F" w:rsidRDefault="00FA109F" w:rsidP="00FA109F">
      <w:pPr>
        <w:pStyle w:val="ListParagraph"/>
        <w:numPr>
          <w:ilvl w:val="0"/>
          <w:numId w:val="5"/>
        </w:numPr>
      </w:pPr>
      <w:r>
        <w:t>Responses to regulatory actions, e.g., ITU-R question 236/1, PAP2 input to NIST</w:t>
      </w:r>
    </w:p>
    <w:p w:rsidR="00FA109F" w:rsidRPr="00FA109F" w:rsidRDefault="00FA109F" w:rsidP="00FA109F">
      <w:pPr>
        <w:pStyle w:val="ListParagraph"/>
        <w:numPr>
          <w:ilvl w:val="0"/>
          <w:numId w:val="5"/>
        </w:numPr>
      </w:pPr>
      <w:r>
        <w:t>Presentations at Smart Grid conferences, e.g., Globecom</w:t>
      </w:r>
    </w:p>
    <w:sectPr w:rsidR="00FA109F" w:rsidRPr="00FA109F" w:rsidSect="00573B35">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EA5" w:rsidRDefault="00761EA5">
      <w:r>
        <w:separator/>
      </w:r>
    </w:p>
  </w:endnote>
  <w:endnote w:type="continuationSeparator" w:id="1">
    <w:p w:rsidR="00761EA5" w:rsidRDefault="00761E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61C8B">
        <w:rPr>
          <w:noProof/>
        </w:rPr>
        <w:t>James Gilb</w:t>
      </w:r>
    </w:fldSimple>
    <w:r w:rsidR="00A61C8B">
      <w:t xml:space="preserve">, </w:t>
    </w:r>
    <w:fldSimple w:instr=" DOCPROPERTY &quot;Company&quot;  \* MERGEFORMAT ">
      <w:r w:rsidR="00A61C8B">
        <w:t>Tensorcom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EA5" w:rsidRDefault="00761EA5">
      <w:r>
        <w:separator/>
      </w:r>
    </w:p>
  </w:footnote>
  <w:footnote w:type="continuationSeparator" w:id="1">
    <w:p w:rsidR="00761EA5" w:rsidRDefault="00761E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444A0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FD1014">
      <w:rPr>
        <w:b/>
        <w:sz w:val="28"/>
      </w:rPr>
      <w:instrText xml:space="preserve"> SAVEDATE \@ "MMMM, yyyy" \* MERGEFORMAT </w:instrText>
    </w:r>
    <w:r>
      <w:rPr>
        <w:b/>
        <w:sz w:val="28"/>
      </w:rPr>
      <w:fldChar w:fldCharType="separate"/>
    </w:r>
    <w:r w:rsidR="0001764A">
      <w:rPr>
        <w:b/>
        <w:noProof/>
        <w:sz w:val="28"/>
      </w:rPr>
      <w:t>May, 2014</w:t>
    </w:r>
    <w:r>
      <w:rPr>
        <w:b/>
        <w:sz w:val="28"/>
      </w:rPr>
      <w:fldChar w:fldCharType="end"/>
    </w:r>
    <w:r w:rsidR="00FD1014">
      <w:rPr>
        <w:b/>
        <w:sz w:val="28"/>
      </w:rPr>
      <w:tab/>
      <w:t xml:space="preserve"> IEEE P802.</w:t>
    </w:r>
    <w:r w:rsidR="0042089F">
      <w:rPr>
        <w:b/>
        <w:sz w:val="28"/>
      </w:rPr>
      <w:t>24</w:t>
    </w:r>
    <w:r w:rsidR="00FD1014">
      <w:rPr>
        <w:b/>
        <w:sz w:val="28"/>
      </w:rPr>
      <w:t>-</w:t>
    </w:r>
    <w:fldSimple w:instr=" DOCPROPERTY &quot;Category&quot;  \* MERGEFORMAT ">
      <w:r w:rsidR="008C77CC" w:rsidRPr="008C77CC">
        <w:rPr>
          <w:b/>
          <w:sz w:val="28"/>
        </w:rPr>
        <w:t>24-14-0015-00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76B61"/>
    <w:multiLevelType w:val="hybridMultilevel"/>
    <w:tmpl w:val="48CA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4470B1"/>
    <w:multiLevelType w:val="hybridMultilevel"/>
    <w:tmpl w:val="2B56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584AE3"/>
    <w:multiLevelType w:val="hybridMultilevel"/>
    <w:tmpl w:val="41B6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5D6745"/>
    <w:multiLevelType w:val="hybridMultilevel"/>
    <w:tmpl w:val="0C4E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0"/>
    <w:footnote w:id="1"/>
  </w:footnotePr>
  <w:endnotePr>
    <w:endnote w:id="0"/>
    <w:endnote w:id="1"/>
  </w:endnotePr>
  <w:compat/>
  <w:rsids>
    <w:rsidRoot w:val="00A240F0"/>
    <w:rsid w:val="0001764A"/>
    <w:rsid w:val="000C6884"/>
    <w:rsid w:val="00180E2C"/>
    <w:rsid w:val="00196F43"/>
    <w:rsid w:val="001C7813"/>
    <w:rsid w:val="003E73D2"/>
    <w:rsid w:val="0042089F"/>
    <w:rsid w:val="004227C1"/>
    <w:rsid w:val="00444A0C"/>
    <w:rsid w:val="00573B35"/>
    <w:rsid w:val="005A7492"/>
    <w:rsid w:val="00761EA5"/>
    <w:rsid w:val="00837C61"/>
    <w:rsid w:val="0084664D"/>
    <w:rsid w:val="008C77CC"/>
    <w:rsid w:val="00A1184E"/>
    <w:rsid w:val="00A240F0"/>
    <w:rsid w:val="00A51B5C"/>
    <w:rsid w:val="00A61C8B"/>
    <w:rsid w:val="00C14500"/>
    <w:rsid w:val="00C85711"/>
    <w:rsid w:val="00EE2963"/>
    <w:rsid w:val="00FA109F"/>
    <w:rsid w:val="00FA67D9"/>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A61C8B"/>
    <w:pPr>
      <w:keepNext/>
      <w:spacing w:before="240" w:after="60"/>
      <w:outlineLvl w:val="0"/>
    </w:pPr>
    <w:rPr>
      <w:rFonts w:ascii="Arial" w:hAnsi="Arial"/>
      <w:b/>
      <w:kern w:val="28"/>
      <w:sz w:val="28"/>
    </w:rPr>
  </w:style>
  <w:style w:type="paragraph" w:styleId="Heading2">
    <w:name w:val="heading 2"/>
    <w:basedOn w:val="Normal"/>
    <w:next w:val="Normal"/>
    <w:qFormat/>
    <w:rsid w:val="00573B35"/>
    <w:pPr>
      <w:keepNext/>
      <w:spacing w:before="240" w:after="60"/>
      <w:outlineLvl w:val="1"/>
    </w:pPr>
    <w:rPr>
      <w:rFonts w:ascii="Arial" w:hAnsi="Arial"/>
      <w:b/>
      <w:i/>
      <w:sz w:val="28"/>
      <w:u w:val="wave"/>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styleId="ListParagraph">
    <w:name w:val="List Paragraph"/>
    <w:basedOn w:val="Normal"/>
    <w:uiPriority w:val="34"/>
    <w:qFormat/>
    <w:rsid w:val="00196F43"/>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22</TotalTime>
  <Pages>3</Pages>
  <Words>690</Words>
  <Characters>3937</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Scope submission form</vt:lpstr>
      <vt:lpstr>1.	Scope – Provide a clear description of a specific application.  The proposed</vt:lpstr>
      <vt:lpstr>2.	Customer – Who will benefit from the work product of the proposed TG?  Is the</vt:lpstr>
      <vt:lpstr>3.	Similar groups – What are the liaison opportunities?</vt:lpstr>
      <vt:lpstr>4.	Broad market applicability – Will there be numerous users of the information?</vt:lpstr>
      <vt:lpstr>5.	Will it identify new ways that 802 standards can be integrated or applied acr</vt:lpstr>
      <vt:lpstr>6.	Distinct identity – Is this area something already being addressed in 802?  D</vt:lpstr>
      <vt:lpstr>7.	Feasibility – The proposed work will serve the identified users.  Initial wor</vt:lpstr>
    </vt:vector>
  </TitlesOfParts>
  <Company>Tensorcom</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Grid TG scope</dc:title>
  <dc:subject/>
  <dc:creator>James Gilb</dc:creator>
  <cp:keywords/>
  <dc:description>&lt;street address&gt;_x000d_
TELEPHONE: &lt;phone#&gt;_x000d_
FAX: &lt;fax#&gt;_x000d_
EMAIL: &lt;email&gt;</dc:description>
  <cp:lastModifiedBy>James P. K. Gilb</cp:lastModifiedBy>
  <cp:revision>8</cp:revision>
  <cp:lastPrinted>2013-07-15T15:06:00Z</cp:lastPrinted>
  <dcterms:created xsi:type="dcterms:W3CDTF">2014-05-13T02:52:00Z</dcterms:created>
  <dcterms:modified xsi:type="dcterms:W3CDTF">2014-05-13T03:15:00Z</dcterms:modified>
  <cp:category>24-14-0015-00</cp:category>
</cp:coreProperties>
</file>