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trPr>
          <w:trHeight w:val="485"/>
          <w:jc w:val="center"/>
        </w:trPr>
        <w:tc>
          <w:tcPr>
            <w:tcW w:w="9721" w:type="dxa"/>
            <w:gridSpan w:val="5"/>
            <w:vAlign w:val="center"/>
          </w:tcPr>
          <w:p w:rsidR="00326BC2" w:rsidRPr="00DC3B9A" w:rsidRDefault="00330B9A" w:rsidP="009B168D">
            <w:pPr>
              <w:pStyle w:val="T2"/>
              <w:spacing w:before="120" w:after="120"/>
              <w:rPr>
                <w:sz w:val="24"/>
                <w:szCs w:val="24"/>
              </w:rPr>
            </w:pPr>
            <w:r w:rsidRPr="00DC3B9A">
              <w:rPr>
                <w:rFonts w:eastAsia="PMingLiU"/>
                <w:sz w:val="24"/>
                <w:szCs w:val="24"/>
                <w:lang w:eastAsia="zh-HK"/>
              </w:rPr>
              <w:t>20</w:t>
            </w:r>
            <w:r w:rsidR="009B168D">
              <w:rPr>
                <w:rFonts w:eastAsiaTheme="minorEastAsia" w:hint="eastAsia"/>
                <w:sz w:val="24"/>
                <w:szCs w:val="24"/>
                <w:lang w:eastAsia="ja-JP"/>
              </w:rPr>
              <w:t>17</w:t>
            </w:r>
            <w:r w:rsidR="00B7527C" w:rsidRPr="00DC3B9A">
              <w:rPr>
                <w:rFonts w:eastAsia="PMingLiU"/>
                <w:sz w:val="24"/>
                <w:szCs w:val="24"/>
                <w:lang w:eastAsia="zh-HK"/>
              </w:rPr>
              <w:t xml:space="preserve"> </w:t>
            </w:r>
            <w:r w:rsidR="00EC4171">
              <w:rPr>
                <w:rFonts w:eastAsiaTheme="minorEastAsia"/>
                <w:sz w:val="24"/>
                <w:szCs w:val="24"/>
                <w:lang w:eastAsia="ja-JP"/>
              </w:rPr>
              <w:t>November</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rsidTr="00A657F2">
        <w:trPr>
          <w:trHeight w:val="449"/>
          <w:jc w:val="center"/>
        </w:trPr>
        <w:tc>
          <w:tcPr>
            <w:tcW w:w="9721" w:type="dxa"/>
            <w:gridSpan w:val="5"/>
            <w:vAlign w:val="center"/>
          </w:tcPr>
          <w:p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1E6B00">
              <w:rPr>
                <w:rFonts w:eastAsiaTheme="minorEastAsia"/>
                <w:b w:val="0"/>
                <w:sz w:val="24"/>
                <w:szCs w:val="24"/>
                <w:lang w:eastAsia="ja-JP"/>
              </w:rPr>
              <w:t>7</w:t>
            </w:r>
            <w:r w:rsidR="008768DC" w:rsidRPr="00DC3B9A">
              <w:rPr>
                <w:rFonts w:eastAsia="PMingLiU"/>
                <w:b w:val="0"/>
                <w:sz w:val="24"/>
                <w:szCs w:val="24"/>
                <w:lang w:eastAsia="zh-HK"/>
              </w:rPr>
              <w:t>-</w:t>
            </w:r>
            <w:r w:rsidR="00EC4171">
              <w:rPr>
                <w:rFonts w:eastAsiaTheme="minorEastAsia"/>
                <w:b w:val="0"/>
                <w:sz w:val="24"/>
                <w:szCs w:val="24"/>
                <w:lang w:eastAsia="ja-JP"/>
              </w:rPr>
              <w:t>11</w:t>
            </w:r>
            <w:r w:rsidR="00B3736E" w:rsidRPr="00DC3B9A">
              <w:rPr>
                <w:rFonts w:eastAsia="PMingLiU"/>
                <w:b w:val="0"/>
                <w:sz w:val="24"/>
                <w:szCs w:val="24"/>
                <w:lang w:eastAsia="zh-HK"/>
              </w:rPr>
              <w:t>-</w:t>
            </w:r>
            <w:r w:rsidR="00EC4171">
              <w:rPr>
                <w:rFonts w:eastAsiaTheme="minorEastAsia"/>
                <w:b w:val="0"/>
                <w:sz w:val="24"/>
                <w:szCs w:val="24"/>
                <w:lang w:eastAsia="ja-JP"/>
              </w:rPr>
              <w:t>0</w:t>
            </w:r>
          </w:p>
        </w:tc>
      </w:tr>
      <w:tr w:rsidR="00326BC2" w:rsidRPr="00DC3B9A">
        <w:trPr>
          <w:cantSplit/>
          <w:jc w:val="center"/>
        </w:trPr>
        <w:tc>
          <w:tcPr>
            <w:tcW w:w="9721" w:type="dxa"/>
            <w:gridSpan w:val="5"/>
            <w:vAlign w:val="center"/>
          </w:tcPr>
          <w:p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rsidTr="00EC6408">
        <w:trPr>
          <w:jc w:val="center"/>
        </w:trPr>
        <w:tc>
          <w:tcPr>
            <w:tcW w:w="1348" w:type="dxa"/>
            <w:vAlign w:val="center"/>
          </w:tcPr>
          <w:p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rsidTr="00EC6408">
        <w:trPr>
          <w:trHeight w:val="602"/>
          <w:jc w:val="center"/>
        </w:trPr>
        <w:tc>
          <w:tcPr>
            <w:tcW w:w="1348"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r w:rsidR="00EC6408" w:rsidRPr="00982724">
              <w:rPr>
                <w:b w:val="0"/>
                <w:sz w:val="22"/>
                <w:szCs w:val="24"/>
              </w:rPr>
              <w:t xml:space="preserve">/ </w:t>
            </w:r>
            <w:proofErr w:type="spellStart"/>
            <w:r w:rsidR="00EC6408" w:rsidRPr="00982724">
              <w:rPr>
                <w:b w:val="0"/>
                <w:sz w:val="22"/>
                <w:szCs w:val="24"/>
              </w:rPr>
              <w:t>WhiteSpace</w:t>
            </w:r>
            <w:proofErr w:type="spellEnd"/>
            <w:r w:rsidR="00EC6408" w:rsidRPr="00982724">
              <w:rPr>
                <w:b w:val="0"/>
                <w:sz w:val="22"/>
                <w:szCs w:val="24"/>
              </w:rPr>
              <w:t xml:space="preserve"> Alliance</w:t>
            </w:r>
          </w:p>
        </w:tc>
        <w:tc>
          <w:tcPr>
            <w:tcW w:w="1887" w:type="dxa"/>
            <w:vAlign w:val="center"/>
          </w:tcPr>
          <w:p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rsidR="005F575C" w:rsidRPr="00982724" w:rsidRDefault="002A5A00" w:rsidP="00EC6408">
            <w:pPr>
              <w:pStyle w:val="T2"/>
              <w:spacing w:before="120" w:after="120"/>
              <w:ind w:left="0" w:right="0"/>
              <w:jc w:val="both"/>
              <w:rPr>
                <w:b w:val="0"/>
                <w:sz w:val="22"/>
                <w:szCs w:val="24"/>
              </w:rPr>
            </w:pPr>
            <w:hyperlink r:id="rId9"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10"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rsidTr="00EC6408">
        <w:trPr>
          <w:trHeight w:val="602"/>
          <w:jc w:val="center"/>
        </w:trPr>
        <w:tc>
          <w:tcPr>
            <w:tcW w:w="1348" w:type="dxa"/>
            <w:vAlign w:val="center"/>
          </w:tcPr>
          <w:p w:rsidR="00982724" w:rsidRPr="00982724" w:rsidRDefault="001E6B00" w:rsidP="00EE79E7">
            <w:pPr>
              <w:pStyle w:val="T2"/>
              <w:spacing w:after="0"/>
              <w:ind w:left="0" w:right="0"/>
              <w:jc w:val="both"/>
              <w:rPr>
                <w:b w:val="0"/>
                <w:sz w:val="22"/>
                <w:szCs w:val="24"/>
              </w:rPr>
            </w:pPr>
            <w:r>
              <w:rPr>
                <w:b w:val="0"/>
                <w:sz w:val="22"/>
                <w:szCs w:val="24"/>
              </w:rPr>
              <w:t>Oliver Holland</w:t>
            </w:r>
          </w:p>
        </w:tc>
        <w:tc>
          <w:tcPr>
            <w:tcW w:w="1893" w:type="dxa"/>
            <w:vAlign w:val="center"/>
          </w:tcPr>
          <w:p w:rsidR="00982724" w:rsidRPr="00982724" w:rsidRDefault="001E6B00" w:rsidP="00EE79E7">
            <w:pPr>
              <w:pStyle w:val="T2"/>
              <w:spacing w:after="0"/>
              <w:ind w:left="0" w:right="0"/>
              <w:jc w:val="both"/>
              <w:rPr>
                <w:b w:val="0"/>
                <w:sz w:val="22"/>
                <w:szCs w:val="24"/>
              </w:rPr>
            </w:pPr>
            <w:r>
              <w:rPr>
                <w:b w:val="0"/>
                <w:sz w:val="22"/>
                <w:szCs w:val="24"/>
              </w:rPr>
              <w:t>King’ s College, London</w:t>
            </w:r>
          </w:p>
        </w:tc>
        <w:tc>
          <w:tcPr>
            <w:tcW w:w="1887" w:type="dxa"/>
            <w:vAlign w:val="center"/>
          </w:tcPr>
          <w:p w:rsidR="00982724" w:rsidRPr="00982724" w:rsidRDefault="00982724" w:rsidP="00EE79E7">
            <w:pPr>
              <w:pStyle w:val="T2"/>
              <w:spacing w:after="0"/>
              <w:ind w:left="0" w:right="0"/>
              <w:jc w:val="both"/>
              <w:rPr>
                <w:b w:val="0"/>
                <w:sz w:val="22"/>
                <w:szCs w:val="24"/>
              </w:rPr>
            </w:pPr>
          </w:p>
        </w:tc>
        <w:tc>
          <w:tcPr>
            <w:tcW w:w="1710" w:type="dxa"/>
            <w:vAlign w:val="center"/>
          </w:tcPr>
          <w:p w:rsidR="00982724" w:rsidRPr="00982724" w:rsidRDefault="00982724" w:rsidP="00EE79E7">
            <w:pPr>
              <w:pStyle w:val="T2"/>
              <w:spacing w:after="0"/>
              <w:ind w:left="0" w:right="0"/>
              <w:jc w:val="both"/>
              <w:rPr>
                <w:b w:val="0"/>
                <w:sz w:val="22"/>
                <w:szCs w:val="24"/>
              </w:rPr>
            </w:pPr>
          </w:p>
        </w:tc>
        <w:tc>
          <w:tcPr>
            <w:tcW w:w="2883" w:type="dxa"/>
            <w:vAlign w:val="center"/>
          </w:tcPr>
          <w:p w:rsidR="00982724" w:rsidRPr="00982724" w:rsidRDefault="002A5A00" w:rsidP="00F17482">
            <w:pPr>
              <w:pStyle w:val="T2"/>
              <w:spacing w:after="0"/>
              <w:ind w:left="0" w:right="0"/>
              <w:rPr>
                <w:b w:val="0"/>
                <w:sz w:val="22"/>
                <w:szCs w:val="24"/>
              </w:rPr>
            </w:pPr>
            <w:hyperlink r:id="rId11" w:history="1">
              <w:r w:rsidR="000763A2" w:rsidRPr="004F58EB">
                <w:rPr>
                  <w:rStyle w:val="Hyperlink"/>
                  <w:b w:val="0"/>
                  <w:sz w:val="22"/>
                  <w:szCs w:val="24"/>
                </w:rPr>
                <w:t>oliver.holland@kcl.ac.uk</w:t>
              </w:r>
            </w:hyperlink>
            <w:r w:rsidR="000763A2">
              <w:rPr>
                <w:b w:val="0"/>
                <w:sz w:val="22"/>
                <w:szCs w:val="24"/>
              </w:rPr>
              <w:t xml:space="preserve"> </w:t>
            </w:r>
          </w:p>
        </w:tc>
      </w:tr>
    </w:tbl>
    <w:p w:rsidR="00326BC2" w:rsidRPr="00DC3B9A" w:rsidRDefault="00326BC2" w:rsidP="00EE79E7">
      <w:pPr>
        <w:pStyle w:val="T1"/>
        <w:spacing w:after="120"/>
        <w:jc w:val="both"/>
        <w:rPr>
          <w:sz w:val="24"/>
          <w:szCs w:val="24"/>
        </w:rPr>
      </w:pPr>
    </w:p>
    <w:p w:rsidR="00326BC2" w:rsidRPr="00DC3B9A" w:rsidRDefault="00E20FFF" w:rsidP="00BC2E4E">
      <w:pPr>
        <w:jc w:val="both"/>
        <w:rPr>
          <w:b/>
          <w:bCs/>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2"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3"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4"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5"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6"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7"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577" w:rsidRDefault="00291577">
                            <w:pPr>
                              <w:pStyle w:val="T1"/>
                              <w:spacing w:after="120"/>
                            </w:pPr>
                            <w:r>
                              <w:t>Abstract</w:t>
                            </w:r>
                          </w:p>
                          <w:p w:rsidR="00291577" w:rsidRDefault="00291577" w:rsidP="0019317C">
                            <w:pPr>
                              <w:spacing w:before="120"/>
                              <w:jc w:val="both"/>
                            </w:pPr>
                            <w:r>
                              <w:t>This document contains the minutes of the IEEE 802.22 Working Group 201</w:t>
                            </w:r>
                            <w:r w:rsidR="001E6B00">
                              <w:rPr>
                                <w:rFonts w:eastAsiaTheme="minorEastAsia"/>
                                <w:lang w:eastAsia="ja-JP"/>
                              </w:rPr>
                              <w:t>7</w:t>
                            </w:r>
                            <w:r>
                              <w:rPr>
                                <w:rFonts w:eastAsiaTheme="minorEastAsia" w:hint="eastAsia"/>
                                <w:lang w:eastAsia="ja-JP"/>
                              </w:rPr>
                              <w:t xml:space="preserve"> </w:t>
                            </w:r>
                            <w:r w:rsidR="00EC4171">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w:t>
                            </w:r>
                            <w:r w:rsidR="00EC4171">
                              <w:t>Orlando</w:t>
                            </w:r>
                            <w:r w:rsidR="001E6B00">
                              <w:t xml:space="preserve"> from </w:t>
                            </w:r>
                            <w:r w:rsidR="00EC4171">
                              <w:t>November 5</w:t>
                            </w:r>
                            <w:r w:rsidR="001E6B00" w:rsidRPr="001E6B00">
                              <w:rPr>
                                <w:vertAlign w:val="superscript"/>
                              </w:rPr>
                              <w:t>th</w:t>
                            </w:r>
                            <w:r w:rsidR="001E6B00">
                              <w:t xml:space="preserve"> to </w:t>
                            </w:r>
                            <w:r w:rsidR="00EC4171">
                              <w:t>November 10</w:t>
                            </w:r>
                            <w:r w:rsidR="00EC4171" w:rsidRPr="00EC4171">
                              <w:rPr>
                                <w:vertAlign w:val="superscript"/>
                              </w:rPr>
                              <w:t>th</w:t>
                            </w:r>
                            <w:r w:rsidR="00EC4171">
                              <w:t xml:space="preserve"> 2017. </w:t>
                            </w:r>
                            <w:r w:rsidR="001E6B00">
                              <w:t xml:space="preserve"> </w:t>
                            </w:r>
                            <w:r>
                              <w:t xml:space="preserve">  </w:t>
                            </w:r>
                          </w:p>
                          <w:p w:rsidR="00291577" w:rsidRPr="006614E9" w:rsidRDefault="00291577"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rsidR="00291577" w:rsidRDefault="00291577">
                      <w:pPr>
                        <w:pStyle w:val="T1"/>
                        <w:spacing w:after="120"/>
                      </w:pPr>
                      <w:r>
                        <w:t>Abstract</w:t>
                      </w:r>
                    </w:p>
                    <w:p w:rsidR="00291577" w:rsidRDefault="00291577" w:rsidP="0019317C">
                      <w:pPr>
                        <w:spacing w:before="120"/>
                        <w:jc w:val="both"/>
                      </w:pPr>
                      <w:r>
                        <w:t>This document contains the minutes of the IEEE 802.22 Working Group 201</w:t>
                      </w:r>
                      <w:r w:rsidR="001E6B00">
                        <w:rPr>
                          <w:rFonts w:eastAsiaTheme="minorEastAsia"/>
                          <w:lang w:eastAsia="ja-JP"/>
                        </w:rPr>
                        <w:t>7</w:t>
                      </w:r>
                      <w:r>
                        <w:rPr>
                          <w:rFonts w:eastAsiaTheme="minorEastAsia" w:hint="eastAsia"/>
                          <w:lang w:eastAsia="ja-JP"/>
                        </w:rPr>
                        <w:t xml:space="preserve"> </w:t>
                      </w:r>
                      <w:r w:rsidR="00EC4171">
                        <w:rPr>
                          <w:rFonts w:eastAsiaTheme="minorEastAsia"/>
                          <w:lang w:eastAsia="ja-JP"/>
                        </w:rPr>
                        <w:t>November</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w:t>
                      </w:r>
                      <w:r w:rsidR="00EC4171">
                        <w:t>Orlando</w:t>
                      </w:r>
                      <w:r w:rsidR="001E6B00">
                        <w:t xml:space="preserve"> from </w:t>
                      </w:r>
                      <w:r w:rsidR="00EC4171">
                        <w:t>November 5</w:t>
                      </w:r>
                      <w:r w:rsidR="001E6B00" w:rsidRPr="001E6B00">
                        <w:rPr>
                          <w:vertAlign w:val="superscript"/>
                        </w:rPr>
                        <w:t>th</w:t>
                      </w:r>
                      <w:r w:rsidR="001E6B00">
                        <w:t xml:space="preserve"> to </w:t>
                      </w:r>
                      <w:r w:rsidR="00EC4171">
                        <w:t>November 10</w:t>
                      </w:r>
                      <w:r w:rsidR="00EC4171" w:rsidRPr="00EC4171">
                        <w:rPr>
                          <w:vertAlign w:val="superscript"/>
                        </w:rPr>
                        <w:t>th</w:t>
                      </w:r>
                      <w:r w:rsidR="00EC4171">
                        <w:t xml:space="preserve"> 2017. </w:t>
                      </w:r>
                      <w:r w:rsidR="001E6B00">
                        <w:t xml:space="preserve"> </w:t>
                      </w:r>
                      <w:r>
                        <w:t xml:space="preserve">  </w:t>
                      </w:r>
                    </w:p>
                    <w:p w:rsidR="00291577" w:rsidRPr="006614E9" w:rsidRDefault="00291577" w:rsidP="0019317C">
                      <w:pPr>
                        <w:spacing w:before="120"/>
                        <w:jc w:val="both"/>
                        <w:rPr>
                          <w:sz w:val="24"/>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rsidR="00056B8D" w:rsidRPr="00DC3B9A" w:rsidRDefault="00EC4171" w:rsidP="00EE79E7">
      <w:pPr>
        <w:spacing w:before="120"/>
        <w:jc w:val="both"/>
        <w:rPr>
          <w:rFonts w:eastAsiaTheme="minorEastAsia"/>
          <w:b/>
          <w:bCs/>
          <w:sz w:val="24"/>
          <w:szCs w:val="24"/>
          <w:lang w:eastAsia="ja-JP"/>
        </w:rPr>
      </w:pPr>
      <w:r>
        <w:rPr>
          <w:rFonts w:eastAsiaTheme="minorEastAsia"/>
          <w:b/>
          <w:bCs/>
          <w:sz w:val="24"/>
          <w:szCs w:val="24"/>
          <w:lang w:eastAsia="ja-JP"/>
        </w:rPr>
        <w:t>November</w:t>
      </w:r>
      <w:r w:rsidR="001E6B00">
        <w:rPr>
          <w:rFonts w:eastAsiaTheme="minorEastAsia"/>
          <w:b/>
          <w:bCs/>
          <w:sz w:val="24"/>
          <w:szCs w:val="24"/>
          <w:lang w:eastAsia="ja-JP"/>
        </w:rPr>
        <w:t xml:space="preserve"> 2017 Plenary Meeting</w:t>
      </w:r>
    </w:p>
    <w:p w:rsidR="00326BC2" w:rsidRPr="00DC3B9A" w:rsidRDefault="00326BC2" w:rsidP="00EE79E7">
      <w:pPr>
        <w:spacing w:before="120"/>
        <w:jc w:val="both"/>
        <w:rPr>
          <w:b/>
          <w:sz w:val="24"/>
          <w:szCs w:val="24"/>
          <w:u w:val="single"/>
        </w:rPr>
      </w:pPr>
      <w:r w:rsidRPr="00DC3B9A">
        <w:rPr>
          <w:b/>
          <w:sz w:val="24"/>
          <w:szCs w:val="24"/>
          <w:u w:val="single"/>
        </w:rPr>
        <w:t>MINUTES</w:t>
      </w:r>
    </w:p>
    <w:p w:rsidR="0097194F" w:rsidRPr="00DC3B9A" w:rsidRDefault="0097194F" w:rsidP="00EE79E7">
      <w:pPr>
        <w:jc w:val="both"/>
        <w:rPr>
          <w:rFonts w:eastAsia="PMingLiU"/>
          <w:sz w:val="24"/>
          <w:szCs w:val="24"/>
          <w:lang w:eastAsia="zh-HK"/>
        </w:rPr>
      </w:pPr>
    </w:p>
    <w:p w:rsidR="00CF454B" w:rsidRPr="00DC3B9A" w:rsidRDefault="00EC4171"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6</w:t>
      </w:r>
      <w:r w:rsidRPr="00EC4171">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2A0758" w:rsidRPr="00DC3B9A">
        <w:rPr>
          <w:i w:val="0"/>
          <w:sz w:val="24"/>
          <w:szCs w:val="24"/>
          <w:u w:val="single"/>
        </w:rPr>
        <w:t xml:space="preserve"> </w:t>
      </w:r>
      <w:r w:rsidR="00CF454B" w:rsidRPr="00DC3B9A">
        <w:rPr>
          <w:i w:val="0"/>
          <w:sz w:val="24"/>
          <w:szCs w:val="24"/>
          <w:u w:val="single"/>
        </w:rPr>
        <w:t xml:space="preserve">Monday </w:t>
      </w:r>
      <w:r w:rsidR="00CF454B" w:rsidRPr="00DC3B9A">
        <w:rPr>
          <w:rFonts w:eastAsia="PMingLiU"/>
          <w:i w:val="0"/>
          <w:sz w:val="24"/>
          <w:szCs w:val="24"/>
          <w:u w:val="single"/>
          <w:lang w:eastAsia="zh-HK"/>
        </w:rPr>
        <w:t>PM1</w:t>
      </w:r>
      <w:r w:rsidR="00CF454B" w:rsidRPr="00DC3B9A">
        <w:rPr>
          <w:i w:val="0"/>
          <w:sz w:val="24"/>
          <w:szCs w:val="24"/>
          <w:u w:val="single"/>
        </w:rPr>
        <w:t xml:space="preserve"> (WG Opening Plenary)</w:t>
      </w:r>
    </w:p>
    <w:p w:rsidR="002B43D9" w:rsidRPr="00DC3B9A" w:rsidRDefault="00E71F75" w:rsidP="00EE79E7">
      <w:pPr>
        <w:jc w:val="both"/>
        <w:rPr>
          <w:rFonts w:eastAsia="PMingLiU"/>
          <w:sz w:val="24"/>
          <w:szCs w:val="24"/>
          <w:lang w:eastAsia="zh-HK"/>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proofErr w:type="gramStart"/>
      <w:r w:rsidR="00F40AC7" w:rsidRPr="00DC3B9A">
        <w:rPr>
          <w:rFonts w:eastAsia="PMingLiU"/>
          <w:sz w:val="24"/>
          <w:szCs w:val="24"/>
          <w:lang w:eastAsia="zh-HK"/>
        </w:rPr>
        <w:t>c</w:t>
      </w:r>
      <w:r w:rsidR="000604F0" w:rsidRPr="00DC3B9A">
        <w:rPr>
          <w:rFonts w:eastAsia="PMingLiU"/>
          <w:sz w:val="24"/>
          <w:szCs w:val="24"/>
          <w:lang w:eastAsia="zh-HK"/>
        </w:rPr>
        <w:t>hairman</w:t>
      </w:r>
      <w:proofErr w:type="gramEnd"/>
      <w:r w:rsidRPr="00DC3B9A">
        <w:rPr>
          <w:rFonts w:eastAsia="PMingLiU"/>
          <w:sz w:val="24"/>
          <w:szCs w:val="24"/>
          <w:lang w:eastAsia="zh-HK"/>
        </w:rPr>
        <w:t>,</w:t>
      </w:r>
      <w:r w:rsidR="000604F0" w:rsidRPr="00DC3B9A">
        <w:rPr>
          <w:rFonts w:eastAsia="PMingLiU"/>
          <w:sz w:val="24"/>
          <w:szCs w:val="24"/>
          <w:lang w:eastAsia="zh-HK"/>
        </w:rPr>
        <w:t xml:space="preserve"> Dr </w:t>
      </w:r>
      <w:r w:rsidR="00DA482C" w:rsidRPr="00DC3B9A">
        <w:rPr>
          <w:rFonts w:eastAsiaTheme="minorEastAsia"/>
          <w:sz w:val="24"/>
          <w:szCs w:val="24"/>
          <w:lang w:eastAsia="ja-JP"/>
        </w:rPr>
        <w:t>Mody</w:t>
      </w:r>
      <w:r w:rsidR="001705C4" w:rsidRPr="00DC3B9A">
        <w:rPr>
          <w:rFonts w:eastAsiaTheme="minorEastAsia"/>
          <w:sz w:val="24"/>
          <w:szCs w:val="24"/>
          <w:lang w:eastAsia="ja-JP"/>
        </w:rPr>
        <w:t xml:space="preserve">,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1:3</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proofErr w:type="gramStart"/>
      <w:r w:rsidR="002C21D9">
        <w:rPr>
          <w:rFonts w:eastAsiaTheme="minorEastAsia"/>
          <w:sz w:val="24"/>
          <w:szCs w:val="24"/>
          <w:lang w:eastAsia="ja-JP"/>
        </w:rPr>
        <w:t>5</w:t>
      </w:r>
      <w:proofErr w:type="gramEnd"/>
      <w:r w:rsidR="00DC451E" w:rsidRPr="00DC3B9A">
        <w:rPr>
          <w:rFonts w:eastAsiaTheme="minorEastAsia"/>
          <w:sz w:val="24"/>
          <w:szCs w:val="24"/>
          <w:lang w:eastAsia="ja-JP"/>
        </w:rPr>
        <w:t xml:space="preserve">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sidR="00DC451E" w:rsidRPr="00DC3B9A">
        <w:rPr>
          <w:rFonts w:eastAsiaTheme="minorEastAsia"/>
          <w:sz w:val="24"/>
          <w:szCs w:val="24"/>
          <w:lang w:eastAsia="ja-JP"/>
        </w:rPr>
        <w:t>5</w:t>
      </w:r>
      <w:r w:rsidRPr="00DC3B9A">
        <w:rPr>
          <w:rFonts w:eastAsiaTheme="minorEastAsia"/>
          <w:sz w:val="24"/>
          <w:szCs w:val="24"/>
          <w:lang w:eastAsia="ja-JP"/>
        </w:rPr>
        <w:t xml:space="preserve"> </w:t>
      </w:r>
      <w:r w:rsidR="00F02368" w:rsidRPr="00DC3B9A">
        <w:rPr>
          <w:rFonts w:eastAsiaTheme="minorEastAsia"/>
          <w:sz w:val="24"/>
          <w:szCs w:val="24"/>
          <w:lang w:eastAsia="ja-JP"/>
        </w:rPr>
        <w:t xml:space="preserve">are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p>
    <w:p w:rsidR="00BD0E86" w:rsidRPr="00DC3B9A" w:rsidRDefault="00BD0E86" w:rsidP="00EE79E7">
      <w:pPr>
        <w:jc w:val="both"/>
        <w:rPr>
          <w:rFonts w:eastAsia="PMingLiU"/>
          <w:sz w:val="24"/>
          <w:szCs w:val="24"/>
          <w:lang w:eastAsia="zh-HK"/>
        </w:rPr>
      </w:pPr>
    </w:p>
    <w:p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announced that the meeting was in quorum since it </w:t>
      </w:r>
      <w:proofErr w:type="gramStart"/>
      <w:r w:rsidRPr="00DC3B9A">
        <w:rPr>
          <w:rFonts w:eastAsia="PMingLiU"/>
          <w:sz w:val="24"/>
          <w:szCs w:val="24"/>
          <w:lang w:eastAsia="zh-HK"/>
        </w:rPr>
        <w:t>was announced</w:t>
      </w:r>
      <w:proofErr w:type="gramEnd"/>
      <w:r w:rsidRPr="00DC3B9A">
        <w:rPr>
          <w:rFonts w:eastAsia="PMingLiU"/>
          <w:sz w:val="24"/>
          <w:szCs w:val="24"/>
          <w:lang w:eastAsia="zh-HK"/>
        </w:rPr>
        <w:t xml:space="preserve"> more than 45 days in advance. </w:t>
      </w:r>
    </w:p>
    <w:p w:rsidR="00F40AC7" w:rsidRPr="00DC3B9A" w:rsidRDefault="00F40AC7" w:rsidP="00EE79E7">
      <w:pPr>
        <w:spacing w:line="276" w:lineRule="auto"/>
        <w:jc w:val="both"/>
        <w:rPr>
          <w:rFonts w:eastAsiaTheme="minorEastAsia"/>
          <w:sz w:val="24"/>
          <w:szCs w:val="24"/>
          <w:lang w:eastAsia="ja-JP"/>
        </w:rPr>
      </w:pPr>
    </w:p>
    <w:p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w:t>
      </w:r>
      <w:proofErr w:type="spellStart"/>
      <w:r w:rsidRPr="00DC3B9A">
        <w:rPr>
          <w:rFonts w:eastAsiaTheme="minorEastAsia"/>
          <w:b/>
          <w:sz w:val="24"/>
          <w:szCs w:val="24"/>
          <w:lang w:eastAsia="ja-JP"/>
        </w:rPr>
        <w:t>Dr.</w:t>
      </w:r>
      <w:proofErr w:type="spellEnd"/>
      <w:r w:rsidRPr="00DC3B9A">
        <w:rPr>
          <w:rFonts w:eastAsiaTheme="minorEastAsia"/>
          <w:b/>
          <w:sz w:val="24"/>
          <w:szCs w:val="24"/>
          <w:lang w:eastAsia="ja-JP"/>
        </w:rPr>
        <w:t xml:space="preserve"> Mody,</w:t>
      </w:r>
      <w:r w:rsidR="00BB21DB" w:rsidRPr="00DC3B9A">
        <w:rPr>
          <w:rFonts w:eastAsiaTheme="minorEastAsia"/>
          <w:b/>
          <w:sz w:val="24"/>
          <w:szCs w:val="24"/>
          <w:lang w:eastAsia="ja-JP"/>
        </w:rPr>
        <w:t xml:space="preserve"> </w:t>
      </w:r>
      <w:r w:rsidR="00F02368" w:rsidRPr="00DC3B9A">
        <w:rPr>
          <w:rFonts w:eastAsiaTheme="minorEastAsia"/>
          <w:b/>
          <w:sz w:val="24"/>
          <w:szCs w:val="24"/>
          <w:lang w:eastAsia="ja-JP"/>
        </w:rPr>
        <w:t xml:space="preserve">explained agenda for the </w:t>
      </w:r>
      <w:r w:rsidR="00F21D1A" w:rsidRPr="00DC3B9A">
        <w:rPr>
          <w:rFonts w:eastAsiaTheme="minorEastAsia"/>
          <w:b/>
          <w:sz w:val="24"/>
          <w:szCs w:val="24"/>
          <w:lang w:eastAsia="ja-JP"/>
        </w:rPr>
        <w:t>plenary</w:t>
      </w:r>
      <w:r w:rsidR="00BB21DB" w:rsidRPr="00DC3B9A">
        <w:rPr>
          <w:rFonts w:eastAsiaTheme="minorEastAsia"/>
          <w:b/>
          <w:sz w:val="24"/>
          <w:szCs w:val="24"/>
          <w:lang w:eastAsia="ja-JP"/>
        </w:rPr>
        <w:t xml:space="preserve"> session in </w:t>
      </w:r>
      <w:r w:rsidR="00941494" w:rsidRPr="00DC3B9A">
        <w:rPr>
          <w:rFonts w:eastAsiaTheme="minorEastAsia"/>
          <w:b/>
          <w:sz w:val="24"/>
          <w:szCs w:val="24"/>
          <w:lang w:eastAsia="ja-JP"/>
        </w:rPr>
        <w:t>San Antonio</w:t>
      </w:r>
      <w:r w:rsidR="00BB21DB" w:rsidRPr="00DC3B9A">
        <w:rPr>
          <w:rFonts w:eastAsiaTheme="minorEastAsia"/>
          <w:b/>
          <w:sz w:val="24"/>
          <w:szCs w:val="24"/>
          <w:lang w:eastAsia="ja-JP"/>
        </w:rPr>
        <w:t>.</w:t>
      </w:r>
    </w:p>
    <w:p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0763A2">
        <w:rPr>
          <w:rFonts w:eastAsiaTheme="minorEastAsia"/>
          <w:sz w:val="24"/>
          <w:szCs w:val="24"/>
          <w:lang w:eastAsia="ja-JP"/>
        </w:rPr>
        <w:t>7</w:t>
      </w:r>
      <w:r w:rsidR="00EC4171">
        <w:rPr>
          <w:sz w:val="24"/>
          <w:szCs w:val="24"/>
          <w:lang w:eastAsia="zh-HK"/>
        </w:rPr>
        <w:t>-0077</w:t>
      </w:r>
      <w:r w:rsidR="0097194F" w:rsidRPr="00DC3B9A">
        <w:rPr>
          <w:sz w:val="24"/>
          <w:szCs w:val="24"/>
          <w:lang w:eastAsia="zh-HK"/>
        </w:rPr>
        <w:t xml:space="preserve"> </w:t>
      </w:r>
      <w:r w:rsidR="00BB21DB" w:rsidRPr="00DC3B9A">
        <w:rPr>
          <w:sz w:val="24"/>
          <w:szCs w:val="24"/>
          <w:lang w:eastAsia="zh-HK"/>
        </w:rPr>
        <w:t>Rev</w:t>
      </w:r>
      <w:r w:rsidR="00EC4171">
        <w:rPr>
          <w:rFonts w:eastAsiaTheme="minorEastAsia"/>
          <w:sz w:val="24"/>
          <w:szCs w:val="24"/>
          <w:lang w:eastAsia="ja-JP"/>
        </w:rPr>
        <w:t>1</w:t>
      </w:r>
    </w:p>
    <w:p w:rsidR="00226ADC" w:rsidRPr="00DC3B9A" w:rsidRDefault="001E156D" w:rsidP="00EE79E7">
      <w:pPr>
        <w:shd w:val="clear" w:color="auto" w:fill="BFBFBF"/>
        <w:spacing w:line="276" w:lineRule="auto"/>
        <w:jc w:val="both"/>
        <w:rPr>
          <w:sz w:val="24"/>
          <w:szCs w:val="24"/>
          <w:lang w:eastAsia="zh-HK"/>
        </w:rPr>
      </w:pPr>
      <w:r w:rsidRPr="00DC3B9A">
        <w:rPr>
          <w:sz w:val="24"/>
          <w:szCs w:val="24"/>
          <w:lang w:eastAsia="zh-HK"/>
        </w:rPr>
        <w:t>(</w:t>
      </w:r>
      <w:hyperlink r:id="rId18" w:history="1">
        <w:r w:rsidR="00EC4171" w:rsidRPr="006C54F6">
          <w:rPr>
            <w:rStyle w:val="Hyperlink"/>
            <w:sz w:val="24"/>
            <w:szCs w:val="24"/>
            <w:lang w:eastAsia="zh-HK"/>
          </w:rPr>
          <w:t>https://mentor.ieee.org/802.22/dcn/17/22-17-0077-01-0000-802-22-november-plenary-agenda.xls</w:t>
        </w:r>
      </w:hyperlink>
      <w:r w:rsidR="00BC2E4E" w:rsidRPr="00DC3B9A">
        <w:rPr>
          <w:sz w:val="24"/>
          <w:szCs w:val="24"/>
          <w:lang w:eastAsia="zh-HK"/>
        </w:rPr>
        <w:t>)</w:t>
      </w:r>
    </w:p>
    <w:p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D5D00" w:rsidRPr="00DC3B9A">
        <w:rPr>
          <w:sz w:val="24"/>
          <w:szCs w:val="24"/>
          <w:lang w:eastAsia="zh-HK"/>
        </w:rPr>
        <w:t xml:space="preserve"> </w:t>
      </w:r>
      <w:r w:rsidR="002D1095">
        <w:rPr>
          <w:sz w:val="24"/>
          <w:szCs w:val="24"/>
          <w:lang w:eastAsia="zh-HK"/>
        </w:rPr>
        <w:t>Jerry Kalke</w:t>
      </w:r>
    </w:p>
    <w:p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2D1095">
        <w:rPr>
          <w:rFonts w:eastAsiaTheme="minorEastAsia"/>
          <w:sz w:val="24"/>
          <w:szCs w:val="24"/>
          <w:lang w:eastAsia="ja-JP"/>
        </w:rPr>
        <w:t>Oliver Holland</w:t>
      </w:r>
    </w:p>
    <w:p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E71F75" w:rsidRPr="00DC3B9A">
        <w:rPr>
          <w:sz w:val="24"/>
          <w:szCs w:val="24"/>
          <w:lang w:eastAsia="zh-HK"/>
        </w:rPr>
        <w:t xml:space="preserve"> </w:t>
      </w:r>
      <w:proofErr w:type="gramStart"/>
      <w:r w:rsidR="00C57DF4">
        <w:rPr>
          <w:sz w:val="24"/>
          <w:szCs w:val="24"/>
          <w:lang w:eastAsia="zh-HK"/>
        </w:rPr>
        <w:t>4</w:t>
      </w:r>
      <w:proofErr w:type="gramEnd"/>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Against:</w:t>
      </w:r>
      <w:r w:rsidR="00C57DF4">
        <w:rPr>
          <w:sz w:val="24"/>
          <w:szCs w:val="24"/>
          <w:lang w:eastAsia="zh-HK"/>
        </w:rPr>
        <w:t xml:space="preserve"> </w:t>
      </w:r>
      <w:proofErr w:type="gramStart"/>
      <w:r w:rsidR="00C57DF4">
        <w:rPr>
          <w:sz w:val="24"/>
          <w:szCs w:val="24"/>
          <w:lang w:eastAsia="zh-HK"/>
        </w:rPr>
        <w:t>0</w:t>
      </w:r>
      <w:proofErr w:type="gramEnd"/>
      <w:r w:rsidR="00EC4171">
        <w:rPr>
          <w:sz w:val="24"/>
          <w:szCs w:val="24"/>
          <w:lang w:eastAsia="zh-HK"/>
        </w:rPr>
        <w:t xml:space="preserve"> </w:t>
      </w:r>
      <w:r>
        <w:rPr>
          <w:sz w:val="24"/>
          <w:szCs w:val="24"/>
          <w:lang w:eastAsia="zh-HK"/>
        </w:rPr>
        <w:t xml:space="preserve"> </w:t>
      </w:r>
      <w:r w:rsidR="00114251" w:rsidRPr="00DC3B9A">
        <w:rPr>
          <w:sz w:val="24"/>
          <w:szCs w:val="24"/>
          <w:lang w:eastAsia="zh-HK"/>
        </w:rPr>
        <w:t xml:space="preserve"> </w:t>
      </w:r>
      <w:r w:rsidR="00CF454B" w:rsidRPr="00DC3B9A">
        <w:rPr>
          <w:sz w:val="24"/>
          <w:szCs w:val="24"/>
          <w:lang w:eastAsia="zh-HK"/>
        </w:rPr>
        <w:t xml:space="preserve">  </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 xml:space="preserve">Abstain: </w:t>
      </w:r>
      <w:proofErr w:type="gramStart"/>
      <w:r w:rsidR="00C57DF4">
        <w:rPr>
          <w:sz w:val="24"/>
          <w:szCs w:val="24"/>
          <w:lang w:eastAsia="zh-HK"/>
        </w:rPr>
        <w:t>1</w:t>
      </w:r>
      <w:proofErr w:type="gramEnd"/>
    </w:p>
    <w:p w:rsidR="00CF454B" w:rsidRPr="00DC3B9A" w:rsidRDefault="00CF454B" w:rsidP="00EE79E7">
      <w:pPr>
        <w:shd w:val="clear" w:color="auto" w:fill="BFBFBF"/>
        <w:spacing w:line="276" w:lineRule="auto"/>
        <w:jc w:val="both"/>
        <w:rPr>
          <w:sz w:val="24"/>
          <w:szCs w:val="24"/>
          <w:lang w:eastAsia="zh-HK"/>
        </w:rPr>
      </w:pPr>
      <w:proofErr w:type="gramStart"/>
      <w:r w:rsidRPr="00DC3B9A">
        <w:rPr>
          <w:b/>
          <w:sz w:val="24"/>
          <w:szCs w:val="24"/>
          <w:lang w:eastAsia="zh-HK"/>
        </w:rPr>
        <w:t>Motion Passes</w:t>
      </w:r>
      <w:r w:rsidRPr="00DC3B9A">
        <w:rPr>
          <w:sz w:val="24"/>
          <w:szCs w:val="24"/>
          <w:lang w:eastAsia="zh-HK"/>
        </w:rPr>
        <w:t>.</w:t>
      </w:r>
      <w:proofErr w:type="gramEnd"/>
      <w:r w:rsidRPr="00DC3B9A">
        <w:rPr>
          <w:sz w:val="24"/>
          <w:szCs w:val="24"/>
          <w:lang w:eastAsia="zh-HK"/>
        </w:rPr>
        <w:t xml:space="preserve">  Agenda </w:t>
      </w:r>
      <w:proofErr w:type="gramStart"/>
      <w:r w:rsidRPr="00DC3B9A">
        <w:rPr>
          <w:sz w:val="24"/>
          <w:szCs w:val="24"/>
          <w:lang w:eastAsia="zh-HK"/>
        </w:rPr>
        <w:t>is approved</w:t>
      </w:r>
      <w:proofErr w:type="gramEnd"/>
    </w:p>
    <w:p w:rsidR="00CF454B" w:rsidRPr="00DC3B9A" w:rsidRDefault="00CF454B" w:rsidP="00EE79E7">
      <w:pPr>
        <w:jc w:val="both"/>
        <w:rPr>
          <w:rFonts w:eastAsia="PMingLiU"/>
          <w:sz w:val="24"/>
          <w:szCs w:val="24"/>
          <w:lang w:eastAsia="zh-HK"/>
        </w:rPr>
      </w:pPr>
    </w:p>
    <w:p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 xml:space="preserve">802.22 </w:t>
      </w:r>
      <w:r w:rsidR="005B5E30">
        <w:rPr>
          <w:sz w:val="24"/>
          <w:szCs w:val="24"/>
        </w:rPr>
        <w:t>March</w:t>
      </w:r>
      <w:r w:rsidR="001E6B00">
        <w:rPr>
          <w:rFonts w:eastAsiaTheme="minorEastAsia"/>
          <w:sz w:val="24"/>
          <w:szCs w:val="24"/>
          <w:lang w:eastAsia="ja-JP"/>
        </w:rPr>
        <w:t xml:space="preserve"> 2017</w:t>
      </w:r>
      <w:r w:rsidR="006D5D00" w:rsidRPr="00DC3B9A">
        <w:rPr>
          <w:rFonts w:eastAsiaTheme="minorEastAsia"/>
          <w:sz w:val="24"/>
          <w:szCs w:val="24"/>
          <w:lang w:eastAsia="ja-JP"/>
        </w:rPr>
        <w:t xml:space="preserve"> WG Plenary </w:t>
      </w:r>
      <w:r w:rsidRPr="00DC3B9A">
        <w:rPr>
          <w:sz w:val="24"/>
          <w:szCs w:val="24"/>
        </w:rPr>
        <w:t xml:space="preserve">Meeting </w:t>
      </w:r>
      <w:proofErr w:type="gramStart"/>
      <w:r w:rsidRPr="00DC3B9A">
        <w:rPr>
          <w:sz w:val="24"/>
          <w:szCs w:val="24"/>
        </w:rPr>
        <w:t>can be found</w:t>
      </w:r>
      <w:proofErr w:type="gramEnd"/>
      <w:r w:rsidRPr="00DC3B9A">
        <w:rPr>
          <w:sz w:val="24"/>
          <w:szCs w:val="24"/>
        </w:rPr>
        <w:t xml:space="preserve"> at:</w:t>
      </w:r>
    </w:p>
    <w:p w:rsidR="005B5E30" w:rsidRDefault="002A5A00" w:rsidP="00EE79E7">
      <w:pPr>
        <w:spacing w:line="276" w:lineRule="auto"/>
        <w:jc w:val="both"/>
        <w:rPr>
          <w:rFonts w:eastAsiaTheme="minorEastAsia"/>
          <w:sz w:val="24"/>
          <w:szCs w:val="24"/>
          <w:lang w:eastAsia="ja-JP"/>
        </w:rPr>
      </w:pPr>
      <w:hyperlink r:id="rId19" w:history="1">
        <w:r w:rsidR="00EC4171" w:rsidRPr="006C54F6">
          <w:rPr>
            <w:rStyle w:val="Hyperlink"/>
            <w:rFonts w:eastAsiaTheme="minorEastAsia"/>
            <w:sz w:val="24"/>
            <w:szCs w:val="24"/>
            <w:lang w:eastAsia="ja-JP"/>
          </w:rPr>
          <w:t>https://mentor.ieee.org/802.22/dcn/17/22-17-0053-00-0000-july-plenary-meeting-minutes.docx</w:t>
        </w:r>
      </w:hyperlink>
      <w:r w:rsidR="00EC4171">
        <w:rPr>
          <w:rFonts w:eastAsiaTheme="minorEastAsia"/>
          <w:sz w:val="24"/>
          <w:szCs w:val="24"/>
          <w:lang w:eastAsia="ja-JP"/>
        </w:rPr>
        <w:t xml:space="preserve"> </w:t>
      </w:r>
    </w:p>
    <w:p w:rsidR="00EC4171" w:rsidRPr="00DC3B9A" w:rsidRDefault="00EC4171" w:rsidP="00EE79E7">
      <w:pPr>
        <w:spacing w:line="276" w:lineRule="auto"/>
        <w:jc w:val="both"/>
        <w:rPr>
          <w:rFonts w:eastAsiaTheme="minorEastAsia"/>
          <w:sz w:val="24"/>
          <w:szCs w:val="24"/>
          <w:lang w:eastAsia="ja-JP"/>
        </w:rPr>
      </w:pPr>
    </w:p>
    <w:p w:rsidR="00F8602A" w:rsidRPr="00DC3B9A" w:rsidRDefault="00662FB0" w:rsidP="00EE79E7">
      <w:pPr>
        <w:spacing w:line="360" w:lineRule="auto"/>
        <w:jc w:val="both"/>
        <w:rPr>
          <w:b/>
          <w:i/>
          <w:sz w:val="24"/>
          <w:szCs w:val="24"/>
        </w:rPr>
      </w:pPr>
      <w:r w:rsidRPr="00DC3B9A">
        <w:rPr>
          <w:b/>
          <w:i/>
          <w:sz w:val="24"/>
          <w:szCs w:val="24"/>
        </w:rPr>
        <w:t>Motion-</w:t>
      </w:r>
      <w:r w:rsidR="003469EE" w:rsidRPr="00DC3B9A">
        <w:rPr>
          <w:b/>
          <w:i/>
          <w:sz w:val="24"/>
          <w:szCs w:val="24"/>
        </w:rPr>
        <w:t xml:space="preserve"> Approval of Minute</w:t>
      </w:r>
      <w:r w:rsidR="008F355E" w:rsidRPr="00DC3B9A">
        <w:rPr>
          <w:b/>
          <w:i/>
          <w:sz w:val="24"/>
          <w:szCs w:val="24"/>
        </w:rPr>
        <w:t>s</w:t>
      </w:r>
    </w:p>
    <w:p w:rsidR="00F8602A" w:rsidRPr="00DC3B9A" w:rsidRDefault="00F21D1A"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w:t>
      </w:r>
      <w:r w:rsidR="00F8602A" w:rsidRPr="00DC3B9A">
        <w:rPr>
          <w:sz w:val="24"/>
          <w:szCs w:val="24"/>
          <w:lang w:eastAsia="zh-HK"/>
        </w:rPr>
        <w:t xml:space="preserve">pprove the 802.22 </w:t>
      </w:r>
      <w:r w:rsidR="006D5D00" w:rsidRPr="00DC3B9A">
        <w:rPr>
          <w:sz w:val="24"/>
          <w:szCs w:val="24"/>
          <w:lang w:eastAsia="zh-HK"/>
        </w:rPr>
        <w:t>WG</w:t>
      </w:r>
      <w:r w:rsidR="00F8602A" w:rsidRPr="00DC3B9A">
        <w:rPr>
          <w:sz w:val="24"/>
          <w:szCs w:val="24"/>
          <w:lang w:eastAsia="zh-HK"/>
        </w:rPr>
        <w:t xml:space="preserve"> </w:t>
      </w:r>
      <w:r w:rsidR="005D11E9" w:rsidRPr="00DC3B9A">
        <w:rPr>
          <w:sz w:val="24"/>
          <w:szCs w:val="24"/>
          <w:lang w:eastAsia="zh-HK"/>
        </w:rPr>
        <w:t>March</w:t>
      </w:r>
      <w:r w:rsidR="006D5D00" w:rsidRPr="00DC3B9A">
        <w:rPr>
          <w:sz w:val="24"/>
          <w:szCs w:val="24"/>
          <w:lang w:eastAsia="zh-HK"/>
        </w:rPr>
        <w:t xml:space="preserve"> Plenary </w:t>
      </w:r>
      <w:r w:rsidR="00E20FFF" w:rsidRPr="00DC3B9A">
        <w:rPr>
          <w:sz w:val="24"/>
          <w:szCs w:val="24"/>
          <w:lang w:eastAsia="zh-HK"/>
        </w:rPr>
        <w:t>meeting minute</w:t>
      </w:r>
      <w:r w:rsidR="006D5D00" w:rsidRPr="00DC3B9A">
        <w:rPr>
          <w:sz w:val="24"/>
          <w:szCs w:val="24"/>
          <w:lang w:eastAsia="zh-HK"/>
        </w:rPr>
        <w:t>s</w:t>
      </w:r>
      <w:r w:rsidR="00E20FFF" w:rsidRPr="00DC3B9A">
        <w:rPr>
          <w:sz w:val="24"/>
          <w:szCs w:val="24"/>
          <w:lang w:eastAsia="zh-HK"/>
        </w:rPr>
        <w:t xml:space="preserve"> </w:t>
      </w:r>
      <w:r w:rsidR="0034368A" w:rsidRPr="00DC3B9A">
        <w:rPr>
          <w:sz w:val="24"/>
          <w:szCs w:val="24"/>
          <w:lang w:eastAsia="zh-HK"/>
        </w:rPr>
        <w:t xml:space="preserve">held </w:t>
      </w:r>
      <w:r w:rsidR="006535CA" w:rsidRPr="00DC3B9A">
        <w:rPr>
          <w:sz w:val="24"/>
          <w:szCs w:val="24"/>
          <w:lang w:eastAsia="zh-HK"/>
        </w:rPr>
        <w:t>in</w:t>
      </w:r>
      <w:r w:rsidR="004337BF" w:rsidRPr="00DC3B9A">
        <w:rPr>
          <w:sz w:val="24"/>
          <w:szCs w:val="24"/>
          <w:lang w:eastAsia="zh-HK"/>
        </w:rPr>
        <w:t xml:space="preserve"> </w:t>
      </w:r>
      <w:r w:rsidR="005B5E30">
        <w:rPr>
          <w:sz w:val="24"/>
          <w:szCs w:val="24"/>
          <w:lang w:eastAsia="zh-HK"/>
        </w:rPr>
        <w:t>Vancouver</w:t>
      </w:r>
      <w:r w:rsidR="006D5D00" w:rsidRPr="00DC3B9A">
        <w:rPr>
          <w:sz w:val="24"/>
          <w:szCs w:val="24"/>
          <w:lang w:eastAsia="zh-HK"/>
        </w:rPr>
        <w:t xml:space="preserve"> </w:t>
      </w:r>
      <w:r w:rsidR="00F8602A" w:rsidRPr="00DC3B9A">
        <w:rPr>
          <w:sz w:val="24"/>
          <w:szCs w:val="24"/>
          <w:lang w:eastAsia="zh-HK"/>
        </w:rPr>
        <w:t xml:space="preserve">as shown in Document </w:t>
      </w:r>
      <w:r w:rsidR="00BB21DB" w:rsidRPr="00DC3B9A">
        <w:rPr>
          <w:sz w:val="24"/>
          <w:szCs w:val="24"/>
          <w:lang w:eastAsia="zh-HK"/>
        </w:rPr>
        <w:t>22-1</w:t>
      </w:r>
      <w:r w:rsidR="005B5E30">
        <w:rPr>
          <w:rFonts w:eastAsiaTheme="minorEastAsia"/>
          <w:sz w:val="24"/>
          <w:szCs w:val="24"/>
          <w:lang w:eastAsia="ja-JP"/>
        </w:rPr>
        <w:t>7</w:t>
      </w:r>
      <w:r w:rsidR="00BB21DB" w:rsidRPr="00DC3B9A">
        <w:rPr>
          <w:sz w:val="24"/>
          <w:szCs w:val="24"/>
          <w:lang w:eastAsia="zh-HK"/>
        </w:rPr>
        <w:t>-0</w:t>
      </w:r>
      <w:r w:rsidR="00EC4171">
        <w:rPr>
          <w:rFonts w:eastAsiaTheme="minorEastAsia"/>
          <w:sz w:val="24"/>
          <w:szCs w:val="24"/>
          <w:lang w:eastAsia="ja-JP"/>
        </w:rPr>
        <w:t>053</w:t>
      </w:r>
      <w:r w:rsidR="004951D9" w:rsidRPr="00DC3B9A">
        <w:rPr>
          <w:sz w:val="24"/>
          <w:szCs w:val="24"/>
          <w:lang w:eastAsia="zh-HK"/>
        </w:rPr>
        <w:t xml:space="preserve"> Rev</w:t>
      </w:r>
      <w:r w:rsidR="005B5E30">
        <w:rPr>
          <w:rFonts w:eastAsiaTheme="minorEastAsia"/>
          <w:sz w:val="24"/>
          <w:szCs w:val="24"/>
          <w:lang w:eastAsia="ja-JP"/>
        </w:rPr>
        <w:t>0</w:t>
      </w:r>
    </w:p>
    <w:p w:rsidR="00AC356D" w:rsidRPr="00EC4171" w:rsidRDefault="00AC356D" w:rsidP="00EE79E7">
      <w:pPr>
        <w:shd w:val="clear" w:color="auto" w:fill="BFBFBF"/>
        <w:spacing w:line="276" w:lineRule="auto"/>
        <w:jc w:val="both"/>
        <w:rPr>
          <w:sz w:val="28"/>
          <w:szCs w:val="24"/>
        </w:rPr>
      </w:pPr>
      <w:r w:rsidRPr="00EC4171">
        <w:rPr>
          <w:sz w:val="28"/>
          <w:szCs w:val="24"/>
        </w:rPr>
        <w:t>(</w:t>
      </w:r>
      <w:hyperlink r:id="rId20" w:history="1">
        <w:r w:rsidR="00EC4171" w:rsidRPr="00EC4171">
          <w:rPr>
            <w:rStyle w:val="Hyperlink"/>
            <w:sz w:val="24"/>
          </w:rPr>
          <w:t>https://mentor.ieee.org/802.22/dcn/17/22-17-0053-00-0000-july-plenary-meeting-minutes.docx</w:t>
        </w:r>
      </w:hyperlink>
      <w:r w:rsidRPr="00EC4171">
        <w:rPr>
          <w:sz w:val="28"/>
          <w:szCs w:val="24"/>
        </w:rPr>
        <w:t>)</w:t>
      </w:r>
    </w:p>
    <w:p w:rsidR="00E20FFF" w:rsidRPr="00DC3B9A" w:rsidRDefault="005841D2"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2D1095">
        <w:rPr>
          <w:sz w:val="24"/>
          <w:szCs w:val="24"/>
          <w:lang w:eastAsia="zh-HK"/>
        </w:rPr>
        <w:t>Jerry Kalke</w:t>
      </w:r>
    </w:p>
    <w:p w:rsidR="00BC2E4E" w:rsidRPr="00DC3B9A" w:rsidRDefault="00F8602A" w:rsidP="00EE79E7">
      <w:pPr>
        <w:shd w:val="clear" w:color="auto" w:fill="BFBFBF"/>
        <w:spacing w:line="276" w:lineRule="auto"/>
        <w:jc w:val="both"/>
        <w:rPr>
          <w:sz w:val="24"/>
          <w:szCs w:val="24"/>
          <w:lang w:eastAsia="zh-HK"/>
        </w:rPr>
      </w:pPr>
      <w:r w:rsidRPr="00DC3B9A">
        <w:rPr>
          <w:sz w:val="24"/>
          <w:szCs w:val="24"/>
          <w:lang w:eastAsia="zh-HK"/>
        </w:rPr>
        <w:t>Second:</w:t>
      </w:r>
      <w:r w:rsidR="00E20FFF" w:rsidRPr="00DC3B9A">
        <w:rPr>
          <w:sz w:val="24"/>
          <w:szCs w:val="24"/>
          <w:lang w:eastAsia="zh-HK"/>
        </w:rPr>
        <w:t xml:space="preserve"> </w:t>
      </w:r>
      <w:r w:rsidR="002D1095">
        <w:rPr>
          <w:sz w:val="24"/>
          <w:szCs w:val="24"/>
          <w:lang w:eastAsia="zh-HK"/>
        </w:rPr>
        <w:t>Oliver Holland</w:t>
      </w:r>
      <w:r w:rsidRPr="00DC3B9A">
        <w:rPr>
          <w:sz w:val="24"/>
          <w:szCs w:val="24"/>
          <w:lang w:eastAsia="zh-HK"/>
        </w:rPr>
        <w:t xml:space="preserve"> </w:t>
      </w:r>
    </w:p>
    <w:p w:rsidR="00F8602A" w:rsidRPr="00DC3B9A" w:rsidRDefault="005D11E9"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proofErr w:type="gramStart"/>
      <w:r w:rsidR="00C57DF4">
        <w:rPr>
          <w:sz w:val="24"/>
          <w:szCs w:val="24"/>
          <w:lang w:eastAsia="zh-HK"/>
        </w:rPr>
        <w:t>4</w:t>
      </w:r>
      <w:proofErr w:type="gramEnd"/>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Against:</w:t>
      </w:r>
      <w:r w:rsidR="00C57DF4">
        <w:rPr>
          <w:sz w:val="24"/>
          <w:szCs w:val="24"/>
          <w:lang w:eastAsia="zh-HK"/>
        </w:rPr>
        <w:t xml:space="preserve"> </w:t>
      </w:r>
      <w:proofErr w:type="gramStart"/>
      <w:r w:rsidR="00C57DF4">
        <w:rPr>
          <w:sz w:val="24"/>
          <w:szCs w:val="24"/>
          <w:lang w:eastAsia="zh-HK"/>
        </w:rPr>
        <w:t>0</w:t>
      </w:r>
      <w:proofErr w:type="gramEnd"/>
      <w:r w:rsidR="005B5E30">
        <w:rPr>
          <w:sz w:val="24"/>
          <w:szCs w:val="24"/>
          <w:lang w:eastAsia="zh-HK"/>
        </w:rPr>
        <w:t xml:space="preserve"> </w:t>
      </w:r>
      <w:r w:rsidR="00F8602A" w:rsidRPr="00DC3B9A">
        <w:rPr>
          <w:sz w:val="24"/>
          <w:szCs w:val="24"/>
          <w:lang w:eastAsia="zh-HK"/>
        </w:rPr>
        <w:t xml:space="preserve"> </w:t>
      </w:r>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002D1095">
        <w:rPr>
          <w:sz w:val="24"/>
          <w:szCs w:val="24"/>
          <w:lang w:eastAsia="zh-HK"/>
        </w:rPr>
        <w:t>1</w:t>
      </w:r>
      <w:proofErr w:type="gramEnd"/>
    </w:p>
    <w:p w:rsidR="00F8602A" w:rsidRPr="00DC3B9A" w:rsidRDefault="00F8602A" w:rsidP="00EE79E7">
      <w:pPr>
        <w:shd w:val="clear" w:color="auto" w:fill="BFBFBF"/>
        <w:spacing w:line="276" w:lineRule="auto"/>
        <w:jc w:val="both"/>
        <w:rPr>
          <w:sz w:val="24"/>
          <w:szCs w:val="24"/>
          <w:lang w:eastAsia="zh-HK"/>
        </w:rPr>
      </w:pPr>
      <w:r w:rsidRPr="00DC3B9A">
        <w:rPr>
          <w:b/>
          <w:sz w:val="24"/>
          <w:szCs w:val="24"/>
          <w:lang w:eastAsia="zh-HK"/>
        </w:rPr>
        <w:t>Motion Passes</w:t>
      </w:r>
      <w:r w:rsidR="003469EE" w:rsidRPr="00DC3B9A">
        <w:rPr>
          <w:sz w:val="24"/>
          <w:szCs w:val="24"/>
          <w:lang w:eastAsia="zh-HK"/>
        </w:rPr>
        <w:t>.  Minute</w:t>
      </w:r>
      <w:r w:rsidR="008F355E" w:rsidRPr="00DC3B9A">
        <w:rPr>
          <w:sz w:val="24"/>
          <w:szCs w:val="24"/>
          <w:lang w:eastAsia="zh-HK"/>
        </w:rPr>
        <w:t xml:space="preserve">s </w:t>
      </w:r>
      <w:proofErr w:type="gramStart"/>
      <w:r w:rsidR="008F355E" w:rsidRPr="00DC3B9A">
        <w:rPr>
          <w:sz w:val="24"/>
          <w:szCs w:val="24"/>
          <w:lang w:eastAsia="zh-HK"/>
        </w:rPr>
        <w:t>are</w:t>
      </w:r>
      <w:r w:rsidRPr="00DC3B9A">
        <w:rPr>
          <w:sz w:val="24"/>
          <w:szCs w:val="24"/>
          <w:lang w:eastAsia="zh-HK"/>
        </w:rPr>
        <w:t xml:space="preserve"> approved</w:t>
      </w:r>
      <w:proofErr w:type="gramEnd"/>
    </w:p>
    <w:p w:rsidR="00E20FFF" w:rsidRPr="00DC3B9A" w:rsidRDefault="00E20FFF" w:rsidP="00EE79E7">
      <w:pPr>
        <w:jc w:val="both"/>
        <w:rPr>
          <w:rFonts w:eastAsiaTheme="minorEastAsia"/>
          <w:b/>
          <w:sz w:val="24"/>
          <w:szCs w:val="24"/>
          <w:lang w:eastAsia="ja-JP"/>
        </w:rPr>
      </w:pPr>
    </w:p>
    <w:p w:rsidR="00DA31A5" w:rsidRPr="00DC3B9A" w:rsidRDefault="00DA31A5" w:rsidP="00EE79E7">
      <w:pPr>
        <w:jc w:val="both"/>
        <w:rPr>
          <w:rFonts w:eastAsiaTheme="minorEastAsia"/>
          <w:b/>
          <w:sz w:val="24"/>
          <w:szCs w:val="24"/>
          <w:lang w:eastAsia="ja-JP"/>
        </w:rPr>
      </w:pPr>
    </w:p>
    <w:p w:rsidR="00647D7A" w:rsidRPr="00DC3B9A" w:rsidRDefault="00647D7A" w:rsidP="00EE79E7">
      <w:pPr>
        <w:jc w:val="both"/>
        <w:rPr>
          <w:rFonts w:eastAsiaTheme="minorEastAsia"/>
          <w:b/>
          <w:sz w:val="24"/>
          <w:szCs w:val="24"/>
          <w:lang w:eastAsia="ja-JP"/>
        </w:rPr>
      </w:pPr>
    </w:p>
    <w:p w:rsidR="00A12BA5" w:rsidRPr="00DC3B9A" w:rsidRDefault="00D46A52" w:rsidP="00EE79E7">
      <w:pPr>
        <w:jc w:val="both"/>
        <w:rPr>
          <w:rFonts w:eastAsiaTheme="minorEastAsia"/>
          <w:b/>
          <w:sz w:val="24"/>
          <w:szCs w:val="24"/>
          <w:lang w:eastAsia="ja-JP"/>
        </w:rPr>
      </w:pPr>
      <w:r w:rsidRPr="00DC3B9A">
        <w:rPr>
          <w:rFonts w:eastAsiaTheme="minorEastAsia"/>
          <w:b/>
          <w:sz w:val="24"/>
          <w:szCs w:val="24"/>
          <w:lang w:eastAsia="ja-JP"/>
        </w:rPr>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rsidR="00A12BA5" w:rsidRPr="00DC3B9A" w:rsidRDefault="00A12BA5" w:rsidP="00EE79E7">
      <w:pPr>
        <w:spacing w:line="276" w:lineRule="auto"/>
        <w:jc w:val="both"/>
        <w:rPr>
          <w:rFonts w:eastAsiaTheme="minorEastAsia"/>
          <w:sz w:val="24"/>
          <w:szCs w:val="24"/>
          <w:lang w:eastAsia="ja-JP"/>
        </w:rPr>
      </w:pPr>
    </w:p>
    <w:p w:rsidR="00A12BA5" w:rsidRPr="00DC3B9A" w:rsidRDefault="00E71F75" w:rsidP="00EE79E7">
      <w:pPr>
        <w:spacing w:line="276" w:lineRule="auto"/>
        <w:jc w:val="both"/>
        <w:rPr>
          <w:rFonts w:eastAsia="PMingLiU"/>
          <w:sz w:val="24"/>
          <w:szCs w:val="24"/>
          <w:lang w:eastAsia="zh-HK"/>
        </w:rPr>
      </w:pPr>
      <w:r w:rsidRPr="00DC3B9A">
        <w:rPr>
          <w:rFonts w:eastAsiaTheme="minorEastAsia"/>
          <w:sz w:val="24"/>
          <w:szCs w:val="24"/>
          <w:lang w:eastAsia="ja-JP"/>
        </w:rPr>
        <w:lastRenderedPageBreak/>
        <w:t xml:space="preserve">The </w:t>
      </w:r>
      <w:r w:rsidR="00F173D9" w:rsidRPr="00DC3B9A">
        <w:rPr>
          <w:rFonts w:eastAsiaTheme="minorEastAsia"/>
          <w:sz w:val="24"/>
          <w:szCs w:val="24"/>
          <w:lang w:eastAsia="ja-JP"/>
        </w:rPr>
        <w:t xml:space="preserve">WG </w:t>
      </w:r>
      <w:r w:rsidR="00A12BA5" w:rsidRPr="00DC3B9A">
        <w:rPr>
          <w:rFonts w:eastAsia="PMingLiU"/>
          <w:sz w:val="24"/>
          <w:szCs w:val="24"/>
          <w:lang w:eastAsia="zh-HK"/>
        </w:rPr>
        <w:t>Chair</w:t>
      </w:r>
      <w:r w:rsidR="00E20FFF" w:rsidRPr="00DC3B9A">
        <w:rPr>
          <w:rFonts w:eastAsia="PMingLiU"/>
          <w:sz w:val="24"/>
          <w:szCs w:val="24"/>
          <w:lang w:eastAsia="zh-HK"/>
        </w:rPr>
        <w:t>,</w:t>
      </w:r>
      <w:r w:rsidR="00A12BA5" w:rsidRPr="00DC3B9A">
        <w:rPr>
          <w:rFonts w:eastAsia="PMingLiU"/>
          <w:sz w:val="24"/>
          <w:szCs w:val="24"/>
          <w:lang w:eastAsia="zh-HK"/>
        </w:rPr>
        <w:t xml:space="preserve">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reviewed the usual administrative slides on Patent Policy, Letter of Assurance, </w:t>
      </w:r>
      <w:r w:rsidRPr="00DC3B9A">
        <w:rPr>
          <w:rFonts w:eastAsia="PMingLiU"/>
          <w:sz w:val="24"/>
          <w:szCs w:val="24"/>
          <w:lang w:eastAsia="zh-HK"/>
        </w:rPr>
        <w:t xml:space="preserve">Anti-trust statement, IEEE code of ethics, </w:t>
      </w:r>
      <w:r w:rsidR="00A12BA5" w:rsidRPr="00DC3B9A">
        <w:rPr>
          <w:rFonts w:eastAsia="PMingLiU"/>
          <w:sz w:val="24"/>
          <w:szCs w:val="24"/>
          <w:lang w:eastAsia="zh-HK"/>
        </w:rPr>
        <w:t>etc.</w:t>
      </w:r>
    </w:p>
    <w:p w:rsidR="00A12BA5" w:rsidRPr="00DC3B9A" w:rsidRDefault="00E71F75" w:rsidP="00EE79E7">
      <w:pPr>
        <w:spacing w:line="276" w:lineRule="auto"/>
        <w:jc w:val="both"/>
        <w:rPr>
          <w:rFonts w:eastAsiaTheme="minorEastAsia"/>
          <w:sz w:val="24"/>
          <w:szCs w:val="24"/>
          <w:lang w:eastAsia="ja-JP"/>
        </w:rPr>
      </w:pPr>
      <w:r w:rsidRPr="00DC3B9A">
        <w:rPr>
          <w:rFonts w:eastAsiaTheme="minorEastAsia"/>
          <w:sz w:val="24"/>
          <w:szCs w:val="24"/>
          <w:lang w:eastAsia="ja-JP"/>
        </w:rPr>
        <w:t>T</w:t>
      </w:r>
      <w:r w:rsidR="00E20FFF" w:rsidRPr="00DC3B9A">
        <w:rPr>
          <w:rFonts w:eastAsiaTheme="minorEastAsia"/>
          <w:sz w:val="24"/>
          <w:szCs w:val="24"/>
          <w:lang w:eastAsia="ja-JP"/>
        </w:rPr>
        <w:t xml:space="preserve">he WG </w:t>
      </w:r>
      <w:r w:rsidR="00E20FFF" w:rsidRPr="00DC3B9A">
        <w:rPr>
          <w:rFonts w:eastAsia="PMingLiU"/>
          <w:sz w:val="24"/>
          <w:szCs w:val="24"/>
          <w:lang w:eastAsia="zh-HK"/>
        </w:rPr>
        <w:t xml:space="preserve">Chair,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reminded everyone that the attendance recording </w:t>
      </w:r>
      <w:proofErr w:type="gramStart"/>
      <w:r w:rsidR="00A12BA5" w:rsidRPr="00DC3B9A">
        <w:rPr>
          <w:rFonts w:eastAsia="PMingLiU"/>
          <w:sz w:val="24"/>
          <w:szCs w:val="24"/>
          <w:lang w:eastAsia="zh-HK"/>
        </w:rPr>
        <w:t>is being done</w:t>
      </w:r>
      <w:proofErr w:type="gramEnd"/>
      <w:r w:rsidR="00A12BA5" w:rsidRPr="00DC3B9A">
        <w:rPr>
          <w:rFonts w:eastAsia="PMingLiU"/>
          <w:sz w:val="24"/>
          <w:szCs w:val="24"/>
          <w:lang w:eastAsia="zh-HK"/>
        </w:rPr>
        <w:t xml:space="preserve"> electronically as usual. </w:t>
      </w:r>
    </w:p>
    <w:p w:rsidR="005B5E30" w:rsidRDefault="005B5E30" w:rsidP="00EE79E7">
      <w:pPr>
        <w:spacing w:afterLines="50" w:after="120"/>
        <w:jc w:val="both"/>
        <w:rPr>
          <w:rFonts w:eastAsiaTheme="minorEastAsia"/>
          <w:sz w:val="24"/>
          <w:szCs w:val="24"/>
          <w:lang w:eastAsia="ja-JP"/>
        </w:rPr>
      </w:pPr>
    </w:p>
    <w:p w:rsidR="00463307" w:rsidRDefault="00064F03" w:rsidP="00EE79E7">
      <w:pPr>
        <w:spacing w:afterLines="50" w:after="120"/>
        <w:jc w:val="both"/>
        <w:rPr>
          <w:rFonts w:eastAsiaTheme="minorEastAsia"/>
          <w:sz w:val="24"/>
          <w:szCs w:val="24"/>
          <w:lang w:eastAsia="ja-JP"/>
        </w:rPr>
      </w:pPr>
      <w:r>
        <w:rPr>
          <w:rFonts w:eastAsiaTheme="minorEastAsia"/>
          <w:sz w:val="24"/>
          <w:szCs w:val="24"/>
          <w:lang w:eastAsia="ja-JP"/>
        </w:rPr>
        <w:t xml:space="preserve">The Chair of the Working Group asked if anyone was aware of any patents that were infringing on the 802.22 Standards. There </w:t>
      </w:r>
      <w:proofErr w:type="gramStart"/>
      <w:r>
        <w:rPr>
          <w:rFonts w:eastAsiaTheme="minorEastAsia"/>
          <w:sz w:val="24"/>
          <w:szCs w:val="24"/>
          <w:lang w:eastAsia="ja-JP"/>
        </w:rPr>
        <w:t>were</w:t>
      </w:r>
      <w:proofErr w:type="gramEnd"/>
      <w:r>
        <w:rPr>
          <w:rFonts w:eastAsiaTheme="minorEastAsia"/>
          <w:sz w:val="24"/>
          <w:szCs w:val="24"/>
          <w:lang w:eastAsia="ja-JP"/>
        </w:rPr>
        <w:t xml:space="preserve"> none. </w:t>
      </w:r>
    </w:p>
    <w:p w:rsidR="00C57DF4" w:rsidRDefault="00C57DF4" w:rsidP="00EE79E7">
      <w:pPr>
        <w:spacing w:afterLines="50" w:after="120"/>
        <w:jc w:val="both"/>
        <w:rPr>
          <w:rFonts w:eastAsiaTheme="minorEastAsia"/>
          <w:sz w:val="24"/>
          <w:szCs w:val="24"/>
          <w:lang w:eastAsia="ja-JP"/>
        </w:rPr>
      </w:pPr>
      <w:r>
        <w:rPr>
          <w:rFonts w:eastAsiaTheme="minorEastAsia"/>
          <w:sz w:val="24"/>
          <w:szCs w:val="24"/>
          <w:lang w:eastAsia="ja-JP"/>
        </w:rPr>
        <w:t xml:space="preserve">BAE Systems notified the group that they have some patents in the spectrum sensing and spectrum management domains. </w:t>
      </w:r>
    </w:p>
    <w:p w:rsidR="00C57DF4" w:rsidRDefault="00C57DF4" w:rsidP="00EE79E7">
      <w:pPr>
        <w:spacing w:afterLines="50" w:after="120"/>
        <w:jc w:val="both"/>
        <w:rPr>
          <w:rFonts w:eastAsiaTheme="minorEastAsia"/>
          <w:sz w:val="24"/>
          <w:szCs w:val="24"/>
          <w:lang w:eastAsia="ja-JP"/>
        </w:rPr>
      </w:pPr>
    </w:p>
    <w:p w:rsidR="00793739" w:rsidRPr="00DC3B9A" w:rsidRDefault="00793739" w:rsidP="00EE79E7">
      <w:pPr>
        <w:spacing w:afterLines="50" w:after="120"/>
        <w:jc w:val="both"/>
        <w:rPr>
          <w:rFonts w:eastAsiaTheme="minorEastAsia"/>
          <w:b/>
          <w:sz w:val="24"/>
          <w:szCs w:val="24"/>
          <w:lang w:eastAsia="ja-JP"/>
        </w:rPr>
      </w:pPr>
      <w:r w:rsidRPr="00DC3B9A">
        <w:rPr>
          <w:rFonts w:eastAsiaTheme="minorEastAsia"/>
          <w:b/>
          <w:sz w:val="24"/>
          <w:szCs w:val="24"/>
          <w:lang w:eastAsia="ja-JP"/>
        </w:rPr>
        <w:t>Working Group Motions</w:t>
      </w:r>
    </w:p>
    <w:p w:rsidR="00905711" w:rsidRPr="00304D9B" w:rsidRDefault="003B5532" w:rsidP="00DC41E4">
      <w:pPr>
        <w:spacing w:afterLines="50" w:after="120"/>
        <w:jc w:val="both"/>
        <w:rPr>
          <w:rFonts w:eastAsiaTheme="minorEastAsia"/>
          <w:b/>
          <w:sz w:val="24"/>
          <w:szCs w:val="24"/>
          <w:u w:val="single"/>
          <w:lang w:eastAsia="ja-JP"/>
        </w:rPr>
      </w:pPr>
      <w:r w:rsidRPr="00304D9B">
        <w:rPr>
          <w:rFonts w:eastAsiaTheme="minorEastAsia"/>
          <w:b/>
          <w:sz w:val="24"/>
          <w:szCs w:val="24"/>
          <w:u w:val="single"/>
          <w:lang w:eastAsia="ja-JP"/>
        </w:rPr>
        <w:t>6</w:t>
      </w:r>
      <w:r w:rsidRPr="00304D9B">
        <w:rPr>
          <w:rFonts w:eastAsiaTheme="minorEastAsia"/>
          <w:b/>
          <w:sz w:val="24"/>
          <w:szCs w:val="24"/>
          <w:u w:val="single"/>
          <w:vertAlign w:val="superscript"/>
          <w:lang w:eastAsia="ja-JP"/>
        </w:rPr>
        <w:t>th</w:t>
      </w:r>
      <w:r w:rsidRPr="00304D9B">
        <w:rPr>
          <w:rFonts w:eastAsiaTheme="minorEastAsia"/>
          <w:b/>
          <w:sz w:val="24"/>
          <w:szCs w:val="24"/>
          <w:u w:val="single"/>
          <w:lang w:eastAsia="ja-JP"/>
        </w:rPr>
        <w:t xml:space="preserve"> November, Monday PM2 – 802.22 Revision</w:t>
      </w:r>
    </w:p>
    <w:p w:rsidR="003B5532" w:rsidRDefault="003B5532" w:rsidP="00DC41E4">
      <w:pPr>
        <w:spacing w:afterLines="50" w:after="120"/>
        <w:jc w:val="both"/>
        <w:rPr>
          <w:rFonts w:eastAsiaTheme="minorEastAsia"/>
          <w:sz w:val="24"/>
          <w:szCs w:val="24"/>
          <w:lang w:eastAsia="ja-JP"/>
        </w:rPr>
      </w:pPr>
      <w:r>
        <w:rPr>
          <w:rFonts w:eastAsiaTheme="minorEastAsia"/>
          <w:sz w:val="24"/>
          <w:szCs w:val="24"/>
          <w:lang w:eastAsia="ja-JP"/>
        </w:rPr>
        <w:t>The working group addressed and resolved the comments received during the 802.22 Working Group Letter Ballot 1.0.</w:t>
      </w:r>
      <w:r w:rsidR="00304D9B">
        <w:rPr>
          <w:rFonts w:eastAsiaTheme="minorEastAsia"/>
          <w:sz w:val="24"/>
          <w:szCs w:val="24"/>
          <w:lang w:eastAsia="ja-JP"/>
        </w:rPr>
        <w:t xml:space="preserve"> The comment database along with resolutions </w:t>
      </w:r>
      <w:proofErr w:type="gramStart"/>
      <w:r w:rsidR="00304D9B">
        <w:rPr>
          <w:rFonts w:eastAsiaTheme="minorEastAsia"/>
          <w:sz w:val="24"/>
          <w:szCs w:val="24"/>
          <w:lang w:eastAsia="ja-JP"/>
        </w:rPr>
        <w:t>may be found</w:t>
      </w:r>
      <w:proofErr w:type="gramEnd"/>
      <w:r w:rsidR="00304D9B">
        <w:rPr>
          <w:rFonts w:eastAsiaTheme="minorEastAsia"/>
          <w:sz w:val="24"/>
          <w:szCs w:val="24"/>
          <w:lang w:eastAsia="ja-JP"/>
        </w:rPr>
        <w:t xml:space="preserve"> in the following Document: </w:t>
      </w:r>
      <w:hyperlink r:id="rId21" w:history="1">
        <w:r w:rsidR="00304D9B" w:rsidRPr="0000475F">
          <w:rPr>
            <w:rStyle w:val="Hyperlink"/>
            <w:rFonts w:eastAsiaTheme="minorEastAsia"/>
            <w:sz w:val="24"/>
            <w:szCs w:val="24"/>
            <w:lang w:eastAsia="ja-JP"/>
          </w:rPr>
          <w:t>https://mentor.ieee.org/802.22/dcn/17/22-17-0089-00-0000-802-22-revision-comment-resolution-database.xlsx</w:t>
        </w:r>
      </w:hyperlink>
      <w:r w:rsidR="00304D9B">
        <w:rPr>
          <w:rFonts w:eastAsiaTheme="minorEastAsia"/>
          <w:sz w:val="24"/>
          <w:szCs w:val="24"/>
          <w:lang w:eastAsia="ja-JP"/>
        </w:rPr>
        <w:t xml:space="preserve"> </w:t>
      </w:r>
    </w:p>
    <w:p w:rsidR="003B5532" w:rsidRPr="00DC3B9A" w:rsidRDefault="003B5532" w:rsidP="00DC41E4">
      <w:pPr>
        <w:spacing w:afterLines="50" w:after="120"/>
        <w:jc w:val="both"/>
        <w:rPr>
          <w:rFonts w:eastAsiaTheme="minorEastAsia"/>
          <w:sz w:val="24"/>
          <w:szCs w:val="24"/>
          <w:lang w:eastAsia="ja-JP"/>
        </w:rPr>
      </w:pPr>
    </w:p>
    <w:p w:rsidR="00905711" w:rsidRPr="00DC3B9A" w:rsidRDefault="003B5532"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7</w:t>
      </w:r>
      <w:r w:rsidRPr="003B5532">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1A24D4" w:rsidRPr="00DC3B9A">
        <w:rPr>
          <w:i w:val="0"/>
          <w:sz w:val="24"/>
          <w:szCs w:val="24"/>
          <w:u w:val="single"/>
        </w:rPr>
        <w:t xml:space="preserve"> Tuesday </w:t>
      </w:r>
      <w:r w:rsidR="0090746D" w:rsidRPr="00DC3B9A">
        <w:rPr>
          <w:rFonts w:eastAsia="PMingLiU"/>
          <w:i w:val="0"/>
          <w:sz w:val="24"/>
          <w:szCs w:val="24"/>
          <w:u w:val="single"/>
          <w:lang w:eastAsia="zh-HK"/>
        </w:rPr>
        <w:t>AM</w:t>
      </w:r>
      <w:r w:rsidR="00905711" w:rsidRPr="00DC3B9A">
        <w:rPr>
          <w:rFonts w:eastAsia="PMingLiU"/>
          <w:i w:val="0"/>
          <w:sz w:val="24"/>
          <w:szCs w:val="24"/>
          <w:u w:val="single"/>
          <w:lang w:eastAsia="zh-HK"/>
        </w:rPr>
        <w:t>1 - Spectrum Characterization and Occupancy Sensing</w:t>
      </w:r>
    </w:p>
    <w:p w:rsidR="00463307"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w:t>
      </w:r>
      <w:r w:rsidR="00304D9B">
        <w:rPr>
          <w:rFonts w:eastAsiaTheme="minorEastAsia"/>
          <w:sz w:val="24"/>
          <w:szCs w:val="24"/>
          <w:lang w:eastAsia="ja-JP"/>
        </w:rPr>
        <w:t>he Working Group Letter Ballot 2</w:t>
      </w:r>
      <w:r>
        <w:rPr>
          <w:rFonts w:eastAsiaTheme="minorEastAsia"/>
          <w:sz w:val="24"/>
          <w:szCs w:val="24"/>
          <w:lang w:eastAsia="ja-JP"/>
        </w:rPr>
        <w:t>.</w:t>
      </w:r>
      <w:r w:rsidR="008669AB">
        <w:rPr>
          <w:rFonts w:eastAsiaTheme="minorEastAsia"/>
          <w:sz w:val="24"/>
          <w:szCs w:val="24"/>
          <w:lang w:eastAsia="ja-JP"/>
        </w:rPr>
        <w:t xml:space="preserve"> </w:t>
      </w:r>
    </w:p>
    <w:p w:rsidR="008669AB" w:rsidRPr="00DC3B9A" w:rsidRDefault="008669AB" w:rsidP="00463307">
      <w:pPr>
        <w:spacing w:afterLines="50" w:after="120"/>
        <w:jc w:val="both"/>
        <w:rPr>
          <w:rFonts w:eastAsiaTheme="minorEastAsia"/>
          <w:sz w:val="24"/>
          <w:szCs w:val="24"/>
          <w:lang w:eastAsia="ja-JP"/>
        </w:rPr>
      </w:pPr>
      <w:r>
        <w:rPr>
          <w:rFonts w:eastAsiaTheme="minorEastAsia"/>
          <w:sz w:val="24"/>
          <w:szCs w:val="24"/>
          <w:lang w:eastAsia="ja-JP"/>
        </w:rPr>
        <w:t xml:space="preserve">Also had discussions of other similar standards – </w:t>
      </w:r>
      <w:proofErr w:type="spellStart"/>
      <w:r>
        <w:rPr>
          <w:rFonts w:eastAsiaTheme="minorEastAsia"/>
          <w:sz w:val="24"/>
          <w:szCs w:val="24"/>
          <w:lang w:eastAsia="ja-JP"/>
        </w:rPr>
        <w:t>SigMF</w:t>
      </w:r>
      <w:proofErr w:type="spellEnd"/>
      <w:r>
        <w:rPr>
          <w:rFonts w:eastAsiaTheme="minorEastAsia"/>
          <w:sz w:val="24"/>
          <w:szCs w:val="24"/>
          <w:lang w:eastAsia="ja-JP"/>
        </w:rPr>
        <w:t xml:space="preserve">, </w:t>
      </w:r>
      <w:proofErr w:type="spellStart"/>
      <w:r>
        <w:rPr>
          <w:rFonts w:eastAsiaTheme="minorEastAsia"/>
          <w:sz w:val="24"/>
          <w:szCs w:val="24"/>
          <w:lang w:eastAsia="ja-JP"/>
        </w:rPr>
        <w:t>WinnForum</w:t>
      </w:r>
      <w:proofErr w:type="spellEnd"/>
      <w:r>
        <w:rPr>
          <w:rFonts w:eastAsiaTheme="minorEastAsia"/>
          <w:sz w:val="24"/>
          <w:szCs w:val="24"/>
          <w:lang w:eastAsia="ja-JP"/>
        </w:rPr>
        <w:t>, P1900</w:t>
      </w:r>
      <w:proofErr w:type="gramStart"/>
      <w:r>
        <w:rPr>
          <w:rFonts w:eastAsiaTheme="minorEastAsia"/>
          <w:sz w:val="24"/>
          <w:szCs w:val="24"/>
          <w:lang w:eastAsia="ja-JP"/>
        </w:rPr>
        <w:t>..</w:t>
      </w:r>
      <w:proofErr w:type="gramEnd"/>
      <w:r>
        <w:rPr>
          <w:rFonts w:eastAsiaTheme="minorEastAsia"/>
          <w:sz w:val="24"/>
          <w:szCs w:val="24"/>
          <w:lang w:eastAsia="ja-JP"/>
        </w:rPr>
        <w:t xml:space="preserve"> </w:t>
      </w:r>
    </w:p>
    <w:p w:rsidR="00905711" w:rsidRPr="00DC3B9A" w:rsidRDefault="00905711" w:rsidP="00905711"/>
    <w:p w:rsidR="00905711" w:rsidRPr="00DC3B9A" w:rsidRDefault="00905711" w:rsidP="00905711"/>
    <w:p w:rsidR="00905711" w:rsidRPr="00DC3B9A" w:rsidRDefault="003B5532"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7</w:t>
      </w:r>
      <w:r w:rsidRPr="003B5532">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Pr="00DC3B9A">
        <w:rPr>
          <w:i w:val="0"/>
          <w:sz w:val="24"/>
          <w:szCs w:val="24"/>
          <w:u w:val="single"/>
        </w:rPr>
        <w:t xml:space="preserve"> </w:t>
      </w:r>
      <w:r w:rsidR="00905711" w:rsidRPr="00DC3B9A">
        <w:rPr>
          <w:i w:val="0"/>
          <w:sz w:val="24"/>
          <w:szCs w:val="24"/>
          <w:u w:val="single"/>
        </w:rPr>
        <w:t xml:space="preserve">Tuesday </w:t>
      </w:r>
      <w:r w:rsidR="00905711" w:rsidRPr="00DC3B9A">
        <w:rPr>
          <w:rFonts w:eastAsia="PMingLiU"/>
          <w:i w:val="0"/>
          <w:sz w:val="24"/>
          <w:szCs w:val="24"/>
          <w:u w:val="single"/>
          <w:lang w:eastAsia="zh-HK"/>
        </w:rPr>
        <w:t>AM2 - Spectrum Characterization and Occupancy Sensing</w:t>
      </w:r>
    </w:p>
    <w:p w:rsidR="00463307" w:rsidRPr="00DC3B9A"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w:t>
      </w:r>
      <w:r w:rsidR="00304D9B">
        <w:rPr>
          <w:rFonts w:eastAsiaTheme="minorEastAsia"/>
          <w:sz w:val="24"/>
          <w:szCs w:val="24"/>
          <w:lang w:eastAsia="ja-JP"/>
        </w:rPr>
        <w:t>etter Ballot 2</w:t>
      </w:r>
      <w:r>
        <w:rPr>
          <w:rFonts w:eastAsiaTheme="minorEastAsia"/>
          <w:sz w:val="24"/>
          <w:szCs w:val="24"/>
          <w:lang w:eastAsia="ja-JP"/>
        </w:rPr>
        <w:t>.</w:t>
      </w:r>
    </w:p>
    <w:p w:rsidR="0022761D" w:rsidRPr="00DC3B9A" w:rsidRDefault="0022761D" w:rsidP="00B93F57">
      <w:pPr>
        <w:spacing w:afterLines="50" w:after="120"/>
        <w:jc w:val="both"/>
        <w:rPr>
          <w:sz w:val="24"/>
          <w:szCs w:val="24"/>
          <w:lang w:eastAsia="zh-CN"/>
        </w:rPr>
      </w:pPr>
    </w:p>
    <w:p w:rsidR="00905711" w:rsidRPr="00DC3B9A" w:rsidRDefault="00FB2723"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7</w:t>
      </w:r>
      <w:r w:rsidRPr="003B5532">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905711" w:rsidRPr="00DC3B9A">
        <w:rPr>
          <w:i w:val="0"/>
          <w:sz w:val="24"/>
          <w:szCs w:val="24"/>
          <w:u w:val="single"/>
        </w:rPr>
        <w:t xml:space="preserve"> Tuesday </w:t>
      </w:r>
      <w:r w:rsidR="00905711" w:rsidRPr="00DC3B9A">
        <w:rPr>
          <w:rFonts w:eastAsia="PMingLiU"/>
          <w:i w:val="0"/>
          <w:sz w:val="24"/>
          <w:szCs w:val="24"/>
          <w:u w:val="single"/>
          <w:lang w:eastAsia="zh-HK"/>
        </w:rPr>
        <w:t>PM1 - Spectrum Characterization and Occupancy Sensing</w:t>
      </w:r>
    </w:p>
    <w:p w:rsidR="00463307" w:rsidRPr="00DC3B9A"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w:t>
      </w:r>
      <w:r w:rsidR="008669AB">
        <w:rPr>
          <w:rFonts w:eastAsiaTheme="minorEastAsia"/>
          <w:sz w:val="24"/>
          <w:szCs w:val="24"/>
          <w:lang w:eastAsia="ja-JP"/>
        </w:rPr>
        <w:t>he Working Group Letter Ballot 2</w:t>
      </w:r>
      <w:r>
        <w:rPr>
          <w:rFonts w:eastAsiaTheme="minorEastAsia"/>
          <w:sz w:val="24"/>
          <w:szCs w:val="24"/>
          <w:lang w:eastAsia="ja-JP"/>
        </w:rPr>
        <w:t>.</w:t>
      </w:r>
    </w:p>
    <w:p w:rsidR="00905711" w:rsidRDefault="00905711" w:rsidP="00B93F57">
      <w:pPr>
        <w:spacing w:afterLines="50" w:after="120"/>
        <w:jc w:val="both"/>
        <w:rPr>
          <w:sz w:val="24"/>
          <w:szCs w:val="24"/>
          <w:lang w:eastAsia="zh-CN"/>
        </w:rPr>
      </w:pPr>
    </w:p>
    <w:p w:rsidR="00FA0E2C" w:rsidRPr="00DC3B9A" w:rsidRDefault="00FB2723"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7</w:t>
      </w:r>
      <w:r w:rsidRPr="003B5532">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FA0E2C" w:rsidRPr="00DC3B9A">
        <w:rPr>
          <w:i w:val="0"/>
          <w:sz w:val="24"/>
          <w:szCs w:val="24"/>
          <w:u w:val="single"/>
        </w:rPr>
        <w:t xml:space="preserve"> Tuesday </w:t>
      </w:r>
      <w:r w:rsidR="00FA0E2C">
        <w:rPr>
          <w:rFonts w:eastAsia="PMingLiU"/>
          <w:i w:val="0"/>
          <w:sz w:val="24"/>
          <w:szCs w:val="24"/>
          <w:u w:val="single"/>
          <w:lang w:eastAsia="zh-HK"/>
        </w:rPr>
        <w:t>PM1 – ISO/IEC/JTC1 Standing Committee</w:t>
      </w:r>
    </w:p>
    <w:p w:rsidR="008669AB" w:rsidRDefault="00463307" w:rsidP="00B93F57">
      <w:pPr>
        <w:spacing w:afterLines="50" w:after="120"/>
        <w:jc w:val="both"/>
        <w:rPr>
          <w:sz w:val="24"/>
          <w:szCs w:val="24"/>
          <w:lang w:eastAsia="zh-CN"/>
        </w:rPr>
      </w:pPr>
      <w:r>
        <w:rPr>
          <w:sz w:val="24"/>
          <w:szCs w:val="24"/>
          <w:lang w:eastAsia="zh-CN"/>
        </w:rPr>
        <w:t xml:space="preserve">The </w:t>
      </w:r>
      <w:r w:rsidR="008669AB">
        <w:rPr>
          <w:sz w:val="24"/>
          <w:szCs w:val="24"/>
          <w:lang w:eastAsia="zh-CN"/>
        </w:rPr>
        <w:t xml:space="preserve">Vice </w:t>
      </w:r>
      <w:r>
        <w:rPr>
          <w:sz w:val="24"/>
          <w:szCs w:val="24"/>
          <w:lang w:eastAsia="zh-CN"/>
        </w:rPr>
        <w:t xml:space="preserve">Chair of the 802.22 Working Group attended the ISO/IEC/JTC1 Standing committee. </w:t>
      </w:r>
    </w:p>
    <w:p w:rsidR="00AD5E44" w:rsidRPr="00DC3B9A" w:rsidRDefault="008669AB" w:rsidP="008669AB">
      <w:pPr>
        <w:spacing w:afterLines="50" w:after="120"/>
        <w:jc w:val="both"/>
        <w:rPr>
          <w:sz w:val="24"/>
          <w:szCs w:val="24"/>
          <w:lang w:eastAsia="zh-CN"/>
        </w:rPr>
      </w:pPr>
      <w:r>
        <w:rPr>
          <w:sz w:val="24"/>
          <w:szCs w:val="24"/>
          <w:lang w:eastAsia="zh-CN"/>
        </w:rPr>
        <w:t xml:space="preserve">The </w:t>
      </w:r>
      <w:r w:rsidR="00463307">
        <w:rPr>
          <w:sz w:val="24"/>
          <w:szCs w:val="24"/>
          <w:lang w:eastAsia="zh-CN"/>
        </w:rPr>
        <w:t xml:space="preserve">FDIS Letter Ballot for 802.22a and 802.22b </w:t>
      </w:r>
      <w:r>
        <w:rPr>
          <w:sz w:val="24"/>
          <w:szCs w:val="24"/>
          <w:lang w:eastAsia="zh-CN"/>
        </w:rPr>
        <w:t xml:space="preserve">passed and the standards </w:t>
      </w:r>
      <w:proofErr w:type="gramStart"/>
      <w:r>
        <w:rPr>
          <w:sz w:val="24"/>
          <w:szCs w:val="24"/>
          <w:lang w:eastAsia="zh-CN"/>
        </w:rPr>
        <w:t>have been approved</w:t>
      </w:r>
      <w:proofErr w:type="gramEnd"/>
      <w:r w:rsidR="00471C61">
        <w:rPr>
          <w:sz w:val="24"/>
          <w:szCs w:val="24"/>
          <w:lang w:eastAsia="zh-CN"/>
        </w:rPr>
        <w:t xml:space="preserve"> as of July 2017. We need to address and respond to the comments from China National Body. </w:t>
      </w:r>
    </w:p>
    <w:p w:rsidR="00905711" w:rsidRPr="00DC3B9A" w:rsidRDefault="00905711" w:rsidP="00B93F57">
      <w:pPr>
        <w:spacing w:afterLines="50" w:after="120"/>
        <w:jc w:val="both"/>
        <w:rPr>
          <w:sz w:val="24"/>
          <w:szCs w:val="24"/>
          <w:lang w:eastAsia="zh-CN"/>
        </w:rPr>
      </w:pPr>
    </w:p>
    <w:p w:rsidR="00B55340" w:rsidRPr="00DC3B9A" w:rsidRDefault="00FB2723" w:rsidP="00B55340">
      <w:pPr>
        <w:pStyle w:val="Heading5"/>
        <w:spacing w:before="0" w:after="0" w:line="360" w:lineRule="auto"/>
        <w:jc w:val="both"/>
        <w:rPr>
          <w:i w:val="0"/>
          <w:sz w:val="24"/>
          <w:szCs w:val="24"/>
          <w:u w:val="single"/>
        </w:rPr>
      </w:pPr>
      <w:r>
        <w:rPr>
          <w:rFonts w:eastAsiaTheme="minorEastAsia"/>
          <w:i w:val="0"/>
          <w:sz w:val="24"/>
          <w:szCs w:val="24"/>
          <w:u w:val="single"/>
          <w:lang w:eastAsia="ja-JP"/>
        </w:rPr>
        <w:t>8</w:t>
      </w:r>
      <w:r w:rsidRPr="00FB2723">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B55340" w:rsidRPr="00DC3B9A">
        <w:rPr>
          <w:i w:val="0"/>
          <w:sz w:val="24"/>
          <w:szCs w:val="24"/>
          <w:u w:val="single"/>
        </w:rPr>
        <w:t xml:space="preserve"> Wednesday </w:t>
      </w:r>
      <w:r w:rsidR="00B55340" w:rsidRPr="00DC3B9A">
        <w:rPr>
          <w:rFonts w:eastAsia="PMingLiU"/>
          <w:i w:val="0"/>
          <w:sz w:val="24"/>
          <w:szCs w:val="24"/>
          <w:u w:val="single"/>
          <w:lang w:eastAsia="zh-HK"/>
        </w:rPr>
        <w:t>AM1</w:t>
      </w:r>
      <w:r w:rsidR="00471C61">
        <w:rPr>
          <w:rFonts w:eastAsia="PMingLiU"/>
          <w:i w:val="0"/>
          <w:sz w:val="24"/>
          <w:szCs w:val="24"/>
          <w:u w:val="single"/>
          <w:lang w:eastAsia="zh-HK"/>
        </w:rPr>
        <w:t xml:space="preserve"> – Spectrum Characterization and Occupancy Sensing</w:t>
      </w:r>
    </w:p>
    <w:p w:rsidR="00471C61" w:rsidRPr="00DC3B9A" w:rsidRDefault="00471C61" w:rsidP="00471C61">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2.</w:t>
      </w:r>
    </w:p>
    <w:p w:rsidR="00905711" w:rsidRDefault="00905711" w:rsidP="0061792E">
      <w:pPr>
        <w:spacing w:line="360" w:lineRule="auto"/>
        <w:jc w:val="both"/>
        <w:rPr>
          <w:rFonts w:eastAsia="PMingLiU"/>
          <w:sz w:val="24"/>
          <w:szCs w:val="24"/>
          <w:lang w:eastAsia="zh-HK"/>
        </w:rPr>
      </w:pPr>
    </w:p>
    <w:p w:rsidR="00471C61" w:rsidRPr="00DC3B9A" w:rsidRDefault="00471C61" w:rsidP="0061792E">
      <w:pPr>
        <w:spacing w:line="360" w:lineRule="auto"/>
        <w:jc w:val="both"/>
        <w:rPr>
          <w:rFonts w:eastAsia="PMingLiU"/>
          <w:sz w:val="24"/>
          <w:szCs w:val="24"/>
          <w:lang w:eastAsia="zh-HK"/>
        </w:rPr>
      </w:pPr>
    </w:p>
    <w:p w:rsidR="0061792E" w:rsidRPr="00DC3B9A" w:rsidRDefault="00FB2723" w:rsidP="0061792E">
      <w:pPr>
        <w:pStyle w:val="Heading5"/>
        <w:spacing w:before="0" w:after="0" w:line="360" w:lineRule="auto"/>
        <w:jc w:val="both"/>
        <w:rPr>
          <w:i w:val="0"/>
          <w:sz w:val="24"/>
          <w:szCs w:val="24"/>
          <w:u w:val="single"/>
        </w:rPr>
      </w:pPr>
      <w:r>
        <w:rPr>
          <w:rFonts w:eastAsiaTheme="minorEastAsia"/>
          <w:i w:val="0"/>
          <w:sz w:val="24"/>
          <w:szCs w:val="24"/>
          <w:u w:val="single"/>
          <w:lang w:eastAsia="ja-JP"/>
        </w:rPr>
        <w:lastRenderedPageBreak/>
        <w:t>8</w:t>
      </w:r>
      <w:r w:rsidRPr="00FB2723">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61792E" w:rsidRPr="00DC3B9A">
        <w:rPr>
          <w:i w:val="0"/>
          <w:sz w:val="24"/>
          <w:szCs w:val="24"/>
          <w:u w:val="single"/>
        </w:rPr>
        <w:t xml:space="preserve"> Wednesday A</w:t>
      </w:r>
      <w:r w:rsidR="0061792E" w:rsidRPr="00DC3B9A">
        <w:rPr>
          <w:rFonts w:eastAsia="PMingLiU"/>
          <w:i w:val="0"/>
          <w:sz w:val="24"/>
          <w:szCs w:val="24"/>
          <w:u w:val="single"/>
          <w:lang w:eastAsia="zh-HK"/>
        </w:rPr>
        <w:t>M2</w:t>
      </w:r>
      <w:r w:rsidR="00905711" w:rsidRPr="00DC3B9A">
        <w:rPr>
          <w:rFonts w:eastAsia="PMingLiU"/>
          <w:i w:val="0"/>
          <w:sz w:val="24"/>
          <w:szCs w:val="24"/>
          <w:u w:val="single"/>
          <w:lang w:eastAsia="zh-HK"/>
        </w:rPr>
        <w:t xml:space="preserve"> –</w:t>
      </w:r>
      <w:r w:rsidR="00FA0E2C">
        <w:rPr>
          <w:rFonts w:eastAsia="PMingLiU"/>
          <w:i w:val="0"/>
          <w:sz w:val="24"/>
          <w:szCs w:val="24"/>
          <w:u w:val="single"/>
          <w:lang w:eastAsia="zh-HK"/>
        </w:rPr>
        <w:t xml:space="preserve"> </w:t>
      </w:r>
      <w:r w:rsidR="00905711" w:rsidRPr="00DC3B9A">
        <w:rPr>
          <w:rFonts w:eastAsia="PMingLiU"/>
          <w:i w:val="0"/>
          <w:sz w:val="24"/>
          <w:szCs w:val="24"/>
          <w:u w:val="single"/>
          <w:lang w:eastAsia="zh-HK"/>
        </w:rPr>
        <w:t>Spectrum Characterization and Occupancy Sensing</w:t>
      </w:r>
    </w:p>
    <w:p w:rsidR="00463307" w:rsidRPr="00DC3B9A"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w:t>
      </w:r>
      <w:r w:rsidR="00471C61">
        <w:rPr>
          <w:rFonts w:eastAsiaTheme="minorEastAsia"/>
          <w:sz w:val="24"/>
          <w:szCs w:val="24"/>
          <w:lang w:eastAsia="ja-JP"/>
        </w:rPr>
        <w:t>he Working Group Letter Ballot 2</w:t>
      </w:r>
      <w:r>
        <w:rPr>
          <w:rFonts w:eastAsiaTheme="minorEastAsia"/>
          <w:sz w:val="24"/>
          <w:szCs w:val="24"/>
          <w:lang w:eastAsia="ja-JP"/>
        </w:rPr>
        <w:t>.</w:t>
      </w:r>
    </w:p>
    <w:p w:rsidR="003C0132" w:rsidRPr="00DC3B9A" w:rsidRDefault="003C0132" w:rsidP="000F21AC">
      <w:pPr>
        <w:jc w:val="both"/>
        <w:rPr>
          <w:rFonts w:eastAsia="PMingLiU"/>
          <w:sz w:val="24"/>
          <w:szCs w:val="24"/>
          <w:lang w:eastAsia="zh-HK"/>
        </w:rPr>
      </w:pPr>
    </w:p>
    <w:p w:rsidR="00905711" w:rsidRPr="00DC3B9A" w:rsidRDefault="00FB2723"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8</w:t>
      </w:r>
      <w:r w:rsidRPr="00FB2723">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FA0E2C">
        <w:rPr>
          <w:i w:val="0"/>
          <w:sz w:val="24"/>
          <w:szCs w:val="24"/>
          <w:u w:val="single"/>
        </w:rPr>
        <w:t xml:space="preserve"> Wednesday PM1</w:t>
      </w:r>
      <w:r w:rsidR="00905711" w:rsidRPr="00DC3B9A">
        <w:rPr>
          <w:i w:val="0"/>
          <w:sz w:val="24"/>
          <w:szCs w:val="24"/>
          <w:u w:val="single"/>
        </w:rPr>
        <w:t xml:space="preserve"> </w:t>
      </w:r>
      <w:proofErr w:type="gramStart"/>
      <w:r w:rsidR="00905711" w:rsidRPr="00DC3B9A">
        <w:rPr>
          <w:i w:val="0"/>
          <w:sz w:val="24"/>
          <w:szCs w:val="24"/>
          <w:u w:val="single"/>
        </w:rPr>
        <w:t xml:space="preserve">– </w:t>
      </w:r>
      <w:r w:rsidR="00471C61">
        <w:rPr>
          <w:i w:val="0"/>
          <w:sz w:val="24"/>
          <w:szCs w:val="24"/>
          <w:u w:val="single"/>
        </w:rPr>
        <w:t xml:space="preserve"> </w:t>
      </w:r>
      <w:r w:rsidR="00471C61">
        <w:rPr>
          <w:rFonts w:eastAsia="PMingLiU"/>
          <w:i w:val="0"/>
          <w:sz w:val="24"/>
          <w:szCs w:val="24"/>
          <w:u w:val="single"/>
          <w:lang w:eastAsia="zh-HK"/>
        </w:rPr>
        <w:t>Spectrum</w:t>
      </w:r>
      <w:proofErr w:type="gramEnd"/>
      <w:r w:rsidR="00471C61">
        <w:rPr>
          <w:rFonts w:eastAsia="PMingLiU"/>
          <w:i w:val="0"/>
          <w:sz w:val="24"/>
          <w:szCs w:val="24"/>
          <w:u w:val="single"/>
          <w:lang w:eastAsia="zh-HK"/>
        </w:rPr>
        <w:t xml:space="preserve"> Characterization and Occupancy Sensing</w:t>
      </w:r>
    </w:p>
    <w:p w:rsidR="00471C61" w:rsidRPr="00DC3B9A" w:rsidRDefault="00471C61" w:rsidP="00471C61">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2.</w:t>
      </w:r>
    </w:p>
    <w:p w:rsidR="00471C61" w:rsidRDefault="00471C61" w:rsidP="000F21AC">
      <w:pPr>
        <w:jc w:val="both"/>
        <w:rPr>
          <w:rFonts w:eastAsia="PMingLiU"/>
          <w:sz w:val="24"/>
          <w:szCs w:val="24"/>
          <w:lang w:eastAsia="zh-HK"/>
        </w:rPr>
      </w:pPr>
    </w:p>
    <w:p w:rsidR="00471C61" w:rsidRPr="00DC3B9A" w:rsidRDefault="00FB2723" w:rsidP="00471C61">
      <w:pPr>
        <w:pStyle w:val="Heading5"/>
        <w:spacing w:before="0" w:after="0" w:line="360" w:lineRule="auto"/>
        <w:jc w:val="both"/>
        <w:rPr>
          <w:i w:val="0"/>
          <w:sz w:val="24"/>
          <w:szCs w:val="24"/>
          <w:u w:val="single"/>
        </w:rPr>
      </w:pPr>
      <w:r>
        <w:rPr>
          <w:rFonts w:eastAsiaTheme="minorEastAsia"/>
          <w:i w:val="0"/>
          <w:sz w:val="24"/>
          <w:szCs w:val="24"/>
          <w:u w:val="single"/>
          <w:lang w:eastAsia="ja-JP"/>
        </w:rPr>
        <w:t>8</w:t>
      </w:r>
      <w:r w:rsidRPr="00FB2723">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FA0E2C">
        <w:rPr>
          <w:i w:val="0"/>
          <w:sz w:val="24"/>
          <w:szCs w:val="24"/>
          <w:u w:val="single"/>
        </w:rPr>
        <w:t xml:space="preserve"> Wednesday PM2</w:t>
      </w:r>
      <w:r w:rsidR="00FA0E2C" w:rsidRPr="00DC3B9A">
        <w:rPr>
          <w:i w:val="0"/>
          <w:sz w:val="24"/>
          <w:szCs w:val="24"/>
          <w:u w:val="single"/>
        </w:rPr>
        <w:t xml:space="preserve"> – </w:t>
      </w:r>
      <w:r w:rsidR="00471C61">
        <w:rPr>
          <w:rFonts w:eastAsia="PMingLiU"/>
          <w:i w:val="0"/>
          <w:sz w:val="24"/>
          <w:szCs w:val="24"/>
          <w:u w:val="single"/>
          <w:lang w:eastAsia="zh-HK"/>
        </w:rPr>
        <w:t>Spectrum Characterization and Occupancy Sensing</w:t>
      </w:r>
    </w:p>
    <w:p w:rsidR="00FA0E2C" w:rsidRPr="00471C61" w:rsidRDefault="00471C61" w:rsidP="00471C61">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2.</w:t>
      </w:r>
    </w:p>
    <w:p w:rsidR="00905711" w:rsidRPr="00DC3B9A" w:rsidRDefault="00905711" w:rsidP="000F21AC">
      <w:pPr>
        <w:jc w:val="both"/>
        <w:rPr>
          <w:rFonts w:eastAsia="PMingLiU"/>
          <w:sz w:val="24"/>
          <w:szCs w:val="24"/>
          <w:lang w:eastAsia="zh-HK"/>
        </w:rPr>
      </w:pPr>
    </w:p>
    <w:p w:rsidR="00C37170" w:rsidRPr="00DC3B9A" w:rsidRDefault="00FB2723" w:rsidP="00C37170">
      <w:pPr>
        <w:pStyle w:val="Heading5"/>
        <w:spacing w:before="0" w:after="0" w:line="360" w:lineRule="auto"/>
        <w:jc w:val="both"/>
        <w:rPr>
          <w:i w:val="0"/>
          <w:sz w:val="24"/>
          <w:szCs w:val="24"/>
          <w:u w:val="single"/>
        </w:rPr>
      </w:pPr>
      <w:r>
        <w:rPr>
          <w:rFonts w:eastAsiaTheme="minorEastAsia"/>
          <w:i w:val="0"/>
          <w:sz w:val="24"/>
          <w:szCs w:val="24"/>
          <w:u w:val="single"/>
          <w:lang w:eastAsia="ja-JP"/>
        </w:rPr>
        <w:t>9</w:t>
      </w:r>
      <w:r w:rsidRPr="00FB2723">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C37170" w:rsidRPr="00DC3B9A">
        <w:rPr>
          <w:i w:val="0"/>
          <w:sz w:val="24"/>
          <w:szCs w:val="24"/>
          <w:u w:val="single"/>
        </w:rPr>
        <w:t xml:space="preserve"> Thursday </w:t>
      </w:r>
      <w:r w:rsidR="007C27D4" w:rsidRPr="00DC3B9A">
        <w:rPr>
          <w:i w:val="0"/>
          <w:sz w:val="24"/>
          <w:szCs w:val="24"/>
          <w:u w:val="single"/>
        </w:rPr>
        <w:t>AM</w:t>
      </w:r>
      <w:r w:rsidR="00B91839" w:rsidRPr="00DC3B9A">
        <w:rPr>
          <w:i w:val="0"/>
          <w:sz w:val="24"/>
          <w:szCs w:val="24"/>
          <w:u w:val="single"/>
        </w:rPr>
        <w:t>1</w:t>
      </w:r>
      <w:r w:rsidR="00905711" w:rsidRPr="00DC3B9A">
        <w:rPr>
          <w:i w:val="0"/>
          <w:sz w:val="24"/>
          <w:szCs w:val="24"/>
          <w:u w:val="single"/>
        </w:rPr>
        <w:t xml:space="preserve"> – </w:t>
      </w:r>
      <w:r w:rsidR="00FA0E2C">
        <w:rPr>
          <w:i w:val="0"/>
          <w:sz w:val="24"/>
          <w:szCs w:val="24"/>
          <w:u w:val="single"/>
        </w:rPr>
        <w:t>IEEE 802.22 Revision</w:t>
      </w:r>
    </w:p>
    <w:p w:rsidR="00463307"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1 for the 802.22 Revision Project.</w:t>
      </w:r>
    </w:p>
    <w:p w:rsidR="00FB68C0" w:rsidRPr="00DC3B9A" w:rsidRDefault="00FB68C0" w:rsidP="00463307">
      <w:pPr>
        <w:spacing w:afterLines="50" w:after="120"/>
        <w:jc w:val="both"/>
        <w:rPr>
          <w:rFonts w:eastAsiaTheme="minorEastAsia"/>
          <w:sz w:val="24"/>
          <w:szCs w:val="24"/>
          <w:lang w:eastAsia="ja-JP"/>
        </w:rPr>
      </w:pPr>
      <w:r>
        <w:rPr>
          <w:rFonts w:eastAsiaTheme="minorEastAsia"/>
          <w:sz w:val="24"/>
          <w:szCs w:val="24"/>
          <w:lang w:eastAsia="ja-JP"/>
        </w:rPr>
        <w:t xml:space="preserve">We also </w:t>
      </w:r>
      <w:r w:rsidR="00626B20">
        <w:rPr>
          <w:rFonts w:eastAsiaTheme="minorEastAsia"/>
          <w:sz w:val="24"/>
          <w:szCs w:val="24"/>
          <w:lang w:eastAsia="ja-JP"/>
        </w:rPr>
        <w:t xml:space="preserve">addressed and resolved the comments from the China NB for the 802.22b FDIS Ballot. The comment resolutions </w:t>
      </w:r>
      <w:proofErr w:type="gramStart"/>
      <w:r w:rsidR="00626B20">
        <w:rPr>
          <w:rFonts w:eastAsiaTheme="minorEastAsia"/>
          <w:sz w:val="24"/>
          <w:szCs w:val="24"/>
          <w:lang w:eastAsia="ja-JP"/>
        </w:rPr>
        <w:t>may be found</w:t>
      </w:r>
      <w:proofErr w:type="gramEnd"/>
      <w:r w:rsidR="00626B20">
        <w:rPr>
          <w:rFonts w:eastAsiaTheme="minorEastAsia"/>
          <w:sz w:val="24"/>
          <w:szCs w:val="24"/>
          <w:lang w:eastAsia="ja-JP"/>
        </w:rPr>
        <w:t xml:space="preserve"> in the Document: </w:t>
      </w:r>
      <w:hyperlink r:id="rId22" w:history="1">
        <w:r w:rsidR="00F655E7" w:rsidRPr="0000475F">
          <w:rPr>
            <w:rStyle w:val="Hyperlink"/>
            <w:rFonts w:eastAsiaTheme="minorEastAsia"/>
            <w:sz w:val="24"/>
            <w:szCs w:val="24"/>
            <w:lang w:eastAsia="ja-JP"/>
          </w:rPr>
          <w:t>https://mentor.ieee.org/802.22/dcn/17/22-17-0090-00-0000-802-22b-iso-iec-jtc1-comment-resolutions.docx</w:t>
        </w:r>
      </w:hyperlink>
      <w:r w:rsidR="00F655E7">
        <w:rPr>
          <w:rFonts w:eastAsiaTheme="minorEastAsia"/>
          <w:sz w:val="24"/>
          <w:szCs w:val="24"/>
          <w:lang w:eastAsia="ja-JP"/>
        </w:rPr>
        <w:t xml:space="preserve"> </w:t>
      </w:r>
    </w:p>
    <w:p w:rsidR="00FA0E2C" w:rsidRDefault="00FA0E2C" w:rsidP="00BB366F">
      <w:pPr>
        <w:spacing w:line="360" w:lineRule="auto"/>
        <w:jc w:val="both"/>
        <w:rPr>
          <w:rFonts w:eastAsiaTheme="minorEastAsia"/>
          <w:b/>
          <w:sz w:val="24"/>
          <w:szCs w:val="24"/>
          <w:lang w:eastAsia="ja-JP"/>
        </w:rPr>
      </w:pPr>
    </w:p>
    <w:p w:rsidR="00FA0E2C" w:rsidRPr="00DC3B9A" w:rsidRDefault="00FB2723"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9</w:t>
      </w:r>
      <w:r w:rsidRPr="00FB2723">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FA0E2C" w:rsidRPr="00DC3B9A">
        <w:rPr>
          <w:i w:val="0"/>
          <w:sz w:val="24"/>
          <w:szCs w:val="24"/>
          <w:u w:val="single"/>
        </w:rPr>
        <w:t xml:space="preserve"> Thursday AM</w:t>
      </w:r>
      <w:r w:rsidR="00FA0E2C">
        <w:rPr>
          <w:i w:val="0"/>
          <w:sz w:val="24"/>
          <w:szCs w:val="24"/>
          <w:u w:val="single"/>
        </w:rPr>
        <w:t>2</w:t>
      </w:r>
      <w:r w:rsidR="00FA0E2C" w:rsidRPr="00DC3B9A">
        <w:rPr>
          <w:i w:val="0"/>
          <w:sz w:val="24"/>
          <w:szCs w:val="24"/>
          <w:u w:val="single"/>
        </w:rPr>
        <w:t xml:space="preserve"> – </w:t>
      </w:r>
      <w:r w:rsidR="00FA0E2C">
        <w:rPr>
          <w:i w:val="0"/>
          <w:sz w:val="24"/>
          <w:szCs w:val="24"/>
          <w:u w:val="single"/>
        </w:rPr>
        <w:t>IEEE 802.22 Working Group Closing Plenary</w:t>
      </w:r>
    </w:p>
    <w:p w:rsidR="00FA0E2C" w:rsidRDefault="00552C8A" w:rsidP="00BB366F">
      <w:pPr>
        <w:spacing w:line="360" w:lineRule="auto"/>
        <w:jc w:val="both"/>
        <w:rPr>
          <w:rFonts w:eastAsiaTheme="minorEastAsia"/>
          <w:sz w:val="24"/>
          <w:szCs w:val="24"/>
          <w:lang w:eastAsia="ja-JP"/>
        </w:rPr>
      </w:pPr>
      <w:r>
        <w:rPr>
          <w:rFonts w:eastAsiaTheme="minorEastAsia"/>
          <w:sz w:val="24"/>
          <w:szCs w:val="24"/>
          <w:lang w:eastAsia="ja-JP"/>
        </w:rPr>
        <w:t xml:space="preserve">At the start of the Plenary </w:t>
      </w:r>
      <w:proofErr w:type="gramStart"/>
      <w:r>
        <w:rPr>
          <w:rFonts w:eastAsiaTheme="minorEastAsia"/>
          <w:sz w:val="24"/>
          <w:szCs w:val="24"/>
          <w:lang w:eastAsia="ja-JP"/>
        </w:rPr>
        <w:t>Meeting</w:t>
      </w:r>
      <w:proofErr w:type="gramEnd"/>
      <w:r>
        <w:rPr>
          <w:rFonts w:eastAsiaTheme="minorEastAsia"/>
          <w:sz w:val="24"/>
          <w:szCs w:val="24"/>
          <w:lang w:eastAsia="ja-JP"/>
        </w:rPr>
        <w:t xml:space="preserve"> there wer</w:t>
      </w:r>
      <w:r w:rsidR="002B0267">
        <w:rPr>
          <w:rFonts w:eastAsiaTheme="minorEastAsia"/>
          <w:sz w:val="24"/>
          <w:szCs w:val="24"/>
          <w:lang w:eastAsia="ja-JP"/>
        </w:rPr>
        <w:t>e 5</w:t>
      </w:r>
      <w:r w:rsidR="00972CE1">
        <w:rPr>
          <w:rFonts w:eastAsiaTheme="minorEastAsia"/>
          <w:sz w:val="24"/>
          <w:szCs w:val="24"/>
          <w:lang w:eastAsia="ja-JP"/>
        </w:rPr>
        <w:t xml:space="preserve"> Voting Members in the Room and one non-voting member. </w:t>
      </w:r>
      <w:r w:rsidR="002B0267">
        <w:rPr>
          <w:rFonts w:eastAsiaTheme="minorEastAsia"/>
          <w:sz w:val="24"/>
          <w:szCs w:val="24"/>
          <w:lang w:eastAsia="ja-JP"/>
        </w:rPr>
        <w:t xml:space="preserve"> Tim Godfrey, the Chair of 802.24 indicated that he would like to be included in the ballot pools as an Ex-Officio member of the 802.22 WG. </w:t>
      </w:r>
    </w:p>
    <w:p w:rsidR="00C0416C" w:rsidRDefault="00C0416C" w:rsidP="0044615D">
      <w:pPr>
        <w:jc w:val="both"/>
        <w:rPr>
          <w:rFonts w:eastAsia="PMingLiU"/>
          <w:sz w:val="24"/>
          <w:szCs w:val="24"/>
          <w:lang w:eastAsia="zh-HK"/>
        </w:rPr>
      </w:pPr>
    </w:p>
    <w:p w:rsidR="00487DB0" w:rsidRDefault="00487DB0" w:rsidP="0044615D">
      <w:pPr>
        <w:jc w:val="both"/>
        <w:rPr>
          <w:rFonts w:eastAsia="PMingLiU"/>
          <w:sz w:val="24"/>
          <w:szCs w:val="24"/>
          <w:lang w:eastAsia="zh-HK"/>
        </w:rPr>
      </w:pPr>
    </w:p>
    <w:p w:rsidR="00487DB0" w:rsidRDefault="00487DB0" w:rsidP="00487DB0">
      <w:pPr>
        <w:spacing w:line="360" w:lineRule="auto"/>
        <w:jc w:val="both"/>
        <w:rPr>
          <w:b/>
          <w:i/>
          <w:sz w:val="24"/>
          <w:szCs w:val="24"/>
        </w:rPr>
      </w:pPr>
      <w:r w:rsidRPr="00DC3B9A">
        <w:rPr>
          <w:b/>
          <w:i/>
          <w:sz w:val="24"/>
          <w:szCs w:val="24"/>
        </w:rPr>
        <w:t xml:space="preserve">Motion </w:t>
      </w:r>
      <w:r>
        <w:rPr>
          <w:b/>
          <w:i/>
          <w:sz w:val="24"/>
          <w:szCs w:val="24"/>
        </w:rPr>
        <w:t>–</w:t>
      </w:r>
      <w:r w:rsidRPr="00DC3B9A">
        <w:rPr>
          <w:b/>
          <w:i/>
          <w:sz w:val="24"/>
          <w:szCs w:val="24"/>
          <w:lang w:eastAsia="zh-CN"/>
        </w:rPr>
        <w:t xml:space="preserve"> </w:t>
      </w:r>
      <w:r>
        <w:rPr>
          <w:b/>
          <w:i/>
          <w:sz w:val="24"/>
          <w:szCs w:val="24"/>
        </w:rPr>
        <w:t>Working Group Approval for the IEEE 802.22b ISO/IEC/JTC1 FDIS Ballot Comment Resolutions</w:t>
      </w:r>
    </w:p>
    <w:p w:rsidR="00487DB0" w:rsidRPr="00487DB0" w:rsidRDefault="00487DB0" w:rsidP="00487DB0">
      <w:pPr>
        <w:shd w:val="clear" w:color="auto" w:fill="BFBFBF"/>
        <w:spacing w:line="276" w:lineRule="auto"/>
        <w:jc w:val="both"/>
        <w:rPr>
          <w:sz w:val="24"/>
          <w:szCs w:val="24"/>
          <w:lang w:eastAsia="zh-HK"/>
        </w:rPr>
      </w:pPr>
      <w:r w:rsidRPr="00487DB0">
        <w:rPr>
          <w:sz w:val="24"/>
          <w:szCs w:val="24"/>
          <w:lang w:eastAsia="zh-HK"/>
        </w:rPr>
        <w:t>Move to Approve the Proposed Response in regards to the ISO Approval of the IEEE 802.22b Standard to the China NB Comment</w:t>
      </w:r>
      <w:r>
        <w:rPr>
          <w:sz w:val="24"/>
          <w:szCs w:val="24"/>
          <w:lang w:eastAsia="zh-HK"/>
        </w:rPr>
        <w:t>s</w:t>
      </w:r>
      <w:r w:rsidRPr="00487DB0">
        <w:rPr>
          <w:sz w:val="24"/>
          <w:szCs w:val="24"/>
          <w:lang w:eastAsia="zh-HK"/>
        </w:rPr>
        <w:t xml:space="preserve"> as contained in Document </w:t>
      </w:r>
      <w:hyperlink r:id="rId23" w:history="1">
        <w:r w:rsidR="004A41C8" w:rsidRPr="0000475F">
          <w:rPr>
            <w:rStyle w:val="Hyperlink"/>
            <w:sz w:val="24"/>
            <w:szCs w:val="24"/>
            <w:lang w:eastAsia="zh-HK"/>
          </w:rPr>
          <w:t>https://mentor.ieee.org/802.22/dcn/17/22-17-0090-00-0000-802-22b-iso-iec-jtc1-comment-resolutions.docx</w:t>
        </w:r>
      </w:hyperlink>
      <w:r w:rsidR="004A41C8">
        <w:rPr>
          <w:sz w:val="24"/>
          <w:szCs w:val="24"/>
          <w:lang w:eastAsia="zh-HK"/>
        </w:rPr>
        <w:t xml:space="preserve"> </w:t>
      </w:r>
    </w:p>
    <w:p w:rsidR="00487DB0" w:rsidRPr="00487DB0" w:rsidRDefault="002B0267" w:rsidP="00487DB0">
      <w:pPr>
        <w:shd w:val="clear" w:color="auto" w:fill="BFBFBF"/>
        <w:spacing w:line="276" w:lineRule="auto"/>
        <w:jc w:val="both"/>
        <w:rPr>
          <w:sz w:val="24"/>
          <w:szCs w:val="24"/>
          <w:lang w:eastAsia="zh-HK"/>
        </w:rPr>
      </w:pPr>
      <w:r>
        <w:rPr>
          <w:sz w:val="24"/>
          <w:szCs w:val="24"/>
          <w:lang w:eastAsia="zh-HK"/>
        </w:rPr>
        <w:t>Move: Jerry Kalke</w:t>
      </w:r>
    </w:p>
    <w:p w:rsidR="00487DB0" w:rsidRPr="00487DB0" w:rsidRDefault="002B0267" w:rsidP="00487DB0">
      <w:pPr>
        <w:shd w:val="clear" w:color="auto" w:fill="BFBFBF"/>
        <w:spacing w:line="276" w:lineRule="auto"/>
        <w:jc w:val="both"/>
        <w:rPr>
          <w:sz w:val="24"/>
          <w:szCs w:val="24"/>
          <w:lang w:eastAsia="zh-HK"/>
        </w:rPr>
      </w:pPr>
      <w:r>
        <w:rPr>
          <w:sz w:val="24"/>
          <w:szCs w:val="24"/>
          <w:lang w:eastAsia="zh-HK"/>
        </w:rPr>
        <w:t xml:space="preserve">Second: Mike Cotton </w:t>
      </w:r>
    </w:p>
    <w:p w:rsidR="00487DB0" w:rsidRPr="00487DB0" w:rsidRDefault="002B0267" w:rsidP="00487DB0">
      <w:pPr>
        <w:shd w:val="clear" w:color="auto" w:fill="BFBFBF"/>
        <w:spacing w:line="276" w:lineRule="auto"/>
        <w:jc w:val="both"/>
        <w:rPr>
          <w:sz w:val="24"/>
          <w:szCs w:val="24"/>
          <w:lang w:eastAsia="zh-HK"/>
        </w:rPr>
      </w:pPr>
      <w:proofErr w:type="gramStart"/>
      <w:r>
        <w:rPr>
          <w:sz w:val="24"/>
          <w:szCs w:val="24"/>
          <w:lang w:eastAsia="zh-HK"/>
        </w:rPr>
        <w:t>Approve:</w:t>
      </w:r>
      <w:proofErr w:type="gramEnd"/>
      <w:r>
        <w:rPr>
          <w:sz w:val="24"/>
          <w:szCs w:val="24"/>
          <w:lang w:eastAsia="zh-HK"/>
        </w:rPr>
        <w:t xml:space="preserve"> 5</w:t>
      </w:r>
    </w:p>
    <w:p w:rsidR="00487DB0" w:rsidRPr="00487DB0" w:rsidRDefault="00487DB0" w:rsidP="00487DB0">
      <w:pPr>
        <w:shd w:val="clear" w:color="auto" w:fill="BFBFBF"/>
        <w:spacing w:line="276" w:lineRule="auto"/>
        <w:jc w:val="both"/>
        <w:rPr>
          <w:sz w:val="24"/>
          <w:szCs w:val="24"/>
          <w:lang w:eastAsia="zh-HK"/>
        </w:rPr>
      </w:pPr>
      <w:proofErr w:type="gramStart"/>
      <w:r w:rsidRPr="00487DB0">
        <w:rPr>
          <w:sz w:val="24"/>
          <w:szCs w:val="24"/>
          <w:lang w:eastAsia="zh-HK"/>
        </w:rPr>
        <w:t>Disapprove:</w:t>
      </w:r>
      <w:proofErr w:type="gramEnd"/>
      <w:r w:rsidRPr="00487DB0">
        <w:rPr>
          <w:sz w:val="24"/>
          <w:szCs w:val="24"/>
          <w:lang w:eastAsia="zh-HK"/>
        </w:rPr>
        <w:t xml:space="preserve"> 0</w:t>
      </w:r>
    </w:p>
    <w:p w:rsidR="00487DB0" w:rsidRPr="00487DB0" w:rsidRDefault="00487DB0" w:rsidP="00487DB0">
      <w:pPr>
        <w:shd w:val="clear" w:color="auto" w:fill="BFBFBF"/>
        <w:spacing w:line="276" w:lineRule="auto"/>
        <w:jc w:val="both"/>
        <w:rPr>
          <w:sz w:val="24"/>
          <w:szCs w:val="24"/>
          <w:lang w:eastAsia="zh-HK"/>
        </w:rPr>
      </w:pPr>
      <w:r w:rsidRPr="00487DB0">
        <w:rPr>
          <w:sz w:val="24"/>
          <w:szCs w:val="24"/>
          <w:lang w:eastAsia="zh-HK"/>
        </w:rPr>
        <w:t>Abstain: 1</w:t>
      </w:r>
    </w:p>
    <w:p w:rsidR="00487DB0" w:rsidRDefault="00487DB0" w:rsidP="00487DB0">
      <w:pPr>
        <w:spacing w:line="360" w:lineRule="auto"/>
        <w:jc w:val="both"/>
        <w:rPr>
          <w:b/>
          <w:i/>
          <w:sz w:val="24"/>
          <w:szCs w:val="24"/>
        </w:rPr>
      </w:pPr>
    </w:p>
    <w:p w:rsidR="00C0416C" w:rsidRDefault="00C0416C" w:rsidP="0044615D">
      <w:pPr>
        <w:jc w:val="both"/>
        <w:rPr>
          <w:rFonts w:eastAsia="PMingLiU"/>
          <w:sz w:val="24"/>
          <w:szCs w:val="24"/>
          <w:lang w:eastAsia="zh-HK"/>
        </w:rPr>
      </w:pPr>
    </w:p>
    <w:p w:rsidR="0044615D" w:rsidRDefault="0044615D" w:rsidP="0044615D">
      <w:pPr>
        <w:spacing w:line="360" w:lineRule="auto"/>
        <w:jc w:val="both"/>
        <w:rPr>
          <w:b/>
          <w:i/>
          <w:sz w:val="24"/>
          <w:szCs w:val="24"/>
        </w:rPr>
      </w:pPr>
      <w:r>
        <w:rPr>
          <w:b/>
          <w:i/>
          <w:sz w:val="24"/>
          <w:szCs w:val="24"/>
        </w:rPr>
        <w:t>Motion- Approval to Schedule Teleconference Meetings</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 xml:space="preserve">Move to authorize the 802.22 WG chair to schedule teleconference meetings as he sees fit to conduct the business of 802.22 WG from now until </w:t>
      </w:r>
      <w:r w:rsidR="00C0416C">
        <w:rPr>
          <w:sz w:val="24"/>
          <w:szCs w:val="24"/>
          <w:lang w:eastAsia="zh-HK"/>
        </w:rPr>
        <w:t>November</w:t>
      </w:r>
      <w:r w:rsidR="00947769">
        <w:rPr>
          <w:sz w:val="24"/>
          <w:szCs w:val="24"/>
          <w:lang w:eastAsia="zh-HK"/>
        </w:rPr>
        <w:t xml:space="preserve"> 2018</w:t>
      </w:r>
      <w:r>
        <w:rPr>
          <w:sz w:val="24"/>
          <w:szCs w:val="24"/>
          <w:lang w:eastAsia="zh-HK"/>
        </w:rPr>
        <w:t xml:space="preserve"> plenary meeting.</w:t>
      </w:r>
    </w:p>
    <w:p w:rsidR="0044615D" w:rsidRDefault="008330E5" w:rsidP="0044615D">
      <w:pPr>
        <w:shd w:val="clear" w:color="auto" w:fill="BFBFBF"/>
        <w:spacing w:line="276" w:lineRule="auto"/>
        <w:jc w:val="both"/>
        <w:rPr>
          <w:sz w:val="24"/>
          <w:szCs w:val="24"/>
          <w:lang w:eastAsia="zh-HK"/>
        </w:rPr>
      </w:pPr>
      <w:r>
        <w:rPr>
          <w:sz w:val="24"/>
          <w:szCs w:val="24"/>
          <w:lang w:eastAsia="zh-HK"/>
        </w:rPr>
        <w:t>Move: Roger Hislop</w:t>
      </w:r>
    </w:p>
    <w:p w:rsidR="0044615D" w:rsidRDefault="0044615D" w:rsidP="0044615D">
      <w:pPr>
        <w:shd w:val="clear" w:color="auto" w:fill="BFBFBF"/>
        <w:spacing w:line="276" w:lineRule="auto"/>
        <w:jc w:val="both"/>
        <w:rPr>
          <w:sz w:val="24"/>
          <w:szCs w:val="24"/>
          <w:lang w:eastAsia="zh-HK"/>
        </w:rPr>
      </w:pPr>
      <w:r>
        <w:rPr>
          <w:sz w:val="24"/>
          <w:szCs w:val="24"/>
          <w:lang w:eastAsia="zh-HK"/>
        </w:rPr>
        <w:lastRenderedPageBreak/>
        <w:t xml:space="preserve">Second: </w:t>
      </w:r>
      <w:r w:rsidR="008330E5">
        <w:rPr>
          <w:sz w:val="24"/>
          <w:szCs w:val="24"/>
          <w:lang w:eastAsia="zh-HK"/>
        </w:rPr>
        <w:t>Jerry Kalke</w:t>
      </w:r>
      <w:r>
        <w:rPr>
          <w:sz w:val="24"/>
          <w:szCs w:val="24"/>
          <w:lang w:eastAsia="zh-HK"/>
        </w:rPr>
        <w:t xml:space="preserve"> </w:t>
      </w:r>
    </w:p>
    <w:p w:rsidR="0044615D" w:rsidRDefault="008330E5"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proofErr w:type="gramStart"/>
      <w:r>
        <w:rPr>
          <w:sz w:val="24"/>
          <w:szCs w:val="24"/>
          <w:lang w:eastAsia="zh-HK"/>
        </w:rPr>
        <w:t>5</w:t>
      </w:r>
      <w:proofErr w:type="gramEnd"/>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44615D" w:rsidRDefault="0044615D" w:rsidP="0044615D">
      <w:pPr>
        <w:jc w:val="both"/>
        <w:rPr>
          <w:rFonts w:eastAsia="PMingLiU"/>
          <w:sz w:val="24"/>
          <w:szCs w:val="24"/>
          <w:lang w:eastAsia="zh-HK"/>
        </w:rPr>
      </w:pPr>
    </w:p>
    <w:p w:rsidR="0044615D" w:rsidRDefault="0044615D" w:rsidP="0044615D">
      <w:pPr>
        <w:spacing w:line="360" w:lineRule="auto"/>
        <w:jc w:val="both"/>
        <w:rPr>
          <w:b/>
          <w:i/>
          <w:sz w:val="24"/>
          <w:szCs w:val="24"/>
        </w:rPr>
      </w:pPr>
      <w:r>
        <w:rPr>
          <w:b/>
          <w:i/>
          <w:sz w:val="24"/>
          <w:szCs w:val="24"/>
        </w:rPr>
        <w:t>Motion- Empower the</w:t>
      </w:r>
      <w:r w:rsidR="00972CE1">
        <w:rPr>
          <w:b/>
          <w:i/>
          <w:sz w:val="24"/>
          <w:szCs w:val="24"/>
        </w:rPr>
        <w:t xml:space="preserve"> 802.22 WG Chair to Schedule </w:t>
      </w:r>
      <w:r>
        <w:rPr>
          <w:b/>
          <w:i/>
          <w:sz w:val="24"/>
          <w:szCs w:val="24"/>
        </w:rPr>
        <w:t xml:space="preserve">Face to Face Meetings when Necessary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to empower the 802.22 WG chair to schedule the </w:t>
      </w:r>
      <w:r w:rsidR="001F296F">
        <w:rPr>
          <w:sz w:val="24"/>
          <w:szCs w:val="24"/>
          <w:lang w:eastAsia="zh-HK"/>
        </w:rPr>
        <w:t xml:space="preserve">Interim </w:t>
      </w:r>
      <w:r>
        <w:rPr>
          <w:sz w:val="24"/>
          <w:szCs w:val="24"/>
          <w:lang w:eastAsia="zh-HK"/>
        </w:rPr>
        <w:t xml:space="preserve">Meetings when necessary as long as </w:t>
      </w:r>
      <w:proofErr w:type="gramStart"/>
      <w:r>
        <w:rPr>
          <w:sz w:val="24"/>
          <w:szCs w:val="24"/>
          <w:lang w:eastAsia="zh-HK"/>
        </w:rPr>
        <w:t>45 day</w:t>
      </w:r>
      <w:proofErr w:type="gramEnd"/>
      <w:r>
        <w:rPr>
          <w:sz w:val="24"/>
          <w:szCs w:val="24"/>
          <w:lang w:eastAsia="zh-HK"/>
        </w:rPr>
        <w:t xml:space="preserve"> notice is provided. </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 xml:space="preserve">Description: The 802.22 WG is likely to meet only during Plenary Meetings. </w:t>
      </w:r>
      <w:proofErr w:type="gramStart"/>
      <w:r>
        <w:rPr>
          <w:sz w:val="24"/>
          <w:szCs w:val="24"/>
          <w:lang w:eastAsia="zh-HK"/>
        </w:rPr>
        <w:t>But</w:t>
      </w:r>
      <w:proofErr w:type="gramEnd"/>
      <w:r>
        <w:rPr>
          <w:sz w:val="24"/>
          <w:szCs w:val="24"/>
          <w:lang w:eastAsia="zh-HK"/>
        </w:rPr>
        <w:t xml:space="preserve"> more interim meetings may be necessary</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w:t>
      </w:r>
      <w:r w:rsidR="00972CE1">
        <w:rPr>
          <w:sz w:val="24"/>
          <w:szCs w:val="24"/>
          <w:lang w:eastAsia="zh-HK"/>
        </w:rPr>
        <w:t xml:space="preserve"> </w:t>
      </w:r>
      <w:r w:rsidR="001F296F">
        <w:rPr>
          <w:sz w:val="24"/>
          <w:szCs w:val="24"/>
          <w:lang w:eastAsia="zh-HK"/>
        </w:rPr>
        <w:t>Roger Hislop</w:t>
      </w:r>
    </w:p>
    <w:p w:rsidR="0044615D" w:rsidRDefault="001F296F" w:rsidP="0044615D">
      <w:pPr>
        <w:shd w:val="clear" w:color="auto" w:fill="BFBFBF"/>
        <w:spacing w:line="276" w:lineRule="auto"/>
        <w:jc w:val="both"/>
        <w:rPr>
          <w:sz w:val="24"/>
          <w:szCs w:val="24"/>
          <w:lang w:eastAsia="zh-HK"/>
        </w:rPr>
      </w:pPr>
      <w:r>
        <w:rPr>
          <w:sz w:val="24"/>
          <w:szCs w:val="24"/>
          <w:lang w:eastAsia="zh-HK"/>
        </w:rPr>
        <w:t>Second:  Mike Cotton</w:t>
      </w:r>
    </w:p>
    <w:p w:rsidR="0044615D" w:rsidRDefault="001F296F"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proofErr w:type="gramStart"/>
      <w:r>
        <w:rPr>
          <w:sz w:val="24"/>
          <w:szCs w:val="24"/>
          <w:lang w:eastAsia="zh-HK"/>
        </w:rPr>
        <w:t>5</w:t>
      </w:r>
      <w:proofErr w:type="gramEnd"/>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44615D" w:rsidRDefault="0044615D" w:rsidP="0044615D">
      <w:pPr>
        <w:spacing w:line="360" w:lineRule="auto"/>
        <w:jc w:val="both"/>
        <w:rPr>
          <w:rFonts w:eastAsiaTheme="minorEastAsia"/>
          <w:b/>
          <w:sz w:val="24"/>
          <w:szCs w:val="24"/>
          <w:lang w:eastAsia="ja-JP"/>
        </w:rPr>
      </w:pPr>
    </w:p>
    <w:p w:rsidR="0044615D" w:rsidRDefault="00C0416C" w:rsidP="0044615D">
      <w:pPr>
        <w:spacing w:line="360" w:lineRule="auto"/>
        <w:jc w:val="both"/>
        <w:rPr>
          <w:b/>
          <w:i/>
          <w:sz w:val="24"/>
          <w:szCs w:val="24"/>
        </w:rPr>
      </w:pPr>
      <w:r>
        <w:rPr>
          <w:b/>
          <w:i/>
          <w:sz w:val="24"/>
          <w:szCs w:val="24"/>
        </w:rPr>
        <w:t>Motion- 802.22.3 Third</w:t>
      </w:r>
      <w:r w:rsidR="0044615D">
        <w:rPr>
          <w:b/>
          <w:i/>
          <w:sz w:val="24"/>
          <w:szCs w:val="24"/>
        </w:rPr>
        <w:t xml:space="preserve"> Working Group Letter Ballot </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Move to authorize the 802.22.3 Task Group Chair, an</w:t>
      </w:r>
      <w:r w:rsidR="00947769">
        <w:rPr>
          <w:sz w:val="24"/>
          <w:szCs w:val="24"/>
          <w:lang w:eastAsia="zh-HK"/>
        </w:rPr>
        <w:t xml:space="preserve">d the Editor to issue the </w:t>
      </w:r>
      <w:r>
        <w:rPr>
          <w:sz w:val="24"/>
          <w:szCs w:val="24"/>
          <w:lang w:eastAsia="zh-HK"/>
        </w:rPr>
        <w:t>802.22.3 Draft</w:t>
      </w:r>
      <w:r w:rsidR="00C0416C">
        <w:rPr>
          <w:sz w:val="24"/>
          <w:szCs w:val="24"/>
          <w:lang w:eastAsia="zh-HK"/>
        </w:rPr>
        <w:t xml:space="preserve"> 3</w:t>
      </w:r>
      <w:r w:rsidR="00947769">
        <w:rPr>
          <w:sz w:val="24"/>
          <w:szCs w:val="24"/>
          <w:lang w:eastAsia="zh-HK"/>
        </w:rPr>
        <w:t>.0</w:t>
      </w:r>
      <w:r>
        <w:rPr>
          <w:sz w:val="24"/>
          <w:szCs w:val="24"/>
          <w:lang w:eastAsia="zh-HK"/>
        </w:rPr>
        <w:t xml:space="preserve"> on, or before </w:t>
      </w:r>
      <w:r w:rsidR="00C0416C">
        <w:rPr>
          <w:sz w:val="24"/>
          <w:szCs w:val="24"/>
          <w:lang w:eastAsia="zh-HK"/>
        </w:rPr>
        <w:t>February</w:t>
      </w:r>
      <w:r w:rsidR="00947769">
        <w:rPr>
          <w:sz w:val="24"/>
          <w:szCs w:val="24"/>
          <w:lang w:eastAsia="zh-HK"/>
        </w:rPr>
        <w:t xml:space="preserve"> </w:t>
      </w:r>
      <w:r w:rsidR="00C0416C">
        <w:rPr>
          <w:sz w:val="24"/>
          <w:szCs w:val="24"/>
          <w:lang w:eastAsia="zh-HK"/>
        </w:rPr>
        <w:t>1st 2018</w:t>
      </w:r>
      <w:r>
        <w:rPr>
          <w:sz w:val="24"/>
          <w:szCs w:val="24"/>
          <w:lang w:eastAsia="zh-HK"/>
        </w:rPr>
        <w:t xml:space="preserve"> </w:t>
      </w:r>
      <w:r w:rsidR="00947769">
        <w:rPr>
          <w:sz w:val="24"/>
          <w:szCs w:val="24"/>
          <w:lang w:eastAsia="zh-HK"/>
        </w:rPr>
        <w:t xml:space="preserve">based on the resolutions to the comments that </w:t>
      </w:r>
      <w:proofErr w:type="gramStart"/>
      <w:r w:rsidR="00947769">
        <w:rPr>
          <w:sz w:val="24"/>
          <w:szCs w:val="24"/>
          <w:lang w:eastAsia="zh-HK"/>
        </w:rPr>
        <w:t>were received</w:t>
      </w:r>
      <w:proofErr w:type="gramEnd"/>
      <w:r w:rsidR="00947769">
        <w:rPr>
          <w:sz w:val="24"/>
          <w:szCs w:val="24"/>
          <w:lang w:eastAsia="zh-HK"/>
        </w:rPr>
        <w:t xml:space="preserve"> in the Working Group Letter Ballot</w:t>
      </w:r>
      <w:r w:rsidR="00C0416C">
        <w:rPr>
          <w:sz w:val="24"/>
          <w:szCs w:val="24"/>
          <w:lang w:eastAsia="zh-HK"/>
        </w:rPr>
        <w:t xml:space="preserve"> 2</w:t>
      </w:r>
      <w:r>
        <w:rPr>
          <w:sz w:val="24"/>
          <w:szCs w:val="24"/>
          <w:lang w:eastAsia="zh-HK"/>
        </w:rPr>
        <w:t>.</w:t>
      </w:r>
      <w:r w:rsidR="001F296F">
        <w:rPr>
          <w:sz w:val="24"/>
          <w:szCs w:val="24"/>
          <w:lang w:eastAsia="zh-HK"/>
        </w:rPr>
        <w:t xml:space="preserve"> The working authorizes the ballot resolution c</w:t>
      </w:r>
      <w:r w:rsidR="00162566">
        <w:rPr>
          <w:sz w:val="24"/>
          <w:szCs w:val="24"/>
          <w:lang w:eastAsia="zh-HK"/>
        </w:rPr>
        <w:t>ommittee to address and resolve</w:t>
      </w:r>
      <w:bookmarkStart w:id="0" w:name="_GoBack"/>
      <w:bookmarkEnd w:id="0"/>
      <w:r w:rsidR="001F296F">
        <w:rPr>
          <w:sz w:val="24"/>
          <w:szCs w:val="24"/>
          <w:lang w:eastAsia="zh-HK"/>
        </w:rPr>
        <w:t xml:space="preserve"> the comments and circulate them with the Draft 3.0 for confirmation. </w:t>
      </w:r>
      <w:r w:rsidR="00947769">
        <w:rPr>
          <w:sz w:val="24"/>
          <w:szCs w:val="24"/>
          <w:lang w:eastAsia="zh-HK"/>
        </w:rPr>
        <w:t xml:space="preserve"> </w:t>
      </w:r>
      <w:r>
        <w:rPr>
          <w:sz w:val="24"/>
          <w:szCs w:val="24"/>
          <w:lang w:eastAsia="zh-HK"/>
        </w:rPr>
        <w:t xml:space="preserve"> </w:t>
      </w:r>
    </w:p>
    <w:p w:rsidR="0044615D" w:rsidRDefault="001E3BCB" w:rsidP="0044615D">
      <w:pPr>
        <w:shd w:val="clear" w:color="auto" w:fill="BFBFBF"/>
        <w:spacing w:line="276" w:lineRule="auto"/>
        <w:jc w:val="both"/>
        <w:rPr>
          <w:sz w:val="24"/>
          <w:szCs w:val="24"/>
          <w:lang w:eastAsia="zh-HK"/>
        </w:rPr>
      </w:pPr>
      <w:r>
        <w:rPr>
          <w:sz w:val="24"/>
          <w:szCs w:val="24"/>
          <w:lang w:eastAsia="zh-HK"/>
        </w:rPr>
        <w:t xml:space="preserve">Move: </w:t>
      </w:r>
      <w:r w:rsidR="00FE1096">
        <w:rPr>
          <w:sz w:val="24"/>
          <w:szCs w:val="24"/>
          <w:lang w:eastAsia="zh-HK"/>
        </w:rPr>
        <w:t>Roger Hislop</w:t>
      </w:r>
    </w:p>
    <w:p w:rsidR="0044615D" w:rsidRDefault="00972CE1" w:rsidP="0044615D">
      <w:pPr>
        <w:shd w:val="clear" w:color="auto" w:fill="BFBFBF"/>
        <w:spacing w:line="276" w:lineRule="auto"/>
        <w:jc w:val="both"/>
        <w:rPr>
          <w:sz w:val="24"/>
          <w:szCs w:val="24"/>
          <w:lang w:eastAsia="zh-HK"/>
        </w:rPr>
      </w:pPr>
      <w:r>
        <w:rPr>
          <w:sz w:val="24"/>
          <w:szCs w:val="24"/>
          <w:lang w:eastAsia="zh-HK"/>
        </w:rPr>
        <w:t xml:space="preserve">Second: </w:t>
      </w:r>
      <w:r w:rsidR="00FE1096">
        <w:rPr>
          <w:sz w:val="24"/>
          <w:szCs w:val="24"/>
          <w:lang w:eastAsia="zh-HK"/>
        </w:rPr>
        <w:t>Jerry Kalke</w:t>
      </w:r>
      <w:r>
        <w:rPr>
          <w:sz w:val="24"/>
          <w:szCs w:val="24"/>
          <w:lang w:eastAsia="zh-HK"/>
        </w:rPr>
        <w:t xml:space="preserve"> </w:t>
      </w:r>
    </w:p>
    <w:p w:rsidR="0044615D" w:rsidRDefault="00FE1096"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proofErr w:type="gramStart"/>
      <w:r>
        <w:rPr>
          <w:sz w:val="24"/>
          <w:szCs w:val="24"/>
          <w:lang w:eastAsia="zh-HK"/>
        </w:rPr>
        <w:t>5</w:t>
      </w:r>
      <w:proofErr w:type="gramEnd"/>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44615D" w:rsidRDefault="0044615D" w:rsidP="0044615D">
      <w:pPr>
        <w:spacing w:line="360" w:lineRule="auto"/>
        <w:jc w:val="both"/>
        <w:rPr>
          <w:rFonts w:eastAsiaTheme="minorEastAsia"/>
          <w:b/>
          <w:sz w:val="24"/>
          <w:szCs w:val="24"/>
          <w:lang w:eastAsia="ja-JP"/>
        </w:rPr>
      </w:pPr>
    </w:p>
    <w:p w:rsidR="00552C8A" w:rsidRDefault="0044615D" w:rsidP="00BB366F">
      <w:pPr>
        <w:spacing w:line="360" w:lineRule="auto"/>
        <w:jc w:val="both"/>
        <w:rPr>
          <w:rFonts w:eastAsiaTheme="minorEastAsia"/>
          <w:sz w:val="24"/>
          <w:szCs w:val="24"/>
          <w:lang w:eastAsia="ja-JP"/>
        </w:rPr>
      </w:pPr>
      <w:r>
        <w:rPr>
          <w:rFonts w:eastAsiaTheme="minorEastAsia"/>
          <w:sz w:val="24"/>
          <w:szCs w:val="24"/>
          <w:lang w:eastAsia="ja-JP"/>
        </w:rPr>
        <w:t>Chair asked the 802.22 WG Members to report any intellectual property. There were no IP reported.</w:t>
      </w:r>
    </w:p>
    <w:p w:rsidR="00972CE1" w:rsidRDefault="00972CE1" w:rsidP="00BB366F">
      <w:pPr>
        <w:spacing w:line="360" w:lineRule="auto"/>
        <w:jc w:val="both"/>
        <w:rPr>
          <w:rFonts w:eastAsiaTheme="minorEastAsia"/>
          <w:sz w:val="24"/>
          <w:szCs w:val="24"/>
          <w:lang w:eastAsia="ja-JP"/>
        </w:rPr>
      </w:pPr>
      <w:r>
        <w:rPr>
          <w:rFonts w:eastAsiaTheme="minorEastAsia"/>
          <w:sz w:val="24"/>
          <w:szCs w:val="24"/>
          <w:lang w:eastAsia="ja-JP"/>
        </w:rPr>
        <w:t xml:space="preserve">None of the members stood up to report any IP related to any of the 802.22 Standards. </w:t>
      </w:r>
    </w:p>
    <w:p w:rsidR="00FE1096" w:rsidRDefault="00FE1096" w:rsidP="00BB366F">
      <w:pPr>
        <w:spacing w:line="360" w:lineRule="auto"/>
        <w:jc w:val="both"/>
        <w:rPr>
          <w:rFonts w:eastAsiaTheme="minorEastAsia"/>
          <w:sz w:val="24"/>
          <w:szCs w:val="24"/>
          <w:lang w:eastAsia="ja-JP"/>
        </w:rPr>
      </w:pPr>
    </w:p>
    <w:p w:rsidR="003C4C0F" w:rsidRDefault="003C4C0F" w:rsidP="003C4C0F">
      <w:pPr>
        <w:spacing w:line="360" w:lineRule="auto"/>
        <w:jc w:val="both"/>
        <w:rPr>
          <w:b/>
          <w:i/>
          <w:sz w:val="24"/>
          <w:szCs w:val="24"/>
        </w:rPr>
      </w:pPr>
      <w:r>
        <w:rPr>
          <w:b/>
          <w:i/>
          <w:sz w:val="24"/>
          <w:szCs w:val="24"/>
        </w:rPr>
        <w:t xml:space="preserve">Motion- 802.22 Second Working Group Letter Ballot </w:t>
      </w:r>
    </w:p>
    <w:p w:rsidR="003C4C0F" w:rsidRDefault="003C4C0F" w:rsidP="003C4C0F">
      <w:pPr>
        <w:shd w:val="clear" w:color="auto" w:fill="BFBFBF"/>
        <w:spacing w:line="276" w:lineRule="auto"/>
        <w:jc w:val="both"/>
        <w:rPr>
          <w:rFonts w:eastAsiaTheme="minorEastAsia"/>
          <w:sz w:val="24"/>
          <w:szCs w:val="24"/>
          <w:lang w:eastAsia="ja-JP"/>
        </w:rPr>
      </w:pPr>
      <w:r>
        <w:rPr>
          <w:sz w:val="24"/>
          <w:szCs w:val="24"/>
          <w:lang w:eastAsia="zh-HK"/>
        </w:rPr>
        <w:t xml:space="preserve">Move to authorize the 802.22 Working Group Chair, and the Editor to issue the 802.22 Draft 2.0 on, or before </w:t>
      </w:r>
      <w:r w:rsidR="00B42F26">
        <w:rPr>
          <w:sz w:val="24"/>
          <w:szCs w:val="24"/>
          <w:lang w:eastAsia="zh-HK"/>
        </w:rPr>
        <w:t>February 1st 2018</w:t>
      </w:r>
      <w:r>
        <w:rPr>
          <w:sz w:val="24"/>
          <w:szCs w:val="24"/>
          <w:lang w:eastAsia="zh-HK"/>
        </w:rPr>
        <w:t xml:space="preserve"> based on the resolutions to the comments that </w:t>
      </w:r>
      <w:proofErr w:type="gramStart"/>
      <w:r>
        <w:rPr>
          <w:sz w:val="24"/>
          <w:szCs w:val="24"/>
          <w:lang w:eastAsia="zh-HK"/>
        </w:rPr>
        <w:t>were received</w:t>
      </w:r>
      <w:proofErr w:type="gramEnd"/>
      <w:r>
        <w:rPr>
          <w:sz w:val="24"/>
          <w:szCs w:val="24"/>
          <w:lang w:eastAsia="zh-HK"/>
        </w:rPr>
        <w:t xml:space="preserve"> in the Working Group Letter Ballot 1. </w:t>
      </w:r>
      <w:r w:rsidR="00B42F26">
        <w:rPr>
          <w:sz w:val="24"/>
          <w:szCs w:val="24"/>
          <w:lang w:eastAsia="zh-HK"/>
        </w:rPr>
        <w:t xml:space="preserve">The comment database with the resolutions </w:t>
      </w:r>
      <w:proofErr w:type="gramStart"/>
      <w:r w:rsidR="00B42F26">
        <w:rPr>
          <w:sz w:val="24"/>
          <w:szCs w:val="24"/>
          <w:lang w:eastAsia="zh-HK"/>
        </w:rPr>
        <w:t>may be found</w:t>
      </w:r>
      <w:proofErr w:type="gramEnd"/>
      <w:r w:rsidR="00B42F26">
        <w:rPr>
          <w:sz w:val="24"/>
          <w:szCs w:val="24"/>
          <w:lang w:eastAsia="zh-HK"/>
        </w:rPr>
        <w:t xml:space="preserve"> in Document: </w:t>
      </w:r>
      <w:hyperlink r:id="rId24" w:history="1">
        <w:r w:rsidR="004F5ABA" w:rsidRPr="0000475F">
          <w:rPr>
            <w:rStyle w:val="Hyperlink"/>
            <w:sz w:val="24"/>
            <w:szCs w:val="24"/>
            <w:lang w:eastAsia="zh-HK"/>
          </w:rPr>
          <w:t>https://mentor.ieee.org/802.22/dcn/17/22-17-0089-00-0000-802-22-revision-comment-resolution-database.xlsx</w:t>
        </w:r>
      </w:hyperlink>
      <w:r w:rsidR="004F5ABA">
        <w:rPr>
          <w:sz w:val="24"/>
          <w:szCs w:val="24"/>
          <w:lang w:eastAsia="zh-HK"/>
        </w:rPr>
        <w:t xml:space="preserve"> </w:t>
      </w:r>
      <w:r>
        <w:rPr>
          <w:sz w:val="24"/>
          <w:szCs w:val="24"/>
          <w:lang w:eastAsia="zh-HK"/>
        </w:rPr>
        <w:t xml:space="preserve"> </w:t>
      </w:r>
    </w:p>
    <w:p w:rsidR="003C4C0F" w:rsidRDefault="003C4C0F" w:rsidP="003C4C0F">
      <w:pPr>
        <w:shd w:val="clear" w:color="auto" w:fill="BFBFBF"/>
        <w:spacing w:line="276" w:lineRule="auto"/>
        <w:jc w:val="both"/>
        <w:rPr>
          <w:sz w:val="24"/>
          <w:szCs w:val="24"/>
          <w:lang w:eastAsia="zh-HK"/>
        </w:rPr>
      </w:pPr>
      <w:r>
        <w:rPr>
          <w:sz w:val="24"/>
          <w:szCs w:val="24"/>
          <w:lang w:eastAsia="zh-HK"/>
        </w:rPr>
        <w:t>Move: Jerry Kalke</w:t>
      </w:r>
    </w:p>
    <w:p w:rsidR="00FE1096" w:rsidRDefault="00FE1096" w:rsidP="003C4C0F">
      <w:pPr>
        <w:shd w:val="clear" w:color="auto" w:fill="BFBFBF"/>
        <w:spacing w:line="276" w:lineRule="auto"/>
        <w:jc w:val="both"/>
        <w:rPr>
          <w:sz w:val="24"/>
          <w:szCs w:val="24"/>
          <w:lang w:eastAsia="zh-HK"/>
        </w:rPr>
      </w:pPr>
      <w:r>
        <w:rPr>
          <w:sz w:val="24"/>
          <w:szCs w:val="24"/>
          <w:lang w:eastAsia="zh-HK"/>
        </w:rPr>
        <w:lastRenderedPageBreak/>
        <w:t>Second:  Oliver Holland</w:t>
      </w:r>
    </w:p>
    <w:p w:rsidR="003C4C0F" w:rsidRPr="00FE1096" w:rsidRDefault="00FE1096" w:rsidP="003C4C0F">
      <w:pPr>
        <w:shd w:val="clear" w:color="auto" w:fill="BFBFBF"/>
        <w:spacing w:line="276" w:lineRule="auto"/>
        <w:jc w:val="both"/>
        <w:rPr>
          <w:sz w:val="24"/>
          <w:szCs w:val="24"/>
          <w:lang w:eastAsia="zh-HK"/>
        </w:rPr>
      </w:pPr>
      <w:r>
        <w:rPr>
          <w:sz w:val="24"/>
          <w:szCs w:val="24"/>
          <w:lang w:eastAsia="zh-HK"/>
        </w:rPr>
        <w:t xml:space="preserve">For:  </w:t>
      </w:r>
      <w:proofErr w:type="gramStart"/>
      <w:r>
        <w:rPr>
          <w:sz w:val="24"/>
          <w:szCs w:val="24"/>
          <w:lang w:eastAsia="zh-HK"/>
        </w:rPr>
        <w:t>5</w:t>
      </w:r>
      <w:proofErr w:type="gramEnd"/>
    </w:p>
    <w:p w:rsidR="003C4C0F" w:rsidRDefault="003C4C0F" w:rsidP="003C4C0F">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3C4C0F" w:rsidRDefault="003C4C0F" w:rsidP="003C4C0F">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3C4C0F" w:rsidRDefault="003C4C0F" w:rsidP="003C4C0F">
      <w:pPr>
        <w:shd w:val="clear" w:color="auto" w:fill="BFBFBF"/>
        <w:spacing w:line="276" w:lineRule="auto"/>
        <w:jc w:val="both"/>
        <w:rPr>
          <w:sz w:val="24"/>
          <w:szCs w:val="24"/>
          <w:lang w:eastAsia="zh-HK"/>
        </w:rPr>
      </w:pPr>
      <w:proofErr w:type="gramStart"/>
      <w:r>
        <w:rPr>
          <w:b/>
          <w:sz w:val="24"/>
          <w:szCs w:val="24"/>
          <w:lang w:eastAsia="zh-HK"/>
        </w:rPr>
        <w:t>Motion Passes</w:t>
      </w:r>
      <w:r>
        <w:rPr>
          <w:sz w:val="24"/>
          <w:szCs w:val="24"/>
          <w:lang w:eastAsia="zh-HK"/>
        </w:rPr>
        <w:t>.</w:t>
      </w:r>
      <w:proofErr w:type="gramEnd"/>
      <w:r>
        <w:rPr>
          <w:sz w:val="24"/>
          <w:szCs w:val="24"/>
          <w:lang w:eastAsia="zh-HK"/>
        </w:rPr>
        <w:t xml:space="preserve">  </w:t>
      </w:r>
    </w:p>
    <w:p w:rsidR="009070EE" w:rsidRDefault="009070EE" w:rsidP="00BB366F">
      <w:pPr>
        <w:spacing w:line="360" w:lineRule="auto"/>
        <w:jc w:val="both"/>
        <w:rPr>
          <w:rFonts w:eastAsiaTheme="minorEastAsia"/>
          <w:sz w:val="24"/>
          <w:szCs w:val="24"/>
          <w:lang w:eastAsia="ja-JP"/>
        </w:rPr>
      </w:pPr>
    </w:p>
    <w:p w:rsidR="00AD4001" w:rsidRDefault="00AD4001" w:rsidP="00AD4001">
      <w:pPr>
        <w:spacing w:line="360" w:lineRule="auto"/>
        <w:jc w:val="both"/>
        <w:rPr>
          <w:b/>
          <w:i/>
          <w:sz w:val="24"/>
          <w:szCs w:val="24"/>
        </w:rPr>
      </w:pPr>
      <w:r>
        <w:rPr>
          <w:b/>
          <w:i/>
          <w:sz w:val="24"/>
          <w:szCs w:val="24"/>
        </w:rPr>
        <w:t>Motion- 802.22</w:t>
      </w:r>
      <w:r>
        <w:rPr>
          <w:b/>
          <w:i/>
          <w:sz w:val="24"/>
          <w:szCs w:val="24"/>
        </w:rPr>
        <w:t>.3</w:t>
      </w:r>
      <w:r>
        <w:rPr>
          <w:b/>
          <w:i/>
          <w:sz w:val="24"/>
          <w:szCs w:val="24"/>
        </w:rPr>
        <w:t xml:space="preserve"> </w:t>
      </w:r>
      <w:r>
        <w:rPr>
          <w:b/>
          <w:i/>
          <w:sz w:val="24"/>
          <w:szCs w:val="24"/>
        </w:rPr>
        <w:t>PAR Modification</w:t>
      </w:r>
      <w:r>
        <w:rPr>
          <w:b/>
          <w:i/>
          <w:sz w:val="24"/>
          <w:szCs w:val="24"/>
        </w:rPr>
        <w:t xml:space="preserve"> </w:t>
      </w:r>
    </w:p>
    <w:p w:rsidR="00AD4001" w:rsidRDefault="00AD4001" w:rsidP="00AD4001">
      <w:pPr>
        <w:shd w:val="clear" w:color="auto" w:fill="BFBFBF"/>
        <w:spacing w:line="276" w:lineRule="auto"/>
        <w:jc w:val="both"/>
        <w:rPr>
          <w:rFonts w:eastAsiaTheme="minorEastAsia"/>
          <w:sz w:val="24"/>
          <w:szCs w:val="24"/>
          <w:lang w:eastAsia="ja-JP"/>
        </w:rPr>
      </w:pPr>
      <w:r>
        <w:rPr>
          <w:sz w:val="24"/>
          <w:szCs w:val="24"/>
          <w:lang w:eastAsia="zh-HK"/>
        </w:rPr>
        <w:t xml:space="preserve">Move to approve the 802.22.3 PAR Modification Language as proposed in Document: </w:t>
      </w:r>
      <w:hyperlink r:id="rId25" w:history="1">
        <w:r w:rsidRPr="0000475F">
          <w:rPr>
            <w:rStyle w:val="Hyperlink"/>
            <w:sz w:val="24"/>
            <w:szCs w:val="24"/>
            <w:lang w:eastAsia="zh-HK"/>
          </w:rPr>
          <w:t>https://mentor.ieee.org/802.22/dcn/17/22-17-0093-00-0003-proposed-par-modification.docx</w:t>
        </w:r>
      </w:hyperlink>
      <w:r>
        <w:rPr>
          <w:sz w:val="24"/>
          <w:szCs w:val="24"/>
          <w:lang w:eastAsia="zh-HK"/>
        </w:rPr>
        <w:t xml:space="preserve"> The chair to prepare a new PAR Document along with the existing CSD: </w:t>
      </w:r>
      <w:hyperlink r:id="rId26" w:history="1">
        <w:r w:rsidRPr="0000475F">
          <w:rPr>
            <w:rStyle w:val="Hyperlink"/>
            <w:sz w:val="24"/>
            <w:szCs w:val="24"/>
            <w:lang w:eastAsia="zh-HK"/>
          </w:rPr>
          <w:t>https://mentor.ieee.org/802-ec/dcn/17/ec-17-0060-00-ACSD-802-22-3-spectrum-characterization-and-occupancy-sensing.pdf</w:t>
        </w:r>
      </w:hyperlink>
      <w:r>
        <w:rPr>
          <w:sz w:val="24"/>
          <w:szCs w:val="24"/>
          <w:lang w:eastAsia="zh-HK"/>
        </w:rPr>
        <w:t xml:space="preserve"> and submit it for EC approval by February 1</w:t>
      </w:r>
      <w:r w:rsidRPr="00AD4001">
        <w:rPr>
          <w:sz w:val="24"/>
          <w:szCs w:val="24"/>
          <w:vertAlign w:val="superscript"/>
          <w:lang w:eastAsia="zh-HK"/>
        </w:rPr>
        <w:t>st</w:t>
      </w:r>
      <w:r>
        <w:rPr>
          <w:sz w:val="24"/>
          <w:szCs w:val="24"/>
          <w:lang w:eastAsia="zh-HK"/>
        </w:rPr>
        <w:t>, 2018</w:t>
      </w:r>
    </w:p>
    <w:p w:rsidR="00AD4001" w:rsidRDefault="00AD4001" w:rsidP="00AD4001">
      <w:pPr>
        <w:shd w:val="clear" w:color="auto" w:fill="BFBFBF"/>
        <w:spacing w:line="276" w:lineRule="auto"/>
        <w:jc w:val="both"/>
        <w:rPr>
          <w:sz w:val="24"/>
          <w:szCs w:val="24"/>
          <w:lang w:eastAsia="zh-HK"/>
        </w:rPr>
      </w:pPr>
      <w:r>
        <w:rPr>
          <w:sz w:val="24"/>
          <w:szCs w:val="24"/>
          <w:lang w:eastAsia="zh-HK"/>
        </w:rPr>
        <w:t>Move: Jerry Kalke</w:t>
      </w:r>
    </w:p>
    <w:p w:rsidR="00AD4001" w:rsidRDefault="00AD4001" w:rsidP="00AD4001">
      <w:pPr>
        <w:shd w:val="clear" w:color="auto" w:fill="BFBFBF"/>
        <w:spacing w:line="276" w:lineRule="auto"/>
        <w:jc w:val="both"/>
        <w:rPr>
          <w:sz w:val="24"/>
          <w:szCs w:val="24"/>
          <w:lang w:eastAsia="zh-HK"/>
        </w:rPr>
      </w:pPr>
      <w:r>
        <w:rPr>
          <w:sz w:val="24"/>
          <w:szCs w:val="24"/>
          <w:lang w:eastAsia="zh-HK"/>
        </w:rPr>
        <w:t>Second:  Oliver Holland</w:t>
      </w:r>
    </w:p>
    <w:p w:rsidR="00AD4001" w:rsidRPr="00FE1096" w:rsidRDefault="00AD4001" w:rsidP="00AD4001">
      <w:pPr>
        <w:shd w:val="clear" w:color="auto" w:fill="BFBFBF"/>
        <w:spacing w:line="276" w:lineRule="auto"/>
        <w:jc w:val="both"/>
        <w:rPr>
          <w:sz w:val="24"/>
          <w:szCs w:val="24"/>
          <w:lang w:eastAsia="zh-HK"/>
        </w:rPr>
      </w:pPr>
      <w:r>
        <w:rPr>
          <w:sz w:val="24"/>
          <w:szCs w:val="24"/>
          <w:lang w:eastAsia="zh-HK"/>
        </w:rPr>
        <w:t xml:space="preserve">For:  </w:t>
      </w:r>
      <w:proofErr w:type="gramStart"/>
      <w:r>
        <w:rPr>
          <w:sz w:val="24"/>
          <w:szCs w:val="24"/>
          <w:lang w:eastAsia="zh-HK"/>
        </w:rPr>
        <w:t>4</w:t>
      </w:r>
      <w:proofErr w:type="gramEnd"/>
    </w:p>
    <w:p w:rsidR="00AD4001" w:rsidRDefault="00AD4001" w:rsidP="00AD4001">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AD4001" w:rsidRDefault="00AD4001" w:rsidP="00AD4001">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AD4001" w:rsidRDefault="00AD4001" w:rsidP="00AD4001">
      <w:pPr>
        <w:shd w:val="clear" w:color="auto" w:fill="BFBFBF"/>
        <w:spacing w:line="276" w:lineRule="auto"/>
        <w:jc w:val="both"/>
        <w:rPr>
          <w:sz w:val="24"/>
          <w:szCs w:val="24"/>
          <w:lang w:eastAsia="zh-HK"/>
        </w:rPr>
      </w:pPr>
      <w:proofErr w:type="gramStart"/>
      <w:r>
        <w:rPr>
          <w:b/>
          <w:sz w:val="24"/>
          <w:szCs w:val="24"/>
          <w:lang w:eastAsia="zh-HK"/>
        </w:rPr>
        <w:t>Motion Passes</w:t>
      </w:r>
      <w:r>
        <w:rPr>
          <w:sz w:val="24"/>
          <w:szCs w:val="24"/>
          <w:lang w:eastAsia="zh-HK"/>
        </w:rPr>
        <w:t>.</w:t>
      </w:r>
      <w:proofErr w:type="gramEnd"/>
      <w:r>
        <w:rPr>
          <w:sz w:val="24"/>
          <w:szCs w:val="24"/>
          <w:lang w:eastAsia="zh-HK"/>
        </w:rPr>
        <w:t xml:space="preserve">  </w:t>
      </w:r>
    </w:p>
    <w:p w:rsidR="00AD4001" w:rsidRPr="00947769" w:rsidRDefault="00AD4001" w:rsidP="00BB366F">
      <w:pPr>
        <w:spacing w:line="360" w:lineRule="auto"/>
        <w:jc w:val="both"/>
        <w:rPr>
          <w:rFonts w:eastAsiaTheme="minorEastAsia"/>
          <w:sz w:val="24"/>
          <w:szCs w:val="24"/>
          <w:lang w:eastAsia="ja-JP"/>
        </w:rPr>
      </w:pPr>
    </w:p>
    <w:p w:rsidR="004B164C" w:rsidRPr="00DC3B9A" w:rsidRDefault="004F5ABA" w:rsidP="00BB366F">
      <w:pPr>
        <w:spacing w:line="360" w:lineRule="auto"/>
        <w:jc w:val="both"/>
        <w:rPr>
          <w:rFonts w:eastAsiaTheme="minorEastAsia"/>
          <w:b/>
          <w:sz w:val="24"/>
          <w:szCs w:val="24"/>
          <w:lang w:eastAsia="ja-JP"/>
        </w:rPr>
      </w:pPr>
      <w:r>
        <w:rPr>
          <w:rFonts w:eastAsiaTheme="minorEastAsia"/>
          <w:b/>
          <w:sz w:val="24"/>
          <w:szCs w:val="24"/>
          <w:lang w:eastAsia="ja-JP"/>
        </w:rPr>
        <w:t>Orlando</w:t>
      </w:r>
      <w:r w:rsidR="00552C8A">
        <w:rPr>
          <w:rFonts w:eastAsiaTheme="minorEastAsia"/>
          <w:b/>
          <w:sz w:val="24"/>
          <w:szCs w:val="24"/>
          <w:lang w:eastAsia="ja-JP"/>
        </w:rPr>
        <w:t xml:space="preserve"> Location Survey</w:t>
      </w:r>
    </w:p>
    <w:p w:rsidR="00601780" w:rsidRDefault="00103B22" w:rsidP="00BB366F">
      <w:pPr>
        <w:spacing w:line="360" w:lineRule="auto"/>
        <w:jc w:val="both"/>
        <w:rPr>
          <w:rFonts w:eastAsiaTheme="minorEastAsia"/>
          <w:sz w:val="24"/>
          <w:szCs w:val="24"/>
          <w:lang w:eastAsia="ja-JP"/>
        </w:rPr>
      </w:pPr>
      <w:r>
        <w:rPr>
          <w:rFonts w:eastAsiaTheme="minorEastAsia"/>
          <w:sz w:val="24"/>
          <w:szCs w:val="24"/>
          <w:lang w:eastAsia="ja-JP"/>
        </w:rPr>
        <w:t xml:space="preserve">In </w:t>
      </w:r>
      <w:proofErr w:type="gramStart"/>
      <w:r>
        <w:rPr>
          <w:rFonts w:eastAsiaTheme="minorEastAsia"/>
          <w:sz w:val="24"/>
          <w:szCs w:val="24"/>
          <w:lang w:eastAsia="ja-JP"/>
        </w:rPr>
        <w:t>general</w:t>
      </w:r>
      <w:proofErr w:type="gramEnd"/>
      <w:r>
        <w:rPr>
          <w:rFonts w:eastAsiaTheme="minorEastAsia"/>
          <w:sz w:val="24"/>
          <w:szCs w:val="24"/>
          <w:lang w:eastAsia="ja-JP"/>
        </w:rPr>
        <w:t xml:space="preserve"> the group likes it. 9/10. </w:t>
      </w:r>
    </w:p>
    <w:p w:rsidR="00103B22" w:rsidRDefault="001A6224" w:rsidP="00BB366F">
      <w:pPr>
        <w:spacing w:line="360" w:lineRule="auto"/>
        <w:jc w:val="both"/>
        <w:rPr>
          <w:rFonts w:eastAsiaTheme="minorEastAsia"/>
          <w:sz w:val="24"/>
          <w:szCs w:val="24"/>
          <w:lang w:eastAsia="ja-JP"/>
        </w:rPr>
      </w:pPr>
      <w:r>
        <w:rPr>
          <w:rFonts w:eastAsiaTheme="minorEastAsia"/>
          <w:sz w:val="24"/>
          <w:szCs w:val="24"/>
          <w:lang w:eastAsia="ja-JP"/>
        </w:rPr>
        <w:t xml:space="preserve">Wi-Fi in the room was not good. </w:t>
      </w:r>
    </w:p>
    <w:p w:rsidR="00103B22" w:rsidRPr="00DC3B9A" w:rsidRDefault="00103B22" w:rsidP="00BB366F">
      <w:pPr>
        <w:spacing w:line="360" w:lineRule="auto"/>
        <w:jc w:val="both"/>
        <w:rPr>
          <w:rFonts w:eastAsiaTheme="minorEastAsia"/>
          <w:sz w:val="24"/>
          <w:szCs w:val="24"/>
          <w:lang w:eastAsia="ja-JP"/>
        </w:rPr>
      </w:pPr>
    </w:p>
    <w:p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rsidR="0042400F" w:rsidRPr="00DC3B9A" w:rsidRDefault="0042400F" w:rsidP="0042400F">
      <w:pPr>
        <w:shd w:val="clear" w:color="auto" w:fill="FFFFFF"/>
        <w:rPr>
          <w:rFonts w:eastAsia="Times New Roman"/>
          <w:color w:val="000000"/>
          <w:sz w:val="24"/>
          <w:szCs w:val="24"/>
        </w:rPr>
      </w:pPr>
    </w:p>
    <w:p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rsidR="0042400F" w:rsidRPr="00DC3B9A" w:rsidRDefault="0042400F" w:rsidP="0042400F">
      <w:pPr>
        <w:shd w:val="clear" w:color="auto" w:fill="C0C0C0"/>
        <w:rPr>
          <w:rFonts w:eastAsiaTheme="minorEastAsia"/>
          <w:color w:val="000000"/>
          <w:sz w:val="24"/>
          <w:szCs w:val="24"/>
          <w:lang w:eastAsia="ja-JP"/>
        </w:rPr>
      </w:pPr>
    </w:p>
    <w:p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Move: </w:t>
      </w:r>
      <w:r w:rsidR="00997580">
        <w:rPr>
          <w:rFonts w:eastAsia="Times New Roman"/>
          <w:color w:val="000000"/>
          <w:sz w:val="24"/>
          <w:szCs w:val="24"/>
        </w:rPr>
        <w:t xml:space="preserve">Oliver Holland </w:t>
      </w:r>
    </w:p>
    <w:p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Second: </w:t>
      </w:r>
      <w:r w:rsidR="00997580">
        <w:rPr>
          <w:rFonts w:eastAsia="Times New Roman"/>
          <w:color w:val="000000"/>
          <w:sz w:val="24"/>
          <w:szCs w:val="24"/>
        </w:rPr>
        <w:t>Jerry Kalke</w:t>
      </w:r>
    </w:p>
    <w:p w:rsidR="0042400F" w:rsidRPr="00DC3B9A" w:rsidRDefault="0042400F" w:rsidP="0042400F">
      <w:pPr>
        <w:shd w:val="clear" w:color="auto" w:fill="C0C0C0"/>
        <w:rPr>
          <w:rFonts w:eastAsiaTheme="minorEastAsia"/>
          <w:color w:val="000000"/>
          <w:sz w:val="24"/>
          <w:szCs w:val="24"/>
          <w:lang w:eastAsia="ja-JP"/>
        </w:rPr>
      </w:pPr>
    </w:p>
    <w:p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Any discussions, </w:t>
      </w:r>
      <w:proofErr w:type="gramStart"/>
      <w:r w:rsidRPr="00DC3B9A">
        <w:rPr>
          <w:rFonts w:eastAsiaTheme="minorEastAsia"/>
          <w:color w:val="000000"/>
          <w:sz w:val="24"/>
          <w:szCs w:val="24"/>
          <w:lang w:eastAsia="ja-JP"/>
        </w:rPr>
        <w:t>Any</w:t>
      </w:r>
      <w:proofErr w:type="gramEnd"/>
      <w:r w:rsidRPr="00DC3B9A">
        <w:rPr>
          <w:rFonts w:eastAsiaTheme="minorEastAsia"/>
          <w:color w:val="000000"/>
          <w:sz w:val="24"/>
          <w:szCs w:val="24"/>
          <w:lang w:eastAsia="ja-JP"/>
        </w:rPr>
        <w:t xml:space="preserve"> objections.</w:t>
      </w:r>
    </w:p>
    <w:p w:rsidR="0042400F" w:rsidRPr="00DC3B9A" w:rsidRDefault="0042400F" w:rsidP="0042400F">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rsidR="00ED1241" w:rsidRPr="00DC3B9A" w:rsidRDefault="00ED1241" w:rsidP="004A7B5C">
      <w:pPr>
        <w:jc w:val="both"/>
        <w:rPr>
          <w:rFonts w:eastAsia="PMingLiU"/>
          <w:sz w:val="24"/>
          <w:szCs w:val="24"/>
          <w:lang w:eastAsia="zh-HK"/>
        </w:rPr>
      </w:pPr>
    </w:p>
    <w:p w:rsidR="00397711" w:rsidRPr="00DC3B9A" w:rsidRDefault="00397711" w:rsidP="004A7B5C">
      <w:pPr>
        <w:jc w:val="both"/>
        <w:rPr>
          <w:rFonts w:eastAsia="PMingLiU"/>
          <w:sz w:val="24"/>
          <w:szCs w:val="24"/>
          <w:lang w:eastAsia="zh-HK"/>
        </w:rPr>
      </w:pPr>
    </w:p>
    <w:p w:rsidR="00E9261C" w:rsidRPr="00DC3B9A" w:rsidRDefault="005729FD" w:rsidP="00E9261C">
      <w:pPr>
        <w:jc w:val="both"/>
        <w:rPr>
          <w:rFonts w:eastAsiaTheme="minorEastAsia"/>
          <w:sz w:val="24"/>
          <w:szCs w:val="24"/>
          <w:lang w:eastAsia="ja-JP"/>
        </w:rPr>
      </w:pPr>
      <w:r w:rsidRPr="00DC3B9A">
        <w:rPr>
          <w:rFonts w:eastAsia="PMingLiU"/>
          <w:sz w:val="24"/>
          <w:szCs w:val="24"/>
          <w:lang w:eastAsia="zh-HK"/>
        </w:rPr>
        <w:t xml:space="preserve">The group </w:t>
      </w:r>
      <w:proofErr w:type="gramStart"/>
      <w:r w:rsidRPr="00DC3B9A">
        <w:rPr>
          <w:rFonts w:eastAsia="PMingLiU"/>
          <w:sz w:val="24"/>
          <w:szCs w:val="24"/>
          <w:lang w:eastAsia="zh-HK"/>
        </w:rPr>
        <w:t>was adjourned</w:t>
      </w:r>
      <w:proofErr w:type="gramEnd"/>
      <w:r w:rsidRPr="00DC3B9A">
        <w:rPr>
          <w:rFonts w:eastAsia="PMingLiU"/>
          <w:sz w:val="24"/>
          <w:szCs w:val="24"/>
          <w:lang w:eastAsia="zh-HK"/>
        </w:rPr>
        <w:t xml:space="preserve"> at 11:22 am local time on Thursday 10</w:t>
      </w:r>
      <w:r w:rsidR="00E9261C" w:rsidRPr="00DC3B9A">
        <w:rPr>
          <w:rFonts w:eastAsia="PMingLiU"/>
          <w:sz w:val="24"/>
          <w:szCs w:val="24"/>
          <w:vertAlign w:val="superscript"/>
          <w:lang w:eastAsia="zh-HK"/>
        </w:rPr>
        <w:t>th</w:t>
      </w:r>
      <w:r w:rsidR="00676561" w:rsidRPr="00DC3B9A">
        <w:rPr>
          <w:rFonts w:eastAsia="PMingLiU"/>
          <w:sz w:val="24"/>
          <w:szCs w:val="24"/>
          <w:lang w:eastAsia="zh-HK"/>
        </w:rPr>
        <w:t xml:space="preserve"> November 2016</w:t>
      </w:r>
      <w:r w:rsidR="00E9261C" w:rsidRPr="00DC3B9A">
        <w:rPr>
          <w:rFonts w:eastAsia="PMingLiU"/>
          <w:sz w:val="24"/>
          <w:szCs w:val="24"/>
          <w:lang w:eastAsia="zh-HK"/>
        </w:rPr>
        <w:t>.</w:t>
      </w:r>
    </w:p>
    <w:p w:rsidR="00E9261C" w:rsidRPr="00DC3B9A" w:rsidRDefault="00E9261C" w:rsidP="00E9261C">
      <w:pPr>
        <w:jc w:val="both"/>
        <w:rPr>
          <w:rFonts w:eastAsiaTheme="minorEastAsia"/>
          <w:sz w:val="24"/>
          <w:szCs w:val="24"/>
          <w:lang w:eastAsia="ja-JP"/>
        </w:rPr>
      </w:pPr>
    </w:p>
    <w:p w:rsidR="00E9261C" w:rsidRDefault="00E9261C" w:rsidP="006204B4">
      <w:pPr>
        <w:spacing w:after="240" w:line="300" w:lineRule="auto"/>
        <w:jc w:val="both"/>
        <w:rPr>
          <w:b/>
          <w:bCs/>
          <w:sz w:val="24"/>
          <w:szCs w:val="24"/>
        </w:rPr>
      </w:pPr>
      <w:r w:rsidRPr="00DC3B9A">
        <w:rPr>
          <w:b/>
          <w:bCs/>
          <w:sz w:val="24"/>
          <w:szCs w:val="24"/>
        </w:rPr>
        <w:t xml:space="preserve">802.22 Attendance List </w:t>
      </w:r>
    </w:p>
    <w:p w:rsidR="00162566" w:rsidRDefault="00162566" w:rsidP="00162566"/>
    <w:tbl>
      <w:tblPr>
        <w:tblW w:w="0" w:type="auto"/>
        <w:tblCellMar>
          <w:top w:w="15" w:type="dxa"/>
          <w:left w:w="15" w:type="dxa"/>
          <w:bottom w:w="15" w:type="dxa"/>
          <w:right w:w="15" w:type="dxa"/>
        </w:tblCellMar>
        <w:tblLook w:val="04A0" w:firstRow="1" w:lastRow="0" w:firstColumn="1" w:lastColumn="0" w:noHBand="0" w:noVBand="1"/>
      </w:tblPr>
      <w:tblGrid>
        <w:gridCol w:w="891"/>
        <w:gridCol w:w="1829"/>
        <w:gridCol w:w="2807"/>
        <w:gridCol w:w="1151"/>
        <w:gridCol w:w="1029"/>
        <w:gridCol w:w="1114"/>
      </w:tblGrid>
      <w:tr w:rsidR="00162566" w:rsidTr="00162566">
        <w:tc>
          <w:tcPr>
            <w:tcW w:w="0" w:type="auto"/>
            <w:tcMar>
              <w:top w:w="120" w:type="dxa"/>
              <w:left w:w="120" w:type="dxa"/>
              <w:bottom w:w="120" w:type="dxa"/>
              <w:right w:w="120" w:type="dxa"/>
            </w:tcMar>
            <w:vAlign w:val="center"/>
            <w:hideMark/>
          </w:tcPr>
          <w:p w:rsidR="00162566" w:rsidRDefault="00162566">
            <w:pPr>
              <w:jc w:val="center"/>
              <w:rPr>
                <w:rFonts w:ascii="inherit" w:hAnsi="inherit"/>
                <w:b/>
                <w:bCs/>
                <w:sz w:val="24"/>
                <w:szCs w:val="24"/>
              </w:rPr>
            </w:pPr>
            <w:hyperlink r:id="rId27" w:history="1">
              <w:r>
                <w:rPr>
                  <w:rStyle w:val="Hyperlink"/>
                  <w:rFonts w:ascii="inherit" w:hAnsi="inherit"/>
                  <w:b/>
                  <w:bCs/>
                  <w:color w:val="0077FF"/>
                  <w:sz w:val="20"/>
                </w:rPr>
                <w:t>SA PIN</w:t>
              </w:r>
            </w:hyperlink>
          </w:p>
        </w:tc>
        <w:tc>
          <w:tcPr>
            <w:tcW w:w="0" w:type="auto"/>
            <w:tcMar>
              <w:top w:w="120" w:type="dxa"/>
              <w:left w:w="120" w:type="dxa"/>
              <w:bottom w:w="120" w:type="dxa"/>
              <w:right w:w="120" w:type="dxa"/>
            </w:tcMar>
            <w:vAlign w:val="center"/>
            <w:hideMark/>
          </w:tcPr>
          <w:p w:rsidR="00162566" w:rsidRDefault="00162566">
            <w:pPr>
              <w:jc w:val="center"/>
              <w:rPr>
                <w:rFonts w:ascii="inherit" w:hAnsi="inherit"/>
                <w:b/>
                <w:bCs/>
                <w:sz w:val="24"/>
                <w:szCs w:val="24"/>
              </w:rPr>
            </w:pPr>
            <w:hyperlink r:id="rId28" w:history="1">
              <w:r>
                <w:rPr>
                  <w:rStyle w:val="Hyperlink"/>
                  <w:rFonts w:ascii="inherit" w:hAnsi="inherit"/>
                  <w:b/>
                  <w:bCs/>
                  <w:color w:val="0077FF"/>
                  <w:sz w:val="20"/>
                </w:rPr>
                <w:t>Name</w:t>
              </w:r>
              <w:r>
                <w:rPr>
                  <w:rStyle w:val="bsortarrow"/>
                  <w:rFonts w:ascii="inherit" w:hAnsi="inherit"/>
                  <w:b/>
                  <w:bCs/>
                  <w:color w:val="0077FF"/>
                  <w:sz w:val="20"/>
                </w:rPr>
                <w:t> ▲</w:t>
              </w:r>
            </w:hyperlink>
          </w:p>
        </w:tc>
        <w:tc>
          <w:tcPr>
            <w:tcW w:w="0" w:type="auto"/>
            <w:tcMar>
              <w:top w:w="120" w:type="dxa"/>
              <w:left w:w="120" w:type="dxa"/>
              <w:bottom w:w="120" w:type="dxa"/>
              <w:right w:w="120" w:type="dxa"/>
            </w:tcMar>
            <w:vAlign w:val="center"/>
            <w:hideMark/>
          </w:tcPr>
          <w:p w:rsidR="00162566" w:rsidRDefault="00162566">
            <w:pPr>
              <w:jc w:val="center"/>
              <w:rPr>
                <w:rFonts w:ascii="inherit" w:hAnsi="inherit"/>
                <w:b/>
                <w:bCs/>
                <w:sz w:val="24"/>
                <w:szCs w:val="24"/>
              </w:rPr>
            </w:pPr>
            <w:r>
              <w:rPr>
                <w:rFonts w:ascii="inherit" w:hAnsi="inherit"/>
                <w:b/>
                <w:bCs/>
              </w:rPr>
              <w:t>Current Involvement Level</w:t>
            </w:r>
          </w:p>
        </w:tc>
        <w:tc>
          <w:tcPr>
            <w:tcW w:w="0" w:type="auto"/>
            <w:tcMar>
              <w:top w:w="120" w:type="dxa"/>
              <w:left w:w="120" w:type="dxa"/>
              <w:bottom w:w="120" w:type="dxa"/>
              <w:right w:w="120" w:type="dxa"/>
            </w:tcMar>
            <w:vAlign w:val="center"/>
            <w:hideMark/>
          </w:tcPr>
          <w:p w:rsidR="00162566" w:rsidRDefault="00162566">
            <w:pPr>
              <w:jc w:val="center"/>
              <w:rPr>
                <w:rFonts w:ascii="inherit" w:hAnsi="inherit"/>
                <w:b/>
                <w:bCs/>
                <w:sz w:val="24"/>
                <w:szCs w:val="24"/>
              </w:rPr>
            </w:pPr>
            <w:r>
              <w:rPr>
                <w:rFonts w:ascii="inherit" w:hAnsi="inherit"/>
                <w:b/>
                <w:bCs/>
              </w:rPr>
              <w:t>Mar 2017</w:t>
            </w:r>
          </w:p>
        </w:tc>
        <w:tc>
          <w:tcPr>
            <w:tcW w:w="0" w:type="auto"/>
            <w:tcMar>
              <w:top w:w="120" w:type="dxa"/>
              <w:left w:w="120" w:type="dxa"/>
              <w:bottom w:w="120" w:type="dxa"/>
              <w:right w:w="120" w:type="dxa"/>
            </w:tcMar>
            <w:vAlign w:val="center"/>
            <w:hideMark/>
          </w:tcPr>
          <w:p w:rsidR="00162566" w:rsidRDefault="00162566">
            <w:pPr>
              <w:jc w:val="center"/>
              <w:rPr>
                <w:rFonts w:ascii="inherit" w:hAnsi="inherit"/>
                <w:b/>
                <w:bCs/>
                <w:sz w:val="24"/>
                <w:szCs w:val="24"/>
              </w:rPr>
            </w:pPr>
            <w:r>
              <w:rPr>
                <w:rFonts w:ascii="inherit" w:hAnsi="inherit"/>
                <w:b/>
                <w:bCs/>
              </w:rPr>
              <w:t>Jul 2017</w:t>
            </w:r>
          </w:p>
        </w:tc>
        <w:tc>
          <w:tcPr>
            <w:tcW w:w="0" w:type="auto"/>
            <w:tcMar>
              <w:top w:w="120" w:type="dxa"/>
              <w:left w:w="120" w:type="dxa"/>
              <w:bottom w:w="120" w:type="dxa"/>
              <w:right w:w="120" w:type="dxa"/>
            </w:tcMar>
            <w:vAlign w:val="center"/>
            <w:hideMark/>
          </w:tcPr>
          <w:p w:rsidR="00162566" w:rsidRDefault="00162566">
            <w:pPr>
              <w:jc w:val="center"/>
              <w:rPr>
                <w:rFonts w:ascii="inherit" w:hAnsi="inherit"/>
                <w:b/>
                <w:bCs/>
                <w:sz w:val="24"/>
                <w:szCs w:val="24"/>
              </w:rPr>
            </w:pPr>
            <w:r>
              <w:rPr>
                <w:rFonts w:ascii="inherit" w:hAnsi="inherit"/>
                <w:b/>
                <w:bCs/>
              </w:rPr>
              <w:t>Nov 2017</w:t>
            </w:r>
          </w:p>
        </w:tc>
      </w:tr>
      <w:tr w:rsidR="00162566" w:rsidTr="00162566">
        <w:tc>
          <w:tcPr>
            <w:tcW w:w="0" w:type="auto"/>
            <w:tcMar>
              <w:top w:w="120" w:type="dxa"/>
              <w:left w:w="120" w:type="dxa"/>
              <w:bottom w:w="120" w:type="dxa"/>
              <w:right w:w="120" w:type="dxa"/>
            </w:tcMar>
            <w:vAlign w:val="center"/>
            <w:hideMark/>
          </w:tcPr>
          <w:p w:rsidR="00162566" w:rsidRDefault="00162566">
            <w:pPr>
              <w:rPr>
                <w:sz w:val="20"/>
              </w:rPr>
            </w:pPr>
            <w:r>
              <w:rPr>
                <w:sz w:val="20"/>
              </w:rPr>
              <w:t>94071</w:t>
            </w:r>
          </w:p>
        </w:tc>
        <w:tc>
          <w:tcPr>
            <w:tcW w:w="0" w:type="auto"/>
            <w:tcMar>
              <w:top w:w="120" w:type="dxa"/>
              <w:left w:w="120" w:type="dxa"/>
              <w:bottom w:w="120" w:type="dxa"/>
              <w:right w:w="120" w:type="dxa"/>
            </w:tcMar>
            <w:vAlign w:val="center"/>
            <w:hideMark/>
          </w:tcPr>
          <w:p w:rsidR="00162566" w:rsidRDefault="00162566">
            <w:pPr>
              <w:rPr>
                <w:sz w:val="20"/>
              </w:rPr>
            </w:pPr>
            <w:hyperlink r:id="rId29" w:history="1">
              <w:r>
                <w:rPr>
                  <w:rStyle w:val="Hyperlink"/>
                  <w:color w:val="0077FF"/>
                  <w:sz w:val="20"/>
                </w:rPr>
                <w:t>Al-</w:t>
              </w:r>
              <w:proofErr w:type="spellStart"/>
              <w:r>
                <w:rPr>
                  <w:rStyle w:val="Hyperlink"/>
                  <w:color w:val="0077FF"/>
                  <w:sz w:val="20"/>
                </w:rPr>
                <w:t>Badrawi</w:t>
              </w:r>
              <w:proofErr w:type="spellEnd"/>
              <w:r>
                <w:rPr>
                  <w:rStyle w:val="Hyperlink"/>
                  <w:color w:val="0077FF"/>
                  <w:sz w:val="20"/>
                </w:rPr>
                <w:t>, Mahdi</w:t>
              </w:r>
            </w:hyperlink>
          </w:p>
        </w:tc>
        <w:tc>
          <w:tcPr>
            <w:tcW w:w="0" w:type="auto"/>
            <w:tcMar>
              <w:top w:w="120" w:type="dxa"/>
              <w:left w:w="120" w:type="dxa"/>
              <w:bottom w:w="120" w:type="dxa"/>
              <w:right w:w="120" w:type="dxa"/>
            </w:tcMar>
            <w:vAlign w:val="center"/>
            <w:hideMark/>
          </w:tcPr>
          <w:p w:rsidR="00162566" w:rsidRDefault="00162566">
            <w:pPr>
              <w:rPr>
                <w:sz w:val="20"/>
              </w:rPr>
            </w:pPr>
            <w:r>
              <w:rPr>
                <w:sz w:val="20"/>
              </w:rPr>
              <w:t>Observer</w:t>
            </w:r>
          </w:p>
        </w:tc>
        <w:tc>
          <w:tcPr>
            <w:tcW w:w="0" w:type="auto"/>
            <w:tcMar>
              <w:top w:w="120" w:type="dxa"/>
              <w:left w:w="120" w:type="dxa"/>
              <w:bottom w:w="120" w:type="dxa"/>
              <w:right w:w="120" w:type="dxa"/>
            </w:tcMar>
            <w:vAlign w:val="center"/>
            <w:hideMark/>
          </w:tcPr>
          <w:p w:rsidR="00162566" w:rsidRDefault="00162566">
            <w:pPr>
              <w:rPr>
                <w:sz w:val="20"/>
              </w:rPr>
            </w:pPr>
          </w:p>
        </w:tc>
        <w:tc>
          <w:tcPr>
            <w:tcW w:w="0" w:type="auto"/>
            <w:tcMar>
              <w:top w:w="120" w:type="dxa"/>
              <w:left w:w="120" w:type="dxa"/>
              <w:bottom w:w="120" w:type="dxa"/>
              <w:right w:w="120" w:type="dxa"/>
            </w:tcMar>
            <w:vAlign w:val="center"/>
            <w:hideMark/>
          </w:tcPr>
          <w:p w:rsidR="00162566" w:rsidRDefault="00162566">
            <w:pPr>
              <w:rPr>
                <w:sz w:val="20"/>
              </w:rPr>
            </w:pPr>
          </w:p>
        </w:tc>
        <w:tc>
          <w:tcPr>
            <w:tcW w:w="0" w:type="auto"/>
            <w:tcMar>
              <w:top w:w="120" w:type="dxa"/>
              <w:left w:w="120" w:type="dxa"/>
              <w:bottom w:w="120" w:type="dxa"/>
              <w:right w:w="120" w:type="dxa"/>
            </w:tcMar>
            <w:vAlign w:val="center"/>
            <w:hideMark/>
          </w:tcPr>
          <w:p w:rsidR="00162566" w:rsidRDefault="00162566">
            <w:pPr>
              <w:rPr>
                <w:sz w:val="20"/>
              </w:rPr>
            </w:pPr>
            <w:hyperlink r:id="rId30" w:history="1">
              <w:r>
                <w:rPr>
                  <w:rStyle w:val="Hyperlink"/>
                  <w:color w:val="0077FF"/>
                  <w:sz w:val="20"/>
                </w:rPr>
                <w:t> 100%</w:t>
              </w:r>
            </w:hyperlink>
          </w:p>
        </w:tc>
      </w:tr>
      <w:tr w:rsidR="00162566" w:rsidTr="00162566">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lastRenderedPageBreak/>
              <w:t>90257</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31" w:history="1">
              <w:r>
                <w:rPr>
                  <w:rStyle w:val="Hyperlink"/>
                  <w:color w:val="0077FF"/>
                  <w:sz w:val="20"/>
                </w:rPr>
                <w:t>Baker, Ken</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Voting Member</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32" w:history="1">
              <w:r>
                <w:rPr>
                  <w:rStyle w:val="Hyperlink"/>
                  <w:color w:val="0077FF"/>
                  <w:sz w:val="20"/>
                </w:rPr>
                <w:t> 100%</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tcMar>
              <w:top w:w="120" w:type="dxa"/>
              <w:left w:w="120" w:type="dxa"/>
              <w:bottom w:w="120" w:type="dxa"/>
              <w:right w:w="120" w:type="dxa"/>
            </w:tcMar>
            <w:vAlign w:val="center"/>
            <w:hideMark/>
          </w:tcPr>
          <w:p w:rsidR="00162566" w:rsidRDefault="00162566">
            <w:pPr>
              <w:rPr>
                <w:sz w:val="20"/>
              </w:rPr>
            </w:pPr>
            <w:r>
              <w:rPr>
                <w:sz w:val="20"/>
              </w:rPr>
              <w:t>87588</w:t>
            </w:r>
          </w:p>
        </w:tc>
        <w:tc>
          <w:tcPr>
            <w:tcW w:w="0" w:type="auto"/>
            <w:tcMar>
              <w:top w:w="120" w:type="dxa"/>
              <w:left w:w="120" w:type="dxa"/>
              <w:bottom w:w="120" w:type="dxa"/>
              <w:right w:w="120" w:type="dxa"/>
            </w:tcMar>
            <w:vAlign w:val="center"/>
            <w:hideMark/>
          </w:tcPr>
          <w:p w:rsidR="00162566" w:rsidRDefault="00162566">
            <w:pPr>
              <w:rPr>
                <w:sz w:val="20"/>
              </w:rPr>
            </w:pPr>
            <w:hyperlink r:id="rId33" w:history="1">
              <w:r>
                <w:rPr>
                  <w:rStyle w:val="Hyperlink"/>
                  <w:color w:val="0077FF"/>
                  <w:sz w:val="20"/>
                </w:rPr>
                <w:t>Cotton, Michael G</w:t>
              </w:r>
            </w:hyperlink>
          </w:p>
        </w:tc>
        <w:tc>
          <w:tcPr>
            <w:tcW w:w="0" w:type="auto"/>
            <w:tcMar>
              <w:top w:w="120" w:type="dxa"/>
              <w:left w:w="120" w:type="dxa"/>
              <w:bottom w:w="120" w:type="dxa"/>
              <w:right w:w="120" w:type="dxa"/>
            </w:tcMar>
            <w:vAlign w:val="center"/>
            <w:hideMark/>
          </w:tcPr>
          <w:p w:rsidR="00162566" w:rsidRDefault="00162566">
            <w:pPr>
              <w:rPr>
                <w:sz w:val="20"/>
              </w:rPr>
            </w:pPr>
            <w:r>
              <w:rPr>
                <w:sz w:val="20"/>
              </w:rPr>
              <w:t>Voting Member</w:t>
            </w:r>
          </w:p>
        </w:tc>
        <w:tc>
          <w:tcPr>
            <w:tcW w:w="0" w:type="auto"/>
            <w:tcMar>
              <w:top w:w="120" w:type="dxa"/>
              <w:left w:w="120" w:type="dxa"/>
              <w:bottom w:w="120" w:type="dxa"/>
              <w:right w:w="120" w:type="dxa"/>
            </w:tcMar>
            <w:vAlign w:val="center"/>
            <w:hideMark/>
          </w:tcPr>
          <w:p w:rsidR="00162566" w:rsidRDefault="00162566">
            <w:pPr>
              <w:rPr>
                <w:sz w:val="20"/>
              </w:rPr>
            </w:pPr>
            <w:hyperlink r:id="rId34" w:history="1">
              <w:r>
                <w:rPr>
                  <w:rStyle w:val="Hyperlink"/>
                  <w:color w:val="0077FF"/>
                  <w:sz w:val="20"/>
                </w:rPr>
                <w:t> 100%</w:t>
              </w:r>
            </w:hyperlink>
          </w:p>
        </w:tc>
        <w:tc>
          <w:tcPr>
            <w:tcW w:w="0" w:type="auto"/>
            <w:tcMar>
              <w:top w:w="120" w:type="dxa"/>
              <w:left w:w="120" w:type="dxa"/>
              <w:bottom w:w="120" w:type="dxa"/>
              <w:right w:w="120" w:type="dxa"/>
            </w:tcMar>
            <w:vAlign w:val="center"/>
            <w:hideMark/>
          </w:tcPr>
          <w:p w:rsidR="00162566" w:rsidRDefault="00162566">
            <w:pPr>
              <w:rPr>
                <w:sz w:val="20"/>
              </w:rPr>
            </w:pPr>
          </w:p>
        </w:tc>
        <w:tc>
          <w:tcPr>
            <w:tcW w:w="0" w:type="auto"/>
            <w:tcMar>
              <w:top w:w="120" w:type="dxa"/>
              <w:left w:w="120" w:type="dxa"/>
              <w:bottom w:w="120" w:type="dxa"/>
              <w:right w:w="120" w:type="dxa"/>
            </w:tcMar>
            <w:vAlign w:val="center"/>
            <w:hideMark/>
          </w:tcPr>
          <w:p w:rsidR="00162566" w:rsidRDefault="00162566">
            <w:pPr>
              <w:rPr>
                <w:sz w:val="20"/>
              </w:rPr>
            </w:pPr>
            <w:hyperlink r:id="rId35" w:history="1">
              <w:r>
                <w:rPr>
                  <w:rStyle w:val="Hyperlink"/>
                  <w:color w:val="0077FF"/>
                  <w:sz w:val="20"/>
                </w:rPr>
                <w:t> 110%</w:t>
              </w:r>
            </w:hyperlink>
          </w:p>
        </w:tc>
      </w:tr>
      <w:tr w:rsidR="00162566" w:rsidTr="00162566">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83410</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36" w:history="1">
              <w:proofErr w:type="spellStart"/>
              <w:r>
                <w:rPr>
                  <w:rStyle w:val="Hyperlink"/>
                  <w:color w:val="0077FF"/>
                  <w:sz w:val="20"/>
                </w:rPr>
                <w:t>Furuichi</w:t>
              </w:r>
              <w:proofErr w:type="spellEnd"/>
              <w:r>
                <w:rPr>
                  <w:rStyle w:val="Hyperlink"/>
                  <w:color w:val="0077FF"/>
                  <w:sz w:val="20"/>
                </w:rPr>
                <w:t xml:space="preserve">, </w:t>
              </w:r>
              <w:proofErr w:type="spellStart"/>
              <w:r>
                <w:rPr>
                  <w:rStyle w:val="Hyperlink"/>
                  <w:color w:val="0077FF"/>
                  <w:sz w:val="20"/>
                </w:rPr>
                <w:t>Sho</w:t>
              </w:r>
              <w:proofErr w:type="spellEnd"/>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37" w:history="1">
              <w:r>
                <w:rPr>
                  <w:rStyle w:val="Hyperlink"/>
                  <w:color w:val="0077FF"/>
                  <w:sz w:val="20"/>
                </w:rPr>
                <w:t> 78%</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tcMar>
              <w:top w:w="120" w:type="dxa"/>
              <w:left w:w="120" w:type="dxa"/>
              <w:bottom w:w="120" w:type="dxa"/>
              <w:right w:w="120" w:type="dxa"/>
            </w:tcMar>
            <w:vAlign w:val="center"/>
            <w:hideMark/>
          </w:tcPr>
          <w:p w:rsidR="00162566" w:rsidRDefault="00162566">
            <w:pPr>
              <w:rPr>
                <w:sz w:val="20"/>
              </w:rPr>
            </w:pPr>
            <w:r>
              <w:rPr>
                <w:sz w:val="20"/>
              </w:rPr>
              <w:t>798</w:t>
            </w:r>
          </w:p>
        </w:tc>
        <w:tc>
          <w:tcPr>
            <w:tcW w:w="0" w:type="auto"/>
            <w:tcMar>
              <w:top w:w="120" w:type="dxa"/>
              <w:left w:w="120" w:type="dxa"/>
              <w:bottom w:w="120" w:type="dxa"/>
              <w:right w:w="120" w:type="dxa"/>
            </w:tcMar>
            <w:vAlign w:val="center"/>
            <w:hideMark/>
          </w:tcPr>
          <w:p w:rsidR="00162566" w:rsidRDefault="00162566">
            <w:pPr>
              <w:rPr>
                <w:sz w:val="20"/>
              </w:rPr>
            </w:pPr>
            <w:hyperlink r:id="rId38" w:history="1">
              <w:r>
                <w:rPr>
                  <w:rStyle w:val="Hyperlink"/>
                  <w:color w:val="0077FF"/>
                  <w:sz w:val="20"/>
                </w:rPr>
                <w:t>Haasz, Jodi</w:t>
              </w:r>
            </w:hyperlink>
          </w:p>
        </w:tc>
        <w:tc>
          <w:tcPr>
            <w:tcW w:w="0" w:type="auto"/>
            <w:tcMar>
              <w:top w:w="120" w:type="dxa"/>
              <w:left w:w="120" w:type="dxa"/>
              <w:bottom w:w="120" w:type="dxa"/>
              <w:right w:w="120" w:type="dxa"/>
            </w:tcMar>
            <w:vAlign w:val="center"/>
            <w:hideMark/>
          </w:tcPr>
          <w:p w:rsidR="00162566" w:rsidRDefault="00162566">
            <w:pPr>
              <w:rPr>
                <w:sz w:val="20"/>
              </w:rPr>
            </w:pPr>
            <w:r>
              <w:rPr>
                <w:sz w:val="20"/>
              </w:rPr>
              <w:t>Observer</w:t>
            </w:r>
          </w:p>
        </w:tc>
        <w:tc>
          <w:tcPr>
            <w:tcW w:w="0" w:type="auto"/>
            <w:tcMar>
              <w:top w:w="120" w:type="dxa"/>
              <w:left w:w="120" w:type="dxa"/>
              <w:bottom w:w="120" w:type="dxa"/>
              <w:right w:w="120" w:type="dxa"/>
            </w:tcMar>
            <w:vAlign w:val="center"/>
            <w:hideMark/>
          </w:tcPr>
          <w:p w:rsidR="00162566" w:rsidRDefault="00162566">
            <w:pPr>
              <w:rPr>
                <w:sz w:val="20"/>
              </w:rPr>
            </w:pPr>
          </w:p>
        </w:tc>
        <w:tc>
          <w:tcPr>
            <w:tcW w:w="0" w:type="auto"/>
            <w:tcMar>
              <w:top w:w="120" w:type="dxa"/>
              <w:left w:w="120" w:type="dxa"/>
              <w:bottom w:w="120" w:type="dxa"/>
              <w:right w:w="120" w:type="dxa"/>
            </w:tcMar>
            <w:vAlign w:val="center"/>
            <w:hideMark/>
          </w:tcPr>
          <w:p w:rsidR="00162566" w:rsidRDefault="00162566">
            <w:pPr>
              <w:rPr>
                <w:sz w:val="20"/>
              </w:rPr>
            </w:pPr>
            <w:hyperlink r:id="rId39" w:history="1">
              <w:r>
                <w:rPr>
                  <w:rStyle w:val="Hyperlink"/>
                  <w:color w:val="0077FF"/>
                  <w:sz w:val="20"/>
                </w:rPr>
                <w:t> 11%</w:t>
              </w:r>
            </w:hyperlink>
          </w:p>
        </w:tc>
        <w:tc>
          <w:tcPr>
            <w:tcW w:w="0" w:type="auto"/>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87266</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40" w:history="1">
              <w:r>
                <w:rPr>
                  <w:rStyle w:val="Hyperlink"/>
                  <w:color w:val="0077FF"/>
                  <w:sz w:val="20"/>
                </w:rPr>
                <w:t>Hislop, Roger</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Voting Member</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41" w:history="1">
              <w:r>
                <w:rPr>
                  <w:rStyle w:val="Hyperlink"/>
                  <w:color w:val="0077FF"/>
                  <w:sz w:val="20"/>
                </w:rPr>
                <w:t> 110%</w:t>
              </w:r>
            </w:hyperlink>
          </w:p>
        </w:tc>
      </w:tr>
      <w:tr w:rsidR="00162566" w:rsidTr="00162566">
        <w:tc>
          <w:tcPr>
            <w:tcW w:w="0" w:type="auto"/>
            <w:tcMar>
              <w:top w:w="120" w:type="dxa"/>
              <w:left w:w="120" w:type="dxa"/>
              <w:bottom w:w="120" w:type="dxa"/>
              <w:right w:w="120" w:type="dxa"/>
            </w:tcMar>
            <w:vAlign w:val="center"/>
            <w:hideMark/>
          </w:tcPr>
          <w:p w:rsidR="00162566" w:rsidRDefault="00162566">
            <w:pPr>
              <w:rPr>
                <w:sz w:val="20"/>
              </w:rPr>
            </w:pPr>
            <w:r>
              <w:rPr>
                <w:sz w:val="20"/>
              </w:rPr>
              <w:t>15014</w:t>
            </w:r>
          </w:p>
        </w:tc>
        <w:tc>
          <w:tcPr>
            <w:tcW w:w="0" w:type="auto"/>
            <w:tcMar>
              <w:top w:w="120" w:type="dxa"/>
              <w:left w:w="120" w:type="dxa"/>
              <w:bottom w:w="120" w:type="dxa"/>
              <w:right w:w="120" w:type="dxa"/>
            </w:tcMar>
            <w:vAlign w:val="center"/>
            <w:hideMark/>
          </w:tcPr>
          <w:p w:rsidR="00162566" w:rsidRDefault="00162566">
            <w:pPr>
              <w:rPr>
                <w:sz w:val="20"/>
              </w:rPr>
            </w:pPr>
            <w:hyperlink r:id="rId42" w:history="1">
              <w:r>
                <w:rPr>
                  <w:rStyle w:val="Hyperlink"/>
                  <w:color w:val="0077FF"/>
                  <w:sz w:val="20"/>
                </w:rPr>
                <w:t>Holland, Oliver</w:t>
              </w:r>
            </w:hyperlink>
          </w:p>
        </w:tc>
        <w:tc>
          <w:tcPr>
            <w:tcW w:w="0" w:type="auto"/>
            <w:tcMar>
              <w:top w:w="120" w:type="dxa"/>
              <w:left w:w="120" w:type="dxa"/>
              <w:bottom w:w="120" w:type="dxa"/>
              <w:right w:w="120" w:type="dxa"/>
            </w:tcMar>
            <w:vAlign w:val="center"/>
            <w:hideMark/>
          </w:tcPr>
          <w:p w:rsidR="00162566" w:rsidRDefault="00162566">
            <w:pPr>
              <w:rPr>
                <w:sz w:val="20"/>
              </w:rPr>
            </w:pPr>
            <w:r>
              <w:rPr>
                <w:sz w:val="20"/>
              </w:rPr>
              <w:t>Voting Member</w:t>
            </w:r>
          </w:p>
        </w:tc>
        <w:tc>
          <w:tcPr>
            <w:tcW w:w="0" w:type="auto"/>
            <w:tcMar>
              <w:top w:w="120" w:type="dxa"/>
              <w:left w:w="120" w:type="dxa"/>
              <w:bottom w:w="120" w:type="dxa"/>
              <w:right w:w="120" w:type="dxa"/>
            </w:tcMar>
            <w:vAlign w:val="center"/>
            <w:hideMark/>
          </w:tcPr>
          <w:p w:rsidR="00162566" w:rsidRDefault="00162566">
            <w:pPr>
              <w:rPr>
                <w:sz w:val="20"/>
              </w:rPr>
            </w:pPr>
            <w:hyperlink r:id="rId43" w:history="1">
              <w:r>
                <w:rPr>
                  <w:rStyle w:val="Hyperlink"/>
                  <w:color w:val="0077FF"/>
                  <w:sz w:val="20"/>
                </w:rPr>
                <w:t> 111%</w:t>
              </w:r>
            </w:hyperlink>
          </w:p>
        </w:tc>
        <w:tc>
          <w:tcPr>
            <w:tcW w:w="0" w:type="auto"/>
            <w:tcMar>
              <w:top w:w="120" w:type="dxa"/>
              <w:left w:w="120" w:type="dxa"/>
              <w:bottom w:w="120" w:type="dxa"/>
              <w:right w:w="120" w:type="dxa"/>
            </w:tcMar>
            <w:vAlign w:val="center"/>
            <w:hideMark/>
          </w:tcPr>
          <w:p w:rsidR="00162566" w:rsidRDefault="00162566">
            <w:pPr>
              <w:rPr>
                <w:sz w:val="20"/>
              </w:rPr>
            </w:pPr>
            <w:hyperlink r:id="rId44" w:history="1">
              <w:r>
                <w:rPr>
                  <w:rStyle w:val="Hyperlink"/>
                  <w:color w:val="0077FF"/>
                  <w:sz w:val="20"/>
                </w:rPr>
                <w:t> 111%</w:t>
              </w:r>
            </w:hyperlink>
          </w:p>
        </w:tc>
        <w:tc>
          <w:tcPr>
            <w:tcW w:w="0" w:type="auto"/>
            <w:tcMar>
              <w:top w:w="120" w:type="dxa"/>
              <w:left w:w="120" w:type="dxa"/>
              <w:bottom w:w="120" w:type="dxa"/>
              <w:right w:w="120" w:type="dxa"/>
            </w:tcMar>
            <w:vAlign w:val="center"/>
            <w:hideMark/>
          </w:tcPr>
          <w:p w:rsidR="00162566" w:rsidRDefault="00162566">
            <w:pPr>
              <w:rPr>
                <w:sz w:val="20"/>
              </w:rPr>
            </w:pPr>
            <w:hyperlink r:id="rId45" w:history="1">
              <w:r>
                <w:rPr>
                  <w:rStyle w:val="Hyperlink"/>
                  <w:color w:val="0077FF"/>
                  <w:sz w:val="20"/>
                </w:rPr>
                <w:t> 110%</w:t>
              </w:r>
            </w:hyperlink>
          </w:p>
        </w:tc>
      </w:tr>
      <w:tr w:rsidR="00162566" w:rsidTr="00162566">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25852</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46" w:history="1">
              <w:r>
                <w:rPr>
                  <w:rStyle w:val="Hyperlink"/>
                  <w:color w:val="0077FF"/>
                  <w:sz w:val="20"/>
                </w:rPr>
                <w:t>Kalke, Jerome</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Voting Member</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47" w:history="1">
              <w:r>
                <w:rPr>
                  <w:rStyle w:val="Hyperlink"/>
                  <w:color w:val="0077FF"/>
                  <w:sz w:val="20"/>
                </w:rPr>
                <w:t> 122%</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48" w:history="1">
              <w:r>
                <w:rPr>
                  <w:rStyle w:val="Hyperlink"/>
                  <w:color w:val="0077FF"/>
                  <w:sz w:val="20"/>
                </w:rPr>
                <w:t> 144%</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49" w:history="1">
              <w:r>
                <w:rPr>
                  <w:rStyle w:val="Hyperlink"/>
                  <w:color w:val="0077FF"/>
                  <w:sz w:val="20"/>
                </w:rPr>
                <w:t> 120%</w:t>
              </w:r>
            </w:hyperlink>
          </w:p>
        </w:tc>
      </w:tr>
      <w:tr w:rsidR="00162566" w:rsidTr="00162566">
        <w:tc>
          <w:tcPr>
            <w:tcW w:w="0" w:type="auto"/>
            <w:tcMar>
              <w:top w:w="120" w:type="dxa"/>
              <w:left w:w="120" w:type="dxa"/>
              <w:bottom w:w="120" w:type="dxa"/>
              <w:right w:w="120" w:type="dxa"/>
            </w:tcMar>
            <w:vAlign w:val="center"/>
            <w:hideMark/>
          </w:tcPr>
          <w:p w:rsidR="00162566" w:rsidRDefault="00162566">
            <w:pPr>
              <w:rPr>
                <w:sz w:val="20"/>
              </w:rPr>
            </w:pPr>
            <w:r>
              <w:rPr>
                <w:sz w:val="20"/>
              </w:rPr>
              <w:t>91065</w:t>
            </w:r>
          </w:p>
        </w:tc>
        <w:tc>
          <w:tcPr>
            <w:tcW w:w="0" w:type="auto"/>
            <w:tcMar>
              <w:top w:w="120" w:type="dxa"/>
              <w:left w:w="120" w:type="dxa"/>
              <w:bottom w:w="120" w:type="dxa"/>
              <w:right w:w="120" w:type="dxa"/>
            </w:tcMar>
            <w:vAlign w:val="center"/>
            <w:hideMark/>
          </w:tcPr>
          <w:p w:rsidR="00162566" w:rsidRDefault="00162566">
            <w:pPr>
              <w:rPr>
                <w:sz w:val="20"/>
              </w:rPr>
            </w:pPr>
            <w:hyperlink r:id="rId50" w:history="1">
              <w:r>
                <w:rPr>
                  <w:rStyle w:val="Hyperlink"/>
                  <w:color w:val="0077FF"/>
                  <w:sz w:val="20"/>
                </w:rPr>
                <w:t>Miele, Gianfranco</w:t>
              </w:r>
            </w:hyperlink>
          </w:p>
        </w:tc>
        <w:tc>
          <w:tcPr>
            <w:tcW w:w="0" w:type="auto"/>
            <w:tcMar>
              <w:top w:w="120" w:type="dxa"/>
              <w:left w:w="120" w:type="dxa"/>
              <w:bottom w:w="120" w:type="dxa"/>
              <w:right w:w="120" w:type="dxa"/>
            </w:tcMar>
            <w:vAlign w:val="center"/>
            <w:hideMark/>
          </w:tcPr>
          <w:p w:rsidR="00162566" w:rsidRDefault="00162566">
            <w:pPr>
              <w:rPr>
                <w:sz w:val="20"/>
              </w:rPr>
            </w:pPr>
            <w:r>
              <w:rPr>
                <w:sz w:val="20"/>
              </w:rPr>
              <w:t>Voting Member</w:t>
            </w:r>
          </w:p>
        </w:tc>
        <w:tc>
          <w:tcPr>
            <w:tcW w:w="0" w:type="auto"/>
            <w:tcMar>
              <w:top w:w="120" w:type="dxa"/>
              <w:left w:w="120" w:type="dxa"/>
              <w:bottom w:w="120" w:type="dxa"/>
              <w:right w:w="120" w:type="dxa"/>
            </w:tcMar>
            <w:vAlign w:val="center"/>
            <w:hideMark/>
          </w:tcPr>
          <w:p w:rsidR="00162566" w:rsidRDefault="00162566">
            <w:pPr>
              <w:rPr>
                <w:sz w:val="20"/>
              </w:rPr>
            </w:pPr>
            <w:hyperlink r:id="rId51" w:history="1">
              <w:r>
                <w:rPr>
                  <w:rStyle w:val="Hyperlink"/>
                  <w:color w:val="0077FF"/>
                  <w:sz w:val="20"/>
                </w:rPr>
                <w:t> 111%</w:t>
              </w:r>
            </w:hyperlink>
          </w:p>
        </w:tc>
        <w:tc>
          <w:tcPr>
            <w:tcW w:w="0" w:type="auto"/>
            <w:tcMar>
              <w:top w:w="120" w:type="dxa"/>
              <w:left w:w="120" w:type="dxa"/>
              <w:bottom w:w="120" w:type="dxa"/>
              <w:right w:w="120" w:type="dxa"/>
            </w:tcMar>
            <w:vAlign w:val="center"/>
            <w:hideMark/>
          </w:tcPr>
          <w:p w:rsidR="00162566" w:rsidRDefault="00162566">
            <w:pPr>
              <w:rPr>
                <w:sz w:val="20"/>
              </w:rPr>
            </w:pPr>
            <w:hyperlink r:id="rId52" w:history="1">
              <w:r>
                <w:rPr>
                  <w:rStyle w:val="Hyperlink"/>
                  <w:color w:val="0077FF"/>
                  <w:sz w:val="20"/>
                </w:rPr>
                <w:t> 133%</w:t>
              </w:r>
            </w:hyperlink>
          </w:p>
        </w:tc>
        <w:tc>
          <w:tcPr>
            <w:tcW w:w="0" w:type="auto"/>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3751</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53" w:history="1">
              <w:r>
                <w:rPr>
                  <w:rStyle w:val="Hyperlink"/>
                  <w:color w:val="0077FF"/>
                  <w:sz w:val="20"/>
                </w:rPr>
                <w:t>Mody, Apurva</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Voting Member</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54" w:history="1">
              <w:r>
                <w:rPr>
                  <w:rStyle w:val="Hyperlink"/>
                  <w:color w:val="0077FF"/>
                  <w:sz w:val="20"/>
                </w:rPr>
                <w:t> 44%</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55" w:history="1">
              <w:r>
                <w:rPr>
                  <w:rStyle w:val="Hyperlink"/>
                  <w:color w:val="0077FF"/>
                  <w:sz w:val="20"/>
                </w:rPr>
                <w:t> 89%</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56" w:history="1">
              <w:r>
                <w:rPr>
                  <w:rStyle w:val="Hyperlink"/>
                  <w:color w:val="0077FF"/>
                  <w:sz w:val="20"/>
                </w:rPr>
                <w:t> 40%</w:t>
              </w:r>
            </w:hyperlink>
          </w:p>
        </w:tc>
      </w:tr>
      <w:tr w:rsidR="00162566" w:rsidTr="00162566">
        <w:tc>
          <w:tcPr>
            <w:tcW w:w="0" w:type="auto"/>
            <w:tcMar>
              <w:top w:w="120" w:type="dxa"/>
              <w:left w:w="120" w:type="dxa"/>
              <w:bottom w:w="120" w:type="dxa"/>
              <w:right w:w="120" w:type="dxa"/>
            </w:tcMar>
            <w:vAlign w:val="center"/>
            <w:hideMark/>
          </w:tcPr>
          <w:p w:rsidR="00162566" w:rsidRDefault="00162566">
            <w:pPr>
              <w:rPr>
                <w:sz w:val="20"/>
              </w:rPr>
            </w:pPr>
            <w:r>
              <w:rPr>
                <w:sz w:val="20"/>
              </w:rPr>
              <w:t>93132</w:t>
            </w:r>
          </w:p>
        </w:tc>
        <w:tc>
          <w:tcPr>
            <w:tcW w:w="0" w:type="auto"/>
            <w:tcMar>
              <w:top w:w="120" w:type="dxa"/>
              <w:left w:w="120" w:type="dxa"/>
              <w:bottom w:w="120" w:type="dxa"/>
              <w:right w:w="120" w:type="dxa"/>
            </w:tcMar>
            <w:vAlign w:val="center"/>
            <w:hideMark/>
          </w:tcPr>
          <w:p w:rsidR="00162566" w:rsidRDefault="00162566">
            <w:pPr>
              <w:rPr>
                <w:sz w:val="20"/>
              </w:rPr>
            </w:pPr>
            <w:hyperlink r:id="rId57" w:history="1">
              <w:proofErr w:type="spellStart"/>
              <w:r>
                <w:rPr>
                  <w:rStyle w:val="Hyperlink"/>
                  <w:color w:val="0077FF"/>
                  <w:sz w:val="20"/>
                </w:rPr>
                <w:t>Rashidi</w:t>
              </w:r>
              <w:proofErr w:type="spellEnd"/>
              <w:r>
                <w:rPr>
                  <w:rStyle w:val="Hyperlink"/>
                  <w:color w:val="0077FF"/>
                  <w:sz w:val="20"/>
                </w:rPr>
                <w:t>, Habib</w:t>
              </w:r>
            </w:hyperlink>
          </w:p>
        </w:tc>
        <w:tc>
          <w:tcPr>
            <w:tcW w:w="0" w:type="auto"/>
            <w:tcMar>
              <w:top w:w="120" w:type="dxa"/>
              <w:left w:w="120" w:type="dxa"/>
              <w:bottom w:w="120" w:type="dxa"/>
              <w:right w:w="120" w:type="dxa"/>
            </w:tcMar>
            <w:vAlign w:val="center"/>
            <w:hideMark/>
          </w:tcPr>
          <w:p w:rsidR="00162566" w:rsidRDefault="00162566">
            <w:pPr>
              <w:rPr>
                <w:sz w:val="20"/>
              </w:rPr>
            </w:pPr>
            <w:r>
              <w:rPr>
                <w:sz w:val="20"/>
              </w:rPr>
              <w:t>Observer</w:t>
            </w:r>
          </w:p>
        </w:tc>
        <w:tc>
          <w:tcPr>
            <w:tcW w:w="0" w:type="auto"/>
            <w:tcMar>
              <w:top w:w="120" w:type="dxa"/>
              <w:left w:w="120" w:type="dxa"/>
              <w:bottom w:w="120" w:type="dxa"/>
              <w:right w:w="120" w:type="dxa"/>
            </w:tcMar>
            <w:vAlign w:val="center"/>
            <w:hideMark/>
          </w:tcPr>
          <w:p w:rsidR="00162566" w:rsidRDefault="00162566">
            <w:pPr>
              <w:rPr>
                <w:sz w:val="20"/>
              </w:rPr>
            </w:pPr>
          </w:p>
        </w:tc>
        <w:tc>
          <w:tcPr>
            <w:tcW w:w="0" w:type="auto"/>
            <w:tcMar>
              <w:top w:w="120" w:type="dxa"/>
              <w:left w:w="120" w:type="dxa"/>
              <w:bottom w:w="120" w:type="dxa"/>
              <w:right w:w="120" w:type="dxa"/>
            </w:tcMar>
            <w:vAlign w:val="center"/>
            <w:hideMark/>
          </w:tcPr>
          <w:p w:rsidR="00162566" w:rsidRDefault="00162566">
            <w:pPr>
              <w:rPr>
                <w:sz w:val="20"/>
              </w:rPr>
            </w:pPr>
            <w:hyperlink r:id="rId58" w:history="1">
              <w:r>
                <w:rPr>
                  <w:rStyle w:val="Hyperlink"/>
                  <w:color w:val="0077FF"/>
                  <w:sz w:val="20"/>
                </w:rPr>
                <w:t> 11%</w:t>
              </w:r>
            </w:hyperlink>
          </w:p>
        </w:tc>
        <w:tc>
          <w:tcPr>
            <w:tcW w:w="0" w:type="auto"/>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11740</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59" w:history="1">
              <w:r>
                <w:rPr>
                  <w:rStyle w:val="Hyperlink"/>
                  <w:color w:val="0077FF"/>
                  <w:sz w:val="20"/>
                </w:rPr>
                <w:t>Sasaki, Shigenobu</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Voting Member</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60" w:history="1">
              <w:r>
                <w:rPr>
                  <w:rStyle w:val="Hyperlink"/>
                  <w:color w:val="0077FF"/>
                  <w:sz w:val="20"/>
                </w:rPr>
                <w:t> 22%</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61" w:history="1">
              <w:r>
                <w:rPr>
                  <w:rStyle w:val="Hyperlink"/>
                  <w:color w:val="0077FF"/>
                  <w:sz w:val="20"/>
                </w:rPr>
                <w:t> 100%</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tcMar>
              <w:top w:w="120" w:type="dxa"/>
              <w:left w:w="120" w:type="dxa"/>
              <w:bottom w:w="120" w:type="dxa"/>
              <w:right w:w="120" w:type="dxa"/>
            </w:tcMar>
            <w:vAlign w:val="center"/>
            <w:hideMark/>
          </w:tcPr>
          <w:p w:rsidR="00162566" w:rsidRDefault="00162566">
            <w:pPr>
              <w:rPr>
                <w:sz w:val="20"/>
              </w:rPr>
            </w:pPr>
            <w:r>
              <w:rPr>
                <w:sz w:val="20"/>
              </w:rPr>
              <w:t>22997</w:t>
            </w:r>
          </w:p>
        </w:tc>
        <w:tc>
          <w:tcPr>
            <w:tcW w:w="0" w:type="auto"/>
            <w:tcMar>
              <w:top w:w="120" w:type="dxa"/>
              <w:left w:w="120" w:type="dxa"/>
              <w:bottom w:w="120" w:type="dxa"/>
              <w:right w:w="120" w:type="dxa"/>
            </w:tcMar>
            <w:vAlign w:val="center"/>
            <w:hideMark/>
          </w:tcPr>
          <w:p w:rsidR="00162566" w:rsidRDefault="00162566">
            <w:pPr>
              <w:rPr>
                <w:sz w:val="20"/>
              </w:rPr>
            </w:pPr>
            <w:hyperlink r:id="rId62" w:history="1">
              <w:r>
                <w:rPr>
                  <w:rStyle w:val="Hyperlink"/>
                  <w:color w:val="0077FF"/>
                  <w:sz w:val="20"/>
                </w:rPr>
                <w:t xml:space="preserve">Sato, </w:t>
              </w:r>
              <w:proofErr w:type="spellStart"/>
              <w:r>
                <w:rPr>
                  <w:rStyle w:val="Hyperlink"/>
                  <w:color w:val="0077FF"/>
                  <w:sz w:val="20"/>
                </w:rPr>
                <w:t>Naotaka</w:t>
              </w:r>
              <w:proofErr w:type="spellEnd"/>
            </w:hyperlink>
          </w:p>
        </w:tc>
        <w:tc>
          <w:tcPr>
            <w:tcW w:w="0" w:type="auto"/>
            <w:tcMar>
              <w:top w:w="120" w:type="dxa"/>
              <w:left w:w="120" w:type="dxa"/>
              <w:bottom w:w="120" w:type="dxa"/>
              <w:right w:w="120" w:type="dxa"/>
            </w:tcMar>
            <w:vAlign w:val="center"/>
            <w:hideMark/>
          </w:tcPr>
          <w:p w:rsidR="00162566" w:rsidRDefault="00162566">
            <w:pPr>
              <w:rPr>
                <w:sz w:val="20"/>
              </w:rPr>
            </w:pPr>
            <w:r>
              <w:rPr>
                <w:sz w:val="20"/>
              </w:rPr>
              <w:t>Observer</w:t>
            </w:r>
          </w:p>
        </w:tc>
        <w:tc>
          <w:tcPr>
            <w:tcW w:w="0" w:type="auto"/>
            <w:tcMar>
              <w:top w:w="120" w:type="dxa"/>
              <w:left w:w="120" w:type="dxa"/>
              <w:bottom w:w="120" w:type="dxa"/>
              <w:right w:w="120" w:type="dxa"/>
            </w:tcMar>
            <w:vAlign w:val="center"/>
            <w:hideMark/>
          </w:tcPr>
          <w:p w:rsidR="00162566" w:rsidRDefault="00162566">
            <w:pPr>
              <w:rPr>
                <w:sz w:val="20"/>
              </w:rPr>
            </w:pPr>
            <w:hyperlink r:id="rId63" w:history="1">
              <w:r>
                <w:rPr>
                  <w:rStyle w:val="Hyperlink"/>
                  <w:color w:val="0077FF"/>
                  <w:sz w:val="20"/>
                </w:rPr>
                <w:t> 22%</w:t>
              </w:r>
            </w:hyperlink>
          </w:p>
        </w:tc>
        <w:tc>
          <w:tcPr>
            <w:tcW w:w="0" w:type="auto"/>
            <w:tcMar>
              <w:top w:w="120" w:type="dxa"/>
              <w:left w:w="120" w:type="dxa"/>
              <w:bottom w:w="120" w:type="dxa"/>
              <w:right w:w="120" w:type="dxa"/>
            </w:tcMar>
            <w:vAlign w:val="center"/>
            <w:hideMark/>
          </w:tcPr>
          <w:p w:rsidR="00162566" w:rsidRDefault="00162566">
            <w:pPr>
              <w:rPr>
                <w:sz w:val="20"/>
              </w:rPr>
            </w:pPr>
          </w:p>
        </w:tc>
        <w:tc>
          <w:tcPr>
            <w:tcW w:w="0" w:type="auto"/>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92370</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64" w:history="1">
              <w:proofErr w:type="spellStart"/>
              <w:r>
                <w:rPr>
                  <w:rStyle w:val="Hyperlink"/>
                  <w:color w:val="0077FF"/>
                  <w:sz w:val="20"/>
                </w:rPr>
                <w:t>Sewankambo</w:t>
              </w:r>
              <w:proofErr w:type="spellEnd"/>
              <w:r>
                <w:rPr>
                  <w:rStyle w:val="Hyperlink"/>
                  <w:color w:val="0077FF"/>
                  <w:sz w:val="20"/>
                </w:rPr>
                <w:t>, Irene</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65" w:history="1">
              <w:r>
                <w:rPr>
                  <w:rStyle w:val="Hyperlink"/>
                  <w:color w:val="0077FF"/>
                  <w:sz w:val="20"/>
                </w:rPr>
                <w:t> 22%</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tcMar>
              <w:top w:w="120" w:type="dxa"/>
              <w:left w:w="120" w:type="dxa"/>
              <w:bottom w:w="120" w:type="dxa"/>
              <w:right w:w="120" w:type="dxa"/>
            </w:tcMar>
            <w:vAlign w:val="center"/>
            <w:hideMark/>
          </w:tcPr>
          <w:p w:rsidR="00162566" w:rsidRDefault="00162566">
            <w:pPr>
              <w:rPr>
                <w:sz w:val="20"/>
              </w:rPr>
            </w:pPr>
            <w:r>
              <w:rPr>
                <w:sz w:val="20"/>
              </w:rPr>
              <w:t>86961</w:t>
            </w:r>
          </w:p>
        </w:tc>
        <w:tc>
          <w:tcPr>
            <w:tcW w:w="0" w:type="auto"/>
            <w:tcMar>
              <w:top w:w="120" w:type="dxa"/>
              <w:left w:w="120" w:type="dxa"/>
              <w:bottom w:w="120" w:type="dxa"/>
              <w:right w:w="120" w:type="dxa"/>
            </w:tcMar>
            <w:vAlign w:val="center"/>
            <w:hideMark/>
          </w:tcPr>
          <w:p w:rsidR="00162566" w:rsidRDefault="00162566">
            <w:pPr>
              <w:rPr>
                <w:sz w:val="20"/>
              </w:rPr>
            </w:pPr>
            <w:hyperlink r:id="rId66" w:history="1">
              <w:proofErr w:type="spellStart"/>
              <w:r>
                <w:rPr>
                  <w:rStyle w:val="Hyperlink"/>
                  <w:color w:val="0077FF"/>
                  <w:sz w:val="20"/>
                </w:rPr>
                <w:t>Slaats</w:t>
              </w:r>
              <w:proofErr w:type="spellEnd"/>
              <w:r>
                <w:rPr>
                  <w:rStyle w:val="Hyperlink"/>
                  <w:color w:val="0077FF"/>
                  <w:sz w:val="20"/>
                </w:rPr>
                <w:t>, Patrick</w:t>
              </w:r>
            </w:hyperlink>
          </w:p>
        </w:tc>
        <w:tc>
          <w:tcPr>
            <w:tcW w:w="0" w:type="auto"/>
            <w:tcMar>
              <w:top w:w="120" w:type="dxa"/>
              <w:left w:w="120" w:type="dxa"/>
              <w:bottom w:w="120" w:type="dxa"/>
              <w:right w:w="120" w:type="dxa"/>
            </w:tcMar>
            <w:vAlign w:val="center"/>
            <w:hideMark/>
          </w:tcPr>
          <w:p w:rsidR="00162566" w:rsidRDefault="00162566">
            <w:pPr>
              <w:rPr>
                <w:sz w:val="20"/>
              </w:rPr>
            </w:pPr>
            <w:r>
              <w:rPr>
                <w:sz w:val="20"/>
              </w:rPr>
              <w:t>Observer</w:t>
            </w:r>
          </w:p>
        </w:tc>
        <w:tc>
          <w:tcPr>
            <w:tcW w:w="0" w:type="auto"/>
            <w:tcMar>
              <w:top w:w="120" w:type="dxa"/>
              <w:left w:w="120" w:type="dxa"/>
              <w:bottom w:w="120" w:type="dxa"/>
              <w:right w:w="120" w:type="dxa"/>
            </w:tcMar>
            <w:vAlign w:val="center"/>
            <w:hideMark/>
          </w:tcPr>
          <w:p w:rsidR="00162566" w:rsidRDefault="00162566">
            <w:pPr>
              <w:rPr>
                <w:sz w:val="20"/>
              </w:rPr>
            </w:pPr>
          </w:p>
        </w:tc>
        <w:tc>
          <w:tcPr>
            <w:tcW w:w="0" w:type="auto"/>
            <w:tcMar>
              <w:top w:w="120" w:type="dxa"/>
              <w:left w:w="120" w:type="dxa"/>
              <w:bottom w:w="120" w:type="dxa"/>
              <w:right w:w="120" w:type="dxa"/>
            </w:tcMar>
            <w:vAlign w:val="center"/>
            <w:hideMark/>
          </w:tcPr>
          <w:p w:rsidR="00162566" w:rsidRDefault="00162566">
            <w:pPr>
              <w:rPr>
                <w:sz w:val="20"/>
              </w:rPr>
            </w:pPr>
            <w:hyperlink r:id="rId67" w:history="1">
              <w:r>
                <w:rPr>
                  <w:rStyle w:val="Hyperlink"/>
                  <w:color w:val="0077FF"/>
                  <w:sz w:val="20"/>
                </w:rPr>
                <w:t> 11%</w:t>
              </w:r>
            </w:hyperlink>
          </w:p>
        </w:tc>
        <w:tc>
          <w:tcPr>
            <w:tcW w:w="0" w:type="auto"/>
            <w:tcMar>
              <w:top w:w="120" w:type="dxa"/>
              <w:left w:w="120" w:type="dxa"/>
              <w:bottom w:w="120" w:type="dxa"/>
              <w:right w:w="120" w:type="dxa"/>
            </w:tcMar>
            <w:vAlign w:val="center"/>
            <w:hideMark/>
          </w:tcPr>
          <w:p w:rsidR="00162566" w:rsidRDefault="00162566">
            <w:pPr>
              <w:rPr>
                <w:sz w:val="20"/>
              </w:rPr>
            </w:pPr>
            <w:hyperlink r:id="rId68" w:history="1">
              <w:r>
                <w:rPr>
                  <w:rStyle w:val="Hyperlink"/>
                  <w:color w:val="0077FF"/>
                  <w:sz w:val="20"/>
                </w:rPr>
                <w:t> 10%</w:t>
              </w:r>
            </w:hyperlink>
          </w:p>
        </w:tc>
      </w:tr>
      <w:tr w:rsidR="00162566" w:rsidTr="00162566">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34008</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69" w:history="1">
              <w:r>
                <w:rPr>
                  <w:rStyle w:val="Hyperlink"/>
                  <w:color w:val="0077FF"/>
                  <w:sz w:val="20"/>
                </w:rPr>
                <w:t>Sun, Chen</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hyperlink r:id="rId70" w:history="1">
              <w:r>
                <w:rPr>
                  <w:rStyle w:val="Hyperlink"/>
                  <w:color w:val="0077FF"/>
                  <w:sz w:val="20"/>
                </w:rPr>
                <w:t> 78%</w:t>
              </w:r>
            </w:hyperlink>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c>
          <w:tcPr>
            <w:tcW w:w="0" w:type="auto"/>
            <w:shd w:val="clear" w:color="auto" w:fill="EEEEEE"/>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tcMar>
              <w:top w:w="120" w:type="dxa"/>
              <w:left w:w="120" w:type="dxa"/>
              <w:bottom w:w="120" w:type="dxa"/>
              <w:right w:w="120" w:type="dxa"/>
            </w:tcMar>
            <w:vAlign w:val="center"/>
            <w:hideMark/>
          </w:tcPr>
          <w:p w:rsidR="00162566" w:rsidRDefault="00162566">
            <w:pPr>
              <w:rPr>
                <w:sz w:val="20"/>
              </w:rPr>
            </w:pPr>
            <w:r>
              <w:rPr>
                <w:sz w:val="20"/>
              </w:rPr>
              <w:t>89766</w:t>
            </w:r>
          </w:p>
        </w:tc>
        <w:tc>
          <w:tcPr>
            <w:tcW w:w="0" w:type="auto"/>
            <w:tcMar>
              <w:top w:w="120" w:type="dxa"/>
              <w:left w:w="120" w:type="dxa"/>
              <w:bottom w:w="120" w:type="dxa"/>
              <w:right w:w="120" w:type="dxa"/>
            </w:tcMar>
            <w:vAlign w:val="center"/>
            <w:hideMark/>
          </w:tcPr>
          <w:p w:rsidR="00162566" w:rsidRDefault="00162566">
            <w:pPr>
              <w:rPr>
                <w:sz w:val="20"/>
              </w:rPr>
            </w:pPr>
            <w:hyperlink r:id="rId71" w:history="1">
              <w:proofErr w:type="spellStart"/>
              <w:r>
                <w:rPr>
                  <w:rStyle w:val="Hyperlink"/>
                  <w:color w:val="0077FF"/>
                  <w:sz w:val="20"/>
                </w:rPr>
                <w:t>Suriaputra</w:t>
              </w:r>
              <w:proofErr w:type="spellEnd"/>
              <w:r>
                <w:rPr>
                  <w:rStyle w:val="Hyperlink"/>
                  <w:color w:val="0077FF"/>
                  <w:sz w:val="20"/>
                </w:rPr>
                <w:t>, William</w:t>
              </w:r>
            </w:hyperlink>
          </w:p>
        </w:tc>
        <w:tc>
          <w:tcPr>
            <w:tcW w:w="0" w:type="auto"/>
            <w:tcMar>
              <w:top w:w="120" w:type="dxa"/>
              <w:left w:w="120" w:type="dxa"/>
              <w:bottom w:w="120" w:type="dxa"/>
              <w:right w:w="120" w:type="dxa"/>
            </w:tcMar>
            <w:vAlign w:val="center"/>
            <w:hideMark/>
          </w:tcPr>
          <w:p w:rsidR="00162566" w:rsidRDefault="00162566">
            <w:pPr>
              <w:rPr>
                <w:sz w:val="20"/>
              </w:rPr>
            </w:pPr>
            <w:r>
              <w:rPr>
                <w:sz w:val="20"/>
              </w:rPr>
              <w:t>Voting Member</w:t>
            </w:r>
          </w:p>
        </w:tc>
        <w:tc>
          <w:tcPr>
            <w:tcW w:w="0" w:type="auto"/>
            <w:tcMar>
              <w:top w:w="120" w:type="dxa"/>
              <w:left w:w="120" w:type="dxa"/>
              <w:bottom w:w="120" w:type="dxa"/>
              <w:right w:w="120" w:type="dxa"/>
            </w:tcMar>
            <w:vAlign w:val="center"/>
            <w:hideMark/>
          </w:tcPr>
          <w:p w:rsidR="00162566" w:rsidRDefault="00162566">
            <w:pPr>
              <w:rPr>
                <w:sz w:val="20"/>
              </w:rPr>
            </w:pPr>
            <w:hyperlink r:id="rId72" w:history="1">
              <w:r>
                <w:rPr>
                  <w:rStyle w:val="Hyperlink"/>
                  <w:color w:val="0077FF"/>
                  <w:sz w:val="20"/>
                </w:rPr>
                <w:t> 100%</w:t>
              </w:r>
            </w:hyperlink>
          </w:p>
        </w:tc>
        <w:tc>
          <w:tcPr>
            <w:tcW w:w="0" w:type="auto"/>
            <w:tcMar>
              <w:top w:w="120" w:type="dxa"/>
              <w:left w:w="120" w:type="dxa"/>
              <w:bottom w:w="120" w:type="dxa"/>
              <w:right w:w="120" w:type="dxa"/>
            </w:tcMar>
            <w:vAlign w:val="center"/>
            <w:hideMark/>
          </w:tcPr>
          <w:p w:rsidR="00162566" w:rsidRDefault="00162566">
            <w:pPr>
              <w:rPr>
                <w:sz w:val="20"/>
              </w:rPr>
            </w:pPr>
          </w:p>
        </w:tc>
        <w:tc>
          <w:tcPr>
            <w:tcW w:w="0" w:type="auto"/>
            <w:tcMar>
              <w:top w:w="120" w:type="dxa"/>
              <w:left w:w="120" w:type="dxa"/>
              <w:bottom w:w="120" w:type="dxa"/>
              <w:right w:w="120" w:type="dxa"/>
            </w:tcMar>
            <w:vAlign w:val="center"/>
            <w:hideMark/>
          </w:tcPr>
          <w:p w:rsidR="00162566" w:rsidRDefault="00162566">
            <w:pPr>
              <w:rPr>
                <w:sz w:val="20"/>
              </w:rPr>
            </w:pPr>
          </w:p>
        </w:tc>
      </w:tr>
      <w:tr w:rsidR="00162566" w:rsidTr="00162566">
        <w:tc>
          <w:tcPr>
            <w:tcW w:w="0" w:type="auto"/>
            <w:shd w:val="clear" w:color="auto" w:fill="EEEEEE"/>
            <w:tcMar>
              <w:top w:w="120" w:type="dxa"/>
              <w:left w:w="120" w:type="dxa"/>
              <w:bottom w:w="120" w:type="dxa"/>
              <w:right w:w="120" w:type="dxa"/>
            </w:tcMar>
            <w:vAlign w:val="center"/>
            <w:hideMark/>
          </w:tcPr>
          <w:p w:rsidR="00162566" w:rsidRDefault="00162566">
            <w:pPr>
              <w:rPr>
                <w:rFonts w:ascii="Verdana" w:hAnsi="Verdana"/>
                <w:color w:val="000000"/>
                <w:sz w:val="20"/>
              </w:rPr>
            </w:pPr>
            <w:r>
              <w:rPr>
                <w:rFonts w:ascii="Verdana" w:hAnsi="Verdana"/>
                <w:color w:val="000000"/>
                <w:sz w:val="20"/>
              </w:rPr>
              <w:t>92984</w:t>
            </w:r>
          </w:p>
        </w:tc>
        <w:tc>
          <w:tcPr>
            <w:tcW w:w="0" w:type="auto"/>
            <w:shd w:val="clear" w:color="auto" w:fill="EEEEEE"/>
            <w:tcMar>
              <w:top w:w="120" w:type="dxa"/>
              <w:left w:w="120" w:type="dxa"/>
              <w:bottom w:w="120" w:type="dxa"/>
              <w:right w:w="120" w:type="dxa"/>
            </w:tcMar>
            <w:vAlign w:val="center"/>
            <w:hideMark/>
          </w:tcPr>
          <w:p w:rsidR="00162566" w:rsidRPr="00162566" w:rsidRDefault="00162566">
            <w:pPr>
              <w:rPr>
                <w:color w:val="000000"/>
                <w:sz w:val="20"/>
              </w:rPr>
            </w:pPr>
            <w:hyperlink r:id="rId73" w:history="1">
              <w:r w:rsidRPr="00162566">
                <w:rPr>
                  <w:rStyle w:val="Hyperlink"/>
                  <w:color w:val="0077FF"/>
                  <w:sz w:val="20"/>
                </w:rPr>
                <w:t>TYAGI, VIPIN</w:t>
              </w:r>
            </w:hyperlink>
          </w:p>
        </w:tc>
        <w:tc>
          <w:tcPr>
            <w:tcW w:w="0" w:type="auto"/>
            <w:shd w:val="clear" w:color="auto" w:fill="EEEEEE"/>
            <w:tcMar>
              <w:top w:w="120" w:type="dxa"/>
              <w:left w:w="120" w:type="dxa"/>
              <w:bottom w:w="120" w:type="dxa"/>
              <w:right w:w="120" w:type="dxa"/>
            </w:tcMar>
            <w:vAlign w:val="center"/>
            <w:hideMark/>
          </w:tcPr>
          <w:p w:rsidR="00162566" w:rsidRPr="00162566" w:rsidRDefault="00162566">
            <w:pPr>
              <w:rPr>
                <w:color w:val="000000"/>
                <w:sz w:val="20"/>
              </w:rPr>
            </w:pPr>
            <w:r w:rsidRPr="00162566">
              <w:rPr>
                <w:sz w:val="20"/>
              </w:rPr>
              <w:t>Observer</w:t>
            </w:r>
          </w:p>
        </w:tc>
        <w:tc>
          <w:tcPr>
            <w:tcW w:w="0" w:type="auto"/>
            <w:shd w:val="clear" w:color="auto" w:fill="EEEEEE"/>
            <w:tcMar>
              <w:top w:w="120" w:type="dxa"/>
              <w:left w:w="120" w:type="dxa"/>
              <w:bottom w:w="120" w:type="dxa"/>
              <w:right w:w="120" w:type="dxa"/>
            </w:tcMar>
            <w:vAlign w:val="center"/>
            <w:hideMark/>
          </w:tcPr>
          <w:p w:rsidR="00162566" w:rsidRPr="00162566" w:rsidRDefault="00162566">
            <w:pPr>
              <w:rPr>
                <w:color w:val="000000"/>
                <w:sz w:val="20"/>
              </w:rPr>
            </w:pPr>
          </w:p>
        </w:tc>
        <w:tc>
          <w:tcPr>
            <w:tcW w:w="0" w:type="auto"/>
            <w:shd w:val="clear" w:color="auto" w:fill="EEEEEE"/>
            <w:tcMar>
              <w:top w:w="120" w:type="dxa"/>
              <w:left w:w="120" w:type="dxa"/>
              <w:bottom w:w="120" w:type="dxa"/>
              <w:right w:w="120" w:type="dxa"/>
            </w:tcMar>
            <w:vAlign w:val="center"/>
            <w:hideMark/>
          </w:tcPr>
          <w:p w:rsidR="00162566" w:rsidRPr="00162566" w:rsidRDefault="00162566">
            <w:pPr>
              <w:rPr>
                <w:color w:val="000000"/>
                <w:sz w:val="20"/>
              </w:rPr>
            </w:pPr>
            <w:hyperlink r:id="rId74" w:history="1">
              <w:r w:rsidRPr="00162566">
                <w:rPr>
                  <w:rStyle w:val="Hyperlink"/>
                  <w:color w:val="0077FF"/>
                  <w:sz w:val="20"/>
                </w:rPr>
                <w:t> 11%</w:t>
              </w:r>
            </w:hyperlink>
            <w:r w:rsidRPr="00162566">
              <w:br/>
            </w:r>
          </w:p>
        </w:tc>
        <w:tc>
          <w:tcPr>
            <w:tcW w:w="0" w:type="auto"/>
            <w:shd w:val="clear" w:color="auto" w:fill="EEEEEE"/>
            <w:vAlign w:val="center"/>
            <w:hideMark/>
          </w:tcPr>
          <w:p w:rsidR="00162566" w:rsidRDefault="00162566">
            <w:pPr>
              <w:rPr>
                <w:sz w:val="20"/>
              </w:rPr>
            </w:pPr>
          </w:p>
        </w:tc>
      </w:tr>
    </w:tbl>
    <w:p w:rsidR="00162566" w:rsidRDefault="00162566" w:rsidP="006204B4">
      <w:pPr>
        <w:spacing w:after="240" w:line="300" w:lineRule="auto"/>
        <w:jc w:val="both"/>
        <w:rPr>
          <w:b/>
          <w:bCs/>
          <w:sz w:val="24"/>
          <w:szCs w:val="24"/>
        </w:rPr>
      </w:pPr>
    </w:p>
    <w:p w:rsidR="00162566" w:rsidRPr="00DC3B9A" w:rsidRDefault="00162566" w:rsidP="006204B4">
      <w:pPr>
        <w:spacing w:after="240" w:line="300" w:lineRule="auto"/>
        <w:jc w:val="both"/>
        <w:rPr>
          <w:b/>
          <w:sz w:val="32"/>
          <w:szCs w:val="24"/>
          <w:lang w:eastAsia="zh-TW"/>
        </w:rPr>
      </w:pPr>
    </w:p>
    <w:p w:rsidR="00021FCB" w:rsidRPr="00DC3B9A" w:rsidRDefault="00021FCB" w:rsidP="00EE79E7">
      <w:pPr>
        <w:spacing w:line="300" w:lineRule="auto"/>
        <w:jc w:val="both"/>
        <w:rPr>
          <w:b/>
          <w:sz w:val="24"/>
          <w:szCs w:val="24"/>
          <w:lang w:eastAsia="zh-TW"/>
        </w:rPr>
      </w:pPr>
      <w:r w:rsidRPr="00DC3B9A">
        <w:rPr>
          <w:b/>
          <w:sz w:val="24"/>
          <w:szCs w:val="24"/>
          <w:lang w:eastAsia="zh-TW"/>
        </w:rPr>
        <w:t>ANNEX</w:t>
      </w:r>
    </w:p>
    <w:p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w:t>
      </w:r>
      <w:proofErr w:type="gramStart"/>
      <w:r w:rsidR="006E1A0F" w:rsidRPr="00DC3B9A">
        <w:rPr>
          <w:rFonts w:eastAsia="PMingLiU"/>
          <w:b/>
          <w:sz w:val="24"/>
          <w:szCs w:val="24"/>
          <w:lang w:eastAsia="zh-HK"/>
        </w:rPr>
        <w:t>can be found</w:t>
      </w:r>
      <w:proofErr w:type="gramEnd"/>
      <w:r w:rsidR="006E1A0F" w:rsidRPr="00DC3B9A">
        <w:rPr>
          <w:rFonts w:eastAsia="PMingLiU"/>
          <w:b/>
          <w:sz w:val="24"/>
          <w:szCs w:val="24"/>
          <w:lang w:eastAsia="zh-HK"/>
        </w:rPr>
        <w:t xml:space="preserve"> at </w:t>
      </w:r>
      <w:hyperlink r:id="rId75"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76"/>
      <w:footerReference w:type="default" r:id="rId77"/>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A00" w:rsidRDefault="002A5A00">
      <w:r>
        <w:separator/>
      </w:r>
    </w:p>
  </w:endnote>
  <w:endnote w:type="continuationSeparator" w:id="0">
    <w:p w:rsidR="002A5A00" w:rsidRDefault="002A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8D" w:rsidRDefault="00291577" w:rsidP="009B168D">
    <w:pPr>
      <w:pStyle w:val="Footer"/>
      <w:tabs>
        <w:tab w:val="clear" w:pos="6480"/>
        <w:tab w:val="clear" w:pos="12960"/>
        <w:tab w:val="center" w:pos="4680"/>
        <w:tab w:val="right" w:pos="10080"/>
      </w:tabs>
      <w:jc w:val="both"/>
    </w:pPr>
    <w:r>
      <w:tab/>
      <w:t xml:space="preserve">Page </w:t>
    </w:r>
    <w:r>
      <w:fldChar w:fldCharType="begin"/>
    </w:r>
    <w:r>
      <w:instrText xml:space="preserve">page </w:instrText>
    </w:r>
    <w:r>
      <w:fldChar w:fldCharType="separate"/>
    </w:r>
    <w:r w:rsidR="00162566">
      <w:rPr>
        <w:noProof/>
      </w:rPr>
      <w:t>5</w:t>
    </w:r>
    <w:r>
      <w:rPr>
        <w:noProof/>
      </w:rPr>
      <w:fldChar w:fldCharType="end"/>
    </w:r>
    <w:r>
      <w:tab/>
    </w:r>
  </w:p>
  <w:p w:rsidR="00291577" w:rsidRDefault="00291577" w:rsidP="009B168D">
    <w:pPr>
      <w:pStyle w:val="Footer"/>
      <w:tabs>
        <w:tab w:val="clear" w:pos="6480"/>
        <w:tab w:val="clear" w:pos="12960"/>
        <w:tab w:val="center" w:pos="4680"/>
        <w:tab w:val="right" w:pos="10080"/>
      </w:tabs>
      <w:jc w:val="center"/>
    </w:pPr>
    <w:r>
      <w:t xml:space="preserve">Apurva N. Mody, </w:t>
    </w:r>
    <w:r w:rsidR="009B168D">
      <w:t xml:space="preserve">BAE Systems, </w:t>
    </w:r>
    <w:proofErr w:type="spellStart"/>
    <w:r w:rsidR="009B168D">
      <w:t>WhiteSpace</w:t>
    </w:r>
    <w:proofErr w:type="spellEnd"/>
    <w:r w:rsidR="009B168D">
      <w:t xml:space="preserve"> Alliance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A00" w:rsidRDefault="002A5A00">
      <w:r>
        <w:separator/>
      </w:r>
    </w:p>
  </w:footnote>
  <w:footnote w:type="continuationSeparator" w:id="0">
    <w:p w:rsidR="002A5A00" w:rsidRDefault="002A5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77" w:rsidRPr="001C0990" w:rsidRDefault="00EC4171">
    <w:pPr>
      <w:pStyle w:val="Header"/>
      <w:tabs>
        <w:tab w:val="clear" w:pos="6480"/>
        <w:tab w:val="clear" w:pos="12960"/>
        <w:tab w:val="center" w:pos="4680"/>
        <w:tab w:val="right" w:pos="10080"/>
      </w:tabs>
      <w:rPr>
        <w:rFonts w:eastAsiaTheme="minorEastAsia"/>
        <w:lang w:eastAsia="ja-JP"/>
      </w:rPr>
    </w:pPr>
    <w:r>
      <w:rPr>
        <w:rFonts w:eastAsiaTheme="minorEastAsia"/>
        <w:lang w:eastAsia="ja-JP"/>
      </w:rPr>
      <w:t>November</w:t>
    </w:r>
    <w:r w:rsidR="001E6B00">
      <w:rPr>
        <w:rFonts w:eastAsiaTheme="minorEastAsia"/>
        <w:lang w:eastAsia="ja-JP"/>
      </w:rPr>
      <w:t xml:space="preserve"> 2017</w:t>
    </w:r>
    <w:r w:rsidR="00291577">
      <w:tab/>
    </w:r>
    <w:r w:rsidR="00291577">
      <w:tab/>
    </w:r>
    <w:fldSimple w:instr=" TITLE  \* MERGEFORMAT ">
      <w:r w:rsidR="001E6B00">
        <w:t>doc.: IEEE 802.22-17</w:t>
      </w:r>
      <w:r w:rsidR="00291577">
        <w:t>/0</w:t>
      </w:r>
      <w:r>
        <w:rPr>
          <w:rFonts w:eastAsiaTheme="minorEastAsia"/>
          <w:lang w:eastAsia="ja-JP"/>
        </w:rPr>
        <w:t>088</w:t>
      </w:r>
      <w:r w:rsidR="00291577">
        <w:t>r</w:t>
      </w:r>
    </w:fldSimple>
    <w:r w:rsidR="00291577">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3">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0"/>
  </w:num>
  <w:num w:numId="7">
    <w:abstractNumId w:val="0"/>
  </w:num>
  <w:num w:numId="8">
    <w:abstractNumId w:val="13"/>
  </w:num>
  <w:num w:numId="9">
    <w:abstractNumId w:val="9"/>
  </w:num>
  <w:num w:numId="10">
    <w:abstractNumId w:val="2"/>
  </w:num>
  <w:num w:numId="11">
    <w:abstractNumId w:val="3"/>
  </w:num>
  <w:num w:numId="12">
    <w:abstractNumId w:val="11"/>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intFractionalCharacterWidth/>
  <w:mirrorMargin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67D4"/>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4F03"/>
    <w:rsid w:val="000661F6"/>
    <w:rsid w:val="000663EE"/>
    <w:rsid w:val="00066714"/>
    <w:rsid w:val="000673C1"/>
    <w:rsid w:val="000716E3"/>
    <w:rsid w:val="000718B5"/>
    <w:rsid w:val="00073EC3"/>
    <w:rsid w:val="000743C7"/>
    <w:rsid w:val="000763A2"/>
    <w:rsid w:val="000768B3"/>
    <w:rsid w:val="00076DCF"/>
    <w:rsid w:val="0007763C"/>
    <w:rsid w:val="00077C32"/>
    <w:rsid w:val="00080F79"/>
    <w:rsid w:val="00082960"/>
    <w:rsid w:val="000842A4"/>
    <w:rsid w:val="00084CA4"/>
    <w:rsid w:val="00092828"/>
    <w:rsid w:val="000A28D9"/>
    <w:rsid w:val="000A4A39"/>
    <w:rsid w:val="000A5BF9"/>
    <w:rsid w:val="000A6095"/>
    <w:rsid w:val="000A750E"/>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5D1B"/>
    <w:rsid w:val="000F6552"/>
    <w:rsid w:val="000F7897"/>
    <w:rsid w:val="000F7BFD"/>
    <w:rsid w:val="001020AF"/>
    <w:rsid w:val="00103B22"/>
    <w:rsid w:val="00104E07"/>
    <w:rsid w:val="0010508C"/>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1C2"/>
    <w:rsid w:val="00131343"/>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57FFA"/>
    <w:rsid w:val="001604D7"/>
    <w:rsid w:val="001605CD"/>
    <w:rsid w:val="00161337"/>
    <w:rsid w:val="001623F8"/>
    <w:rsid w:val="00162566"/>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0542"/>
    <w:rsid w:val="001A1B16"/>
    <w:rsid w:val="001A24D4"/>
    <w:rsid w:val="001A2C66"/>
    <w:rsid w:val="001A5D13"/>
    <w:rsid w:val="001A6224"/>
    <w:rsid w:val="001A6AC8"/>
    <w:rsid w:val="001A7B02"/>
    <w:rsid w:val="001B0369"/>
    <w:rsid w:val="001B1F74"/>
    <w:rsid w:val="001B33F4"/>
    <w:rsid w:val="001B43D6"/>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3BCB"/>
    <w:rsid w:val="001E4CE0"/>
    <w:rsid w:val="001E4E2B"/>
    <w:rsid w:val="001E574F"/>
    <w:rsid w:val="001E5BA6"/>
    <w:rsid w:val="001E686C"/>
    <w:rsid w:val="001E6B00"/>
    <w:rsid w:val="001E719F"/>
    <w:rsid w:val="001E78AE"/>
    <w:rsid w:val="001F01A3"/>
    <w:rsid w:val="001F18FC"/>
    <w:rsid w:val="001F23CB"/>
    <w:rsid w:val="001F296F"/>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3237"/>
    <w:rsid w:val="00223602"/>
    <w:rsid w:val="00224795"/>
    <w:rsid w:val="00224AF8"/>
    <w:rsid w:val="00224DFC"/>
    <w:rsid w:val="00226ADC"/>
    <w:rsid w:val="00226D11"/>
    <w:rsid w:val="0022761D"/>
    <w:rsid w:val="00227B83"/>
    <w:rsid w:val="00227C1F"/>
    <w:rsid w:val="0023154C"/>
    <w:rsid w:val="00234A2A"/>
    <w:rsid w:val="002378F4"/>
    <w:rsid w:val="00237DEF"/>
    <w:rsid w:val="002405BA"/>
    <w:rsid w:val="0024141F"/>
    <w:rsid w:val="00241748"/>
    <w:rsid w:val="00241E86"/>
    <w:rsid w:val="00242CE4"/>
    <w:rsid w:val="00243D80"/>
    <w:rsid w:val="00246101"/>
    <w:rsid w:val="00246B6A"/>
    <w:rsid w:val="00246DDC"/>
    <w:rsid w:val="0025065E"/>
    <w:rsid w:val="00251D58"/>
    <w:rsid w:val="00254AA9"/>
    <w:rsid w:val="00254C12"/>
    <w:rsid w:val="00260DA0"/>
    <w:rsid w:val="00260FEE"/>
    <w:rsid w:val="00262198"/>
    <w:rsid w:val="00262A8C"/>
    <w:rsid w:val="00262AD2"/>
    <w:rsid w:val="002642C9"/>
    <w:rsid w:val="00267594"/>
    <w:rsid w:val="002714AE"/>
    <w:rsid w:val="002717AA"/>
    <w:rsid w:val="00272CF4"/>
    <w:rsid w:val="00275CA7"/>
    <w:rsid w:val="00276911"/>
    <w:rsid w:val="002771C6"/>
    <w:rsid w:val="00277A64"/>
    <w:rsid w:val="00280037"/>
    <w:rsid w:val="00285913"/>
    <w:rsid w:val="00285FEE"/>
    <w:rsid w:val="00291577"/>
    <w:rsid w:val="00292C16"/>
    <w:rsid w:val="00294777"/>
    <w:rsid w:val="0029598E"/>
    <w:rsid w:val="00296A04"/>
    <w:rsid w:val="002A0758"/>
    <w:rsid w:val="002A3359"/>
    <w:rsid w:val="002A5A00"/>
    <w:rsid w:val="002A61C9"/>
    <w:rsid w:val="002B0267"/>
    <w:rsid w:val="002B3979"/>
    <w:rsid w:val="002B43D9"/>
    <w:rsid w:val="002B4BC1"/>
    <w:rsid w:val="002B5015"/>
    <w:rsid w:val="002B63AB"/>
    <w:rsid w:val="002B65F5"/>
    <w:rsid w:val="002B6F89"/>
    <w:rsid w:val="002C21D9"/>
    <w:rsid w:val="002C3698"/>
    <w:rsid w:val="002C3B69"/>
    <w:rsid w:val="002C52AA"/>
    <w:rsid w:val="002C5887"/>
    <w:rsid w:val="002C6A88"/>
    <w:rsid w:val="002C74AE"/>
    <w:rsid w:val="002D1095"/>
    <w:rsid w:val="002D15B6"/>
    <w:rsid w:val="002D27E9"/>
    <w:rsid w:val="002D2AFA"/>
    <w:rsid w:val="002D6543"/>
    <w:rsid w:val="002E1A4D"/>
    <w:rsid w:val="002E25F7"/>
    <w:rsid w:val="002E2FA0"/>
    <w:rsid w:val="002E4645"/>
    <w:rsid w:val="002E5B18"/>
    <w:rsid w:val="002E6C1D"/>
    <w:rsid w:val="002E77C4"/>
    <w:rsid w:val="002F178E"/>
    <w:rsid w:val="002F26FE"/>
    <w:rsid w:val="002F59A0"/>
    <w:rsid w:val="00304C52"/>
    <w:rsid w:val="00304D9B"/>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2775B"/>
    <w:rsid w:val="00330B9A"/>
    <w:rsid w:val="003339D4"/>
    <w:rsid w:val="00335794"/>
    <w:rsid w:val="003366FA"/>
    <w:rsid w:val="003402BF"/>
    <w:rsid w:val="0034368A"/>
    <w:rsid w:val="00344199"/>
    <w:rsid w:val="00344B52"/>
    <w:rsid w:val="003452D4"/>
    <w:rsid w:val="00345902"/>
    <w:rsid w:val="003469EE"/>
    <w:rsid w:val="00347151"/>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0EED"/>
    <w:rsid w:val="00381BE0"/>
    <w:rsid w:val="00382440"/>
    <w:rsid w:val="0038322E"/>
    <w:rsid w:val="00385280"/>
    <w:rsid w:val="003857FE"/>
    <w:rsid w:val="0038785E"/>
    <w:rsid w:val="0039010C"/>
    <w:rsid w:val="00390321"/>
    <w:rsid w:val="00390A54"/>
    <w:rsid w:val="003910FF"/>
    <w:rsid w:val="00392F22"/>
    <w:rsid w:val="00393E3D"/>
    <w:rsid w:val="00397376"/>
    <w:rsid w:val="00397604"/>
    <w:rsid w:val="00397711"/>
    <w:rsid w:val="003A302E"/>
    <w:rsid w:val="003A5156"/>
    <w:rsid w:val="003A6CCD"/>
    <w:rsid w:val="003A7FF8"/>
    <w:rsid w:val="003B29AB"/>
    <w:rsid w:val="003B3190"/>
    <w:rsid w:val="003B5532"/>
    <w:rsid w:val="003B744C"/>
    <w:rsid w:val="003B7659"/>
    <w:rsid w:val="003C0132"/>
    <w:rsid w:val="003C1D0B"/>
    <w:rsid w:val="003C2719"/>
    <w:rsid w:val="003C3267"/>
    <w:rsid w:val="003C4C0F"/>
    <w:rsid w:val="003C6574"/>
    <w:rsid w:val="003D0AB4"/>
    <w:rsid w:val="003D23A3"/>
    <w:rsid w:val="003D3576"/>
    <w:rsid w:val="003D488E"/>
    <w:rsid w:val="003D6952"/>
    <w:rsid w:val="003D6F62"/>
    <w:rsid w:val="003D7621"/>
    <w:rsid w:val="003E1ADC"/>
    <w:rsid w:val="003E6397"/>
    <w:rsid w:val="003E792C"/>
    <w:rsid w:val="003F1B3C"/>
    <w:rsid w:val="003F3518"/>
    <w:rsid w:val="003F5F3E"/>
    <w:rsid w:val="003F6EBE"/>
    <w:rsid w:val="003F6ECA"/>
    <w:rsid w:val="00400619"/>
    <w:rsid w:val="0040279D"/>
    <w:rsid w:val="004032CA"/>
    <w:rsid w:val="004053EB"/>
    <w:rsid w:val="004076BD"/>
    <w:rsid w:val="00407A02"/>
    <w:rsid w:val="004107C9"/>
    <w:rsid w:val="004132E1"/>
    <w:rsid w:val="004142F0"/>
    <w:rsid w:val="0041722B"/>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15D"/>
    <w:rsid w:val="004463AB"/>
    <w:rsid w:val="00447F8A"/>
    <w:rsid w:val="00450878"/>
    <w:rsid w:val="004542B6"/>
    <w:rsid w:val="004546D0"/>
    <w:rsid w:val="00454F14"/>
    <w:rsid w:val="00456086"/>
    <w:rsid w:val="00461412"/>
    <w:rsid w:val="00463307"/>
    <w:rsid w:val="004636D0"/>
    <w:rsid w:val="00464202"/>
    <w:rsid w:val="00464FE2"/>
    <w:rsid w:val="004717C8"/>
    <w:rsid w:val="00471C61"/>
    <w:rsid w:val="004720C7"/>
    <w:rsid w:val="0047221E"/>
    <w:rsid w:val="0047339E"/>
    <w:rsid w:val="004770B7"/>
    <w:rsid w:val="00481B63"/>
    <w:rsid w:val="004872B8"/>
    <w:rsid w:val="0048781D"/>
    <w:rsid w:val="00487DB0"/>
    <w:rsid w:val="004907E1"/>
    <w:rsid w:val="00490DF9"/>
    <w:rsid w:val="00491EE8"/>
    <w:rsid w:val="00493E1E"/>
    <w:rsid w:val="00494592"/>
    <w:rsid w:val="004945F7"/>
    <w:rsid w:val="00494F5F"/>
    <w:rsid w:val="004951D9"/>
    <w:rsid w:val="0049593F"/>
    <w:rsid w:val="004A0619"/>
    <w:rsid w:val="004A41C8"/>
    <w:rsid w:val="004A4818"/>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5E4E"/>
    <w:rsid w:val="004D7A04"/>
    <w:rsid w:val="004E0106"/>
    <w:rsid w:val="004E07F8"/>
    <w:rsid w:val="004E167B"/>
    <w:rsid w:val="004E1890"/>
    <w:rsid w:val="004E217D"/>
    <w:rsid w:val="004E56E3"/>
    <w:rsid w:val="004E6411"/>
    <w:rsid w:val="004E71F1"/>
    <w:rsid w:val="004F266B"/>
    <w:rsid w:val="004F43B5"/>
    <w:rsid w:val="004F5986"/>
    <w:rsid w:val="004F5ABA"/>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2C8A"/>
    <w:rsid w:val="00554820"/>
    <w:rsid w:val="00554DBB"/>
    <w:rsid w:val="0055653A"/>
    <w:rsid w:val="0055792A"/>
    <w:rsid w:val="0056054D"/>
    <w:rsid w:val="00560E38"/>
    <w:rsid w:val="0056149B"/>
    <w:rsid w:val="00561BD1"/>
    <w:rsid w:val="0056319D"/>
    <w:rsid w:val="005632ED"/>
    <w:rsid w:val="005672F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5E30"/>
    <w:rsid w:val="005B7758"/>
    <w:rsid w:val="005B7BF7"/>
    <w:rsid w:val="005C0304"/>
    <w:rsid w:val="005C04E8"/>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780"/>
    <w:rsid w:val="00601FE2"/>
    <w:rsid w:val="006034B8"/>
    <w:rsid w:val="00604113"/>
    <w:rsid w:val="00607D9C"/>
    <w:rsid w:val="00611F8D"/>
    <w:rsid w:val="00614D2A"/>
    <w:rsid w:val="0061792E"/>
    <w:rsid w:val="00620040"/>
    <w:rsid w:val="006204B4"/>
    <w:rsid w:val="0062300D"/>
    <w:rsid w:val="00623B17"/>
    <w:rsid w:val="00624E71"/>
    <w:rsid w:val="00625659"/>
    <w:rsid w:val="00626B20"/>
    <w:rsid w:val="006307FD"/>
    <w:rsid w:val="00631167"/>
    <w:rsid w:val="006331DC"/>
    <w:rsid w:val="006340AD"/>
    <w:rsid w:val="0063794A"/>
    <w:rsid w:val="00640803"/>
    <w:rsid w:val="00640853"/>
    <w:rsid w:val="00643619"/>
    <w:rsid w:val="00647D7A"/>
    <w:rsid w:val="006527B9"/>
    <w:rsid w:val="00652EAF"/>
    <w:rsid w:val="006535CA"/>
    <w:rsid w:val="006540A7"/>
    <w:rsid w:val="00655D8E"/>
    <w:rsid w:val="00657377"/>
    <w:rsid w:val="00657952"/>
    <w:rsid w:val="00661032"/>
    <w:rsid w:val="006614E9"/>
    <w:rsid w:val="0066182B"/>
    <w:rsid w:val="0066276C"/>
    <w:rsid w:val="00662FB0"/>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E1A0F"/>
    <w:rsid w:val="006E1C81"/>
    <w:rsid w:val="006E398A"/>
    <w:rsid w:val="006E404B"/>
    <w:rsid w:val="006E4830"/>
    <w:rsid w:val="006E5D33"/>
    <w:rsid w:val="006E798F"/>
    <w:rsid w:val="006E7B53"/>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23CA"/>
    <w:rsid w:val="00755640"/>
    <w:rsid w:val="00756944"/>
    <w:rsid w:val="00756F78"/>
    <w:rsid w:val="00761CF6"/>
    <w:rsid w:val="007631C0"/>
    <w:rsid w:val="00763E20"/>
    <w:rsid w:val="00764C71"/>
    <w:rsid w:val="00765007"/>
    <w:rsid w:val="007650B5"/>
    <w:rsid w:val="00765233"/>
    <w:rsid w:val="00765A91"/>
    <w:rsid w:val="00765F51"/>
    <w:rsid w:val="0076743F"/>
    <w:rsid w:val="00767B3A"/>
    <w:rsid w:val="0077015A"/>
    <w:rsid w:val="00770D54"/>
    <w:rsid w:val="00771183"/>
    <w:rsid w:val="007732AB"/>
    <w:rsid w:val="007735A7"/>
    <w:rsid w:val="00774EEC"/>
    <w:rsid w:val="0077587C"/>
    <w:rsid w:val="00775C7F"/>
    <w:rsid w:val="007776A1"/>
    <w:rsid w:val="007777D9"/>
    <w:rsid w:val="00780CCF"/>
    <w:rsid w:val="00781FDB"/>
    <w:rsid w:val="00782F7C"/>
    <w:rsid w:val="0079169F"/>
    <w:rsid w:val="00791979"/>
    <w:rsid w:val="00791FC0"/>
    <w:rsid w:val="00792126"/>
    <w:rsid w:val="00793739"/>
    <w:rsid w:val="007941AB"/>
    <w:rsid w:val="007948AA"/>
    <w:rsid w:val="007A267C"/>
    <w:rsid w:val="007A574E"/>
    <w:rsid w:val="007A5B92"/>
    <w:rsid w:val="007B0873"/>
    <w:rsid w:val="007B0FDE"/>
    <w:rsid w:val="007B1530"/>
    <w:rsid w:val="007B2C37"/>
    <w:rsid w:val="007B3DDD"/>
    <w:rsid w:val="007B4367"/>
    <w:rsid w:val="007B4B52"/>
    <w:rsid w:val="007B6E62"/>
    <w:rsid w:val="007C27D4"/>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2802"/>
    <w:rsid w:val="007E2EA0"/>
    <w:rsid w:val="007E3540"/>
    <w:rsid w:val="007E7231"/>
    <w:rsid w:val="007F36E6"/>
    <w:rsid w:val="007F3E47"/>
    <w:rsid w:val="007F4202"/>
    <w:rsid w:val="008044CA"/>
    <w:rsid w:val="00805330"/>
    <w:rsid w:val="0080550A"/>
    <w:rsid w:val="008055AD"/>
    <w:rsid w:val="00805F90"/>
    <w:rsid w:val="00811973"/>
    <w:rsid w:val="00812B72"/>
    <w:rsid w:val="00812B7E"/>
    <w:rsid w:val="00813EF3"/>
    <w:rsid w:val="00814805"/>
    <w:rsid w:val="008164D5"/>
    <w:rsid w:val="008166DC"/>
    <w:rsid w:val="00820C1E"/>
    <w:rsid w:val="00821161"/>
    <w:rsid w:val="008220DA"/>
    <w:rsid w:val="00822D66"/>
    <w:rsid w:val="00824CD7"/>
    <w:rsid w:val="00824F6D"/>
    <w:rsid w:val="00831206"/>
    <w:rsid w:val="008326EE"/>
    <w:rsid w:val="008330E5"/>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9AB"/>
    <w:rsid w:val="00866C04"/>
    <w:rsid w:val="00866E72"/>
    <w:rsid w:val="00870675"/>
    <w:rsid w:val="008720E3"/>
    <w:rsid w:val="00872486"/>
    <w:rsid w:val="008725AC"/>
    <w:rsid w:val="0087455F"/>
    <w:rsid w:val="008768DC"/>
    <w:rsid w:val="00880A5E"/>
    <w:rsid w:val="00882A0B"/>
    <w:rsid w:val="00882E43"/>
    <w:rsid w:val="00883AE1"/>
    <w:rsid w:val="00886876"/>
    <w:rsid w:val="00887AE1"/>
    <w:rsid w:val="00893D67"/>
    <w:rsid w:val="00893E22"/>
    <w:rsid w:val="00894173"/>
    <w:rsid w:val="0089551F"/>
    <w:rsid w:val="008974D8"/>
    <w:rsid w:val="008A0FF5"/>
    <w:rsid w:val="008A29E2"/>
    <w:rsid w:val="008A323A"/>
    <w:rsid w:val="008A33C3"/>
    <w:rsid w:val="008A60F4"/>
    <w:rsid w:val="008A6396"/>
    <w:rsid w:val="008A649B"/>
    <w:rsid w:val="008B18BD"/>
    <w:rsid w:val="008B1E65"/>
    <w:rsid w:val="008B25D3"/>
    <w:rsid w:val="008B2B3C"/>
    <w:rsid w:val="008B521A"/>
    <w:rsid w:val="008C005D"/>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7347"/>
    <w:rsid w:val="008E75C5"/>
    <w:rsid w:val="008E7736"/>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05711"/>
    <w:rsid w:val="009070EE"/>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1494"/>
    <w:rsid w:val="00945907"/>
    <w:rsid w:val="009465C1"/>
    <w:rsid w:val="0094750D"/>
    <w:rsid w:val="00947769"/>
    <w:rsid w:val="00947AB2"/>
    <w:rsid w:val="00950997"/>
    <w:rsid w:val="009513D9"/>
    <w:rsid w:val="00951D63"/>
    <w:rsid w:val="0095262E"/>
    <w:rsid w:val="00953D1B"/>
    <w:rsid w:val="00953F0A"/>
    <w:rsid w:val="009547FA"/>
    <w:rsid w:val="00954DEC"/>
    <w:rsid w:val="00960969"/>
    <w:rsid w:val="0096101B"/>
    <w:rsid w:val="00966158"/>
    <w:rsid w:val="00967410"/>
    <w:rsid w:val="00967529"/>
    <w:rsid w:val="00967EFA"/>
    <w:rsid w:val="009718C4"/>
    <w:rsid w:val="0097194F"/>
    <w:rsid w:val="00972789"/>
    <w:rsid w:val="00972CAB"/>
    <w:rsid w:val="00972CE1"/>
    <w:rsid w:val="00972D6A"/>
    <w:rsid w:val="009762E8"/>
    <w:rsid w:val="0097674E"/>
    <w:rsid w:val="0097755E"/>
    <w:rsid w:val="00982724"/>
    <w:rsid w:val="009828B5"/>
    <w:rsid w:val="00983502"/>
    <w:rsid w:val="00984992"/>
    <w:rsid w:val="009860D2"/>
    <w:rsid w:val="00994FDE"/>
    <w:rsid w:val="00995BBE"/>
    <w:rsid w:val="00997580"/>
    <w:rsid w:val="009A0B1E"/>
    <w:rsid w:val="009A0B88"/>
    <w:rsid w:val="009A1550"/>
    <w:rsid w:val="009A1C58"/>
    <w:rsid w:val="009A21DD"/>
    <w:rsid w:val="009A38DA"/>
    <w:rsid w:val="009A52BE"/>
    <w:rsid w:val="009A597D"/>
    <w:rsid w:val="009A5C53"/>
    <w:rsid w:val="009B0D1A"/>
    <w:rsid w:val="009B168D"/>
    <w:rsid w:val="009B1DDA"/>
    <w:rsid w:val="009B298E"/>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27B92"/>
    <w:rsid w:val="00A310E9"/>
    <w:rsid w:val="00A314A2"/>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3211"/>
    <w:rsid w:val="00A841EA"/>
    <w:rsid w:val="00A87E48"/>
    <w:rsid w:val="00A90210"/>
    <w:rsid w:val="00A92C5D"/>
    <w:rsid w:val="00A93585"/>
    <w:rsid w:val="00A947C6"/>
    <w:rsid w:val="00A97CAD"/>
    <w:rsid w:val="00AA2B01"/>
    <w:rsid w:val="00AA2B8A"/>
    <w:rsid w:val="00AA2CFF"/>
    <w:rsid w:val="00AA5D2D"/>
    <w:rsid w:val="00AB087A"/>
    <w:rsid w:val="00AB0E73"/>
    <w:rsid w:val="00AB33CA"/>
    <w:rsid w:val="00AB5D7D"/>
    <w:rsid w:val="00AB5F28"/>
    <w:rsid w:val="00AC0039"/>
    <w:rsid w:val="00AC356D"/>
    <w:rsid w:val="00AC5A9E"/>
    <w:rsid w:val="00AC6504"/>
    <w:rsid w:val="00AC6B22"/>
    <w:rsid w:val="00AC6DAE"/>
    <w:rsid w:val="00AC6EE9"/>
    <w:rsid w:val="00AD2B21"/>
    <w:rsid w:val="00AD400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F2F"/>
    <w:rsid w:val="00B13DAC"/>
    <w:rsid w:val="00B16CDF"/>
    <w:rsid w:val="00B22B41"/>
    <w:rsid w:val="00B2320D"/>
    <w:rsid w:val="00B3552E"/>
    <w:rsid w:val="00B3736E"/>
    <w:rsid w:val="00B428FB"/>
    <w:rsid w:val="00B42F26"/>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1839"/>
    <w:rsid w:val="00B93F57"/>
    <w:rsid w:val="00B9489E"/>
    <w:rsid w:val="00B96C54"/>
    <w:rsid w:val="00B97493"/>
    <w:rsid w:val="00B97D4F"/>
    <w:rsid w:val="00BA05E5"/>
    <w:rsid w:val="00BA0D28"/>
    <w:rsid w:val="00BA255D"/>
    <w:rsid w:val="00BA2F0A"/>
    <w:rsid w:val="00BA328B"/>
    <w:rsid w:val="00BA5290"/>
    <w:rsid w:val="00BA5EE5"/>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38C4"/>
    <w:rsid w:val="00C03961"/>
    <w:rsid w:val="00C03D8C"/>
    <w:rsid w:val="00C0416C"/>
    <w:rsid w:val="00C0651C"/>
    <w:rsid w:val="00C07BCA"/>
    <w:rsid w:val="00C123F5"/>
    <w:rsid w:val="00C12A14"/>
    <w:rsid w:val="00C12CC9"/>
    <w:rsid w:val="00C12DB2"/>
    <w:rsid w:val="00C13CDD"/>
    <w:rsid w:val="00C1511E"/>
    <w:rsid w:val="00C15692"/>
    <w:rsid w:val="00C167CF"/>
    <w:rsid w:val="00C16A36"/>
    <w:rsid w:val="00C17CB2"/>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23CD"/>
    <w:rsid w:val="00C53748"/>
    <w:rsid w:val="00C558E2"/>
    <w:rsid w:val="00C57DF4"/>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C5F"/>
    <w:rsid w:val="00CC3378"/>
    <w:rsid w:val="00CC3403"/>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13C4"/>
    <w:rsid w:val="00D055D6"/>
    <w:rsid w:val="00D05B66"/>
    <w:rsid w:val="00D102D3"/>
    <w:rsid w:val="00D134C3"/>
    <w:rsid w:val="00D177A7"/>
    <w:rsid w:val="00D17C41"/>
    <w:rsid w:val="00D232CB"/>
    <w:rsid w:val="00D23FA9"/>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3FD"/>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6A6"/>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6C01"/>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7D2E"/>
    <w:rsid w:val="00EB0B7F"/>
    <w:rsid w:val="00EB0D45"/>
    <w:rsid w:val="00EB0DD6"/>
    <w:rsid w:val="00EB1180"/>
    <w:rsid w:val="00EB18D3"/>
    <w:rsid w:val="00EB1F89"/>
    <w:rsid w:val="00EB22B0"/>
    <w:rsid w:val="00EB7C8A"/>
    <w:rsid w:val="00EC0AB6"/>
    <w:rsid w:val="00EC290C"/>
    <w:rsid w:val="00EC4171"/>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120F"/>
    <w:rsid w:val="00F333D1"/>
    <w:rsid w:val="00F33DCA"/>
    <w:rsid w:val="00F363BB"/>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577D9"/>
    <w:rsid w:val="00F63030"/>
    <w:rsid w:val="00F637E7"/>
    <w:rsid w:val="00F655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0E2C"/>
    <w:rsid w:val="00FA3552"/>
    <w:rsid w:val="00FA3BE0"/>
    <w:rsid w:val="00FA6815"/>
    <w:rsid w:val="00FB009B"/>
    <w:rsid w:val="00FB018F"/>
    <w:rsid w:val="00FB0F1A"/>
    <w:rsid w:val="00FB1664"/>
    <w:rsid w:val="00FB2723"/>
    <w:rsid w:val="00FB2945"/>
    <w:rsid w:val="00FB5A57"/>
    <w:rsid w:val="00FB62FE"/>
    <w:rsid w:val="00FB68C0"/>
    <w:rsid w:val="00FB7821"/>
    <w:rsid w:val="00FC1EAF"/>
    <w:rsid w:val="00FC2B60"/>
    <w:rsid w:val="00FC35F4"/>
    <w:rsid w:val="00FC4939"/>
    <w:rsid w:val="00FC680C"/>
    <w:rsid w:val="00FC69A5"/>
    <w:rsid w:val="00FC7806"/>
    <w:rsid w:val="00FD0841"/>
    <w:rsid w:val="00FD1653"/>
    <w:rsid w:val="00FD171A"/>
    <w:rsid w:val="00FD200C"/>
    <w:rsid w:val="00FD3587"/>
    <w:rsid w:val="00FD3C38"/>
    <w:rsid w:val="00FE0C1A"/>
    <w:rsid w:val="00FE1096"/>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z-TopofForm">
    <w:name w:val="HTML Top of Form"/>
    <w:basedOn w:val="Normal"/>
    <w:next w:val="Normal"/>
    <w:link w:val="z-TopofFormChar"/>
    <w:hidden/>
    <w:uiPriority w:val="99"/>
    <w:semiHidden/>
    <w:unhideWhenUsed/>
    <w:rsid w:val="000673C1"/>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673C1"/>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673C1"/>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673C1"/>
    <w:rPr>
      <w:rFonts w:ascii="Arial" w:eastAsia="Times New Roman" w:hAnsi="Arial" w:cs="Arial"/>
      <w:vanish/>
      <w:sz w:val="16"/>
      <w:szCs w:val="16"/>
      <w:lang w:eastAsia="en-US"/>
    </w:rPr>
  </w:style>
  <w:style w:type="character" w:customStyle="1" w:styleId="bsortarrow">
    <w:name w:val="b_sort_arrow"/>
    <w:basedOn w:val="DefaultParagraphFont"/>
    <w:rsid w:val="00067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z-TopofForm">
    <w:name w:val="HTML Top of Form"/>
    <w:basedOn w:val="Normal"/>
    <w:next w:val="Normal"/>
    <w:link w:val="z-TopofFormChar"/>
    <w:hidden/>
    <w:uiPriority w:val="99"/>
    <w:semiHidden/>
    <w:unhideWhenUsed/>
    <w:rsid w:val="000673C1"/>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673C1"/>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673C1"/>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673C1"/>
    <w:rPr>
      <w:rFonts w:ascii="Arial" w:eastAsia="Times New Roman" w:hAnsi="Arial" w:cs="Arial"/>
      <w:vanish/>
      <w:sz w:val="16"/>
      <w:szCs w:val="16"/>
      <w:lang w:eastAsia="en-US"/>
    </w:rPr>
  </w:style>
  <w:style w:type="character" w:customStyle="1" w:styleId="bsortarrow">
    <w:name w:val="b_sort_arrow"/>
    <w:basedOn w:val="DefaultParagraphFont"/>
    <w:rsid w:val="0006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193154055">
      <w:bodyDiv w:val="1"/>
      <w:marLeft w:val="0"/>
      <w:marRight w:val="0"/>
      <w:marTop w:val="0"/>
      <w:marBottom w:val="0"/>
      <w:divBdr>
        <w:top w:val="none" w:sz="0" w:space="0" w:color="auto"/>
        <w:left w:val="none" w:sz="0" w:space="0" w:color="auto"/>
        <w:bottom w:val="none" w:sz="0" w:space="0" w:color="auto"/>
        <w:right w:val="none" w:sz="0" w:space="0" w:color="auto"/>
      </w:divBdr>
      <w:divsChild>
        <w:div w:id="1322154358">
          <w:marLeft w:val="0"/>
          <w:marRight w:val="0"/>
          <w:marTop w:val="0"/>
          <w:marBottom w:val="60"/>
          <w:divBdr>
            <w:top w:val="none" w:sz="0" w:space="0" w:color="auto"/>
            <w:left w:val="none" w:sz="0" w:space="0" w:color="auto"/>
            <w:bottom w:val="none" w:sz="0" w:space="0" w:color="auto"/>
            <w:right w:val="none" w:sz="0" w:space="0" w:color="auto"/>
          </w:divBdr>
        </w:div>
        <w:div w:id="1943099571">
          <w:marLeft w:val="0"/>
          <w:marRight w:val="0"/>
          <w:marTop w:val="60"/>
          <w:marBottom w:val="120"/>
          <w:divBdr>
            <w:top w:val="none" w:sz="0" w:space="0" w:color="auto"/>
            <w:left w:val="none" w:sz="0" w:space="0" w:color="auto"/>
            <w:bottom w:val="none" w:sz="0" w:space="0" w:color="auto"/>
            <w:right w:val="none" w:sz="0" w:space="0" w:color="auto"/>
          </w:divBdr>
          <w:divsChild>
            <w:div w:id="1030112079">
              <w:marLeft w:val="0"/>
              <w:marRight w:val="0"/>
              <w:marTop w:val="0"/>
              <w:marBottom w:val="0"/>
              <w:divBdr>
                <w:top w:val="none" w:sz="0" w:space="0" w:color="auto"/>
                <w:left w:val="none" w:sz="0" w:space="0" w:color="auto"/>
                <w:bottom w:val="none" w:sz="0" w:space="0" w:color="auto"/>
                <w:right w:val="none" w:sz="0" w:space="0" w:color="auto"/>
              </w:divBdr>
            </w:div>
            <w:div w:id="10351588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485978279">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135104105">
      <w:bodyDiv w:val="1"/>
      <w:marLeft w:val="0"/>
      <w:marRight w:val="0"/>
      <w:marTop w:val="0"/>
      <w:marBottom w:val="0"/>
      <w:divBdr>
        <w:top w:val="none" w:sz="0" w:space="0" w:color="auto"/>
        <w:left w:val="none" w:sz="0" w:space="0" w:color="auto"/>
        <w:bottom w:val="none" w:sz="0" w:space="0" w:color="auto"/>
        <w:right w:val="none" w:sz="0" w:space="0" w:color="auto"/>
      </w:divBdr>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410300787">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urva.mody@ieee.org" TargetMode="External"/><Relationship Id="rId18" Type="http://schemas.openxmlformats.org/officeDocument/2006/relationships/hyperlink" Target="https://mentor.ieee.org/802.22/dcn/17/22-17-0077-01-0000-802-22-november-plenary-agenda.xls" TargetMode="External"/><Relationship Id="rId26" Type="http://schemas.openxmlformats.org/officeDocument/2006/relationships/hyperlink" Target="https://mentor.ieee.org/802-ec/dcn/17/ec-17-0060-00-ACSD-802-22-3-spectrum-characterization-and-occupancy-sensing.pdf" TargetMode="External"/><Relationship Id="rId39" Type="http://schemas.openxmlformats.org/officeDocument/2006/relationships/hyperlink" Target="https://imat.ieee.org/802.22/breakout-attendance?p=2387400005&amp;t=79800001" TargetMode="External"/><Relationship Id="rId21" Type="http://schemas.openxmlformats.org/officeDocument/2006/relationships/hyperlink" Target="https://mentor.ieee.org/802.22/dcn/17/22-17-0089-00-0000-802-22-revision-comment-resolution-database.xlsx" TargetMode="External"/><Relationship Id="rId34" Type="http://schemas.openxmlformats.org/officeDocument/2006/relationships/hyperlink" Target="https://imat.ieee.org/802.22/breakout-attendance?p=2386700005&amp;t=8758800001" TargetMode="External"/><Relationship Id="rId42" Type="http://schemas.openxmlformats.org/officeDocument/2006/relationships/hyperlink" Target="mailto:oliver.holland%40ieee.org" TargetMode="External"/><Relationship Id="rId47" Type="http://schemas.openxmlformats.org/officeDocument/2006/relationships/hyperlink" Target="https://imat.ieee.org/802.22/breakout-attendance?p=2386700005&amp;t=2585200001" TargetMode="External"/><Relationship Id="rId50" Type="http://schemas.openxmlformats.org/officeDocument/2006/relationships/hyperlink" Target="mailto:g.miele%40unicas.it" TargetMode="External"/><Relationship Id="rId55" Type="http://schemas.openxmlformats.org/officeDocument/2006/relationships/hyperlink" Target="https://imat.ieee.org/802.22/breakout-attendance?p=2387400005&amp;t=375100001" TargetMode="External"/><Relationship Id="rId63" Type="http://schemas.openxmlformats.org/officeDocument/2006/relationships/hyperlink" Target="https://imat.ieee.org/802.22/breakout-attendance?p=2386700005&amp;t=2299700001" TargetMode="External"/><Relationship Id="rId68" Type="http://schemas.openxmlformats.org/officeDocument/2006/relationships/hyperlink" Target="https://imat.ieee.org/802.22/breakout-attendance?p=2388100005&amp;t=8696100001"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mailto:willisurya2005%40gmail.com" TargetMode="External"/><Relationship Id="rId2" Type="http://schemas.openxmlformats.org/officeDocument/2006/relationships/numbering" Target="numbering.xml"/><Relationship Id="rId16" Type="http://schemas.openxmlformats.org/officeDocument/2006/relationships/hyperlink" Target="mailto:apurva.mody@ieee.org" TargetMode="External"/><Relationship Id="rId29" Type="http://schemas.openxmlformats.org/officeDocument/2006/relationships/hyperlink" Target="mailto:mhv35%40wildcats.unh.edu" TargetMode="External"/><Relationship Id="rId11" Type="http://schemas.openxmlformats.org/officeDocument/2006/relationships/hyperlink" Target="mailto:oliver.holland@kcl.ac.uk" TargetMode="External"/><Relationship Id="rId24" Type="http://schemas.openxmlformats.org/officeDocument/2006/relationships/hyperlink" Target="https://mentor.ieee.org/802.22/dcn/17/22-17-0089-00-0000-802-22-revision-comment-resolution-database.xlsx" TargetMode="External"/><Relationship Id="rId32" Type="http://schemas.openxmlformats.org/officeDocument/2006/relationships/hyperlink" Target="https://imat.ieee.org/802.22/breakout-attendance?p=2386700005&amp;t=9025700001" TargetMode="External"/><Relationship Id="rId37" Type="http://schemas.openxmlformats.org/officeDocument/2006/relationships/hyperlink" Target="https://imat.ieee.org/802.22/breakout-attendance?p=2386700005&amp;t=8341000001" TargetMode="External"/><Relationship Id="rId40" Type="http://schemas.openxmlformats.org/officeDocument/2006/relationships/hyperlink" Target="mailto:roger.hislop%40is.co.za" TargetMode="External"/><Relationship Id="rId45" Type="http://schemas.openxmlformats.org/officeDocument/2006/relationships/hyperlink" Target="https://imat.ieee.org/802.22/breakout-attendance?p=2388100005&amp;t=1501400001" TargetMode="External"/><Relationship Id="rId53" Type="http://schemas.openxmlformats.org/officeDocument/2006/relationships/hyperlink" Target="mailto:apurva_mody%40yahoo.com" TargetMode="External"/><Relationship Id="rId58" Type="http://schemas.openxmlformats.org/officeDocument/2006/relationships/hyperlink" Target="https://imat.ieee.org/802.22/breakout-attendance?p=2387400005&amp;t=9313200001" TargetMode="External"/><Relationship Id="rId66" Type="http://schemas.openxmlformats.org/officeDocument/2006/relationships/hyperlink" Target="mailto:patrick.slaats%40outlook.com" TargetMode="External"/><Relationship Id="rId74" Type="http://schemas.openxmlformats.org/officeDocument/2006/relationships/hyperlink" Target="https://imat.ieee.org/802.22/breakout-attendance?p=2387400005&amp;t=9298400001"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imat.ieee.org/802.22/breakout-attendance?p=2387400005&amp;t=1174000001" TargetMode="External"/><Relationship Id="rId10" Type="http://schemas.openxmlformats.org/officeDocument/2006/relationships/hyperlink" Target="mailto:apurva.mody@WhiteSapceAlliance.org" TargetMode="External"/><Relationship Id="rId19" Type="http://schemas.openxmlformats.org/officeDocument/2006/relationships/hyperlink" Target="https://mentor.ieee.org/802.22/dcn/17/22-17-0053-00-0000-july-plenary-meeting-minutes.docx" TargetMode="External"/><Relationship Id="rId31" Type="http://schemas.openxmlformats.org/officeDocument/2006/relationships/hyperlink" Target="mailto:ken.baker%40ieee.org" TargetMode="External"/><Relationship Id="rId44" Type="http://schemas.openxmlformats.org/officeDocument/2006/relationships/hyperlink" Target="https://imat.ieee.org/802.22/breakout-attendance?p=2387400005&amp;t=1501400001" TargetMode="External"/><Relationship Id="rId52" Type="http://schemas.openxmlformats.org/officeDocument/2006/relationships/hyperlink" Target="https://imat.ieee.org/802.22/breakout-attendance?p=2387400005&amp;t=9106500001" TargetMode="External"/><Relationship Id="rId60" Type="http://schemas.openxmlformats.org/officeDocument/2006/relationships/hyperlink" Target="https://imat.ieee.org/802.22/breakout-attendance?p=2386700005&amp;t=1174000001" TargetMode="External"/><Relationship Id="rId65" Type="http://schemas.openxmlformats.org/officeDocument/2006/relationships/hyperlink" Target="https://imat.ieee.org/802.22/breakout-attendance?p=2387400005&amp;t=9237000001" TargetMode="External"/><Relationship Id="rId73" Type="http://schemas.openxmlformats.org/officeDocument/2006/relationships/hyperlink" Target="mailto:vipinsemail%40yahoo.com"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purva.mody@baesystesms.com" TargetMode="External"/><Relationship Id="rId14" Type="http://schemas.openxmlformats.org/officeDocument/2006/relationships/hyperlink" Target="mailto:patcom@ieee.org" TargetMode="External"/><Relationship Id="rId22" Type="http://schemas.openxmlformats.org/officeDocument/2006/relationships/hyperlink" Target="https://mentor.ieee.org/802.22/dcn/17/22-17-0090-00-0000-802-22b-iso-iec-jtc1-comment-resolutions.docx" TargetMode="External"/><Relationship Id="rId27" Type="http://schemas.openxmlformats.org/officeDocument/2006/relationships/hyperlink" Target="https://imat.ieee.org/802.22/attendance-summary?o=5a&amp;b=2457702%2079199&amp;d=2458068%2079199" TargetMode="External"/><Relationship Id="rId30" Type="http://schemas.openxmlformats.org/officeDocument/2006/relationships/hyperlink" Target="https://imat.ieee.org/802.22/breakout-attendance?p=2388100005&amp;t=9407100001" TargetMode="External"/><Relationship Id="rId35" Type="http://schemas.openxmlformats.org/officeDocument/2006/relationships/hyperlink" Target="https://imat.ieee.org/802.22/breakout-attendance?p=2388100005&amp;t=8758800001" TargetMode="External"/><Relationship Id="rId43" Type="http://schemas.openxmlformats.org/officeDocument/2006/relationships/hyperlink" Target="https://imat.ieee.org/802.22/breakout-attendance?p=2386700005&amp;t=1501400001" TargetMode="External"/><Relationship Id="rId48" Type="http://schemas.openxmlformats.org/officeDocument/2006/relationships/hyperlink" Target="https://imat.ieee.org/802.22/breakout-attendance?p=2387400005&amp;t=2585200001" TargetMode="External"/><Relationship Id="rId56" Type="http://schemas.openxmlformats.org/officeDocument/2006/relationships/hyperlink" Target="https://imat.ieee.org/802.22/breakout-attendance?p=2388100005&amp;t=375100001" TargetMode="External"/><Relationship Id="rId64" Type="http://schemas.openxmlformats.org/officeDocument/2006/relationships/hyperlink" Target="mailto:ikargs%40ucc.co.ug" TargetMode="External"/><Relationship Id="rId69" Type="http://schemas.openxmlformats.org/officeDocument/2006/relationships/hyperlink" Target="mailto:chen.sun%40sony.com.cn"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imat.ieee.org/802.22/breakout-attendance?p=2386700005&amp;t=9106500001" TargetMode="External"/><Relationship Id="rId72" Type="http://schemas.openxmlformats.org/officeDocument/2006/relationships/hyperlink" Target="https://imat.ieee.org/802.22/breakout-attendance?p=2386700005&amp;t=8976600001" TargetMode="External"/><Relationship Id="rId3" Type="http://schemas.openxmlformats.org/officeDocument/2006/relationships/styles" Target="styles.xml"/><Relationship Id="rId12" Type="http://schemas.openxmlformats.org/officeDocument/2006/relationships/hyperlink" Target="http://standards.ieee.org/guides/bylaws/sb-bylaws.pdf" TargetMode="External"/><Relationship Id="rId17" Type="http://schemas.openxmlformats.org/officeDocument/2006/relationships/hyperlink" Target="mailto:patcom@ieee.org" TargetMode="External"/><Relationship Id="rId25" Type="http://schemas.openxmlformats.org/officeDocument/2006/relationships/hyperlink" Target="https://mentor.ieee.org/802.22/dcn/17/22-17-0093-00-0003-proposed-par-modification.docx" TargetMode="External"/><Relationship Id="rId33" Type="http://schemas.openxmlformats.org/officeDocument/2006/relationships/hyperlink" Target="mailto:mcotton%40ntia.doc.gov" TargetMode="External"/><Relationship Id="rId38" Type="http://schemas.openxmlformats.org/officeDocument/2006/relationships/hyperlink" Target="mailto:j.haasz%40ieee.org" TargetMode="External"/><Relationship Id="rId46" Type="http://schemas.openxmlformats.org/officeDocument/2006/relationships/hyperlink" Target="mailto:jkalkesr%40att.net" TargetMode="External"/><Relationship Id="rId59" Type="http://schemas.openxmlformats.org/officeDocument/2006/relationships/hyperlink" Target="mailto:shinsasaki%40ieee.org" TargetMode="External"/><Relationship Id="rId67" Type="http://schemas.openxmlformats.org/officeDocument/2006/relationships/hyperlink" Target="https://imat.ieee.org/802.22/breakout-attendance?p=2387400005&amp;t=8696100001" TargetMode="External"/><Relationship Id="rId20" Type="http://schemas.openxmlformats.org/officeDocument/2006/relationships/hyperlink" Target="https://mentor.ieee.org/802.22/dcn/17/22-17-0053-00-0000-july-plenary-meeting-minutes.docx" TargetMode="External"/><Relationship Id="rId41" Type="http://schemas.openxmlformats.org/officeDocument/2006/relationships/hyperlink" Target="https://imat.ieee.org/802.22/breakout-attendance?p=2388100005&amp;t=8726600001" TargetMode="External"/><Relationship Id="rId54" Type="http://schemas.openxmlformats.org/officeDocument/2006/relationships/hyperlink" Target="https://imat.ieee.org/802.22/breakout-attendance?p=2386700005&amp;t=375100001" TargetMode="External"/><Relationship Id="rId62" Type="http://schemas.openxmlformats.org/officeDocument/2006/relationships/hyperlink" Target="mailto:naotaka.sato%40ieee.org" TargetMode="External"/><Relationship Id="rId70" Type="http://schemas.openxmlformats.org/officeDocument/2006/relationships/hyperlink" Target="https://imat.ieee.org/802.22/breakout-attendance?p=2386700005&amp;t=3400800001" TargetMode="External"/><Relationship Id="rId75" Type="http://schemas.openxmlformats.org/officeDocument/2006/relationships/hyperlink" Target="https://mentor.ieee.org/802.22/documen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andards.ieee.org/guides/bylaws/sb-bylaws.pdf" TargetMode="External"/><Relationship Id="rId23" Type="http://schemas.openxmlformats.org/officeDocument/2006/relationships/hyperlink" Target="https://mentor.ieee.org/802.22/dcn/17/22-17-0090-00-0000-802-22b-iso-iec-jtc1-comment-resolutions.docx" TargetMode="External"/><Relationship Id="rId28" Type="http://schemas.openxmlformats.org/officeDocument/2006/relationships/hyperlink" Target="https://imat.ieee.org/802.22/attendance-summary?o=0d&amp;b=2457702%2079199&amp;d=2458068%2079199" TargetMode="External"/><Relationship Id="rId36" Type="http://schemas.openxmlformats.org/officeDocument/2006/relationships/hyperlink" Target="mailto:sfuruichi609ver2%40gmail.com" TargetMode="External"/><Relationship Id="rId49" Type="http://schemas.openxmlformats.org/officeDocument/2006/relationships/hyperlink" Target="https://imat.ieee.org/802.22/breakout-attendance?p=2388100005&amp;t=2585200001" TargetMode="External"/><Relationship Id="rId57" Type="http://schemas.openxmlformats.org/officeDocument/2006/relationships/hyperlink" Target="mailto:hrashidi%40pulseelectronic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34E81-7986-4BBD-8F19-ACAE2960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92</TotalTime>
  <Pages>7</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14077</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29</cp:revision>
  <cp:lastPrinted>1901-01-02T01:10:00Z</cp:lastPrinted>
  <dcterms:created xsi:type="dcterms:W3CDTF">2017-11-06T17:27:00Z</dcterms:created>
  <dcterms:modified xsi:type="dcterms:W3CDTF">2017-11-10T01:02:00Z</dcterms:modified>
</cp:coreProperties>
</file>