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F08D" w14:textId="77777777" w:rsidR="00540FF9" w:rsidRPr="00737C06" w:rsidRDefault="00540FF9" w:rsidP="00F25688">
      <w:pPr>
        <w:pStyle w:val="T1"/>
        <w:pBdr>
          <w:bottom w:val="single" w:sz="6" w:space="0" w:color="auto"/>
        </w:pBdr>
        <w:spacing w:after="240"/>
        <w:rPr>
          <w:color w:val="000000" w:themeColor="text1"/>
        </w:rPr>
      </w:pPr>
      <w:r w:rsidRPr="00737C06">
        <w:rPr>
          <w:color w:val="000000" w:themeColor="text1"/>
        </w:rPr>
        <w:t>IEEE P802.22</w:t>
      </w:r>
      <w:r w:rsidRPr="00737C06">
        <w:rPr>
          <w:color w:val="000000" w:themeColor="text1"/>
        </w:rP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37C06" w:rsidRPr="00737C06" w14:paraId="7260DA9F" w14:textId="77777777" w:rsidTr="009B6DDA">
        <w:trPr>
          <w:trHeight w:val="485"/>
          <w:jc w:val="center"/>
        </w:trPr>
        <w:tc>
          <w:tcPr>
            <w:tcW w:w="9576" w:type="dxa"/>
            <w:gridSpan w:val="5"/>
            <w:vAlign w:val="center"/>
          </w:tcPr>
          <w:p w14:paraId="0A6C28AB" w14:textId="77777777" w:rsidR="00540FF9" w:rsidRPr="00737C06" w:rsidRDefault="00540FF9" w:rsidP="00F25688">
            <w:pPr>
              <w:pStyle w:val="T2"/>
              <w:rPr>
                <w:color w:val="000000" w:themeColor="text1"/>
                <w:lang w:val="en-US"/>
              </w:rPr>
            </w:pPr>
            <w:r w:rsidRPr="00737C06">
              <w:rPr>
                <w:bCs/>
                <w:color w:val="000000" w:themeColor="text1"/>
                <w:lang w:val="en-US"/>
              </w:rPr>
              <w:t>Meeting Minutes of the Spectrum Characterization and Occupancy Sensing</w:t>
            </w:r>
          </w:p>
        </w:tc>
      </w:tr>
      <w:tr w:rsidR="00737C06" w:rsidRPr="00737C06" w14:paraId="60948C7F" w14:textId="77777777" w:rsidTr="009B6DDA">
        <w:trPr>
          <w:trHeight w:val="233"/>
          <w:jc w:val="center"/>
        </w:trPr>
        <w:tc>
          <w:tcPr>
            <w:tcW w:w="9576" w:type="dxa"/>
            <w:gridSpan w:val="5"/>
            <w:vAlign w:val="center"/>
          </w:tcPr>
          <w:p w14:paraId="08AFEFF0" w14:textId="2523C9C0" w:rsidR="00540FF9" w:rsidRPr="00737C06" w:rsidRDefault="00540FF9" w:rsidP="004138CC">
            <w:pPr>
              <w:pStyle w:val="T2"/>
              <w:ind w:left="0"/>
              <w:rPr>
                <w:color w:val="000000" w:themeColor="text1"/>
                <w:sz w:val="20"/>
              </w:rPr>
            </w:pPr>
            <w:r w:rsidRPr="00737C06">
              <w:rPr>
                <w:color w:val="000000" w:themeColor="text1"/>
                <w:sz w:val="20"/>
              </w:rPr>
              <w:t>Date:</w:t>
            </w:r>
            <w:r w:rsidRPr="00737C06">
              <w:rPr>
                <w:b w:val="0"/>
                <w:color w:val="000000" w:themeColor="text1"/>
                <w:sz w:val="20"/>
              </w:rPr>
              <w:t xml:space="preserve">  201</w:t>
            </w:r>
            <w:r w:rsidR="00794E2F" w:rsidRPr="00737C06">
              <w:rPr>
                <w:b w:val="0"/>
                <w:color w:val="000000" w:themeColor="text1"/>
                <w:sz w:val="20"/>
              </w:rPr>
              <w:t>7</w:t>
            </w:r>
            <w:r w:rsidRPr="00737C06">
              <w:rPr>
                <w:b w:val="0"/>
                <w:color w:val="000000" w:themeColor="text1"/>
                <w:sz w:val="20"/>
              </w:rPr>
              <w:t>-</w:t>
            </w:r>
            <w:r w:rsidR="00DA4352">
              <w:rPr>
                <w:b w:val="0"/>
                <w:color w:val="000000" w:themeColor="text1"/>
                <w:sz w:val="20"/>
              </w:rPr>
              <w:t>0</w:t>
            </w:r>
            <w:r w:rsidR="00421804">
              <w:rPr>
                <w:b w:val="0"/>
                <w:color w:val="000000" w:themeColor="text1"/>
                <w:sz w:val="20"/>
              </w:rPr>
              <w:t>6</w:t>
            </w:r>
            <w:r w:rsidRPr="00737C06">
              <w:rPr>
                <w:b w:val="0"/>
                <w:color w:val="000000" w:themeColor="text1"/>
                <w:sz w:val="20"/>
              </w:rPr>
              <w:t>-</w:t>
            </w:r>
            <w:r w:rsidR="004138CC">
              <w:rPr>
                <w:b w:val="0"/>
                <w:color w:val="000000" w:themeColor="text1"/>
                <w:sz w:val="20"/>
              </w:rPr>
              <w:t>08</w:t>
            </w:r>
          </w:p>
        </w:tc>
      </w:tr>
      <w:tr w:rsidR="00737C06" w:rsidRPr="00737C06" w14:paraId="297D9FB4" w14:textId="77777777" w:rsidTr="009B6DDA">
        <w:trPr>
          <w:cantSplit/>
          <w:jc w:val="center"/>
        </w:trPr>
        <w:tc>
          <w:tcPr>
            <w:tcW w:w="9576" w:type="dxa"/>
            <w:gridSpan w:val="5"/>
            <w:vAlign w:val="center"/>
          </w:tcPr>
          <w:p w14:paraId="3DDEDAD3"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Author(s):</w:t>
            </w:r>
          </w:p>
        </w:tc>
      </w:tr>
      <w:tr w:rsidR="00737C06" w:rsidRPr="00737C06" w14:paraId="1368F850" w14:textId="77777777" w:rsidTr="009B6DDA">
        <w:trPr>
          <w:jc w:val="center"/>
        </w:trPr>
        <w:tc>
          <w:tcPr>
            <w:tcW w:w="1336" w:type="dxa"/>
            <w:vAlign w:val="center"/>
          </w:tcPr>
          <w:p w14:paraId="53648811"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Name</w:t>
            </w:r>
          </w:p>
        </w:tc>
        <w:tc>
          <w:tcPr>
            <w:tcW w:w="2064" w:type="dxa"/>
            <w:vAlign w:val="center"/>
          </w:tcPr>
          <w:p w14:paraId="52C4DF8C"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Company</w:t>
            </w:r>
          </w:p>
        </w:tc>
        <w:tc>
          <w:tcPr>
            <w:tcW w:w="2814" w:type="dxa"/>
            <w:vAlign w:val="center"/>
          </w:tcPr>
          <w:p w14:paraId="65C0E2DC"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Address</w:t>
            </w:r>
          </w:p>
        </w:tc>
        <w:tc>
          <w:tcPr>
            <w:tcW w:w="1715" w:type="dxa"/>
            <w:vAlign w:val="center"/>
          </w:tcPr>
          <w:p w14:paraId="33CC0C6E"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Phone</w:t>
            </w:r>
          </w:p>
        </w:tc>
        <w:tc>
          <w:tcPr>
            <w:tcW w:w="1647" w:type="dxa"/>
            <w:vAlign w:val="center"/>
          </w:tcPr>
          <w:p w14:paraId="3605B120"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email</w:t>
            </w:r>
          </w:p>
        </w:tc>
      </w:tr>
      <w:tr w:rsidR="00737C06" w:rsidRPr="00737C06" w14:paraId="2238F1EB" w14:textId="77777777" w:rsidTr="009B6DD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0AC6D1" w14:textId="77777777" w:rsidR="00540FF9" w:rsidRPr="00737C06" w:rsidRDefault="00540FF9" w:rsidP="00F25688">
            <w:pPr>
              <w:pStyle w:val="T2"/>
              <w:spacing w:after="0"/>
              <w:ind w:left="0" w:right="0"/>
              <w:rPr>
                <w:b w:val="0"/>
                <w:color w:val="000000" w:themeColor="text1"/>
                <w:sz w:val="20"/>
              </w:rPr>
            </w:pPr>
            <w:r w:rsidRPr="00737C06">
              <w:rPr>
                <w:b w:val="0"/>
                <w:color w:val="000000" w:themeColor="text1"/>
                <w:sz w:val="20"/>
              </w:rPr>
              <w:t>Roger Hislop</w:t>
            </w:r>
          </w:p>
        </w:tc>
        <w:tc>
          <w:tcPr>
            <w:tcW w:w="2064" w:type="dxa"/>
            <w:tcBorders>
              <w:top w:val="single" w:sz="4" w:space="0" w:color="auto"/>
              <w:left w:val="single" w:sz="4" w:space="0" w:color="auto"/>
              <w:bottom w:val="single" w:sz="4" w:space="0" w:color="auto"/>
              <w:right w:val="single" w:sz="4" w:space="0" w:color="auto"/>
            </w:tcBorders>
            <w:vAlign w:val="center"/>
          </w:tcPr>
          <w:p w14:paraId="617A0AC7" w14:textId="77777777" w:rsidR="00540FF9" w:rsidRPr="00737C06" w:rsidRDefault="00540FF9" w:rsidP="00F25688">
            <w:pPr>
              <w:pStyle w:val="T2"/>
              <w:spacing w:after="0"/>
              <w:ind w:left="0" w:right="0"/>
              <w:rPr>
                <w:b w:val="0"/>
                <w:color w:val="000000" w:themeColor="text1"/>
                <w:sz w:val="20"/>
              </w:rPr>
            </w:pPr>
            <w:r w:rsidRPr="00737C06">
              <w:rPr>
                <w:b w:val="0"/>
                <w:color w:val="000000" w:themeColor="text1"/>
                <w:sz w:val="20"/>
              </w:rPr>
              <w:t>Internet Solution</w:t>
            </w:r>
          </w:p>
        </w:tc>
        <w:tc>
          <w:tcPr>
            <w:tcW w:w="2814" w:type="dxa"/>
            <w:tcBorders>
              <w:top w:val="single" w:sz="4" w:space="0" w:color="auto"/>
              <w:left w:val="single" w:sz="4" w:space="0" w:color="auto"/>
              <w:bottom w:val="single" w:sz="4" w:space="0" w:color="auto"/>
              <w:right w:val="single" w:sz="4" w:space="0" w:color="auto"/>
            </w:tcBorders>
            <w:vAlign w:val="center"/>
          </w:tcPr>
          <w:p w14:paraId="21FC5FBE" w14:textId="77777777" w:rsidR="00540FF9" w:rsidRPr="00737C06" w:rsidRDefault="00540FF9" w:rsidP="00F25688">
            <w:pPr>
              <w:pStyle w:val="T2"/>
              <w:spacing w:after="0"/>
              <w:ind w:left="0" w:right="0"/>
              <w:rPr>
                <w:b w:val="0"/>
                <w:color w:val="000000" w:themeColor="text1"/>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9F1C1A1" w14:textId="77777777" w:rsidR="00540FF9" w:rsidRPr="00737C06" w:rsidRDefault="00540FF9" w:rsidP="00F25688">
            <w:pPr>
              <w:pStyle w:val="T2"/>
              <w:spacing w:after="0"/>
              <w:ind w:left="0" w:right="0"/>
              <w:rPr>
                <w:b w:val="0"/>
                <w:color w:val="000000" w:themeColor="text1"/>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A9E33DF" w14:textId="77777777" w:rsidR="00540FF9" w:rsidRPr="00737C06" w:rsidRDefault="001261D3" w:rsidP="00F25688">
            <w:pPr>
              <w:pStyle w:val="T2"/>
              <w:spacing w:after="0"/>
              <w:ind w:left="0" w:right="0"/>
              <w:rPr>
                <w:b w:val="0"/>
                <w:color w:val="000000" w:themeColor="text1"/>
                <w:sz w:val="16"/>
              </w:rPr>
            </w:pPr>
            <w:hyperlink r:id="rId7" w:history="1">
              <w:r w:rsidR="00540FF9" w:rsidRPr="00737C06">
                <w:rPr>
                  <w:rStyle w:val="Hyperlink"/>
                  <w:b w:val="0"/>
                  <w:color w:val="000000" w:themeColor="text1"/>
                  <w:sz w:val="16"/>
                </w:rPr>
                <w:t>roger.hislop@is.co.za</w:t>
              </w:r>
            </w:hyperlink>
            <w:r w:rsidR="00540FF9" w:rsidRPr="00737C06">
              <w:rPr>
                <w:b w:val="0"/>
                <w:color w:val="000000" w:themeColor="text1"/>
                <w:sz w:val="16"/>
              </w:rPr>
              <w:t xml:space="preserve"> </w:t>
            </w:r>
          </w:p>
        </w:tc>
      </w:tr>
      <w:tr w:rsidR="00737C06" w:rsidRPr="00737C06" w14:paraId="556E4262" w14:textId="77777777" w:rsidTr="009B6DDA">
        <w:trPr>
          <w:trHeight w:val="335"/>
          <w:jc w:val="center"/>
        </w:trPr>
        <w:tc>
          <w:tcPr>
            <w:tcW w:w="1336" w:type="dxa"/>
            <w:tcBorders>
              <w:top w:val="single" w:sz="4" w:space="0" w:color="auto"/>
              <w:left w:val="single" w:sz="4" w:space="0" w:color="auto"/>
              <w:bottom w:val="single" w:sz="4" w:space="0" w:color="auto"/>
              <w:right w:val="single" w:sz="4" w:space="0" w:color="auto"/>
            </w:tcBorders>
            <w:vAlign w:val="center"/>
          </w:tcPr>
          <w:p w14:paraId="7DA57A3E" w14:textId="77777777" w:rsidR="00540FF9" w:rsidRPr="00737C06" w:rsidRDefault="00540FF9" w:rsidP="00F25688">
            <w:pPr>
              <w:pStyle w:val="T2"/>
              <w:spacing w:after="0"/>
              <w:ind w:left="0" w:right="0"/>
              <w:rPr>
                <w:b w:val="0"/>
                <w:color w:val="000000" w:themeColor="text1"/>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04F8D5D" w14:textId="77777777" w:rsidR="00540FF9" w:rsidRPr="00737C06" w:rsidRDefault="00540FF9" w:rsidP="00F25688">
            <w:pPr>
              <w:pStyle w:val="T2"/>
              <w:spacing w:after="0"/>
              <w:ind w:left="0" w:right="0"/>
              <w:rPr>
                <w:b w:val="0"/>
                <w:color w:val="000000" w:themeColor="text1"/>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6EF17E8" w14:textId="77777777" w:rsidR="00540FF9" w:rsidRPr="00737C06" w:rsidRDefault="00540FF9" w:rsidP="00F25688">
            <w:pPr>
              <w:pStyle w:val="T2"/>
              <w:spacing w:after="0"/>
              <w:ind w:left="0" w:right="0"/>
              <w:rPr>
                <w:b w:val="0"/>
                <w:color w:val="000000" w:themeColor="text1"/>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D74E111" w14:textId="77777777" w:rsidR="00540FF9" w:rsidRPr="00737C06" w:rsidRDefault="00540FF9" w:rsidP="00F25688">
            <w:pPr>
              <w:pStyle w:val="T2"/>
              <w:spacing w:after="0"/>
              <w:ind w:left="0" w:right="0"/>
              <w:rPr>
                <w:b w:val="0"/>
                <w:color w:val="000000" w:themeColor="text1"/>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EB3573" w14:textId="77777777" w:rsidR="00540FF9" w:rsidRPr="00737C06" w:rsidRDefault="00540FF9" w:rsidP="00F25688">
            <w:pPr>
              <w:pStyle w:val="T2"/>
              <w:spacing w:after="0"/>
              <w:ind w:left="0" w:right="0"/>
              <w:rPr>
                <w:b w:val="0"/>
                <w:color w:val="000000" w:themeColor="text1"/>
                <w:sz w:val="16"/>
              </w:rPr>
            </w:pPr>
          </w:p>
        </w:tc>
      </w:tr>
    </w:tbl>
    <w:p w14:paraId="01F59FFE" w14:textId="77777777" w:rsidR="00540FF9" w:rsidRPr="00737C06" w:rsidRDefault="00540FF9" w:rsidP="00F25688">
      <w:pPr>
        <w:pStyle w:val="T1"/>
        <w:spacing w:after="120"/>
        <w:rPr>
          <w:color w:val="000000" w:themeColor="text1"/>
          <w:sz w:val="22"/>
        </w:rPr>
      </w:pPr>
      <w:r w:rsidRPr="00737C06">
        <w:rPr>
          <w:noProof/>
          <w:color w:val="000000" w:themeColor="text1"/>
          <w:lang w:eastAsia="ja-JP"/>
        </w:rPr>
        <mc:AlternateContent>
          <mc:Choice Requires="wps">
            <w:drawing>
              <wp:anchor distT="0" distB="0" distL="114300" distR="114300" simplePos="0" relativeHeight="251659264" behindDoc="0" locked="0" layoutInCell="1" allowOverlap="1" wp14:anchorId="39F908EF" wp14:editId="21D88807">
                <wp:simplePos x="0" y="0"/>
                <wp:positionH relativeFrom="column">
                  <wp:posOffset>51435</wp:posOffset>
                </wp:positionH>
                <wp:positionV relativeFrom="paragraph">
                  <wp:posOffset>178435</wp:posOffset>
                </wp:positionV>
                <wp:extent cx="6286500" cy="2372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3128340B" w:rsidR="00540FF9" w:rsidRDefault="00540FF9" w:rsidP="00540FF9">
                            <w:pPr>
                              <w:jc w:val="both"/>
                            </w:pPr>
                            <w:r w:rsidRPr="00A00CBC">
                              <w:rPr>
                                <w:b/>
                              </w:rPr>
                              <w:t>Year 20</w:t>
                            </w:r>
                            <w:r>
                              <w:rPr>
                                <w:b/>
                              </w:rPr>
                              <w:t>1</w:t>
                            </w:r>
                            <w:r w:rsidR="00DA4352">
                              <w:rPr>
                                <w:b/>
                              </w:rPr>
                              <w:t>7</w:t>
                            </w:r>
                            <w:r>
                              <w:t xml:space="preserve"> – </w:t>
                            </w:r>
                            <w:r w:rsidR="009E174F">
                              <w:t xml:space="preserve">June </w:t>
                            </w:r>
                            <w:r w:rsidR="004138CC">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08EF" id="_x0000_t202" coordsize="21600,21600" o:spt="202" path="m0,0l0,21600,21600,21600,21600,0xe">
                <v:stroke joinstyle="miter"/>
                <v:path gradientshapeok="t" o:connecttype="rect"/>
              </v:shapetype>
              <v:shape id="Text Box 2" o:spid="_x0000_s1026" type="#_x0000_t202" style="position:absolute;left:0;text-align:left;margin-left:4.05pt;margin-top:14.05pt;width:49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" stroked="f">
                <v:textbo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3128340B" w:rsidR="00540FF9" w:rsidRDefault="00540FF9" w:rsidP="00540FF9">
                      <w:pPr>
                        <w:jc w:val="both"/>
                      </w:pPr>
                      <w:r w:rsidRPr="00A00CBC">
                        <w:rPr>
                          <w:b/>
                        </w:rPr>
                        <w:t>Year 20</w:t>
                      </w:r>
                      <w:r>
                        <w:rPr>
                          <w:b/>
                        </w:rPr>
                        <w:t>1</w:t>
                      </w:r>
                      <w:r w:rsidR="00DA4352">
                        <w:rPr>
                          <w:b/>
                        </w:rPr>
                        <w:t>7</w:t>
                      </w:r>
                      <w:r>
                        <w:t xml:space="preserve"> – </w:t>
                      </w:r>
                      <w:r w:rsidR="009E174F">
                        <w:t xml:space="preserve">June </w:t>
                      </w:r>
                      <w:r w:rsidR="004138CC">
                        <w:t>8</w:t>
                      </w:r>
                    </w:p>
                  </w:txbxContent>
                </v:textbox>
              </v:shape>
            </w:pict>
          </mc:Fallback>
        </mc:AlternateContent>
      </w:r>
    </w:p>
    <w:p w14:paraId="47078673" w14:textId="15F60EE0" w:rsidR="00540FF9" w:rsidRPr="00737C06" w:rsidRDefault="00540FF9" w:rsidP="00F25688">
      <w:pPr>
        <w:rPr>
          <w:color w:val="000000" w:themeColor="text1"/>
        </w:rPr>
      </w:pPr>
      <w:r w:rsidRPr="00737C06">
        <w:rPr>
          <w:noProof/>
          <w:color w:val="000000" w:themeColor="text1"/>
          <w:lang w:eastAsia="ja-JP"/>
        </w:rPr>
        <mc:AlternateContent>
          <mc:Choice Requires="wps">
            <w:drawing>
              <wp:anchor distT="0" distB="0" distL="114300" distR="114300" simplePos="0" relativeHeight="251660288" behindDoc="0" locked="0" layoutInCell="1" allowOverlap="1" wp14:anchorId="0AE727CC" wp14:editId="60EE79E0">
                <wp:simplePos x="0" y="0"/>
                <wp:positionH relativeFrom="column">
                  <wp:posOffset>-62865</wp:posOffset>
                </wp:positionH>
                <wp:positionV relativeFrom="paragraph">
                  <wp:posOffset>2371090</wp:posOffset>
                </wp:positionV>
                <wp:extent cx="6057900" cy="280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9"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27CC" id="Text Box 1" o:spid="_x0000_s1027" type="#_x0000_t202" style="position:absolute;margin-left:-4.95pt;margin-top:186.7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" strokecolor="blue" strokeweight="2pt">
                <v:textbo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2"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rsidRPr="00737C06">
        <w:rPr>
          <w:color w:val="000000" w:themeColor="text1"/>
        </w:rPr>
        <w:br w:type="page"/>
      </w:r>
      <w:r w:rsidRPr="00737C06">
        <w:rPr>
          <w:b/>
          <w:color w:val="000000" w:themeColor="text1"/>
          <w:sz w:val="32"/>
          <w:szCs w:val="32"/>
        </w:rPr>
        <w:lastRenderedPageBreak/>
        <w:t xml:space="preserve">1. </w:t>
      </w:r>
      <w:r w:rsidR="00421804">
        <w:rPr>
          <w:b/>
          <w:color w:val="000000" w:themeColor="text1"/>
          <w:sz w:val="32"/>
          <w:szCs w:val="32"/>
        </w:rPr>
        <w:t xml:space="preserve">June </w:t>
      </w:r>
      <w:r w:rsidR="004138CC">
        <w:rPr>
          <w:b/>
          <w:color w:val="000000" w:themeColor="text1"/>
          <w:sz w:val="32"/>
          <w:szCs w:val="32"/>
        </w:rPr>
        <w:t>8</w:t>
      </w:r>
      <w:r w:rsidR="00421804" w:rsidRPr="00421804">
        <w:rPr>
          <w:b/>
          <w:color w:val="000000" w:themeColor="text1"/>
          <w:sz w:val="32"/>
          <w:szCs w:val="32"/>
          <w:vertAlign w:val="superscript"/>
        </w:rPr>
        <w:t>th</w:t>
      </w:r>
      <w:r w:rsidR="00DD70BA" w:rsidRPr="00737C06">
        <w:rPr>
          <w:b/>
          <w:color w:val="000000" w:themeColor="text1"/>
          <w:sz w:val="32"/>
          <w:szCs w:val="32"/>
        </w:rPr>
        <w:t xml:space="preserve"> 201</w:t>
      </w:r>
      <w:r w:rsidR="00794E2F" w:rsidRPr="00737C06">
        <w:rPr>
          <w:b/>
          <w:color w:val="000000" w:themeColor="text1"/>
          <w:sz w:val="32"/>
          <w:szCs w:val="32"/>
        </w:rPr>
        <w:t>7</w:t>
      </w:r>
      <w:r w:rsidR="00B97AD3" w:rsidRPr="00737C06">
        <w:rPr>
          <w:b/>
          <w:color w:val="000000" w:themeColor="text1"/>
          <w:sz w:val="32"/>
          <w:szCs w:val="32"/>
        </w:rPr>
        <w:t>–</w:t>
      </w:r>
      <w:r w:rsidRPr="00737C06">
        <w:rPr>
          <w:b/>
          <w:color w:val="000000" w:themeColor="text1"/>
          <w:sz w:val="32"/>
          <w:szCs w:val="32"/>
        </w:rPr>
        <w:t>Spectrum Charact</w:t>
      </w:r>
      <w:r w:rsidR="00704BB6" w:rsidRPr="00737C06">
        <w:rPr>
          <w:b/>
          <w:color w:val="000000" w:themeColor="text1"/>
          <w:sz w:val="32"/>
          <w:szCs w:val="32"/>
        </w:rPr>
        <w:t xml:space="preserve">erization and Occupancy Sensing </w:t>
      </w:r>
      <w:r w:rsidRPr="00737C06">
        <w:rPr>
          <w:b/>
          <w:color w:val="000000" w:themeColor="text1"/>
          <w:sz w:val="32"/>
          <w:szCs w:val="32"/>
        </w:rPr>
        <w:t>Conference Call Meeting Minutes</w:t>
      </w:r>
    </w:p>
    <w:p w14:paraId="06BDC5F2" w14:textId="77777777" w:rsidR="00540FF9" w:rsidRPr="00737C06" w:rsidRDefault="00540FF9" w:rsidP="00F25688">
      <w:pPr>
        <w:rPr>
          <w:color w:val="000000" w:themeColor="text1"/>
        </w:rPr>
      </w:pPr>
    </w:p>
    <w:p w14:paraId="395F8911" w14:textId="77777777" w:rsidR="00540FF9" w:rsidRPr="00737C06" w:rsidRDefault="00540FF9" w:rsidP="00F25688">
      <w:pPr>
        <w:rPr>
          <w:color w:val="000000" w:themeColor="text1"/>
          <w:szCs w:val="22"/>
        </w:rPr>
      </w:pPr>
      <w:r w:rsidRPr="00737C06">
        <w:rPr>
          <w:color w:val="000000" w:themeColor="text1"/>
          <w:szCs w:val="22"/>
        </w:rPr>
        <w:t>1. Attendance</w:t>
      </w:r>
    </w:p>
    <w:p w14:paraId="68ADB74B" w14:textId="77777777" w:rsidR="00083FDE" w:rsidRPr="00895D08" w:rsidRDefault="00083FDE" w:rsidP="00F25688">
      <w:pPr>
        <w:rPr>
          <w:color w:val="000000" w:themeColor="text1"/>
          <w:szCs w:val="22"/>
        </w:rPr>
      </w:pPr>
    </w:p>
    <w:p w14:paraId="7548595C" w14:textId="6E663BC2" w:rsidR="00DD70BA" w:rsidRPr="00895D08" w:rsidRDefault="00DD70BA" w:rsidP="00DD70BA">
      <w:pPr>
        <w:rPr>
          <w:color w:val="000000" w:themeColor="text1"/>
          <w:szCs w:val="22"/>
        </w:rPr>
      </w:pPr>
      <w:r w:rsidRPr="00895D08">
        <w:rPr>
          <w:color w:val="000000" w:themeColor="text1"/>
          <w:szCs w:val="22"/>
        </w:rPr>
        <w:t>Roger Hislop (RH), TG chair, Internet Solutions</w:t>
      </w:r>
    </w:p>
    <w:p w14:paraId="15959AD3" w14:textId="55A9CE90" w:rsidR="00C77344" w:rsidRPr="00895D08" w:rsidRDefault="00C77344" w:rsidP="00C77344">
      <w:pPr>
        <w:rPr>
          <w:color w:val="000000" w:themeColor="text1"/>
          <w:szCs w:val="22"/>
        </w:rPr>
      </w:pPr>
      <w:r w:rsidRPr="00895D08">
        <w:rPr>
          <w:color w:val="000000" w:themeColor="text1"/>
          <w:szCs w:val="22"/>
        </w:rPr>
        <w:t xml:space="preserve">Nilesh Khambekar (NK), </w:t>
      </w:r>
      <w:r w:rsidR="00DA4352" w:rsidRPr="00895D08">
        <w:rPr>
          <w:color w:val="000000" w:themeColor="text1"/>
          <w:szCs w:val="22"/>
        </w:rPr>
        <w:t>SpectrumFi</w:t>
      </w:r>
    </w:p>
    <w:p w14:paraId="27614D45" w14:textId="79413561" w:rsidR="00C77344" w:rsidRPr="00895D08" w:rsidRDefault="00C77344" w:rsidP="00F25688">
      <w:pPr>
        <w:jc w:val="both"/>
        <w:rPr>
          <w:color w:val="000000" w:themeColor="text1"/>
          <w:szCs w:val="22"/>
        </w:rPr>
      </w:pPr>
      <w:r w:rsidRPr="00895D08">
        <w:rPr>
          <w:color w:val="000000" w:themeColor="text1"/>
          <w:szCs w:val="22"/>
        </w:rPr>
        <w:t>Ken Baker (KB), NTIA</w:t>
      </w:r>
    </w:p>
    <w:p w14:paraId="768959BF" w14:textId="34264842" w:rsidR="00895D08" w:rsidRDefault="00421804" w:rsidP="00F25688">
      <w:pPr>
        <w:jc w:val="both"/>
        <w:rPr>
          <w:color w:val="000000" w:themeColor="text1"/>
          <w:szCs w:val="22"/>
        </w:rPr>
      </w:pPr>
      <w:r>
        <w:rPr>
          <w:color w:val="000000" w:themeColor="text1"/>
          <w:szCs w:val="22"/>
        </w:rPr>
        <w:t>Carl Crosswhite</w:t>
      </w:r>
      <w:r w:rsidR="00895D08" w:rsidRPr="00895D08">
        <w:rPr>
          <w:color w:val="000000" w:themeColor="text1"/>
          <w:szCs w:val="22"/>
        </w:rPr>
        <w:t xml:space="preserve"> (</w:t>
      </w:r>
      <w:r>
        <w:rPr>
          <w:color w:val="000000" w:themeColor="text1"/>
          <w:szCs w:val="22"/>
        </w:rPr>
        <w:t>CC</w:t>
      </w:r>
      <w:r w:rsidR="00895D08" w:rsidRPr="00895D08">
        <w:rPr>
          <w:color w:val="000000" w:themeColor="text1"/>
          <w:szCs w:val="22"/>
        </w:rPr>
        <w:t>), NTIA</w:t>
      </w:r>
    </w:p>
    <w:p w14:paraId="3BAEDE40" w14:textId="55C00D0F" w:rsidR="00421804" w:rsidRPr="00895D08" w:rsidRDefault="00421804" w:rsidP="00F25688">
      <w:pPr>
        <w:jc w:val="both"/>
        <w:rPr>
          <w:color w:val="000000" w:themeColor="text1"/>
          <w:szCs w:val="22"/>
        </w:rPr>
      </w:pPr>
      <w:r>
        <w:rPr>
          <w:color w:val="000000" w:themeColor="text1"/>
          <w:szCs w:val="22"/>
        </w:rPr>
        <w:t>Gianfranco Miele (GM), Unicas</w:t>
      </w:r>
    </w:p>
    <w:p w14:paraId="6CCF5414" w14:textId="0F468D6F" w:rsidR="00133993" w:rsidRDefault="00133993" w:rsidP="00F25688">
      <w:pPr>
        <w:jc w:val="both"/>
        <w:rPr>
          <w:color w:val="000000" w:themeColor="text1"/>
          <w:szCs w:val="22"/>
        </w:rPr>
      </w:pPr>
      <w:r w:rsidRPr="00895D08">
        <w:rPr>
          <w:color w:val="000000" w:themeColor="text1"/>
          <w:szCs w:val="22"/>
        </w:rPr>
        <w:t>Oliver Holland (OH), KCL</w:t>
      </w:r>
    </w:p>
    <w:p w14:paraId="5BF98403" w14:textId="0E4A5C35" w:rsidR="00421804" w:rsidRPr="00895D08" w:rsidRDefault="00421804" w:rsidP="00F25688">
      <w:pPr>
        <w:jc w:val="both"/>
        <w:rPr>
          <w:color w:val="000000" w:themeColor="text1"/>
          <w:szCs w:val="22"/>
        </w:rPr>
      </w:pPr>
      <w:r>
        <w:rPr>
          <w:color w:val="000000" w:themeColor="text1"/>
          <w:szCs w:val="22"/>
        </w:rPr>
        <w:t>Jerry Kalke (JK), CBS</w:t>
      </w:r>
    </w:p>
    <w:p w14:paraId="31431EA3" w14:textId="77777777" w:rsidR="008D4706" w:rsidRPr="00737C06" w:rsidRDefault="008D4706" w:rsidP="00F25688">
      <w:pPr>
        <w:jc w:val="both"/>
        <w:rPr>
          <w:color w:val="000000" w:themeColor="text1"/>
          <w:szCs w:val="22"/>
        </w:rPr>
      </w:pPr>
    </w:p>
    <w:p w14:paraId="699BA94A" w14:textId="77777777" w:rsidR="00540FF9" w:rsidRPr="00737C06" w:rsidRDefault="00540FF9" w:rsidP="00F25688">
      <w:pPr>
        <w:jc w:val="both"/>
        <w:rPr>
          <w:color w:val="000000" w:themeColor="text1"/>
          <w:szCs w:val="22"/>
        </w:rPr>
      </w:pPr>
      <w:r w:rsidRPr="00737C06">
        <w:rPr>
          <w:color w:val="000000" w:themeColor="text1"/>
          <w:szCs w:val="22"/>
        </w:rPr>
        <w:t>2.1 Agenda</w:t>
      </w:r>
    </w:p>
    <w:p w14:paraId="13BA6A41"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 xml:space="preserve">Attendance </w:t>
      </w:r>
    </w:p>
    <w:p w14:paraId="718B0871"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IEEE norms and processes</w:t>
      </w:r>
    </w:p>
    <w:p w14:paraId="7DCFC62A"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Discussion</w:t>
      </w:r>
    </w:p>
    <w:p w14:paraId="26F247D9"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New business</w:t>
      </w:r>
    </w:p>
    <w:p w14:paraId="6E597237" w14:textId="77777777" w:rsidR="00A451D9" w:rsidRPr="00737C06" w:rsidRDefault="00A451D9" w:rsidP="00A451D9">
      <w:pPr>
        <w:jc w:val="both"/>
        <w:rPr>
          <w:color w:val="000000" w:themeColor="text1"/>
          <w:szCs w:val="22"/>
        </w:rPr>
      </w:pPr>
    </w:p>
    <w:p w14:paraId="204C1367" w14:textId="367AD72D" w:rsidR="00540FF9" w:rsidRPr="00737C06" w:rsidRDefault="00540FF9" w:rsidP="00F25688">
      <w:pPr>
        <w:jc w:val="both"/>
        <w:rPr>
          <w:color w:val="000000" w:themeColor="text1"/>
          <w:szCs w:val="22"/>
        </w:rPr>
      </w:pPr>
      <w:r w:rsidRPr="00737C06">
        <w:rPr>
          <w:color w:val="000000" w:themeColor="text1"/>
          <w:szCs w:val="22"/>
        </w:rPr>
        <w:t>Minutes and Discussions</w:t>
      </w:r>
      <w:r w:rsidR="00767DE8" w:rsidRPr="00737C06">
        <w:rPr>
          <w:color w:val="000000" w:themeColor="text1"/>
          <w:szCs w:val="22"/>
        </w:rPr>
        <w:tab/>
      </w:r>
    </w:p>
    <w:p w14:paraId="21911BBB" w14:textId="0D3893B9" w:rsidR="00540FF9" w:rsidRPr="00737C06" w:rsidRDefault="00540FF9" w:rsidP="00F25688">
      <w:pPr>
        <w:numPr>
          <w:ilvl w:val="0"/>
          <w:numId w:val="1"/>
        </w:numPr>
        <w:jc w:val="both"/>
        <w:rPr>
          <w:color w:val="000000" w:themeColor="text1"/>
          <w:szCs w:val="22"/>
        </w:rPr>
      </w:pPr>
      <w:r w:rsidRPr="00737C06">
        <w:rPr>
          <w:color w:val="000000" w:themeColor="text1"/>
          <w:szCs w:val="22"/>
        </w:rPr>
        <w:t>Meeting started at 14h00 UT</w:t>
      </w:r>
      <w:r w:rsidR="0017049B" w:rsidRPr="00737C06">
        <w:rPr>
          <w:color w:val="000000" w:themeColor="text1"/>
          <w:szCs w:val="22"/>
        </w:rPr>
        <w:t>C</w:t>
      </w:r>
    </w:p>
    <w:p w14:paraId="56E18915"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The IEEE 802.22.3 Task Group Chair took the attendance</w:t>
      </w:r>
    </w:p>
    <w:p w14:paraId="2554D4A8"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 xml:space="preserve">Chair asked if everyone attending was familiar with the IEEE patent policy – No one seemed to be unfamiliar with the IEEE Patent Policy </w:t>
      </w:r>
    </w:p>
    <w:p w14:paraId="426EE555" w14:textId="77777777" w:rsidR="00540FF9" w:rsidRPr="00737C06" w:rsidRDefault="001261D3" w:rsidP="00F25688">
      <w:pPr>
        <w:numPr>
          <w:ilvl w:val="1"/>
          <w:numId w:val="1"/>
        </w:numPr>
        <w:jc w:val="both"/>
        <w:rPr>
          <w:color w:val="000000" w:themeColor="text1"/>
          <w:szCs w:val="22"/>
        </w:rPr>
      </w:pPr>
      <w:hyperlink r:id="rId14" w:history="1">
        <w:r w:rsidR="00540FF9" w:rsidRPr="00737C06">
          <w:rPr>
            <w:rStyle w:val="Hyperlink"/>
            <w:color w:val="000000" w:themeColor="text1"/>
            <w:szCs w:val="22"/>
          </w:rPr>
          <w:t>http://standards.ieee.org/board/pat/pat-slideset.pdf</w:t>
        </w:r>
      </w:hyperlink>
      <w:r w:rsidR="00540FF9" w:rsidRPr="00737C06">
        <w:rPr>
          <w:color w:val="000000" w:themeColor="text1"/>
          <w:szCs w:val="22"/>
        </w:rPr>
        <w:t xml:space="preserve"> </w:t>
      </w:r>
    </w:p>
    <w:p w14:paraId="3360BF7A"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Chair reiterated the IEEE prohibition of commercial discussion and early disclosure of Intellectual Property, and meeting commenced.</w:t>
      </w:r>
    </w:p>
    <w:p w14:paraId="219E7DBE" w14:textId="29158D4B" w:rsidR="00540FF9" w:rsidRPr="00737C06" w:rsidRDefault="00302206" w:rsidP="00F25688">
      <w:pPr>
        <w:numPr>
          <w:ilvl w:val="0"/>
          <w:numId w:val="1"/>
        </w:numPr>
        <w:jc w:val="both"/>
        <w:rPr>
          <w:color w:val="000000" w:themeColor="text1"/>
          <w:szCs w:val="22"/>
        </w:rPr>
      </w:pPr>
      <w:r w:rsidRPr="00737C06">
        <w:rPr>
          <w:color w:val="000000" w:themeColor="text1"/>
          <w:szCs w:val="22"/>
        </w:rPr>
        <w:t>Task Group process</w:t>
      </w:r>
    </w:p>
    <w:p w14:paraId="1784D9E7" w14:textId="7D067A0D" w:rsidR="007A42EA" w:rsidRPr="00737C06" w:rsidRDefault="00421804" w:rsidP="007A42EA">
      <w:pPr>
        <w:pStyle w:val="ListParagraph"/>
        <w:numPr>
          <w:ilvl w:val="1"/>
          <w:numId w:val="1"/>
        </w:numPr>
        <w:jc w:val="both"/>
        <w:rPr>
          <w:color w:val="000000" w:themeColor="text1"/>
          <w:szCs w:val="22"/>
        </w:rPr>
      </w:pPr>
      <w:r>
        <w:rPr>
          <w:color w:val="000000" w:themeColor="text1"/>
          <w:szCs w:val="22"/>
        </w:rPr>
        <w:t>None</w:t>
      </w:r>
    </w:p>
    <w:p w14:paraId="5BE46C8E" w14:textId="490EBF72" w:rsidR="008D4706" w:rsidRDefault="00540FF9" w:rsidP="00C26A0F">
      <w:pPr>
        <w:numPr>
          <w:ilvl w:val="0"/>
          <w:numId w:val="1"/>
        </w:numPr>
        <w:jc w:val="both"/>
        <w:rPr>
          <w:color w:val="000000" w:themeColor="text1"/>
          <w:szCs w:val="22"/>
        </w:rPr>
      </w:pPr>
      <w:r w:rsidRPr="00737C06">
        <w:rPr>
          <w:color w:val="000000" w:themeColor="text1"/>
          <w:szCs w:val="22"/>
        </w:rPr>
        <w:t>Task Group planning:</w:t>
      </w:r>
    </w:p>
    <w:p w14:paraId="75B930A5" w14:textId="77777777" w:rsidR="00421804" w:rsidRDefault="00421804" w:rsidP="00421804">
      <w:pPr>
        <w:numPr>
          <w:ilvl w:val="1"/>
          <w:numId w:val="1"/>
        </w:numPr>
        <w:jc w:val="both"/>
        <w:rPr>
          <w:color w:val="000000" w:themeColor="text1"/>
          <w:szCs w:val="22"/>
        </w:rPr>
      </w:pPr>
      <w:r>
        <w:rPr>
          <w:color w:val="000000" w:themeColor="text1"/>
          <w:szCs w:val="22"/>
        </w:rPr>
        <w:t xml:space="preserve">The next face-to-face will be taking place in Berlin in mid July. This will be used as a working session to resolve outstanding technical issues, reach agreement on first letter ballot changes, and develop a new draft for the second letter ballot. </w:t>
      </w:r>
    </w:p>
    <w:p w14:paraId="6807114F" w14:textId="77777777" w:rsidR="00421804" w:rsidRDefault="00421804" w:rsidP="00421804">
      <w:pPr>
        <w:numPr>
          <w:ilvl w:val="1"/>
          <w:numId w:val="1"/>
        </w:numPr>
        <w:jc w:val="both"/>
        <w:rPr>
          <w:color w:val="000000" w:themeColor="text1"/>
          <w:szCs w:val="22"/>
        </w:rPr>
      </w:pPr>
      <w:r w:rsidRPr="00421804">
        <w:rPr>
          <w:szCs w:val="22"/>
        </w:rPr>
        <w:t xml:space="preserve">So far </w:t>
      </w:r>
      <w:r>
        <w:rPr>
          <w:szCs w:val="22"/>
        </w:rPr>
        <w:t>from the Task Group, those attending are likely to be Oliver Holland, Nilesh Khambekar, Jerry Kalke. Roger Hislop, Ken Baker and Mike Cotton will not be in attendance.</w:t>
      </w:r>
    </w:p>
    <w:p w14:paraId="66C53F5F" w14:textId="3D03C2ED" w:rsidR="00421804" w:rsidRPr="00421804" w:rsidRDefault="00421804" w:rsidP="00215872">
      <w:pPr>
        <w:numPr>
          <w:ilvl w:val="1"/>
          <w:numId w:val="1"/>
        </w:numPr>
        <w:jc w:val="both"/>
        <w:rPr>
          <w:color w:val="000000" w:themeColor="text1"/>
          <w:szCs w:val="22"/>
        </w:rPr>
      </w:pPr>
      <w:r>
        <w:rPr>
          <w:color w:val="000000" w:themeColor="text1"/>
          <w:szCs w:val="22"/>
        </w:rPr>
        <w:t xml:space="preserve">Draft </w:t>
      </w:r>
      <w:r>
        <w:rPr>
          <w:szCs w:val="22"/>
        </w:rPr>
        <w:t>review continued to finalise first letter ballot changes – with main items being:</w:t>
      </w:r>
    </w:p>
    <w:p w14:paraId="6F589925" w14:textId="400D1D30" w:rsidR="00421804" w:rsidRPr="00421804" w:rsidRDefault="00421804" w:rsidP="00215872">
      <w:pPr>
        <w:numPr>
          <w:ilvl w:val="2"/>
          <w:numId w:val="1"/>
        </w:numPr>
        <w:jc w:val="both"/>
        <w:rPr>
          <w:color w:val="000000" w:themeColor="text1"/>
          <w:szCs w:val="22"/>
        </w:rPr>
      </w:pPr>
      <w:r w:rsidRPr="00421804">
        <w:rPr>
          <w:szCs w:val="22"/>
        </w:rPr>
        <w:t xml:space="preserve">Move interface for TA to </w:t>
      </w:r>
      <w:r>
        <w:rPr>
          <w:szCs w:val="22"/>
        </w:rPr>
        <w:t>Data Client</w:t>
      </w:r>
      <w:r w:rsidRPr="00421804">
        <w:rPr>
          <w:szCs w:val="22"/>
        </w:rPr>
        <w:t xml:space="preserve"> out of</w:t>
      </w:r>
      <w:r>
        <w:rPr>
          <w:szCs w:val="22"/>
        </w:rPr>
        <w:t xml:space="preserve"> main body of</w:t>
      </w:r>
      <w:r w:rsidRPr="00421804">
        <w:rPr>
          <w:szCs w:val="22"/>
        </w:rPr>
        <w:t xml:space="preserve"> standard </w:t>
      </w:r>
      <w:r>
        <w:rPr>
          <w:szCs w:val="22"/>
        </w:rPr>
        <w:t>into an annex</w:t>
      </w:r>
    </w:p>
    <w:p w14:paraId="5E181973" w14:textId="77777777" w:rsidR="00421804" w:rsidRDefault="00421804" w:rsidP="00215872">
      <w:pPr>
        <w:numPr>
          <w:ilvl w:val="2"/>
          <w:numId w:val="1"/>
        </w:numPr>
        <w:jc w:val="both"/>
        <w:rPr>
          <w:color w:val="000000" w:themeColor="text1"/>
          <w:szCs w:val="22"/>
        </w:rPr>
      </w:pPr>
      <w:r>
        <w:rPr>
          <w:szCs w:val="22"/>
        </w:rPr>
        <w:t>Consensus to review the standard to change language to make clear abstraction of Control Plane and Data Plane</w:t>
      </w:r>
    </w:p>
    <w:p w14:paraId="30DDDF4C" w14:textId="0E4107E8" w:rsidR="00421804" w:rsidRPr="00421804" w:rsidRDefault="00421804" w:rsidP="00215872">
      <w:pPr>
        <w:numPr>
          <w:ilvl w:val="2"/>
          <w:numId w:val="1"/>
        </w:numPr>
        <w:jc w:val="both"/>
        <w:rPr>
          <w:color w:val="000000" w:themeColor="text1"/>
          <w:szCs w:val="22"/>
        </w:rPr>
      </w:pPr>
      <w:r>
        <w:rPr>
          <w:color w:val="000000" w:themeColor="text1"/>
          <w:szCs w:val="22"/>
        </w:rPr>
        <w:t xml:space="preserve">A necessary step is to perform a review of </w:t>
      </w:r>
      <w:r w:rsidRPr="00421804">
        <w:rPr>
          <w:szCs w:val="22"/>
        </w:rPr>
        <w:t>metadata</w:t>
      </w:r>
      <w:r>
        <w:rPr>
          <w:szCs w:val="22"/>
        </w:rPr>
        <w:t xml:space="preserve"> in this draft against</w:t>
      </w:r>
      <w:r w:rsidRPr="00421804">
        <w:rPr>
          <w:szCs w:val="22"/>
        </w:rPr>
        <w:t xml:space="preserve"> P1900.6 </w:t>
      </w:r>
      <w:r>
        <w:rPr>
          <w:szCs w:val="22"/>
        </w:rPr>
        <w:t>(GM and GC</w:t>
      </w:r>
      <w:r w:rsidR="00A70F20">
        <w:rPr>
          <w:szCs w:val="22"/>
        </w:rPr>
        <w:t xml:space="preserve"> </w:t>
      </w:r>
      <w:r>
        <w:rPr>
          <w:szCs w:val="22"/>
        </w:rPr>
        <w:t>to do)</w:t>
      </w:r>
    </w:p>
    <w:p w14:paraId="43202B43" w14:textId="77777777" w:rsidR="00421804" w:rsidRPr="00421804" w:rsidRDefault="00421804" w:rsidP="00215872">
      <w:pPr>
        <w:numPr>
          <w:ilvl w:val="2"/>
          <w:numId w:val="1"/>
        </w:numPr>
        <w:jc w:val="both"/>
        <w:rPr>
          <w:szCs w:val="22"/>
        </w:rPr>
      </w:pPr>
      <w:r>
        <w:rPr>
          <w:color w:val="000000" w:themeColor="text1"/>
          <w:szCs w:val="22"/>
        </w:rPr>
        <w:t>Review and finalise the Policy Mana</w:t>
      </w:r>
      <w:bookmarkStart w:id="0" w:name="_GoBack"/>
      <w:bookmarkEnd w:id="0"/>
      <w:r>
        <w:rPr>
          <w:color w:val="000000" w:themeColor="text1"/>
          <w:szCs w:val="22"/>
        </w:rPr>
        <w:t>ger implementation in terms of the Data Manager, with other elements reserved for latter attention in later versions</w:t>
      </w:r>
    </w:p>
    <w:p w14:paraId="7EF28618" w14:textId="286A2B68" w:rsidR="00421804" w:rsidRDefault="00421804" w:rsidP="00215872">
      <w:pPr>
        <w:numPr>
          <w:ilvl w:val="2"/>
          <w:numId w:val="1"/>
        </w:numPr>
        <w:jc w:val="both"/>
        <w:rPr>
          <w:szCs w:val="22"/>
        </w:rPr>
      </w:pPr>
      <w:r>
        <w:rPr>
          <w:szCs w:val="22"/>
        </w:rPr>
        <w:t>Agreed to remove Annex H in its entirety as overtaken by more recent development</w:t>
      </w:r>
    </w:p>
    <w:p w14:paraId="163919FE" w14:textId="4A06236B" w:rsidR="00421804" w:rsidRDefault="00215872" w:rsidP="00215872">
      <w:pPr>
        <w:numPr>
          <w:ilvl w:val="2"/>
          <w:numId w:val="1"/>
        </w:numPr>
        <w:jc w:val="both"/>
        <w:rPr>
          <w:szCs w:val="22"/>
        </w:rPr>
      </w:pPr>
      <w:r w:rsidRPr="00215872">
        <w:rPr>
          <w:szCs w:val="22"/>
        </w:rPr>
        <w:t>Discussion as to r</w:t>
      </w:r>
      <w:r w:rsidR="00421804" w:rsidRPr="00215872">
        <w:rPr>
          <w:szCs w:val="22"/>
        </w:rPr>
        <w:t xml:space="preserve">emove Annex I </w:t>
      </w:r>
      <w:r w:rsidRPr="00215872">
        <w:rPr>
          <w:szCs w:val="22"/>
        </w:rPr>
        <w:t xml:space="preserve"> around regulatory requirements – either in its entirety or to </w:t>
      </w:r>
      <w:r w:rsidR="00421804" w:rsidRPr="00215872">
        <w:rPr>
          <w:szCs w:val="22"/>
        </w:rPr>
        <w:t xml:space="preserve">adapt </w:t>
      </w:r>
      <w:r w:rsidRPr="00215872">
        <w:rPr>
          <w:szCs w:val="22"/>
        </w:rPr>
        <w:t xml:space="preserve">these requirements </w:t>
      </w:r>
      <w:r w:rsidR="00421804" w:rsidRPr="00215872">
        <w:rPr>
          <w:szCs w:val="22"/>
        </w:rPr>
        <w:t xml:space="preserve">so that if </w:t>
      </w:r>
      <w:r w:rsidRPr="00215872">
        <w:rPr>
          <w:szCs w:val="22"/>
        </w:rPr>
        <w:t xml:space="preserve">the </w:t>
      </w:r>
      <w:r w:rsidR="00421804" w:rsidRPr="00215872">
        <w:rPr>
          <w:szCs w:val="22"/>
        </w:rPr>
        <w:t>SCOS is operating in CR mode</w:t>
      </w:r>
      <w:r w:rsidRPr="00215872">
        <w:rPr>
          <w:szCs w:val="22"/>
        </w:rPr>
        <w:t xml:space="preserve"> for an</w:t>
      </w:r>
      <w:r w:rsidR="00421804" w:rsidRPr="00215872">
        <w:rPr>
          <w:szCs w:val="22"/>
        </w:rPr>
        <w:t xml:space="preserve"> 802.22</w:t>
      </w:r>
      <w:r w:rsidRPr="00215872">
        <w:rPr>
          <w:szCs w:val="22"/>
        </w:rPr>
        <w:t xml:space="preserve"> system</w:t>
      </w:r>
      <w:r w:rsidR="00421804" w:rsidRPr="00215872">
        <w:rPr>
          <w:szCs w:val="22"/>
        </w:rPr>
        <w:t xml:space="preserve">, it would need to meet </w:t>
      </w:r>
      <w:r w:rsidRPr="00215872">
        <w:rPr>
          <w:szCs w:val="22"/>
        </w:rPr>
        <w:t xml:space="preserve">relevant </w:t>
      </w:r>
      <w:r w:rsidR="00421804" w:rsidRPr="00215872">
        <w:rPr>
          <w:szCs w:val="22"/>
        </w:rPr>
        <w:t xml:space="preserve">802.22 requirements </w:t>
      </w:r>
    </w:p>
    <w:p w14:paraId="27A6D335" w14:textId="6A9A64B0" w:rsidR="00421804" w:rsidRDefault="00215872" w:rsidP="00215872">
      <w:pPr>
        <w:numPr>
          <w:ilvl w:val="1"/>
          <w:numId w:val="1"/>
        </w:numPr>
        <w:jc w:val="both"/>
        <w:rPr>
          <w:szCs w:val="22"/>
        </w:rPr>
      </w:pPr>
      <w:r>
        <w:rPr>
          <w:szCs w:val="22"/>
        </w:rPr>
        <w:t xml:space="preserve">To allow rapid joint editing by a few people, NK would set up the draft in Google Docs and share link with team via Slack before reposting back to Mentor </w:t>
      </w:r>
    </w:p>
    <w:p w14:paraId="53FD494C" w14:textId="08E639BE" w:rsidR="007A191E" w:rsidRPr="00797638" w:rsidRDefault="00797638" w:rsidP="00215872">
      <w:pPr>
        <w:numPr>
          <w:ilvl w:val="1"/>
          <w:numId w:val="1"/>
        </w:numPr>
        <w:jc w:val="both"/>
        <w:rPr>
          <w:szCs w:val="22"/>
        </w:rPr>
      </w:pPr>
      <w:r>
        <w:rPr>
          <w:szCs w:val="22"/>
        </w:rPr>
        <w:t>With current progress it was suggested that it would be good to have a catchup call with P1900.6 group. OH to liaise.</w:t>
      </w:r>
    </w:p>
    <w:p w14:paraId="7E25F415" w14:textId="222D393A" w:rsidR="00C26A0F" w:rsidRPr="00797638" w:rsidRDefault="00540FF9" w:rsidP="00C26A0F">
      <w:pPr>
        <w:numPr>
          <w:ilvl w:val="0"/>
          <w:numId w:val="1"/>
        </w:numPr>
        <w:jc w:val="both"/>
        <w:rPr>
          <w:color w:val="000000" w:themeColor="text1"/>
          <w:szCs w:val="22"/>
        </w:rPr>
      </w:pPr>
      <w:r w:rsidRPr="00737C06">
        <w:rPr>
          <w:color w:val="000000" w:themeColor="text1"/>
          <w:szCs w:val="22"/>
        </w:rPr>
        <w:t>Meeting was adjourned at 1</w:t>
      </w:r>
      <w:r w:rsidR="00C26A0F">
        <w:rPr>
          <w:color w:val="000000" w:themeColor="text1"/>
          <w:szCs w:val="22"/>
        </w:rPr>
        <w:t>6</w:t>
      </w:r>
      <w:r w:rsidRPr="00737C06">
        <w:rPr>
          <w:color w:val="000000" w:themeColor="text1"/>
          <w:szCs w:val="22"/>
        </w:rPr>
        <w:t>h</w:t>
      </w:r>
      <w:r w:rsidR="00C26A0F">
        <w:rPr>
          <w:color w:val="000000" w:themeColor="text1"/>
          <w:szCs w:val="22"/>
        </w:rPr>
        <w:t>0</w:t>
      </w:r>
      <w:r w:rsidR="007F5EC0" w:rsidRPr="00737C06">
        <w:rPr>
          <w:color w:val="000000" w:themeColor="text1"/>
          <w:szCs w:val="22"/>
        </w:rPr>
        <w:t>0</w:t>
      </w:r>
      <w:r w:rsidRPr="00737C06">
        <w:rPr>
          <w:color w:val="000000" w:themeColor="text1"/>
          <w:szCs w:val="22"/>
        </w:rPr>
        <w:t xml:space="preserve"> UT</w:t>
      </w:r>
      <w:r w:rsidR="00F731AF" w:rsidRPr="00737C06">
        <w:rPr>
          <w:color w:val="000000" w:themeColor="text1"/>
          <w:szCs w:val="22"/>
        </w:rPr>
        <w:t>C</w:t>
      </w:r>
      <w:r w:rsidR="007F5EC0" w:rsidRPr="00737C06">
        <w:rPr>
          <w:color w:val="000000" w:themeColor="text1"/>
          <w:szCs w:val="22"/>
        </w:rPr>
        <w:t xml:space="preserve">, next meeting to be held </w:t>
      </w:r>
      <w:r w:rsidR="007A191E">
        <w:rPr>
          <w:color w:val="000000" w:themeColor="text1"/>
          <w:szCs w:val="22"/>
        </w:rPr>
        <w:t>20</w:t>
      </w:r>
      <w:r w:rsidR="00777322" w:rsidRPr="00737C06">
        <w:rPr>
          <w:color w:val="000000" w:themeColor="text1"/>
          <w:szCs w:val="22"/>
          <w:vertAlign w:val="superscript"/>
        </w:rPr>
        <w:t xml:space="preserve">th </w:t>
      </w:r>
      <w:r w:rsidR="00C26A0F">
        <w:rPr>
          <w:color w:val="000000" w:themeColor="text1"/>
          <w:szCs w:val="22"/>
        </w:rPr>
        <w:t>April</w:t>
      </w:r>
      <w:r w:rsidR="007F5EC0" w:rsidRPr="00737C06">
        <w:rPr>
          <w:color w:val="000000" w:themeColor="text1"/>
          <w:szCs w:val="22"/>
        </w:rPr>
        <w:t xml:space="preserve"> </w:t>
      </w:r>
      <w:r w:rsidR="00A9708C" w:rsidRPr="00737C06">
        <w:rPr>
          <w:color w:val="000000" w:themeColor="text1"/>
          <w:szCs w:val="22"/>
        </w:rPr>
        <w:t>2017</w:t>
      </w:r>
      <w:r w:rsidR="007F5EC0" w:rsidRPr="00737C06">
        <w:rPr>
          <w:color w:val="000000" w:themeColor="text1"/>
          <w:szCs w:val="22"/>
        </w:rPr>
        <w:t>.</w:t>
      </w:r>
    </w:p>
    <w:sectPr w:rsidR="00C26A0F" w:rsidRPr="00797638">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4613F" w14:textId="77777777" w:rsidR="001261D3" w:rsidRDefault="001261D3" w:rsidP="0044070E">
      <w:r>
        <w:separator/>
      </w:r>
    </w:p>
  </w:endnote>
  <w:endnote w:type="continuationSeparator" w:id="0">
    <w:p w14:paraId="4F55E074" w14:textId="77777777" w:rsidR="001261D3" w:rsidRDefault="001261D3" w:rsidP="004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26146" w14:textId="77777777" w:rsidR="00CF176F" w:rsidRDefault="0039222B">
    <w:pPr>
      <w:pStyle w:val="Footer"/>
      <w:tabs>
        <w:tab w:val="clear" w:pos="6480"/>
        <w:tab w:val="center" w:pos="4680"/>
        <w:tab w:val="right" w:pos="9360"/>
      </w:tabs>
    </w:pPr>
    <w:r>
      <w:t>Meeting Minutes</w:t>
    </w:r>
    <w:r>
      <w:tab/>
      <w:t xml:space="preserve">page </w:t>
    </w:r>
    <w:r>
      <w:fldChar w:fldCharType="begin"/>
    </w:r>
    <w:r>
      <w:instrText xml:space="preserve">page </w:instrText>
    </w:r>
    <w:r>
      <w:fldChar w:fldCharType="separate"/>
    </w:r>
    <w:r w:rsidR="001261D3">
      <w:rPr>
        <w:noProof/>
      </w:rPr>
      <w:t>1</w:t>
    </w:r>
    <w:r>
      <w:fldChar w:fldCharType="end"/>
    </w:r>
    <w:r>
      <w:tab/>
      <w:t>Roger Hislop, Internet Solutions</w:t>
    </w:r>
  </w:p>
  <w:p w14:paraId="2B7AA521" w14:textId="77777777" w:rsidR="00CF176F" w:rsidRDefault="001261D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5BB3B" w14:textId="77777777" w:rsidR="001261D3" w:rsidRDefault="001261D3" w:rsidP="0044070E">
      <w:r>
        <w:separator/>
      </w:r>
    </w:p>
  </w:footnote>
  <w:footnote w:type="continuationSeparator" w:id="0">
    <w:p w14:paraId="469CE22B" w14:textId="77777777" w:rsidR="001261D3" w:rsidRDefault="001261D3" w:rsidP="004407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967B8" w14:textId="74738508" w:rsidR="00CF176F" w:rsidRDefault="006F06DD">
    <w:pPr>
      <w:pStyle w:val="Header"/>
      <w:tabs>
        <w:tab w:val="clear" w:pos="6480"/>
        <w:tab w:val="center" w:pos="4680"/>
        <w:tab w:val="right" w:pos="9360"/>
      </w:tabs>
    </w:pPr>
    <w:r>
      <w:t>February</w:t>
    </w:r>
    <w:r w:rsidR="00794E2F">
      <w:t xml:space="preserve"> 2017</w:t>
    </w:r>
    <w:r w:rsidR="0039222B">
      <w:tab/>
    </w:r>
    <w:r w:rsidR="0039222B">
      <w:tab/>
    </w:r>
    <w:fldSimple w:instr=" TITLE  \* MERGEFORMAT ">
      <w:r w:rsidR="00794E2F">
        <w:t>doc.: IEEE 802.22-17</w:t>
      </w:r>
      <w:r w:rsidR="0039222B">
        <w:t>/00</w:t>
      </w:r>
      <w:r w:rsidR="00803EC2">
        <w:t>04</w:t>
      </w:r>
      <w:r w:rsidR="0039222B">
        <w:t>r</w:t>
      </w:r>
    </w:fldSimple>
    <w:r w:rsidR="00B97AD3">
      <w:t>0</w:t>
    </w:r>
    <w:r>
      <w:t>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00706"/>
    <w:multiLevelType w:val="hybridMultilevel"/>
    <w:tmpl w:val="242AEC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50797E4D"/>
    <w:multiLevelType w:val="hybridMultilevel"/>
    <w:tmpl w:val="CB0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7A10F3"/>
    <w:multiLevelType w:val="hybridMultilevel"/>
    <w:tmpl w:val="A480356E"/>
    <w:lvl w:ilvl="0" w:tplc="D6F884BC">
      <w:start w:val="1"/>
      <w:numFmt w:val="decimal"/>
      <w:lvlText w:val="%1."/>
      <w:lvlJc w:val="left"/>
      <w:pPr>
        <w:ind w:left="2560" w:hanging="560"/>
      </w:pPr>
      <w:rPr>
        <w:rFonts w:hint="default"/>
      </w:rPr>
    </w:lvl>
    <w:lvl w:ilvl="1" w:tplc="08090019" w:tentative="1">
      <w:start w:val="1"/>
      <w:numFmt w:val="lowerLetter"/>
      <w:lvlText w:val="%2."/>
      <w:lvlJc w:val="left"/>
      <w:pPr>
        <w:ind w:left="3080" w:hanging="360"/>
      </w:pPr>
    </w:lvl>
    <w:lvl w:ilvl="2" w:tplc="0809001B" w:tentative="1">
      <w:start w:val="1"/>
      <w:numFmt w:val="lowerRoman"/>
      <w:lvlText w:val="%3."/>
      <w:lvlJc w:val="right"/>
      <w:pPr>
        <w:ind w:left="3800" w:hanging="180"/>
      </w:pPr>
    </w:lvl>
    <w:lvl w:ilvl="3" w:tplc="0809000F" w:tentative="1">
      <w:start w:val="1"/>
      <w:numFmt w:val="decimal"/>
      <w:lvlText w:val="%4."/>
      <w:lvlJc w:val="left"/>
      <w:pPr>
        <w:ind w:left="4520" w:hanging="360"/>
      </w:pPr>
    </w:lvl>
    <w:lvl w:ilvl="4" w:tplc="08090019" w:tentative="1">
      <w:start w:val="1"/>
      <w:numFmt w:val="lowerLetter"/>
      <w:lvlText w:val="%5."/>
      <w:lvlJc w:val="left"/>
      <w:pPr>
        <w:ind w:left="5240" w:hanging="360"/>
      </w:pPr>
    </w:lvl>
    <w:lvl w:ilvl="5" w:tplc="0809001B" w:tentative="1">
      <w:start w:val="1"/>
      <w:numFmt w:val="lowerRoman"/>
      <w:lvlText w:val="%6."/>
      <w:lvlJc w:val="right"/>
      <w:pPr>
        <w:ind w:left="5960" w:hanging="180"/>
      </w:pPr>
    </w:lvl>
    <w:lvl w:ilvl="6" w:tplc="0809000F" w:tentative="1">
      <w:start w:val="1"/>
      <w:numFmt w:val="decimal"/>
      <w:lvlText w:val="%7."/>
      <w:lvlJc w:val="left"/>
      <w:pPr>
        <w:ind w:left="6680" w:hanging="360"/>
      </w:pPr>
    </w:lvl>
    <w:lvl w:ilvl="7" w:tplc="08090019" w:tentative="1">
      <w:start w:val="1"/>
      <w:numFmt w:val="lowerLetter"/>
      <w:lvlText w:val="%8."/>
      <w:lvlJc w:val="left"/>
      <w:pPr>
        <w:ind w:left="7400" w:hanging="360"/>
      </w:pPr>
    </w:lvl>
    <w:lvl w:ilvl="8" w:tplc="0809001B" w:tentative="1">
      <w:start w:val="1"/>
      <w:numFmt w:val="lowerRoman"/>
      <w:lvlText w:val="%9."/>
      <w:lvlJc w:val="right"/>
      <w:pPr>
        <w:ind w:left="8120" w:hanging="180"/>
      </w:pPr>
    </w:lvl>
  </w:abstractNum>
  <w:abstractNum w:abstractNumId="3">
    <w:nsid w:val="62EF3EF9"/>
    <w:multiLevelType w:val="hybridMultilevel"/>
    <w:tmpl w:val="9C4218B8"/>
    <w:lvl w:ilvl="0" w:tplc="A70A9E32">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oNotDisplayPageBoundari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F9"/>
    <w:rsid w:val="0001461E"/>
    <w:rsid w:val="00037516"/>
    <w:rsid w:val="00083FDE"/>
    <w:rsid w:val="000915C2"/>
    <w:rsid w:val="000A1C05"/>
    <w:rsid w:val="000B4801"/>
    <w:rsid w:val="001261D3"/>
    <w:rsid w:val="00133993"/>
    <w:rsid w:val="0013771F"/>
    <w:rsid w:val="001417F5"/>
    <w:rsid w:val="00142888"/>
    <w:rsid w:val="0017049B"/>
    <w:rsid w:val="001A301C"/>
    <w:rsid w:val="001A706B"/>
    <w:rsid w:val="001D004D"/>
    <w:rsid w:val="001D23A2"/>
    <w:rsid w:val="001D6BE2"/>
    <w:rsid w:val="001E1819"/>
    <w:rsid w:val="001E3056"/>
    <w:rsid w:val="00215872"/>
    <w:rsid w:val="002174FB"/>
    <w:rsid w:val="00217AAE"/>
    <w:rsid w:val="00256350"/>
    <w:rsid w:val="00262EA5"/>
    <w:rsid w:val="002718C4"/>
    <w:rsid w:val="00293B82"/>
    <w:rsid w:val="002A3C3A"/>
    <w:rsid w:val="002A4DA0"/>
    <w:rsid w:val="002A74D4"/>
    <w:rsid w:val="002D73E7"/>
    <w:rsid w:val="002E14A3"/>
    <w:rsid w:val="002E53CF"/>
    <w:rsid w:val="00302206"/>
    <w:rsid w:val="0031614E"/>
    <w:rsid w:val="003402DF"/>
    <w:rsid w:val="00352097"/>
    <w:rsid w:val="00361F5A"/>
    <w:rsid w:val="00362032"/>
    <w:rsid w:val="00362311"/>
    <w:rsid w:val="003655D7"/>
    <w:rsid w:val="0039222B"/>
    <w:rsid w:val="003A1BF0"/>
    <w:rsid w:val="003C15C4"/>
    <w:rsid w:val="003F4690"/>
    <w:rsid w:val="003F4AFB"/>
    <w:rsid w:val="003F5C2A"/>
    <w:rsid w:val="00405B05"/>
    <w:rsid w:val="004138CC"/>
    <w:rsid w:val="00421804"/>
    <w:rsid w:val="00432E69"/>
    <w:rsid w:val="0044070E"/>
    <w:rsid w:val="00455921"/>
    <w:rsid w:val="00457C80"/>
    <w:rsid w:val="00461BCF"/>
    <w:rsid w:val="004709E5"/>
    <w:rsid w:val="00470E74"/>
    <w:rsid w:val="004710D6"/>
    <w:rsid w:val="004746DE"/>
    <w:rsid w:val="00484B3E"/>
    <w:rsid w:val="00487D1F"/>
    <w:rsid w:val="004C171C"/>
    <w:rsid w:val="004E40EF"/>
    <w:rsid w:val="004F1CB0"/>
    <w:rsid w:val="004F2FB7"/>
    <w:rsid w:val="00525043"/>
    <w:rsid w:val="00540FF9"/>
    <w:rsid w:val="00562696"/>
    <w:rsid w:val="00573B14"/>
    <w:rsid w:val="0058657A"/>
    <w:rsid w:val="0059783A"/>
    <w:rsid w:val="005D7934"/>
    <w:rsid w:val="005E023B"/>
    <w:rsid w:val="005E14DB"/>
    <w:rsid w:val="00612298"/>
    <w:rsid w:val="006176BB"/>
    <w:rsid w:val="00640ED2"/>
    <w:rsid w:val="00661BC9"/>
    <w:rsid w:val="006671E2"/>
    <w:rsid w:val="006A155A"/>
    <w:rsid w:val="006C726E"/>
    <w:rsid w:val="006C7759"/>
    <w:rsid w:val="006D0DB2"/>
    <w:rsid w:val="006D3C06"/>
    <w:rsid w:val="006D6B8D"/>
    <w:rsid w:val="006F06DD"/>
    <w:rsid w:val="00704BB6"/>
    <w:rsid w:val="00721002"/>
    <w:rsid w:val="00737C06"/>
    <w:rsid w:val="00740777"/>
    <w:rsid w:val="0075053A"/>
    <w:rsid w:val="00756892"/>
    <w:rsid w:val="0076582B"/>
    <w:rsid w:val="00767DE8"/>
    <w:rsid w:val="00777322"/>
    <w:rsid w:val="00794E2F"/>
    <w:rsid w:val="00797638"/>
    <w:rsid w:val="007A191E"/>
    <w:rsid w:val="007A42EA"/>
    <w:rsid w:val="007B5112"/>
    <w:rsid w:val="007D681C"/>
    <w:rsid w:val="007E38A1"/>
    <w:rsid w:val="007F494E"/>
    <w:rsid w:val="007F5EC0"/>
    <w:rsid w:val="00803EC2"/>
    <w:rsid w:val="0080415C"/>
    <w:rsid w:val="00836534"/>
    <w:rsid w:val="00836B4A"/>
    <w:rsid w:val="008831D2"/>
    <w:rsid w:val="00886BA3"/>
    <w:rsid w:val="00895D08"/>
    <w:rsid w:val="00896C4F"/>
    <w:rsid w:val="008B008B"/>
    <w:rsid w:val="008C3625"/>
    <w:rsid w:val="008D2279"/>
    <w:rsid w:val="008D4706"/>
    <w:rsid w:val="009005AA"/>
    <w:rsid w:val="0090217F"/>
    <w:rsid w:val="00906D23"/>
    <w:rsid w:val="009364C1"/>
    <w:rsid w:val="00957BA5"/>
    <w:rsid w:val="009872B2"/>
    <w:rsid w:val="00990F4F"/>
    <w:rsid w:val="009D3025"/>
    <w:rsid w:val="009E08B0"/>
    <w:rsid w:val="009E1587"/>
    <w:rsid w:val="009E174F"/>
    <w:rsid w:val="009F220A"/>
    <w:rsid w:val="009F47DE"/>
    <w:rsid w:val="00A02E3E"/>
    <w:rsid w:val="00A061BE"/>
    <w:rsid w:val="00A44798"/>
    <w:rsid w:val="00A451D9"/>
    <w:rsid w:val="00A5356B"/>
    <w:rsid w:val="00A603CF"/>
    <w:rsid w:val="00A707C5"/>
    <w:rsid w:val="00A70F20"/>
    <w:rsid w:val="00A76E4D"/>
    <w:rsid w:val="00A94DE9"/>
    <w:rsid w:val="00A9708C"/>
    <w:rsid w:val="00AA4B1F"/>
    <w:rsid w:val="00AC04C4"/>
    <w:rsid w:val="00AC7340"/>
    <w:rsid w:val="00AD1E64"/>
    <w:rsid w:val="00AE5524"/>
    <w:rsid w:val="00AF1A3C"/>
    <w:rsid w:val="00B21085"/>
    <w:rsid w:val="00B22B1C"/>
    <w:rsid w:val="00B53192"/>
    <w:rsid w:val="00B75182"/>
    <w:rsid w:val="00B97AD3"/>
    <w:rsid w:val="00BB0441"/>
    <w:rsid w:val="00BC0021"/>
    <w:rsid w:val="00BC7F02"/>
    <w:rsid w:val="00BF0F37"/>
    <w:rsid w:val="00BF206A"/>
    <w:rsid w:val="00C20F1F"/>
    <w:rsid w:val="00C21E79"/>
    <w:rsid w:val="00C26A0F"/>
    <w:rsid w:val="00C30691"/>
    <w:rsid w:val="00C437CB"/>
    <w:rsid w:val="00C44613"/>
    <w:rsid w:val="00C46384"/>
    <w:rsid w:val="00C577AA"/>
    <w:rsid w:val="00C77344"/>
    <w:rsid w:val="00CA6226"/>
    <w:rsid w:val="00CC0266"/>
    <w:rsid w:val="00CE6B02"/>
    <w:rsid w:val="00D012C9"/>
    <w:rsid w:val="00D13B13"/>
    <w:rsid w:val="00D2111F"/>
    <w:rsid w:val="00D35C86"/>
    <w:rsid w:val="00D3606E"/>
    <w:rsid w:val="00D43605"/>
    <w:rsid w:val="00D473A4"/>
    <w:rsid w:val="00D67E22"/>
    <w:rsid w:val="00DA4352"/>
    <w:rsid w:val="00DA45C3"/>
    <w:rsid w:val="00DA6399"/>
    <w:rsid w:val="00DB3DC3"/>
    <w:rsid w:val="00DD2621"/>
    <w:rsid w:val="00DD3FAA"/>
    <w:rsid w:val="00DD70BA"/>
    <w:rsid w:val="00DE31E4"/>
    <w:rsid w:val="00DE43A0"/>
    <w:rsid w:val="00DF181D"/>
    <w:rsid w:val="00E039FA"/>
    <w:rsid w:val="00E26AD2"/>
    <w:rsid w:val="00E37D39"/>
    <w:rsid w:val="00E64220"/>
    <w:rsid w:val="00E970F8"/>
    <w:rsid w:val="00EA4E74"/>
    <w:rsid w:val="00EC2956"/>
    <w:rsid w:val="00ED3ABA"/>
    <w:rsid w:val="00EE0B64"/>
    <w:rsid w:val="00EE2F1F"/>
    <w:rsid w:val="00EF269C"/>
    <w:rsid w:val="00F12331"/>
    <w:rsid w:val="00F17D63"/>
    <w:rsid w:val="00F25688"/>
    <w:rsid w:val="00F43A60"/>
    <w:rsid w:val="00F57D63"/>
    <w:rsid w:val="00F731AF"/>
    <w:rsid w:val="00F868B2"/>
    <w:rsid w:val="00F93B23"/>
    <w:rsid w:val="00FB17D4"/>
    <w:rsid w:val="00FD2BE3"/>
    <w:rsid w:val="00FE38F3"/>
    <w:rsid w:val="00FF5292"/>
    <w:rsid w:val="00FF72E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29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7770">
      <w:bodyDiv w:val="1"/>
      <w:marLeft w:val="0"/>
      <w:marRight w:val="0"/>
      <w:marTop w:val="0"/>
      <w:marBottom w:val="0"/>
      <w:divBdr>
        <w:top w:val="none" w:sz="0" w:space="0" w:color="auto"/>
        <w:left w:val="none" w:sz="0" w:space="0" w:color="auto"/>
        <w:bottom w:val="none" w:sz="0" w:space="0" w:color="auto"/>
        <w:right w:val="none" w:sz="0" w:space="0" w:color="auto"/>
      </w:divBdr>
    </w:div>
    <w:div w:id="200292571">
      <w:bodyDiv w:val="1"/>
      <w:marLeft w:val="0"/>
      <w:marRight w:val="0"/>
      <w:marTop w:val="0"/>
      <w:marBottom w:val="0"/>
      <w:divBdr>
        <w:top w:val="none" w:sz="0" w:space="0" w:color="auto"/>
        <w:left w:val="none" w:sz="0" w:space="0" w:color="auto"/>
        <w:bottom w:val="none" w:sz="0" w:space="0" w:color="auto"/>
        <w:right w:val="none" w:sz="0" w:space="0" w:color="auto"/>
      </w:divBdr>
    </w:div>
    <w:div w:id="282158291">
      <w:bodyDiv w:val="1"/>
      <w:marLeft w:val="0"/>
      <w:marRight w:val="0"/>
      <w:marTop w:val="0"/>
      <w:marBottom w:val="0"/>
      <w:divBdr>
        <w:top w:val="none" w:sz="0" w:space="0" w:color="auto"/>
        <w:left w:val="none" w:sz="0" w:space="0" w:color="auto"/>
        <w:bottom w:val="none" w:sz="0" w:space="0" w:color="auto"/>
        <w:right w:val="none" w:sz="0" w:space="0" w:color="auto"/>
      </w:divBdr>
    </w:div>
    <w:div w:id="305667561">
      <w:bodyDiv w:val="1"/>
      <w:marLeft w:val="0"/>
      <w:marRight w:val="0"/>
      <w:marTop w:val="0"/>
      <w:marBottom w:val="0"/>
      <w:divBdr>
        <w:top w:val="none" w:sz="0" w:space="0" w:color="auto"/>
        <w:left w:val="none" w:sz="0" w:space="0" w:color="auto"/>
        <w:bottom w:val="none" w:sz="0" w:space="0" w:color="auto"/>
        <w:right w:val="none" w:sz="0" w:space="0" w:color="auto"/>
      </w:divBdr>
    </w:div>
    <w:div w:id="538278371">
      <w:bodyDiv w:val="1"/>
      <w:marLeft w:val="0"/>
      <w:marRight w:val="0"/>
      <w:marTop w:val="0"/>
      <w:marBottom w:val="0"/>
      <w:divBdr>
        <w:top w:val="none" w:sz="0" w:space="0" w:color="auto"/>
        <w:left w:val="none" w:sz="0" w:space="0" w:color="auto"/>
        <w:bottom w:val="none" w:sz="0" w:space="0" w:color="auto"/>
        <w:right w:val="none" w:sz="0" w:space="0" w:color="auto"/>
      </w:divBdr>
    </w:div>
    <w:div w:id="658926163">
      <w:bodyDiv w:val="1"/>
      <w:marLeft w:val="0"/>
      <w:marRight w:val="0"/>
      <w:marTop w:val="0"/>
      <w:marBottom w:val="0"/>
      <w:divBdr>
        <w:top w:val="none" w:sz="0" w:space="0" w:color="auto"/>
        <w:left w:val="none" w:sz="0" w:space="0" w:color="auto"/>
        <w:bottom w:val="none" w:sz="0" w:space="0" w:color="auto"/>
        <w:right w:val="none" w:sz="0" w:space="0" w:color="auto"/>
      </w:divBdr>
    </w:div>
    <w:div w:id="765660142">
      <w:bodyDiv w:val="1"/>
      <w:marLeft w:val="0"/>
      <w:marRight w:val="0"/>
      <w:marTop w:val="0"/>
      <w:marBottom w:val="0"/>
      <w:divBdr>
        <w:top w:val="none" w:sz="0" w:space="0" w:color="auto"/>
        <w:left w:val="none" w:sz="0" w:space="0" w:color="auto"/>
        <w:bottom w:val="none" w:sz="0" w:space="0" w:color="auto"/>
        <w:right w:val="none" w:sz="0" w:space="0" w:color="auto"/>
      </w:divBdr>
    </w:div>
    <w:div w:id="770248754">
      <w:bodyDiv w:val="1"/>
      <w:marLeft w:val="0"/>
      <w:marRight w:val="0"/>
      <w:marTop w:val="0"/>
      <w:marBottom w:val="0"/>
      <w:divBdr>
        <w:top w:val="none" w:sz="0" w:space="0" w:color="auto"/>
        <w:left w:val="none" w:sz="0" w:space="0" w:color="auto"/>
        <w:bottom w:val="none" w:sz="0" w:space="0" w:color="auto"/>
        <w:right w:val="none" w:sz="0" w:space="0" w:color="auto"/>
      </w:divBdr>
    </w:div>
    <w:div w:id="857305518">
      <w:bodyDiv w:val="1"/>
      <w:marLeft w:val="0"/>
      <w:marRight w:val="0"/>
      <w:marTop w:val="0"/>
      <w:marBottom w:val="0"/>
      <w:divBdr>
        <w:top w:val="none" w:sz="0" w:space="0" w:color="auto"/>
        <w:left w:val="none" w:sz="0" w:space="0" w:color="auto"/>
        <w:bottom w:val="none" w:sz="0" w:space="0" w:color="auto"/>
        <w:right w:val="none" w:sz="0" w:space="0" w:color="auto"/>
      </w:divBdr>
    </w:div>
    <w:div w:id="16520527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guides/bylaws/sb-bylaws.pdf" TargetMode="External"/><Relationship Id="rId12" Type="http://schemas.openxmlformats.org/officeDocument/2006/relationships/hyperlink" Target="mailto:carl.stevenson@ieee.org" TargetMode="External"/><Relationship Id="rId13" Type="http://schemas.openxmlformats.org/officeDocument/2006/relationships/hyperlink" Target="mailto:patcom@ieee.org" TargetMode="External"/><Relationship Id="rId14" Type="http://schemas.openxmlformats.org/officeDocument/2006/relationships/hyperlink" Target="http://standards.ieee.org/board/pat/pat-slideset.pdf"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oger.hislop@is.co.za" TargetMode="External"/><Relationship Id="rId8" Type="http://schemas.openxmlformats.org/officeDocument/2006/relationships/hyperlink" Target="http://standards.ieee.org/guides/bylaws/sb-bylaws.pdf" TargetMode="External"/><Relationship Id="rId9" Type="http://schemas.openxmlformats.org/officeDocument/2006/relationships/hyperlink" Target="mailto:carl.stevenson@ieee.org" TargetMode="External"/><Relationship Id="rId10" Type="http://schemas.openxmlformats.org/officeDocument/2006/relationships/hyperlink" Target="mailto:patcom@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423</Words>
  <Characters>2417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dc:creator>
  <cp:keywords/>
  <dc:description/>
  <cp:lastModifiedBy>Roger Hislop (IS)</cp:lastModifiedBy>
  <cp:revision>6</cp:revision>
  <dcterms:created xsi:type="dcterms:W3CDTF">2017-06-22T11:12:00Z</dcterms:created>
  <dcterms:modified xsi:type="dcterms:W3CDTF">2017-06-22T12:49:00Z</dcterms:modified>
</cp:coreProperties>
</file>