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F08D" w14:textId="77777777" w:rsidR="00540FF9" w:rsidRPr="00B75182" w:rsidRDefault="00540FF9" w:rsidP="00F25688">
      <w:pPr>
        <w:pStyle w:val="T1"/>
        <w:pBdr>
          <w:bottom w:val="single" w:sz="6" w:space="0" w:color="auto"/>
        </w:pBdr>
        <w:spacing w:after="240"/>
      </w:pPr>
      <w:r w:rsidRPr="00B75182">
        <w:t>IEEE P802.22</w:t>
      </w:r>
      <w:r w:rsidRPr="00B75182">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540FF9" w:rsidRPr="00B75182" w14:paraId="7260DA9F" w14:textId="77777777" w:rsidTr="009B6DDA">
        <w:trPr>
          <w:trHeight w:val="485"/>
          <w:jc w:val="center"/>
        </w:trPr>
        <w:tc>
          <w:tcPr>
            <w:tcW w:w="9576" w:type="dxa"/>
            <w:gridSpan w:val="5"/>
            <w:vAlign w:val="center"/>
          </w:tcPr>
          <w:p w14:paraId="0A6C28AB" w14:textId="77777777" w:rsidR="00540FF9" w:rsidRPr="00B75182" w:rsidRDefault="00540FF9" w:rsidP="00F25688">
            <w:pPr>
              <w:pStyle w:val="T2"/>
              <w:rPr>
                <w:lang w:val="en-US"/>
              </w:rPr>
            </w:pPr>
            <w:r w:rsidRPr="00B75182">
              <w:rPr>
                <w:bCs/>
                <w:lang w:val="en-US"/>
              </w:rPr>
              <w:t>Meeting Minutes of the Spectrum Characterization and Occupancy Sensing</w:t>
            </w:r>
          </w:p>
        </w:tc>
      </w:tr>
      <w:tr w:rsidR="00540FF9" w:rsidRPr="00B75182" w14:paraId="60948C7F" w14:textId="77777777" w:rsidTr="009B6DDA">
        <w:trPr>
          <w:trHeight w:val="233"/>
          <w:jc w:val="center"/>
        </w:trPr>
        <w:tc>
          <w:tcPr>
            <w:tcW w:w="9576" w:type="dxa"/>
            <w:gridSpan w:val="5"/>
            <w:vAlign w:val="center"/>
          </w:tcPr>
          <w:p w14:paraId="08AFEFF0" w14:textId="32C0337F" w:rsidR="00540FF9" w:rsidRPr="00B75182" w:rsidRDefault="00540FF9" w:rsidP="006F06DD">
            <w:pPr>
              <w:pStyle w:val="T2"/>
              <w:ind w:left="0"/>
              <w:rPr>
                <w:sz w:val="20"/>
              </w:rPr>
            </w:pPr>
            <w:r w:rsidRPr="00B75182">
              <w:rPr>
                <w:sz w:val="20"/>
              </w:rPr>
              <w:t>Date:</w:t>
            </w:r>
            <w:r w:rsidRPr="00B75182">
              <w:rPr>
                <w:b w:val="0"/>
                <w:sz w:val="20"/>
              </w:rPr>
              <w:t xml:space="preserve">  201</w:t>
            </w:r>
            <w:r w:rsidR="00794E2F" w:rsidRPr="00B75182">
              <w:rPr>
                <w:b w:val="0"/>
                <w:sz w:val="20"/>
              </w:rPr>
              <w:t>7</w:t>
            </w:r>
            <w:r w:rsidRPr="00B75182">
              <w:rPr>
                <w:b w:val="0"/>
                <w:sz w:val="20"/>
              </w:rPr>
              <w:t>-</w:t>
            </w:r>
            <w:r w:rsidR="00794E2F" w:rsidRPr="00B75182">
              <w:rPr>
                <w:b w:val="0"/>
                <w:sz w:val="20"/>
              </w:rPr>
              <w:t>0</w:t>
            </w:r>
            <w:r w:rsidR="006F06DD" w:rsidRPr="00B75182">
              <w:rPr>
                <w:b w:val="0"/>
                <w:sz w:val="20"/>
              </w:rPr>
              <w:t>2</w:t>
            </w:r>
            <w:r w:rsidRPr="00B75182">
              <w:rPr>
                <w:b w:val="0"/>
                <w:sz w:val="20"/>
              </w:rPr>
              <w:t>-</w:t>
            </w:r>
            <w:r w:rsidR="006F06DD" w:rsidRPr="00B75182">
              <w:rPr>
                <w:b w:val="0"/>
                <w:sz w:val="20"/>
              </w:rPr>
              <w:t>04</w:t>
            </w:r>
          </w:p>
        </w:tc>
      </w:tr>
      <w:tr w:rsidR="00540FF9" w:rsidRPr="00B75182" w14:paraId="297D9FB4" w14:textId="77777777" w:rsidTr="009B6DDA">
        <w:trPr>
          <w:cantSplit/>
          <w:jc w:val="center"/>
        </w:trPr>
        <w:tc>
          <w:tcPr>
            <w:tcW w:w="9576" w:type="dxa"/>
            <w:gridSpan w:val="5"/>
            <w:vAlign w:val="center"/>
          </w:tcPr>
          <w:p w14:paraId="3DDEDAD3" w14:textId="77777777" w:rsidR="00540FF9" w:rsidRPr="00B75182" w:rsidRDefault="00540FF9" w:rsidP="00F25688">
            <w:pPr>
              <w:pStyle w:val="T2"/>
              <w:spacing w:after="0"/>
              <w:ind w:left="0" w:right="0"/>
              <w:jc w:val="left"/>
              <w:rPr>
                <w:sz w:val="20"/>
              </w:rPr>
            </w:pPr>
            <w:r w:rsidRPr="00B75182">
              <w:rPr>
                <w:sz w:val="20"/>
              </w:rPr>
              <w:t>Author(s):</w:t>
            </w:r>
          </w:p>
        </w:tc>
      </w:tr>
      <w:tr w:rsidR="00540FF9" w:rsidRPr="00B75182" w14:paraId="1368F850" w14:textId="77777777" w:rsidTr="009B6DDA">
        <w:trPr>
          <w:jc w:val="center"/>
        </w:trPr>
        <w:tc>
          <w:tcPr>
            <w:tcW w:w="1336" w:type="dxa"/>
            <w:vAlign w:val="center"/>
          </w:tcPr>
          <w:p w14:paraId="53648811" w14:textId="77777777" w:rsidR="00540FF9" w:rsidRPr="00B75182" w:rsidRDefault="00540FF9" w:rsidP="00F25688">
            <w:pPr>
              <w:pStyle w:val="T2"/>
              <w:spacing w:after="0"/>
              <w:ind w:left="0" w:right="0"/>
              <w:jc w:val="left"/>
              <w:rPr>
                <w:sz w:val="20"/>
              </w:rPr>
            </w:pPr>
            <w:r w:rsidRPr="00B75182">
              <w:rPr>
                <w:sz w:val="20"/>
              </w:rPr>
              <w:t>Name</w:t>
            </w:r>
          </w:p>
        </w:tc>
        <w:tc>
          <w:tcPr>
            <w:tcW w:w="2064" w:type="dxa"/>
            <w:vAlign w:val="center"/>
          </w:tcPr>
          <w:p w14:paraId="52C4DF8C" w14:textId="77777777" w:rsidR="00540FF9" w:rsidRPr="00B75182" w:rsidRDefault="00540FF9" w:rsidP="00F25688">
            <w:pPr>
              <w:pStyle w:val="T2"/>
              <w:spacing w:after="0"/>
              <w:ind w:left="0" w:right="0"/>
              <w:jc w:val="left"/>
              <w:rPr>
                <w:sz w:val="20"/>
              </w:rPr>
            </w:pPr>
            <w:r w:rsidRPr="00B75182">
              <w:rPr>
                <w:sz w:val="20"/>
              </w:rPr>
              <w:t>Company</w:t>
            </w:r>
          </w:p>
        </w:tc>
        <w:tc>
          <w:tcPr>
            <w:tcW w:w="2814" w:type="dxa"/>
            <w:vAlign w:val="center"/>
          </w:tcPr>
          <w:p w14:paraId="65C0E2DC" w14:textId="77777777" w:rsidR="00540FF9" w:rsidRPr="00B75182" w:rsidRDefault="00540FF9" w:rsidP="00F25688">
            <w:pPr>
              <w:pStyle w:val="T2"/>
              <w:spacing w:after="0"/>
              <w:ind w:left="0" w:right="0"/>
              <w:jc w:val="left"/>
              <w:rPr>
                <w:sz w:val="20"/>
              </w:rPr>
            </w:pPr>
            <w:r w:rsidRPr="00B75182">
              <w:rPr>
                <w:sz w:val="20"/>
              </w:rPr>
              <w:t>Address</w:t>
            </w:r>
          </w:p>
        </w:tc>
        <w:tc>
          <w:tcPr>
            <w:tcW w:w="1715" w:type="dxa"/>
            <w:vAlign w:val="center"/>
          </w:tcPr>
          <w:p w14:paraId="33CC0C6E" w14:textId="77777777" w:rsidR="00540FF9" w:rsidRPr="00B75182" w:rsidRDefault="00540FF9" w:rsidP="00F25688">
            <w:pPr>
              <w:pStyle w:val="T2"/>
              <w:spacing w:after="0"/>
              <w:ind w:left="0" w:right="0"/>
              <w:jc w:val="left"/>
              <w:rPr>
                <w:sz w:val="20"/>
              </w:rPr>
            </w:pPr>
            <w:r w:rsidRPr="00B75182">
              <w:rPr>
                <w:sz w:val="20"/>
              </w:rPr>
              <w:t>Phone</w:t>
            </w:r>
          </w:p>
        </w:tc>
        <w:tc>
          <w:tcPr>
            <w:tcW w:w="1647" w:type="dxa"/>
            <w:vAlign w:val="center"/>
          </w:tcPr>
          <w:p w14:paraId="3605B120" w14:textId="77777777" w:rsidR="00540FF9" w:rsidRPr="00B75182" w:rsidRDefault="00540FF9" w:rsidP="00F25688">
            <w:pPr>
              <w:pStyle w:val="T2"/>
              <w:spacing w:after="0"/>
              <w:ind w:left="0" w:right="0"/>
              <w:jc w:val="left"/>
              <w:rPr>
                <w:sz w:val="20"/>
              </w:rPr>
            </w:pPr>
            <w:r w:rsidRPr="00B75182">
              <w:rPr>
                <w:sz w:val="20"/>
              </w:rPr>
              <w:t>email</w:t>
            </w:r>
          </w:p>
        </w:tc>
      </w:tr>
      <w:tr w:rsidR="00540FF9" w:rsidRPr="00B75182" w14:paraId="2238F1EB" w14:textId="77777777" w:rsidTr="009B6DD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0AC6D1" w14:textId="77777777" w:rsidR="00540FF9" w:rsidRPr="00B75182" w:rsidRDefault="00540FF9" w:rsidP="00F25688">
            <w:pPr>
              <w:pStyle w:val="T2"/>
              <w:spacing w:after="0"/>
              <w:ind w:left="0" w:right="0"/>
              <w:rPr>
                <w:b w:val="0"/>
                <w:sz w:val="20"/>
              </w:rPr>
            </w:pPr>
            <w:r w:rsidRPr="00B75182">
              <w:rPr>
                <w:b w:val="0"/>
                <w:sz w:val="20"/>
              </w:rPr>
              <w:t>Roger Hislop</w:t>
            </w:r>
          </w:p>
        </w:tc>
        <w:tc>
          <w:tcPr>
            <w:tcW w:w="2064" w:type="dxa"/>
            <w:tcBorders>
              <w:top w:val="single" w:sz="4" w:space="0" w:color="auto"/>
              <w:left w:val="single" w:sz="4" w:space="0" w:color="auto"/>
              <w:bottom w:val="single" w:sz="4" w:space="0" w:color="auto"/>
              <w:right w:val="single" w:sz="4" w:space="0" w:color="auto"/>
            </w:tcBorders>
            <w:vAlign w:val="center"/>
          </w:tcPr>
          <w:p w14:paraId="617A0AC7" w14:textId="77777777" w:rsidR="00540FF9" w:rsidRPr="00B75182" w:rsidRDefault="00540FF9" w:rsidP="00F25688">
            <w:pPr>
              <w:pStyle w:val="T2"/>
              <w:spacing w:after="0"/>
              <w:ind w:left="0" w:right="0"/>
              <w:rPr>
                <w:b w:val="0"/>
                <w:sz w:val="20"/>
              </w:rPr>
            </w:pPr>
            <w:r w:rsidRPr="00B75182">
              <w:rPr>
                <w:b w:val="0"/>
                <w:sz w:val="20"/>
              </w:rPr>
              <w:t>Internet Solution</w:t>
            </w:r>
          </w:p>
        </w:tc>
        <w:tc>
          <w:tcPr>
            <w:tcW w:w="2814" w:type="dxa"/>
            <w:tcBorders>
              <w:top w:val="single" w:sz="4" w:space="0" w:color="auto"/>
              <w:left w:val="single" w:sz="4" w:space="0" w:color="auto"/>
              <w:bottom w:val="single" w:sz="4" w:space="0" w:color="auto"/>
              <w:right w:val="single" w:sz="4" w:space="0" w:color="auto"/>
            </w:tcBorders>
            <w:vAlign w:val="center"/>
          </w:tcPr>
          <w:p w14:paraId="21FC5FBE" w14:textId="77777777" w:rsidR="00540FF9" w:rsidRPr="00B75182"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9F1C1A1" w14:textId="77777777" w:rsidR="00540FF9" w:rsidRPr="00B75182"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A9E33DF" w14:textId="77777777" w:rsidR="00540FF9" w:rsidRPr="00B75182" w:rsidRDefault="009005AA" w:rsidP="00F25688">
            <w:pPr>
              <w:pStyle w:val="T2"/>
              <w:spacing w:after="0"/>
              <w:ind w:left="0" w:right="0"/>
              <w:rPr>
                <w:b w:val="0"/>
                <w:sz w:val="16"/>
              </w:rPr>
            </w:pPr>
            <w:hyperlink r:id="rId7" w:history="1">
              <w:r w:rsidR="00540FF9" w:rsidRPr="00B75182">
                <w:rPr>
                  <w:rStyle w:val="Hyperlink"/>
                  <w:b w:val="0"/>
                  <w:sz w:val="16"/>
                </w:rPr>
                <w:t>roger.hislop@is.co.za</w:t>
              </w:r>
            </w:hyperlink>
            <w:r w:rsidR="00540FF9" w:rsidRPr="00B75182">
              <w:rPr>
                <w:b w:val="0"/>
                <w:sz w:val="16"/>
              </w:rPr>
              <w:t xml:space="preserve"> </w:t>
            </w:r>
          </w:p>
        </w:tc>
      </w:tr>
      <w:tr w:rsidR="00540FF9" w:rsidRPr="00B75182" w14:paraId="556E4262" w14:textId="77777777" w:rsidTr="009B6DDA">
        <w:trPr>
          <w:trHeight w:val="335"/>
          <w:jc w:val="center"/>
        </w:trPr>
        <w:tc>
          <w:tcPr>
            <w:tcW w:w="1336" w:type="dxa"/>
            <w:tcBorders>
              <w:top w:val="single" w:sz="4" w:space="0" w:color="auto"/>
              <w:left w:val="single" w:sz="4" w:space="0" w:color="auto"/>
              <w:bottom w:val="single" w:sz="4" w:space="0" w:color="auto"/>
              <w:right w:val="single" w:sz="4" w:space="0" w:color="auto"/>
            </w:tcBorders>
            <w:vAlign w:val="center"/>
          </w:tcPr>
          <w:p w14:paraId="7DA57A3E" w14:textId="77777777" w:rsidR="00540FF9" w:rsidRPr="00B75182" w:rsidRDefault="00540FF9" w:rsidP="00F25688">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04F8D5D" w14:textId="77777777" w:rsidR="00540FF9" w:rsidRPr="00B75182" w:rsidRDefault="00540FF9" w:rsidP="00F2568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6EF17E8" w14:textId="77777777" w:rsidR="00540FF9" w:rsidRPr="00B75182"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D74E111" w14:textId="77777777" w:rsidR="00540FF9" w:rsidRPr="00B75182"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EB3573" w14:textId="77777777" w:rsidR="00540FF9" w:rsidRPr="00B75182" w:rsidRDefault="00540FF9" w:rsidP="00F25688">
            <w:pPr>
              <w:pStyle w:val="T2"/>
              <w:spacing w:after="0"/>
              <w:ind w:left="0" w:right="0"/>
              <w:rPr>
                <w:b w:val="0"/>
                <w:sz w:val="16"/>
              </w:rPr>
            </w:pPr>
          </w:p>
        </w:tc>
      </w:tr>
    </w:tbl>
    <w:p w14:paraId="01F59FFE" w14:textId="77777777" w:rsidR="00540FF9" w:rsidRPr="00B75182" w:rsidRDefault="00540FF9" w:rsidP="00F25688">
      <w:pPr>
        <w:pStyle w:val="T1"/>
        <w:spacing w:after="120"/>
        <w:rPr>
          <w:sz w:val="22"/>
        </w:rPr>
      </w:pPr>
      <w:r w:rsidRPr="00B75182">
        <w:rPr>
          <w:noProof/>
          <w:lang w:eastAsia="ja-JP"/>
        </w:rPr>
        <mc:AlternateContent>
          <mc:Choice Requires="wps">
            <w:drawing>
              <wp:anchor distT="0" distB="0" distL="114300" distR="114300" simplePos="0" relativeHeight="251659264" behindDoc="0" locked="0" layoutInCell="1" allowOverlap="1" wp14:anchorId="39F908EF" wp14:editId="21D88807">
                <wp:simplePos x="0" y="0"/>
                <wp:positionH relativeFrom="column">
                  <wp:posOffset>51435</wp:posOffset>
                </wp:positionH>
                <wp:positionV relativeFrom="paragraph">
                  <wp:posOffset>178435</wp:posOffset>
                </wp:positionV>
                <wp:extent cx="6286500" cy="2372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11C29CD7" w:rsidR="00540FF9" w:rsidRDefault="00540FF9" w:rsidP="00540FF9">
                            <w:pPr>
                              <w:jc w:val="both"/>
                            </w:pPr>
                            <w:r w:rsidRPr="00A00CBC">
                              <w:rPr>
                                <w:b/>
                              </w:rPr>
                              <w:t>Year 20</w:t>
                            </w:r>
                            <w:r>
                              <w:rPr>
                                <w:b/>
                              </w:rPr>
                              <w:t>16</w:t>
                            </w:r>
                            <w:r>
                              <w:t xml:space="preserve"> – </w:t>
                            </w:r>
                            <w:r w:rsidR="006F06DD">
                              <w:t>February</w:t>
                            </w:r>
                            <w:r w:rsidR="008D2279">
                              <w:t xml:space="preserve"> </w:t>
                            </w:r>
                            <w:r w:rsidR="00704BB6">
                              <w:t>16</w:t>
                            </w:r>
                            <w:r>
                              <w:t>, 201</w:t>
                            </w:r>
                            <w:r w:rsidR="00794E2F">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08EF" id="_x0000_t202" coordsize="21600,21600" o:spt="202" path="m0,0l0,21600,21600,21600,21600,0xe">
                <v:stroke joinstyle="miter"/>
                <v:path gradientshapeok="t" o:connecttype="rect"/>
              </v:shapetype>
              <v:shape id="Text Box 2" o:spid="_x0000_s1026" type="#_x0000_t202" style="position:absolute;left:0;text-align:left;margin-left:4.05pt;margin-top:14.05pt;width:49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" stroked="f">
                <v:textbo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11C29CD7" w:rsidR="00540FF9" w:rsidRDefault="00540FF9" w:rsidP="00540FF9">
                      <w:pPr>
                        <w:jc w:val="both"/>
                      </w:pPr>
                      <w:r w:rsidRPr="00A00CBC">
                        <w:rPr>
                          <w:b/>
                        </w:rPr>
                        <w:t>Year 20</w:t>
                      </w:r>
                      <w:r>
                        <w:rPr>
                          <w:b/>
                        </w:rPr>
                        <w:t>16</w:t>
                      </w:r>
                      <w:r>
                        <w:t xml:space="preserve"> – </w:t>
                      </w:r>
                      <w:r w:rsidR="006F06DD">
                        <w:t>February</w:t>
                      </w:r>
                      <w:r w:rsidR="008D2279">
                        <w:t xml:space="preserve"> </w:t>
                      </w:r>
                      <w:r w:rsidR="00704BB6">
                        <w:t>16</w:t>
                      </w:r>
                      <w:r>
                        <w:t>, 201</w:t>
                      </w:r>
                      <w:r w:rsidR="00794E2F">
                        <w:t>7</w:t>
                      </w:r>
                    </w:p>
                  </w:txbxContent>
                </v:textbox>
              </v:shape>
            </w:pict>
          </mc:Fallback>
        </mc:AlternateContent>
      </w:r>
    </w:p>
    <w:p w14:paraId="47078673" w14:textId="4BEEDE31" w:rsidR="00540FF9" w:rsidRPr="00B75182" w:rsidRDefault="00540FF9" w:rsidP="00F25688">
      <w:r w:rsidRPr="00B75182">
        <w:rPr>
          <w:noProof/>
          <w:lang w:eastAsia="ja-JP"/>
        </w:rPr>
        <mc:AlternateContent>
          <mc:Choice Requires="wps">
            <w:drawing>
              <wp:anchor distT="0" distB="0" distL="114300" distR="114300" simplePos="0" relativeHeight="251660288" behindDoc="0" locked="0" layoutInCell="1" allowOverlap="1" wp14:anchorId="0AE727CC" wp14:editId="60EE79E0">
                <wp:simplePos x="0" y="0"/>
                <wp:positionH relativeFrom="column">
                  <wp:posOffset>-62865</wp:posOffset>
                </wp:positionH>
                <wp:positionV relativeFrom="paragraph">
                  <wp:posOffset>2371090</wp:posOffset>
                </wp:positionV>
                <wp:extent cx="6057900" cy="280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9"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27CC" id="Text Box 1" o:spid="_x0000_s1027" type="#_x0000_t202" style="position:absolute;margin-left:-4.95pt;margin-top:186.7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" strokecolor="blue" strokeweight="2pt">
                <v:textbo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2"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rsidRPr="00B75182">
        <w:br w:type="page"/>
      </w:r>
      <w:r w:rsidRPr="00B75182">
        <w:rPr>
          <w:b/>
          <w:sz w:val="32"/>
          <w:szCs w:val="32"/>
        </w:rPr>
        <w:lastRenderedPageBreak/>
        <w:t xml:space="preserve">1. </w:t>
      </w:r>
      <w:r w:rsidR="006F06DD" w:rsidRPr="00B75182">
        <w:rPr>
          <w:b/>
          <w:sz w:val="32"/>
          <w:szCs w:val="32"/>
        </w:rPr>
        <w:t>February</w:t>
      </w:r>
      <w:r w:rsidR="009D3025" w:rsidRPr="00B75182">
        <w:rPr>
          <w:b/>
          <w:sz w:val="32"/>
          <w:szCs w:val="32"/>
        </w:rPr>
        <w:t xml:space="preserve"> </w:t>
      </w:r>
      <w:r w:rsidR="00704BB6" w:rsidRPr="00B75182">
        <w:rPr>
          <w:b/>
          <w:sz w:val="32"/>
          <w:szCs w:val="32"/>
        </w:rPr>
        <w:t>16</w:t>
      </w:r>
      <w:r w:rsidR="00083FDE" w:rsidRPr="00B75182">
        <w:rPr>
          <w:b/>
          <w:sz w:val="32"/>
          <w:szCs w:val="32"/>
          <w:vertAlign w:val="superscript"/>
        </w:rPr>
        <w:t>th</w:t>
      </w:r>
      <w:r w:rsidR="00DD70BA" w:rsidRPr="00B75182">
        <w:rPr>
          <w:b/>
          <w:sz w:val="32"/>
          <w:szCs w:val="32"/>
        </w:rPr>
        <w:t xml:space="preserve"> 201</w:t>
      </w:r>
      <w:r w:rsidR="00794E2F" w:rsidRPr="00B75182">
        <w:rPr>
          <w:b/>
          <w:sz w:val="32"/>
          <w:szCs w:val="32"/>
        </w:rPr>
        <w:t>7</w:t>
      </w:r>
      <w:r w:rsidR="00B97AD3" w:rsidRPr="00B75182">
        <w:rPr>
          <w:b/>
          <w:sz w:val="32"/>
          <w:szCs w:val="32"/>
        </w:rPr>
        <w:t>–</w:t>
      </w:r>
      <w:r w:rsidRPr="00B75182">
        <w:rPr>
          <w:b/>
          <w:sz w:val="32"/>
          <w:szCs w:val="32"/>
        </w:rPr>
        <w:t>Spectrum Charact</w:t>
      </w:r>
      <w:r w:rsidR="00704BB6" w:rsidRPr="00B75182">
        <w:rPr>
          <w:b/>
          <w:sz w:val="32"/>
          <w:szCs w:val="32"/>
        </w:rPr>
        <w:t xml:space="preserve">erization and Occupancy Sensing </w:t>
      </w:r>
      <w:r w:rsidRPr="00B75182">
        <w:rPr>
          <w:b/>
          <w:sz w:val="32"/>
          <w:szCs w:val="32"/>
        </w:rPr>
        <w:t>Ad-Hoc Conference Call Meeting Minutes</w:t>
      </w:r>
    </w:p>
    <w:p w14:paraId="06BDC5F2" w14:textId="77777777" w:rsidR="00540FF9" w:rsidRPr="00B75182" w:rsidRDefault="00540FF9" w:rsidP="00F25688"/>
    <w:p w14:paraId="395F8911" w14:textId="77777777" w:rsidR="00540FF9" w:rsidRPr="00B75182" w:rsidRDefault="00540FF9" w:rsidP="00F25688">
      <w:pPr>
        <w:rPr>
          <w:color w:val="000000" w:themeColor="text1"/>
          <w:szCs w:val="22"/>
        </w:rPr>
      </w:pPr>
      <w:r w:rsidRPr="00B75182">
        <w:rPr>
          <w:color w:val="000000" w:themeColor="text1"/>
          <w:szCs w:val="22"/>
        </w:rPr>
        <w:t>1. Attendance</w:t>
      </w:r>
    </w:p>
    <w:p w14:paraId="68ADB74B" w14:textId="77777777" w:rsidR="00083FDE" w:rsidRPr="00133993" w:rsidRDefault="00083FDE" w:rsidP="00F25688">
      <w:pPr>
        <w:rPr>
          <w:color w:val="000000" w:themeColor="text1"/>
          <w:szCs w:val="22"/>
        </w:rPr>
      </w:pPr>
    </w:p>
    <w:p w14:paraId="44278D95" w14:textId="5E734415" w:rsidR="004746DE" w:rsidRPr="00133993" w:rsidRDefault="004746DE" w:rsidP="00302206">
      <w:pPr>
        <w:rPr>
          <w:color w:val="000000" w:themeColor="text1"/>
          <w:szCs w:val="22"/>
        </w:rPr>
      </w:pPr>
      <w:r w:rsidRPr="00133993">
        <w:rPr>
          <w:color w:val="000000" w:themeColor="text1"/>
          <w:szCs w:val="22"/>
        </w:rPr>
        <w:t>Gianfranco Miele (GM), University of Cassino and Southern Lazio</w:t>
      </w:r>
    </w:p>
    <w:p w14:paraId="7548595C" w14:textId="6003F5E3" w:rsidR="00DD70BA" w:rsidRPr="00133993" w:rsidRDefault="00DD70BA" w:rsidP="00DD70BA">
      <w:pPr>
        <w:rPr>
          <w:color w:val="000000" w:themeColor="text1"/>
          <w:szCs w:val="22"/>
        </w:rPr>
      </w:pPr>
      <w:r w:rsidRPr="00133993">
        <w:rPr>
          <w:color w:val="000000" w:themeColor="text1"/>
          <w:szCs w:val="22"/>
        </w:rPr>
        <w:t>Roger Hislop (RH), TG chair, Internet Solutions</w:t>
      </w:r>
    </w:p>
    <w:p w14:paraId="15959AD3" w14:textId="77777777" w:rsidR="00C77344" w:rsidRPr="00133993" w:rsidRDefault="00C77344" w:rsidP="00C77344">
      <w:pPr>
        <w:rPr>
          <w:color w:val="000000" w:themeColor="text1"/>
          <w:szCs w:val="22"/>
        </w:rPr>
      </w:pPr>
      <w:r w:rsidRPr="00133993">
        <w:rPr>
          <w:color w:val="000000" w:themeColor="text1"/>
          <w:szCs w:val="22"/>
        </w:rPr>
        <w:t>Nilesh Khambekar (NK), University at Buffalo</w:t>
      </w:r>
    </w:p>
    <w:p w14:paraId="27614D45" w14:textId="709A2623" w:rsidR="00C77344" w:rsidRPr="00133993" w:rsidRDefault="00C77344" w:rsidP="00F25688">
      <w:pPr>
        <w:jc w:val="both"/>
        <w:rPr>
          <w:color w:val="000000" w:themeColor="text1"/>
          <w:szCs w:val="22"/>
        </w:rPr>
      </w:pPr>
      <w:r w:rsidRPr="00133993">
        <w:rPr>
          <w:color w:val="000000" w:themeColor="text1"/>
          <w:szCs w:val="22"/>
        </w:rPr>
        <w:t>Ken Baker (KB), NTIA</w:t>
      </w:r>
    </w:p>
    <w:p w14:paraId="7B1CF392" w14:textId="77896407" w:rsidR="00133993" w:rsidRPr="00133993" w:rsidRDefault="00133993" w:rsidP="00F25688">
      <w:pPr>
        <w:jc w:val="both"/>
        <w:rPr>
          <w:color w:val="000000" w:themeColor="text1"/>
          <w:szCs w:val="22"/>
        </w:rPr>
      </w:pPr>
      <w:r w:rsidRPr="00133993">
        <w:rPr>
          <w:color w:val="000000" w:themeColor="text1"/>
          <w:szCs w:val="22"/>
        </w:rPr>
        <w:t>Brad Eales (BE), NTIA</w:t>
      </w:r>
    </w:p>
    <w:p w14:paraId="753101C1" w14:textId="22A0D974" w:rsidR="00133993" w:rsidRPr="00133993" w:rsidRDefault="00133993" w:rsidP="00F25688">
      <w:pPr>
        <w:jc w:val="both"/>
        <w:rPr>
          <w:color w:val="000000" w:themeColor="text1"/>
          <w:szCs w:val="22"/>
        </w:rPr>
      </w:pPr>
      <w:r w:rsidRPr="00133993">
        <w:rPr>
          <w:color w:val="000000" w:themeColor="text1"/>
          <w:szCs w:val="22"/>
        </w:rPr>
        <w:t>Mike Cotton (MC), NTIA</w:t>
      </w:r>
    </w:p>
    <w:p w14:paraId="741D49B0" w14:textId="0FC2FC01" w:rsidR="00133993" w:rsidRPr="00133993" w:rsidRDefault="00133993" w:rsidP="00F25688">
      <w:pPr>
        <w:jc w:val="both"/>
        <w:rPr>
          <w:color w:val="000000" w:themeColor="text1"/>
          <w:szCs w:val="22"/>
        </w:rPr>
      </w:pPr>
      <w:r w:rsidRPr="00133993">
        <w:rPr>
          <w:color w:val="000000" w:themeColor="text1"/>
          <w:szCs w:val="22"/>
        </w:rPr>
        <w:t>Carl Crosswaite (CC), NTIA</w:t>
      </w:r>
    </w:p>
    <w:p w14:paraId="337CF0DC" w14:textId="0E5FC25D" w:rsidR="00DF181D" w:rsidRPr="00133993" w:rsidRDefault="006F06DD" w:rsidP="00F25688">
      <w:pPr>
        <w:jc w:val="both"/>
        <w:rPr>
          <w:color w:val="000000" w:themeColor="text1"/>
          <w:szCs w:val="22"/>
        </w:rPr>
      </w:pPr>
      <w:r w:rsidRPr="00133993">
        <w:rPr>
          <w:color w:val="000000" w:themeColor="text1"/>
          <w:szCs w:val="22"/>
        </w:rPr>
        <w:t>Jerry Kalke (JK), CBS</w:t>
      </w:r>
    </w:p>
    <w:p w14:paraId="6CCF5414" w14:textId="6A485D52" w:rsidR="00133993" w:rsidRPr="00133993" w:rsidRDefault="00133993" w:rsidP="00F25688">
      <w:pPr>
        <w:jc w:val="both"/>
        <w:rPr>
          <w:color w:val="000000" w:themeColor="text1"/>
          <w:szCs w:val="22"/>
        </w:rPr>
      </w:pPr>
      <w:r w:rsidRPr="00133993">
        <w:rPr>
          <w:color w:val="000000" w:themeColor="text1"/>
          <w:szCs w:val="22"/>
        </w:rPr>
        <w:t>Oliver Holland (OH), KCL</w:t>
      </w:r>
    </w:p>
    <w:p w14:paraId="19FCB2B0" w14:textId="2014D3E3" w:rsidR="006F06DD" w:rsidRPr="00133993" w:rsidRDefault="006F06DD" w:rsidP="00F25688">
      <w:pPr>
        <w:jc w:val="both"/>
        <w:rPr>
          <w:color w:val="000000" w:themeColor="text1"/>
          <w:szCs w:val="22"/>
        </w:rPr>
      </w:pPr>
      <w:r w:rsidRPr="00133993">
        <w:rPr>
          <w:color w:val="000000" w:themeColor="text1"/>
          <w:szCs w:val="22"/>
        </w:rPr>
        <w:t>Apurva Mody (AM), BAE Systems</w:t>
      </w:r>
    </w:p>
    <w:p w14:paraId="7C1F5E21" w14:textId="5A6B18B7" w:rsidR="00133993" w:rsidRPr="00133993" w:rsidRDefault="00133993" w:rsidP="00F25688">
      <w:pPr>
        <w:jc w:val="both"/>
        <w:rPr>
          <w:color w:val="000000" w:themeColor="text1"/>
          <w:szCs w:val="22"/>
        </w:rPr>
      </w:pPr>
      <w:r w:rsidRPr="00133993">
        <w:rPr>
          <w:color w:val="000000" w:themeColor="text1"/>
          <w:szCs w:val="22"/>
        </w:rPr>
        <w:t>William Suriaputra (WS), Cognitive Systems</w:t>
      </w:r>
    </w:p>
    <w:p w14:paraId="329D16A8" w14:textId="464A6311" w:rsidR="00470E74" w:rsidRPr="00B75182" w:rsidRDefault="00470E74" w:rsidP="00F25688">
      <w:pPr>
        <w:jc w:val="both"/>
        <w:rPr>
          <w:color w:val="A5A5A5" w:themeColor="accent3"/>
          <w:szCs w:val="22"/>
        </w:rPr>
      </w:pPr>
    </w:p>
    <w:p w14:paraId="02A1A191" w14:textId="77777777" w:rsidR="00DF181D" w:rsidRPr="00B75182" w:rsidRDefault="00DF181D" w:rsidP="00F25688">
      <w:pPr>
        <w:jc w:val="both"/>
        <w:rPr>
          <w:szCs w:val="22"/>
        </w:rPr>
      </w:pPr>
    </w:p>
    <w:p w14:paraId="699BA94A" w14:textId="77777777" w:rsidR="00540FF9" w:rsidRPr="00B75182" w:rsidRDefault="00540FF9" w:rsidP="00F25688">
      <w:pPr>
        <w:jc w:val="both"/>
        <w:rPr>
          <w:szCs w:val="22"/>
        </w:rPr>
      </w:pPr>
      <w:r w:rsidRPr="00B75182">
        <w:rPr>
          <w:szCs w:val="22"/>
        </w:rPr>
        <w:t>2.1 Agenda</w:t>
      </w:r>
    </w:p>
    <w:p w14:paraId="13BA6A41" w14:textId="77777777" w:rsidR="00540FF9" w:rsidRPr="00B75182" w:rsidRDefault="00540FF9" w:rsidP="00F25688">
      <w:pPr>
        <w:numPr>
          <w:ilvl w:val="0"/>
          <w:numId w:val="1"/>
        </w:numPr>
        <w:jc w:val="both"/>
        <w:rPr>
          <w:szCs w:val="22"/>
        </w:rPr>
      </w:pPr>
      <w:r w:rsidRPr="00B75182">
        <w:rPr>
          <w:szCs w:val="22"/>
        </w:rPr>
        <w:t xml:space="preserve">Attendance </w:t>
      </w:r>
    </w:p>
    <w:p w14:paraId="718B0871" w14:textId="77777777" w:rsidR="00540FF9" w:rsidRPr="00B75182" w:rsidRDefault="00540FF9" w:rsidP="00F25688">
      <w:pPr>
        <w:numPr>
          <w:ilvl w:val="0"/>
          <w:numId w:val="1"/>
        </w:numPr>
        <w:jc w:val="both"/>
        <w:rPr>
          <w:szCs w:val="22"/>
        </w:rPr>
      </w:pPr>
      <w:r w:rsidRPr="00B75182">
        <w:rPr>
          <w:szCs w:val="22"/>
        </w:rPr>
        <w:t>IEEE norms and processes</w:t>
      </w:r>
    </w:p>
    <w:p w14:paraId="7DCFC62A" w14:textId="77777777" w:rsidR="00540FF9" w:rsidRPr="00B75182" w:rsidRDefault="00540FF9" w:rsidP="00F25688">
      <w:pPr>
        <w:numPr>
          <w:ilvl w:val="0"/>
          <w:numId w:val="1"/>
        </w:numPr>
        <w:jc w:val="both"/>
        <w:rPr>
          <w:szCs w:val="22"/>
        </w:rPr>
      </w:pPr>
      <w:r w:rsidRPr="00B75182">
        <w:rPr>
          <w:szCs w:val="22"/>
        </w:rPr>
        <w:t>Discussion</w:t>
      </w:r>
    </w:p>
    <w:p w14:paraId="26F247D9" w14:textId="77777777" w:rsidR="00540FF9" w:rsidRPr="00B75182" w:rsidRDefault="00540FF9" w:rsidP="00F25688">
      <w:pPr>
        <w:numPr>
          <w:ilvl w:val="0"/>
          <w:numId w:val="1"/>
        </w:numPr>
        <w:jc w:val="both"/>
        <w:rPr>
          <w:szCs w:val="22"/>
        </w:rPr>
      </w:pPr>
      <w:r w:rsidRPr="00B75182">
        <w:rPr>
          <w:szCs w:val="22"/>
        </w:rPr>
        <w:t>New business</w:t>
      </w:r>
    </w:p>
    <w:p w14:paraId="6E597237" w14:textId="77777777" w:rsidR="00A451D9" w:rsidRPr="00B75182" w:rsidRDefault="00A451D9" w:rsidP="00A451D9">
      <w:pPr>
        <w:jc w:val="both"/>
        <w:rPr>
          <w:szCs w:val="22"/>
        </w:rPr>
      </w:pPr>
    </w:p>
    <w:p w14:paraId="204C1367" w14:textId="367AD72D" w:rsidR="00540FF9" w:rsidRPr="00B75182" w:rsidRDefault="00540FF9" w:rsidP="00F25688">
      <w:pPr>
        <w:jc w:val="both"/>
        <w:rPr>
          <w:szCs w:val="22"/>
        </w:rPr>
      </w:pPr>
      <w:r w:rsidRPr="00B75182">
        <w:rPr>
          <w:szCs w:val="22"/>
        </w:rPr>
        <w:t>Minutes and Discussions</w:t>
      </w:r>
      <w:r w:rsidR="00767DE8" w:rsidRPr="00B75182">
        <w:rPr>
          <w:szCs w:val="22"/>
        </w:rPr>
        <w:tab/>
      </w:r>
    </w:p>
    <w:p w14:paraId="21911BBB" w14:textId="0D3893B9" w:rsidR="00540FF9" w:rsidRPr="00B75182" w:rsidRDefault="00540FF9" w:rsidP="00F25688">
      <w:pPr>
        <w:numPr>
          <w:ilvl w:val="0"/>
          <w:numId w:val="1"/>
        </w:numPr>
        <w:jc w:val="both"/>
        <w:rPr>
          <w:szCs w:val="22"/>
        </w:rPr>
      </w:pPr>
      <w:r w:rsidRPr="00B75182">
        <w:rPr>
          <w:szCs w:val="22"/>
        </w:rPr>
        <w:t>Meeting started at 14h00 UT</w:t>
      </w:r>
      <w:r w:rsidR="0017049B" w:rsidRPr="00B75182">
        <w:rPr>
          <w:szCs w:val="22"/>
        </w:rPr>
        <w:t>C</w:t>
      </w:r>
    </w:p>
    <w:p w14:paraId="56E18915" w14:textId="77777777" w:rsidR="00540FF9" w:rsidRPr="00B75182" w:rsidRDefault="00540FF9" w:rsidP="00F25688">
      <w:pPr>
        <w:numPr>
          <w:ilvl w:val="0"/>
          <w:numId w:val="1"/>
        </w:numPr>
        <w:jc w:val="both"/>
        <w:rPr>
          <w:szCs w:val="22"/>
        </w:rPr>
      </w:pPr>
      <w:r w:rsidRPr="00B75182">
        <w:rPr>
          <w:szCs w:val="22"/>
        </w:rPr>
        <w:t>The IEEE 802.22.3 Task Group Chair took the attendance</w:t>
      </w:r>
    </w:p>
    <w:p w14:paraId="2554D4A8" w14:textId="77777777" w:rsidR="00540FF9" w:rsidRPr="00B75182" w:rsidRDefault="00540FF9" w:rsidP="00F25688">
      <w:pPr>
        <w:numPr>
          <w:ilvl w:val="0"/>
          <w:numId w:val="1"/>
        </w:numPr>
        <w:jc w:val="both"/>
        <w:rPr>
          <w:szCs w:val="22"/>
        </w:rPr>
      </w:pPr>
      <w:r w:rsidRPr="00B75182">
        <w:rPr>
          <w:szCs w:val="22"/>
        </w:rPr>
        <w:t xml:space="preserve">Chair asked if everyone attending was familiar with the IEEE patent policy – No one seemed to be unfamiliar with the IEEE Patent Policy </w:t>
      </w:r>
    </w:p>
    <w:p w14:paraId="426EE555" w14:textId="77777777" w:rsidR="00540FF9" w:rsidRPr="00B75182" w:rsidRDefault="009005AA" w:rsidP="00F25688">
      <w:pPr>
        <w:numPr>
          <w:ilvl w:val="1"/>
          <w:numId w:val="1"/>
        </w:numPr>
        <w:jc w:val="both"/>
        <w:rPr>
          <w:szCs w:val="22"/>
        </w:rPr>
      </w:pPr>
      <w:hyperlink r:id="rId14" w:history="1">
        <w:r w:rsidR="00540FF9" w:rsidRPr="00B75182">
          <w:rPr>
            <w:rStyle w:val="Hyperlink"/>
            <w:szCs w:val="22"/>
          </w:rPr>
          <w:t>http://standards.ieee.org/board/pat/pat-slideset.pdf</w:t>
        </w:r>
      </w:hyperlink>
      <w:r w:rsidR="00540FF9" w:rsidRPr="00B75182">
        <w:rPr>
          <w:szCs w:val="22"/>
        </w:rPr>
        <w:t xml:space="preserve"> </w:t>
      </w:r>
    </w:p>
    <w:p w14:paraId="3360BF7A" w14:textId="77777777" w:rsidR="00540FF9" w:rsidRPr="00B75182" w:rsidRDefault="00540FF9" w:rsidP="00F25688">
      <w:pPr>
        <w:numPr>
          <w:ilvl w:val="0"/>
          <w:numId w:val="1"/>
        </w:numPr>
        <w:jc w:val="both"/>
        <w:rPr>
          <w:szCs w:val="22"/>
        </w:rPr>
      </w:pPr>
      <w:r w:rsidRPr="00B75182">
        <w:rPr>
          <w:szCs w:val="22"/>
        </w:rPr>
        <w:t>Chair reiterated the IEEE prohibition of commercial discussion and early disclosure of Intellectual Property, and meeting commenced.</w:t>
      </w:r>
    </w:p>
    <w:p w14:paraId="219E7DBE" w14:textId="29158D4B" w:rsidR="00540FF9" w:rsidRPr="00B75182" w:rsidRDefault="00302206" w:rsidP="00F25688">
      <w:pPr>
        <w:numPr>
          <w:ilvl w:val="0"/>
          <w:numId w:val="1"/>
        </w:numPr>
        <w:jc w:val="both"/>
        <w:rPr>
          <w:szCs w:val="22"/>
        </w:rPr>
      </w:pPr>
      <w:r w:rsidRPr="00B75182">
        <w:rPr>
          <w:szCs w:val="22"/>
        </w:rPr>
        <w:t>Task Group process</w:t>
      </w:r>
    </w:p>
    <w:p w14:paraId="1B333BAB" w14:textId="29503371" w:rsidR="007A42EA" w:rsidRPr="00B75182" w:rsidRDefault="007A42EA" w:rsidP="007A42EA">
      <w:pPr>
        <w:pStyle w:val="ListParagraph"/>
        <w:numPr>
          <w:ilvl w:val="1"/>
          <w:numId w:val="1"/>
        </w:numPr>
        <w:jc w:val="both"/>
        <w:rPr>
          <w:szCs w:val="22"/>
        </w:rPr>
      </w:pPr>
      <w:r w:rsidRPr="00B75182">
        <w:rPr>
          <w:szCs w:val="22"/>
        </w:rPr>
        <w:t xml:space="preserve">Meeting minutes from meeting of </w:t>
      </w:r>
      <w:r w:rsidR="00704BB6" w:rsidRPr="00B75182">
        <w:rPr>
          <w:szCs w:val="22"/>
        </w:rPr>
        <w:t>February 4</w:t>
      </w:r>
      <w:r w:rsidR="00704BB6" w:rsidRPr="00B75182">
        <w:rPr>
          <w:szCs w:val="22"/>
          <w:vertAlign w:val="superscript"/>
        </w:rPr>
        <w:t>th</w:t>
      </w:r>
      <w:r w:rsidRPr="00B75182">
        <w:rPr>
          <w:szCs w:val="22"/>
        </w:rPr>
        <w:t xml:space="preserve"> reviewed and call for approval. </w:t>
      </w:r>
    </w:p>
    <w:p w14:paraId="1784D9E7" w14:textId="5FFA3F1A" w:rsidR="007A42EA" w:rsidRPr="00B75182" w:rsidRDefault="007A42EA" w:rsidP="007A42EA">
      <w:pPr>
        <w:pStyle w:val="ListParagraph"/>
        <w:numPr>
          <w:ilvl w:val="1"/>
          <w:numId w:val="1"/>
        </w:numPr>
        <w:jc w:val="both"/>
        <w:rPr>
          <w:szCs w:val="22"/>
        </w:rPr>
      </w:pPr>
      <w:r w:rsidRPr="00B75182">
        <w:rPr>
          <w:szCs w:val="22"/>
        </w:rPr>
        <w:t xml:space="preserve">Moved by </w:t>
      </w:r>
      <w:r w:rsidR="0076582B" w:rsidRPr="00B75182">
        <w:rPr>
          <w:szCs w:val="22"/>
        </w:rPr>
        <w:t>JK</w:t>
      </w:r>
      <w:r w:rsidRPr="00B75182">
        <w:rPr>
          <w:szCs w:val="22"/>
        </w:rPr>
        <w:t xml:space="preserve">, seconded by </w:t>
      </w:r>
      <w:r w:rsidR="000915C2" w:rsidRPr="00B75182">
        <w:rPr>
          <w:szCs w:val="22"/>
        </w:rPr>
        <w:t>AM</w:t>
      </w:r>
      <w:r w:rsidRPr="00B75182">
        <w:rPr>
          <w:szCs w:val="22"/>
        </w:rPr>
        <w:t>, no objections, so approved.</w:t>
      </w:r>
    </w:p>
    <w:p w14:paraId="0C6B2B31" w14:textId="05FF18E0" w:rsidR="007E38A1" w:rsidRPr="00B75182" w:rsidRDefault="00540FF9" w:rsidP="00B22B1C">
      <w:pPr>
        <w:numPr>
          <w:ilvl w:val="0"/>
          <w:numId w:val="1"/>
        </w:numPr>
        <w:jc w:val="both"/>
        <w:rPr>
          <w:szCs w:val="22"/>
        </w:rPr>
      </w:pPr>
      <w:r w:rsidRPr="00B75182">
        <w:rPr>
          <w:szCs w:val="22"/>
        </w:rPr>
        <w:t>Task Group planning:</w:t>
      </w:r>
    </w:p>
    <w:p w14:paraId="7851A11E" w14:textId="3C22DB38" w:rsidR="000915C2" w:rsidRPr="00B75182" w:rsidRDefault="000915C2" w:rsidP="000915C2">
      <w:pPr>
        <w:numPr>
          <w:ilvl w:val="1"/>
          <w:numId w:val="1"/>
        </w:numPr>
        <w:jc w:val="both"/>
        <w:rPr>
          <w:szCs w:val="22"/>
        </w:rPr>
      </w:pPr>
      <w:r w:rsidRPr="00B75182">
        <w:rPr>
          <w:szCs w:val="22"/>
        </w:rPr>
        <w:t>Process for letter ballot for draft 1 of 802.22.3 and state of current draft</w:t>
      </w:r>
    </w:p>
    <w:p w14:paraId="6A316ECB" w14:textId="49AB4765" w:rsidR="000915C2" w:rsidRPr="00B75182" w:rsidRDefault="000915C2" w:rsidP="000915C2">
      <w:pPr>
        <w:numPr>
          <w:ilvl w:val="2"/>
          <w:numId w:val="1"/>
        </w:numPr>
        <w:jc w:val="both"/>
        <w:rPr>
          <w:szCs w:val="22"/>
        </w:rPr>
      </w:pPr>
      <w:r w:rsidRPr="00B75182">
        <w:rPr>
          <w:szCs w:val="22"/>
        </w:rPr>
        <w:t>Progress is made, but dra</w:t>
      </w:r>
      <w:r w:rsidR="00B75182" w:rsidRPr="00B75182">
        <w:rPr>
          <w:szCs w:val="22"/>
        </w:rPr>
        <w:t>ft is currently not in close-to-</w:t>
      </w:r>
      <w:r w:rsidRPr="00B75182">
        <w:rPr>
          <w:szCs w:val="22"/>
        </w:rPr>
        <w:t>ready format</w:t>
      </w:r>
    </w:p>
    <w:p w14:paraId="2B41033B" w14:textId="66618027" w:rsidR="000915C2" w:rsidRPr="00B75182" w:rsidRDefault="000915C2" w:rsidP="000915C2">
      <w:pPr>
        <w:numPr>
          <w:ilvl w:val="2"/>
          <w:numId w:val="1"/>
        </w:numPr>
        <w:jc w:val="both"/>
        <w:rPr>
          <w:szCs w:val="22"/>
        </w:rPr>
      </w:pPr>
      <w:r w:rsidRPr="00B75182">
        <w:rPr>
          <w:szCs w:val="22"/>
        </w:rPr>
        <w:t>Additions can only be made in terms of comments on the draft</w:t>
      </w:r>
    </w:p>
    <w:p w14:paraId="75FF836A" w14:textId="05C3423B" w:rsidR="000915C2" w:rsidRPr="00B75182" w:rsidRDefault="000915C2" w:rsidP="000915C2">
      <w:pPr>
        <w:numPr>
          <w:ilvl w:val="2"/>
          <w:numId w:val="1"/>
        </w:numPr>
        <w:jc w:val="both"/>
        <w:rPr>
          <w:szCs w:val="22"/>
        </w:rPr>
      </w:pPr>
      <w:r w:rsidRPr="00B75182">
        <w:rPr>
          <w:szCs w:val="22"/>
        </w:rPr>
        <w:t>If there is a criticism of an approach,</w:t>
      </w:r>
      <w:bookmarkStart w:id="0" w:name="_GoBack"/>
      <w:bookmarkEnd w:id="0"/>
      <w:r w:rsidRPr="00B75182">
        <w:rPr>
          <w:szCs w:val="22"/>
        </w:rPr>
        <w:t xml:space="preserve"> it must be provided with a submission </w:t>
      </w:r>
      <w:r w:rsidR="00B75182" w:rsidRPr="00B75182">
        <w:rPr>
          <w:szCs w:val="22"/>
        </w:rPr>
        <w:t xml:space="preserve">detailing </w:t>
      </w:r>
      <w:r w:rsidRPr="00B75182">
        <w:rPr>
          <w:szCs w:val="22"/>
        </w:rPr>
        <w:t xml:space="preserve">a proposed </w:t>
      </w:r>
      <w:r w:rsidR="00B75182" w:rsidRPr="00B75182">
        <w:rPr>
          <w:szCs w:val="22"/>
        </w:rPr>
        <w:t>resolution</w:t>
      </w:r>
    </w:p>
    <w:p w14:paraId="17ACED3E" w14:textId="09512952" w:rsidR="000915C2" w:rsidRPr="00B75182" w:rsidRDefault="00B75182" w:rsidP="000915C2">
      <w:pPr>
        <w:numPr>
          <w:ilvl w:val="2"/>
          <w:numId w:val="1"/>
        </w:numPr>
        <w:jc w:val="both"/>
        <w:rPr>
          <w:szCs w:val="22"/>
        </w:rPr>
      </w:pPr>
      <w:r w:rsidRPr="00B75182">
        <w:rPr>
          <w:szCs w:val="22"/>
        </w:rPr>
        <w:t>This TG</w:t>
      </w:r>
      <w:r w:rsidR="000915C2" w:rsidRPr="00B75182">
        <w:rPr>
          <w:szCs w:val="22"/>
        </w:rPr>
        <w:t xml:space="preserve"> essentially need</w:t>
      </w:r>
      <w:r w:rsidRPr="00B75182">
        <w:rPr>
          <w:szCs w:val="22"/>
        </w:rPr>
        <w:t>s</w:t>
      </w:r>
      <w:r w:rsidR="000915C2" w:rsidRPr="00B75182">
        <w:rPr>
          <w:szCs w:val="22"/>
        </w:rPr>
        <w:t xml:space="preserve"> 95+% approval to take to committee.</w:t>
      </w:r>
    </w:p>
    <w:p w14:paraId="03AA9BD3" w14:textId="7668B535" w:rsidR="000915C2" w:rsidRPr="00B75182" w:rsidRDefault="003F5C2A" w:rsidP="000915C2">
      <w:pPr>
        <w:numPr>
          <w:ilvl w:val="2"/>
          <w:numId w:val="1"/>
        </w:numPr>
        <w:jc w:val="both"/>
        <w:rPr>
          <w:szCs w:val="22"/>
        </w:rPr>
      </w:pPr>
      <w:r w:rsidRPr="00B75182">
        <w:rPr>
          <w:szCs w:val="22"/>
        </w:rPr>
        <w:t>Non-voting members need to provide comments/submissions through a voting member (by a voting member who is acting in good faith, and may need to defend that comment/submission that they are proxying)</w:t>
      </w:r>
    </w:p>
    <w:p w14:paraId="39579BE4" w14:textId="09AAE2A5" w:rsidR="003F5C2A" w:rsidRPr="00B75182" w:rsidRDefault="0075053A" w:rsidP="000915C2">
      <w:pPr>
        <w:numPr>
          <w:ilvl w:val="2"/>
          <w:numId w:val="1"/>
        </w:numPr>
        <w:jc w:val="both"/>
        <w:rPr>
          <w:szCs w:val="22"/>
        </w:rPr>
      </w:pPr>
      <w:r w:rsidRPr="00B75182">
        <w:rPr>
          <w:szCs w:val="22"/>
        </w:rPr>
        <w:t xml:space="preserve">TG Chair – </w:t>
      </w:r>
      <w:r w:rsidR="00B75182" w:rsidRPr="00B75182">
        <w:rPr>
          <w:szCs w:val="22"/>
        </w:rPr>
        <w:t xml:space="preserve">to </w:t>
      </w:r>
      <w:r w:rsidRPr="00B75182">
        <w:rPr>
          <w:szCs w:val="22"/>
        </w:rPr>
        <w:t xml:space="preserve">create a Ballot Resolution Committee, </w:t>
      </w:r>
      <w:r w:rsidR="009E08B0" w:rsidRPr="00B75182">
        <w:rPr>
          <w:szCs w:val="22"/>
        </w:rPr>
        <w:t>which would essentially be everyone that regularly is on the call.</w:t>
      </w:r>
    </w:p>
    <w:p w14:paraId="6A437AF3" w14:textId="77777777" w:rsidR="002174FB" w:rsidRPr="00B75182" w:rsidRDefault="000915C2" w:rsidP="002174FB">
      <w:pPr>
        <w:numPr>
          <w:ilvl w:val="1"/>
          <w:numId w:val="1"/>
        </w:numPr>
        <w:jc w:val="both"/>
        <w:rPr>
          <w:szCs w:val="22"/>
        </w:rPr>
      </w:pPr>
      <w:r w:rsidRPr="00B75182">
        <w:rPr>
          <w:szCs w:val="22"/>
        </w:rPr>
        <w:t>Review SSM association/tasking API</w:t>
      </w:r>
    </w:p>
    <w:p w14:paraId="061D1D0C" w14:textId="622879B7" w:rsidR="002174FB" w:rsidRPr="00B75182" w:rsidRDefault="002174FB" w:rsidP="002174FB">
      <w:pPr>
        <w:numPr>
          <w:ilvl w:val="2"/>
          <w:numId w:val="1"/>
        </w:numPr>
        <w:jc w:val="both"/>
        <w:rPr>
          <w:szCs w:val="22"/>
        </w:rPr>
      </w:pPr>
      <w:r w:rsidRPr="00B75182">
        <w:rPr>
          <w:szCs w:val="22"/>
        </w:rPr>
        <w:t>RH ran through initial work on association/tasking API</w:t>
      </w:r>
    </w:p>
    <w:p w14:paraId="1B67FBD6" w14:textId="6B57C856" w:rsidR="002174FB" w:rsidRPr="00B75182" w:rsidRDefault="002174FB" w:rsidP="002174FB">
      <w:pPr>
        <w:numPr>
          <w:ilvl w:val="2"/>
          <w:numId w:val="1"/>
        </w:numPr>
        <w:jc w:val="both"/>
        <w:rPr>
          <w:szCs w:val="22"/>
        </w:rPr>
      </w:pPr>
      <w:r w:rsidRPr="00B75182">
        <w:rPr>
          <w:szCs w:val="22"/>
        </w:rPr>
        <w:t xml:space="preserve">Suggestion to include </w:t>
      </w:r>
      <w:r w:rsidR="00B75182">
        <w:rPr>
          <w:szCs w:val="22"/>
        </w:rPr>
        <w:t xml:space="preserve">in tasking API a mechanism </w:t>
      </w:r>
      <w:r w:rsidRPr="00B75182">
        <w:rPr>
          <w:szCs w:val="22"/>
        </w:rPr>
        <w:t xml:space="preserve">catering for Mobile device – set </w:t>
      </w:r>
      <w:r w:rsidR="00B75182">
        <w:rPr>
          <w:szCs w:val="22"/>
        </w:rPr>
        <w:t xml:space="preserve">a flag </w:t>
      </w:r>
      <w:r w:rsidRPr="00B75182">
        <w:rPr>
          <w:szCs w:val="22"/>
        </w:rPr>
        <w:t>that GPS location must be that of scan, not necessarily where device</w:t>
      </w:r>
    </w:p>
    <w:p w14:paraId="2768743B" w14:textId="1647AEB8" w:rsidR="002174FB" w:rsidRPr="00B75182" w:rsidRDefault="00B75182" w:rsidP="002174FB">
      <w:pPr>
        <w:numPr>
          <w:ilvl w:val="2"/>
          <w:numId w:val="1"/>
        </w:numPr>
        <w:jc w:val="both"/>
        <w:rPr>
          <w:szCs w:val="22"/>
        </w:rPr>
      </w:pPr>
      <w:r>
        <w:rPr>
          <w:szCs w:val="22"/>
        </w:rPr>
        <w:t>S</w:t>
      </w:r>
      <w:r w:rsidR="002174FB" w:rsidRPr="00B75182">
        <w:rPr>
          <w:szCs w:val="22"/>
        </w:rPr>
        <w:t xml:space="preserve">uggestion that Schedule can be processed offline, i.e. that sensor can disassociate  to go off and do scans, and then reassociate </w:t>
      </w:r>
    </w:p>
    <w:p w14:paraId="052CBCE9" w14:textId="311A4ADF" w:rsidR="002174FB" w:rsidRPr="00B75182" w:rsidRDefault="002174FB" w:rsidP="002174FB">
      <w:pPr>
        <w:numPr>
          <w:ilvl w:val="1"/>
          <w:numId w:val="1"/>
        </w:numPr>
        <w:jc w:val="both"/>
        <w:rPr>
          <w:szCs w:val="22"/>
        </w:rPr>
      </w:pPr>
      <w:r w:rsidRPr="00B75182">
        <w:rPr>
          <w:szCs w:val="22"/>
        </w:rPr>
        <w:t>Policy Design</w:t>
      </w:r>
    </w:p>
    <w:p w14:paraId="1CA5857E" w14:textId="2EB6C925" w:rsidR="002174FB" w:rsidRPr="00B75182" w:rsidRDefault="00B75182" w:rsidP="002174FB">
      <w:pPr>
        <w:numPr>
          <w:ilvl w:val="2"/>
          <w:numId w:val="1"/>
        </w:numPr>
        <w:jc w:val="both"/>
        <w:rPr>
          <w:szCs w:val="22"/>
        </w:rPr>
      </w:pPr>
      <w:r>
        <w:rPr>
          <w:szCs w:val="22"/>
        </w:rPr>
        <w:t>NK</w:t>
      </w:r>
      <w:r w:rsidR="002174FB" w:rsidRPr="00B75182">
        <w:rPr>
          <w:szCs w:val="22"/>
        </w:rPr>
        <w:t xml:space="preserve"> outlined more work on Policy </w:t>
      </w:r>
    </w:p>
    <w:p w14:paraId="011104A0" w14:textId="5BB3210B" w:rsidR="002174FB" w:rsidRPr="00B75182" w:rsidRDefault="002174FB" w:rsidP="002174FB">
      <w:pPr>
        <w:numPr>
          <w:ilvl w:val="2"/>
          <w:numId w:val="1"/>
        </w:numPr>
        <w:jc w:val="both"/>
        <w:rPr>
          <w:szCs w:val="22"/>
        </w:rPr>
      </w:pPr>
      <w:r w:rsidRPr="00B75182">
        <w:rPr>
          <w:szCs w:val="22"/>
        </w:rPr>
        <w:t>Suggestion that Policy be a metadata class that is associated with scan data and can be used by items upstream (e.g. Data Push Service)</w:t>
      </w:r>
    </w:p>
    <w:p w14:paraId="7BF5B837" w14:textId="55ECF75F" w:rsidR="000915C2" w:rsidRPr="00B75182" w:rsidRDefault="002174FB" w:rsidP="000915C2">
      <w:pPr>
        <w:pStyle w:val="ListParagraph"/>
        <w:numPr>
          <w:ilvl w:val="1"/>
          <w:numId w:val="1"/>
        </w:numPr>
        <w:rPr>
          <w:szCs w:val="22"/>
        </w:rPr>
      </w:pPr>
      <w:r w:rsidRPr="00B75182">
        <w:rPr>
          <w:szCs w:val="22"/>
        </w:rPr>
        <w:t>Collaboration</w:t>
      </w:r>
      <w:r w:rsidR="00B75182">
        <w:rPr>
          <w:szCs w:val="22"/>
        </w:rPr>
        <w:t xml:space="preserve"> discussion –</w:t>
      </w:r>
      <w:r w:rsidRPr="00B75182">
        <w:rPr>
          <w:szCs w:val="22"/>
        </w:rPr>
        <w:t xml:space="preserve"> </w:t>
      </w:r>
      <w:r w:rsidR="00B75182">
        <w:rPr>
          <w:szCs w:val="22"/>
        </w:rPr>
        <w:t xml:space="preserve">suggestion to </w:t>
      </w:r>
      <w:r w:rsidRPr="00B75182">
        <w:rPr>
          <w:szCs w:val="22"/>
        </w:rPr>
        <w:t>continue using Slack as a working tool, and then make sure we constantly bring them back to the</w:t>
      </w:r>
      <w:r w:rsidR="00B75182">
        <w:rPr>
          <w:szCs w:val="22"/>
        </w:rPr>
        <w:t xml:space="preserve"> Draft as comments</w:t>
      </w:r>
      <w:r w:rsidRPr="00B75182">
        <w:rPr>
          <w:szCs w:val="22"/>
        </w:rPr>
        <w:t xml:space="preserve"> and then</w:t>
      </w:r>
      <w:r w:rsidR="00B75182">
        <w:rPr>
          <w:szCs w:val="22"/>
        </w:rPr>
        <w:t xml:space="preserve"> document</w:t>
      </w:r>
      <w:r w:rsidRPr="00B75182">
        <w:rPr>
          <w:szCs w:val="22"/>
        </w:rPr>
        <w:t xml:space="preserve"> into the Changes Spreadsheet.</w:t>
      </w:r>
    </w:p>
    <w:p w14:paraId="7A067BB0" w14:textId="77777777" w:rsidR="007F5EC0" w:rsidRPr="00B75182" w:rsidRDefault="007F5EC0" w:rsidP="002174FB"/>
    <w:p w14:paraId="7D36CA3A" w14:textId="1452BCC3" w:rsidR="00BC0021" w:rsidRPr="00B75182" w:rsidRDefault="00540FF9" w:rsidP="00F25688">
      <w:pPr>
        <w:numPr>
          <w:ilvl w:val="0"/>
          <w:numId w:val="1"/>
        </w:numPr>
        <w:jc w:val="both"/>
        <w:rPr>
          <w:szCs w:val="22"/>
        </w:rPr>
      </w:pPr>
      <w:r w:rsidRPr="00B75182">
        <w:rPr>
          <w:szCs w:val="22"/>
        </w:rPr>
        <w:t>Meeting was adjourned at 1</w:t>
      </w:r>
      <w:r w:rsidR="007F5EC0" w:rsidRPr="00B75182">
        <w:rPr>
          <w:szCs w:val="22"/>
        </w:rPr>
        <w:t>5</w:t>
      </w:r>
      <w:r w:rsidRPr="00B75182">
        <w:rPr>
          <w:szCs w:val="22"/>
        </w:rPr>
        <w:t>h</w:t>
      </w:r>
      <w:r w:rsidR="002174FB" w:rsidRPr="00B75182">
        <w:rPr>
          <w:szCs w:val="22"/>
        </w:rPr>
        <w:t>2</w:t>
      </w:r>
      <w:r w:rsidR="007F5EC0" w:rsidRPr="00B75182">
        <w:rPr>
          <w:szCs w:val="22"/>
        </w:rPr>
        <w:t>0</w:t>
      </w:r>
      <w:r w:rsidRPr="00B75182">
        <w:rPr>
          <w:szCs w:val="22"/>
        </w:rPr>
        <w:t xml:space="preserve"> UT</w:t>
      </w:r>
      <w:r w:rsidR="00F731AF" w:rsidRPr="00B75182">
        <w:rPr>
          <w:szCs w:val="22"/>
        </w:rPr>
        <w:t>C</w:t>
      </w:r>
      <w:r w:rsidR="007F5EC0" w:rsidRPr="00B75182">
        <w:rPr>
          <w:szCs w:val="22"/>
        </w:rPr>
        <w:t xml:space="preserve">, next meeting to be held </w:t>
      </w:r>
      <w:r w:rsidR="00B75182" w:rsidRPr="00B75182">
        <w:rPr>
          <w:szCs w:val="22"/>
        </w:rPr>
        <w:t>2</w:t>
      </w:r>
      <w:r w:rsidR="00B75182" w:rsidRPr="00B75182">
        <w:rPr>
          <w:szCs w:val="22"/>
          <w:vertAlign w:val="superscript"/>
        </w:rPr>
        <w:t>nd</w:t>
      </w:r>
      <w:r w:rsidR="00704BB6" w:rsidRPr="00B75182">
        <w:rPr>
          <w:szCs w:val="22"/>
        </w:rPr>
        <w:t xml:space="preserve"> March</w:t>
      </w:r>
      <w:r w:rsidR="007F5EC0" w:rsidRPr="00B75182">
        <w:rPr>
          <w:szCs w:val="22"/>
        </w:rPr>
        <w:t xml:space="preserve"> </w:t>
      </w:r>
      <w:r w:rsidR="00A9708C" w:rsidRPr="00B75182">
        <w:rPr>
          <w:szCs w:val="22"/>
        </w:rPr>
        <w:t>2017</w:t>
      </w:r>
      <w:r w:rsidR="007F5EC0" w:rsidRPr="00B75182">
        <w:rPr>
          <w:szCs w:val="22"/>
        </w:rPr>
        <w:t>.</w:t>
      </w:r>
    </w:p>
    <w:sectPr w:rsidR="00BC0021" w:rsidRPr="00B75182">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F1937" w14:textId="77777777" w:rsidR="009005AA" w:rsidRDefault="009005AA" w:rsidP="0044070E">
      <w:r>
        <w:separator/>
      </w:r>
    </w:p>
  </w:endnote>
  <w:endnote w:type="continuationSeparator" w:id="0">
    <w:p w14:paraId="705E93AB" w14:textId="77777777" w:rsidR="009005AA" w:rsidRDefault="009005AA" w:rsidP="004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26146" w14:textId="77777777" w:rsidR="00CF176F" w:rsidRDefault="0039222B">
    <w:pPr>
      <w:pStyle w:val="Footer"/>
      <w:tabs>
        <w:tab w:val="clear" w:pos="6480"/>
        <w:tab w:val="center" w:pos="4680"/>
        <w:tab w:val="right" w:pos="9360"/>
      </w:tabs>
    </w:pPr>
    <w:r>
      <w:t>Meeting Minutes</w:t>
    </w:r>
    <w:r>
      <w:tab/>
      <w:t xml:space="preserve">page </w:t>
    </w:r>
    <w:r>
      <w:fldChar w:fldCharType="begin"/>
    </w:r>
    <w:r>
      <w:instrText xml:space="preserve">page </w:instrText>
    </w:r>
    <w:r>
      <w:fldChar w:fldCharType="separate"/>
    </w:r>
    <w:r w:rsidR="009005AA">
      <w:rPr>
        <w:noProof/>
      </w:rPr>
      <w:t>1</w:t>
    </w:r>
    <w:r>
      <w:fldChar w:fldCharType="end"/>
    </w:r>
    <w:r>
      <w:tab/>
      <w:t>Roger Hislop, Internet Solutions</w:t>
    </w:r>
  </w:p>
  <w:p w14:paraId="2B7AA521" w14:textId="77777777" w:rsidR="00CF176F" w:rsidRDefault="009005A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5E581" w14:textId="77777777" w:rsidR="009005AA" w:rsidRDefault="009005AA" w:rsidP="0044070E">
      <w:r>
        <w:separator/>
      </w:r>
    </w:p>
  </w:footnote>
  <w:footnote w:type="continuationSeparator" w:id="0">
    <w:p w14:paraId="21F09CC1" w14:textId="77777777" w:rsidR="009005AA" w:rsidRDefault="009005AA" w:rsidP="004407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967B8" w14:textId="74738508" w:rsidR="00CF176F" w:rsidRDefault="006F06DD">
    <w:pPr>
      <w:pStyle w:val="Header"/>
      <w:tabs>
        <w:tab w:val="clear" w:pos="6480"/>
        <w:tab w:val="center" w:pos="4680"/>
        <w:tab w:val="right" w:pos="9360"/>
      </w:tabs>
    </w:pPr>
    <w:r>
      <w:t>February</w:t>
    </w:r>
    <w:r w:rsidR="00794E2F">
      <w:t xml:space="preserve"> 2017</w:t>
    </w:r>
    <w:r w:rsidR="0039222B">
      <w:tab/>
    </w:r>
    <w:r w:rsidR="0039222B">
      <w:tab/>
    </w:r>
    <w:fldSimple w:instr=" TITLE  \* MERGEFORMAT ">
      <w:r w:rsidR="00794E2F">
        <w:t>doc.: IEEE 802.22-17</w:t>
      </w:r>
      <w:r w:rsidR="0039222B">
        <w:t>/00</w:t>
      </w:r>
      <w:r w:rsidR="00803EC2">
        <w:t>04</w:t>
      </w:r>
      <w:r w:rsidR="0039222B">
        <w:t>r</w:t>
      </w:r>
    </w:fldSimple>
    <w:r w:rsidR="00B97AD3">
      <w:t>0</w:t>
    </w:r>
    <w:r>
      <w:t>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00706"/>
    <w:multiLevelType w:val="hybridMultilevel"/>
    <w:tmpl w:val="242AEC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50797E4D"/>
    <w:multiLevelType w:val="hybridMultilevel"/>
    <w:tmpl w:val="CB0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7A10F3"/>
    <w:multiLevelType w:val="hybridMultilevel"/>
    <w:tmpl w:val="A480356E"/>
    <w:lvl w:ilvl="0" w:tplc="D6F884BC">
      <w:start w:val="1"/>
      <w:numFmt w:val="decimal"/>
      <w:lvlText w:val="%1."/>
      <w:lvlJc w:val="left"/>
      <w:pPr>
        <w:ind w:left="2560" w:hanging="560"/>
      </w:pPr>
      <w:rPr>
        <w:rFonts w:hint="default"/>
      </w:rPr>
    </w:lvl>
    <w:lvl w:ilvl="1" w:tplc="08090019" w:tentative="1">
      <w:start w:val="1"/>
      <w:numFmt w:val="lowerLetter"/>
      <w:lvlText w:val="%2."/>
      <w:lvlJc w:val="left"/>
      <w:pPr>
        <w:ind w:left="3080" w:hanging="360"/>
      </w:pPr>
    </w:lvl>
    <w:lvl w:ilvl="2" w:tplc="0809001B" w:tentative="1">
      <w:start w:val="1"/>
      <w:numFmt w:val="lowerRoman"/>
      <w:lvlText w:val="%3."/>
      <w:lvlJc w:val="right"/>
      <w:pPr>
        <w:ind w:left="3800" w:hanging="180"/>
      </w:pPr>
    </w:lvl>
    <w:lvl w:ilvl="3" w:tplc="0809000F" w:tentative="1">
      <w:start w:val="1"/>
      <w:numFmt w:val="decimal"/>
      <w:lvlText w:val="%4."/>
      <w:lvlJc w:val="left"/>
      <w:pPr>
        <w:ind w:left="4520" w:hanging="360"/>
      </w:pPr>
    </w:lvl>
    <w:lvl w:ilvl="4" w:tplc="08090019" w:tentative="1">
      <w:start w:val="1"/>
      <w:numFmt w:val="lowerLetter"/>
      <w:lvlText w:val="%5."/>
      <w:lvlJc w:val="left"/>
      <w:pPr>
        <w:ind w:left="5240" w:hanging="360"/>
      </w:pPr>
    </w:lvl>
    <w:lvl w:ilvl="5" w:tplc="0809001B" w:tentative="1">
      <w:start w:val="1"/>
      <w:numFmt w:val="lowerRoman"/>
      <w:lvlText w:val="%6."/>
      <w:lvlJc w:val="right"/>
      <w:pPr>
        <w:ind w:left="5960" w:hanging="180"/>
      </w:pPr>
    </w:lvl>
    <w:lvl w:ilvl="6" w:tplc="0809000F" w:tentative="1">
      <w:start w:val="1"/>
      <w:numFmt w:val="decimal"/>
      <w:lvlText w:val="%7."/>
      <w:lvlJc w:val="left"/>
      <w:pPr>
        <w:ind w:left="6680" w:hanging="360"/>
      </w:pPr>
    </w:lvl>
    <w:lvl w:ilvl="7" w:tplc="08090019" w:tentative="1">
      <w:start w:val="1"/>
      <w:numFmt w:val="lowerLetter"/>
      <w:lvlText w:val="%8."/>
      <w:lvlJc w:val="left"/>
      <w:pPr>
        <w:ind w:left="7400" w:hanging="360"/>
      </w:pPr>
    </w:lvl>
    <w:lvl w:ilvl="8" w:tplc="0809001B" w:tentative="1">
      <w:start w:val="1"/>
      <w:numFmt w:val="lowerRoman"/>
      <w:lvlText w:val="%9."/>
      <w:lvlJc w:val="right"/>
      <w:pPr>
        <w:ind w:left="8120" w:hanging="180"/>
      </w:pPr>
    </w:lvl>
  </w:abstractNum>
  <w:abstractNum w:abstractNumId="3">
    <w:nsid w:val="62EF3EF9"/>
    <w:multiLevelType w:val="hybridMultilevel"/>
    <w:tmpl w:val="040EEDEA"/>
    <w:lvl w:ilvl="0" w:tplc="A70A9E32">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oNotDisplayPageBoundari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F9"/>
    <w:rsid w:val="0001461E"/>
    <w:rsid w:val="00037516"/>
    <w:rsid w:val="00083FDE"/>
    <w:rsid w:val="000915C2"/>
    <w:rsid w:val="000A1C05"/>
    <w:rsid w:val="000B4801"/>
    <w:rsid w:val="00133993"/>
    <w:rsid w:val="0013771F"/>
    <w:rsid w:val="001417F5"/>
    <w:rsid w:val="00142888"/>
    <w:rsid w:val="0017049B"/>
    <w:rsid w:val="001A301C"/>
    <w:rsid w:val="001A706B"/>
    <w:rsid w:val="001D004D"/>
    <w:rsid w:val="001D23A2"/>
    <w:rsid w:val="001D6BE2"/>
    <w:rsid w:val="001E1819"/>
    <w:rsid w:val="001E3056"/>
    <w:rsid w:val="002174FB"/>
    <w:rsid w:val="00256350"/>
    <w:rsid w:val="002718C4"/>
    <w:rsid w:val="00293B82"/>
    <w:rsid w:val="002A3C3A"/>
    <w:rsid w:val="002A4DA0"/>
    <w:rsid w:val="002D73E7"/>
    <w:rsid w:val="002E14A3"/>
    <w:rsid w:val="00302206"/>
    <w:rsid w:val="0031614E"/>
    <w:rsid w:val="003402DF"/>
    <w:rsid w:val="00352097"/>
    <w:rsid w:val="00361F5A"/>
    <w:rsid w:val="00362032"/>
    <w:rsid w:val="00362311"/>
    <w:rsid w:val="003655D7"/>
    <w:rsid w:val="0039222B"/>
    <w:rsid w:val="003A1BF0"/>
    <w:rsid w:val="003C15C4"/>
    <w:rsid w:val="003F4690"/>
    <w:rsid w:val="003F4AFB"/>
    <w:rsid w:val="003F5C2A"/>
    <w:rsid w:val="00405B05"/>
    <w:rsid w:val="00432E69"/>
    <w:rsid w:val="0044070E"/>
    <w:rsid w:val="00455921"/>
    <w:rsid w:val="00457C80"/>
    <w:rsid w:val="004709E5"/>
    <w:rsid w:val="00470E74"/>
    <w:rsid w:val="004710D6"/>
    <w:rsid w:val="004746DE"/>
    <w:rsid w:val="00484B3E"/>
    <w:rsid w:val="00487D1F"/>
    <w:rsid w:val="004C171C"/>
    <w:rsid w:val="004E40EF"/>
    <w:rsid w:val="004F1CB0"/>
    <w:rsid w:val="004F2FB7"/>
    <w:rsid w:val="00525043"/>
    <w:rsid w:val="00540FF9"/>
    <w:rsid w:val="00562696"/>
    <w:rsid w:val="00573B14"/>
    <w:rsid w:val="0058657A"/>
    <w:rsid w:val="0059783A"/>
    <w:rsid w:val="005D7934"/>
    <w:rsid w:val="005E14DB"/>
    <w:rsid w:val="00612298"/>
    <w:rsid w:val="00640ED2"/>
    <w:rsid w:val="00661BC9"/>
    <w:rsid w:val="006671E2"/>
    <w:rsid w:val="006A155A"/>
    <w:rsid w:val="006C726E"/>
    <w:rsid w:val="006D0DB2"/>
    <w:rsid w:val="006D3C06"/>
    <w:rsid w:val="006F06DD"/>
    <w:rsid w:val="00704BB6"/>
    <w:rsid w:val="00721002"/>
    <w:rsid w:val="00740777"/>
    <w:rsid w:val="0075053A"/>
    <w:rsid w:val="00756892"/>
    <w:rsid w:val="0076582B"/>
    <w:rsid w:val="00767DE8"/>
    <w:rsid w:val="00794E2F"/>
    <w:rsid w:val="007A42EA"/>
    <w:rsid w:val="007D681C"/>
    <w:rsid w:val="007E38A1"/>
    <w:rsid w:val="007F494E"/>
    <w:rsid w:val="007F5EC0"/>
    <w:rsid w:val="00803EC2"/>
    <w:rsid w:val="0080415C"/>
    <w:rsid w:val="00836534"/>
    <w:rsid w:val="00836B4A"/>
    <w:rsid w:val="008831D2"/>
    <w:rsid w:val="00886BA3"/>
    <w:rsid w:val="00896C4F"/>
    <w:rsid w:val="008B008B"/>
    <w:rsid w:val="008C3625"/>
    <w:rsid w:val="008D2279"/>
    <w:rsid w:val="009005AA"/>
    <w:rsid w:val="0090217F"/>
    <w:rsid w:val="00906D23"/>
    <w:rsid w:val="009364C1"/>
    <w:rsid w:val="00957BA5"/>
    <w:rsid w:val="009872B2"/>
    <w:rsid w:val="00990F4F"/>
    <w:rsid w:val="009D3025"/>
    <w:rsid w:val="009E08B0"/>
    <w:rsid w:val="009E1587"/>
    <w:rsid w:val="009F47DE"/>
    <w:rsid w:val="00A02E3E"/>
    <w:rsid w:val="00A061BE"/>
    <w:rsid w:val="00A44798"/>
    <w:rsid w:val="00A451D9"/>
    <w:rsid w:val="00A603CF"/>
    <w:rsid w:val="00A707C5"/>
    <w:rsid w:val="00A76E4D"/>
    <w:rsid w:val="00A94DE9"/>
    <w:rsid w:val="00A9708C"/>
    <w:rsid w:val="00AC04C4"/>
    <w:rsid w:val="00AC7340"/>
    <w:rsid w:val="00AD1E64"/>
    <w:rsid w:val="00AE5524"/>
    <w:rsid w:val="00AF1A3C"/>
    <w:rsid w:val="00B21085"/>
    <w:rsid w:val="00B22B1C"/>
    <w:rsid w:val="00B53192"/>
    <w:rsid w:val="00B75182"/>
    <w:rsid w:val="00B97AD3"/>
    <w:rsid w:val="00BB0441"/>
    <w:rsid w:val="00BC0021"/>
    <w:rsid w:val="00BC7F02"/>
    <w:rsid w:val="00BF0F37"/>
    <w:rsid w:val="00BF206A"/>
    <w:rsid w:val="00C20F1F"/>
    <w:rsid w:val="00C21E79"/>
    <w:rsid w:val="00C30691"/>
    <w:rsid w:val="00C437CB"/>
    <w:rsid w:val="00C44613"/>
    <w:rsid w:val="00C46384"/>
    <w:rsid w:val="00C577AA"/>
    <w:rsid w:val="00C77344"/>
    <w:rsid w:val="00CA6226"/>
    <w:rsid w:val="00CC0266"/>
    <w:rsid w:val="00CE6B02"/>
    <w:rsid w:val="00D012C9"/>
    <w:rsid w:val="00D13B13"/>
    <w:rsid w:val="00D2111F"/>
    <w:rsid w:val="00D35C86"/>
    <w:rsid w:val="00D3606E"/>
    <w:rsid w:val="00D43605"/>
    <w:rsid w:val="00D473A4"/>
    <w:rsid w:val="00D67E22"/>
    <w:rsid w:val="00DA45C3"/>
    <w:rsid w:val="00DA6399"/>
    <w:rsid w:val="00DD2621"/>
    <w:rsid w:val="00DD3FAA"/>
    <w:rsid w:val="00DD70BA"/>
    <w:rsid w:val="00DE31E4"/>
    <w:rsid w:val="00DE43A0"/>
    <w:rsid w:val="00DF181D"/>
    <w:rsid w:val="00E26AD2"/>
    <w:rsid w:val="00E64220"/>
    <w:rsid w:val="00E970F8"/>
    <w:rsid w:val="00EA4E74"/>
    <w:rsid w:val="00EC2956"/>
    <w:rsid w:val="00ED3ABA"/>
    <w:rsid w:val="00EE0B64"/>
    <w:rsid w:val="00EE2F1F"/>
    <w:rsid w:val="00EF269C"/>
    <w:rsid w:val="00F25688"/>
    <w:rsid w:val="00F43A60"/>
    <w:rsid w:val="00F57D63"/>
    <w:rsid w:val="00F731AF"/>
    <w:rsid w:val="00F868B2"/>
    <w:rsid w:val="00F93B23"/>
    <w:rsid w:val="00FB17D4"/>
    <w:rsid w:val="00FD2BE3"/>
    <w:rsid w:val="00FF72E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29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7770">
      <w:bodyDiv w:val="1"/>
      <w:marLeft w:val="0"/>
      <w:marRight w:val="0"/>
      <w:marTop w:val="0"/>
      <w:marBottom w:val="0"/>
      <w:divBdr>
        <w:top w:val="none" w:sz="0" w:space="0" w:color="auto"/>
        <w:left w:val="none" w:sz="0" w:space="0" w:color="auto"/>
        <w:bottom w:val="none" w:sz="0" w:space="0" w:color="auto"/>
        <w:right w:val="none" w:sz="0" w:space="0" w:color="auto"/>
      </w:divBdr>
    </w:div>
    <w:div w:id="200292571">
      <w:bodyDiv w:val="1"/>
      <w:marLeft w:val="0"/>
      <w:marRight w:val="0"/>
      <w:marTop w:val="0"/>
      <w:marBottom w:val="0"/>
      <w:divBdr>
        <w:top w:val="none" w:sz="0" w:space="0" w:color="auto"/>
        <w:left w:val="none" w:sz="0" w:space="0" w:color="auto"/>
        <w:bottom w:val="none" w:sz="0" w:space="0" w:color="auto"/>
        <w:right w:val="none" w:sz="0" w:space="0" w:color="auto"/>
      </w:divBdr>
    </w:div>
    <w:div w:id="282158291">
      <w:bodyDiv w:val="1"/>
      <w:marLeft w:val="0"/>
      <w:marRight w:val="0"/>
      <w:marTop w:val="0"/>
      <w:marBottom w:val="0"/>
      <w:divBdr>
        <w:top w:val="none" w:sz="0" w:space="0" w:color="auto"/>
        <w:left w:val="none" w:sz="0" w:space="0" w:color="auto"/>
        <w:bottom w:val="none" w:sz="0" w:space="0" w:color="auto"/>
        <w:right w:val="none" w:sz="0" w:space="0" w:color="auto"/>
      </w:divBdr>
    </w:div>
    <w:div w:id="305667561">
      <w:bodyDiv w:val="1"/>
      <w:marLeft w:val="0"/>
      <w:marRight w:val="0"/>
      <w:marTop w:val="0"/>
      <w:marBottom w:val="0"/>
      <w:divBdr>
        <w:top w:val="none" w:sz="0" w:space="0" w:color="auto"/>
        <w:left w:val="none" w:sz="0" w:space="0" w:color="auto"/>
        <w:bottom w:val="none" w:sz="0" w:space="0" w:color="auto"/>
        <w:right w:val="none" w:sz="0" w:space="0" w:color="auto"/>
      </w:divBdr>
    </w:div>
    <w:div w:id="538278371">
      <w:bodyDiv w:val="1"/>
      <w:marLeft w:val="0"/>
      <w:marRight w:val="0"/>
      <w:marTop w:val="0"/>
      <w:marBottom w:val="0"/>
      <w:divBdr>
        <w:top w:val="none" w:sz="0" w:space="0" w:color="auto"/>
        <w:left w:val="none" w:sz="0" w:space="0" w:color="auto"/>
        <w:bottom w:val="none" w:sz="0" w:space="0" w:color="auto"/>
        <w:right w:val="none" w:sz="0" w:space="0" w:color="auto"/>
      </w:divBdr>
    </w:div>
    <w:div w:id="770248754">
      <w:bodyDiv w:val="1"/>
      <w:marLeft w:val="0"/>
      <w:marRight w:val="0"/>
      <w:marTop w:val="0"/>
      <w:marBottom w:val="0"/>
      <w:divBdr>
        <w:top w:val="none" w:sz="0" w:space="0" w:color="auto"/>
        <w:left w:val="none" w:sz="0" w:space="0" w:color="auto"/>
        <w:bottom w:val="none" w:sz="0" w:space="0" w:color="auto"/>
        <w:right w:val="none" w:sz="0" w:space="0" w:color="auto"/>
      </w:divBdr>
    </w:div>
    <w:div w:id="857305518">
      <w:bodyDiv w:val="1"/>
      <w:marLeft w:val="0"/>
      <w:marRight w:val="0"/>
      <w:marTop w:val="0"/>
      <w:marBottom w:val="0"/>
      <w:divBdr>
        <w:top w:val="none" w:sz="0" w:space="0" w:color="auto"/>
        <w:left w:val="none" w:sz="0" w:space="0" w:color="auto"/>
        <w:bottom w:val="none" w:sz="0" w:space="0" w:color="auto"/>
        <w:right w:val="none" w:sz="0" w:space="0" w:color="auto"/>
      </w:divBdr>
    </w:div>
    <w:div w:id="16520527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guides/bylaws/sb-bylaws.pdf" TargetMode="External"/><Relationship Id="rId12" Type="http://schemas.openxmlformats.org/officeDocument/2006/relationships/hyperlink" Target="mailto:carl.stevenson@ieee.org" TargetMode="External"/><Relationship Id="rId13" Type="http://schemas.openxmlformats.org/officeDocument/2006/relationships/hyperlink" Target="mailto:patcom@ieee.org" TargetMode="External"/><Relationship Id="rId14" Type="http://schemas.openxmlformats.org/officeDocument/2006/relationships/hyperlink" Target="http://standards.ieee.org/board/pat/pat-slideset.pdf"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oger.hislop@is.co.za" TargetMode="External"/><Relationship Id="rId8" Type="http://schemas.openxmlformats.org/officeDocument/2006/relationships/hyperlink" Target="http://standards.ieee.org/guides/bylaws/sb-bylaws.pdf" TargetMode="External"/><Relationship Id="rId9" Type="http://schemas.openxmlformats.org/officeDocument/2006/relationships/hyperlink" Target="mailto:carl.stevenson@ieee.org" TargetMode="External"/><Relationship Id="rId10" Type="http://schemas.openxmlformats.org/officeDocument/2006/relationships/hyperlink" Target="mailto:patcom@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457</Words>
  <Characters>2608</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dc:creator>
  <cp:keywords/>
  <dc:description/>
  <cp:lastModifiedBy>Roger Hislop (IS)</cp:lastModifiedBy>
  <cp:revision>7</cp:revision>
  <dcterms:created xsi:type="dcterms:W3CDTF">2017-02-16T13:28:00Z</dcterms:created>
  <dcterms:modified xsi:type="dcterms:W3CDTF">2017-03-02T14:12:00Z</dcterms:modified>
</cp:coreProperties>
</file>