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A"/>
        </w:pBdr>
        <w:spacing w:before="0" w:after="240"/>
        <w:jc w:val="both"/>
        <w:rPr/>
      </w:pPr>
      <w:r>
        <w:rPr>
          <w:sz w:val="24"/>
          <w:szCs w:val="24"/>
        </w:rPr>
        <w:t>IEEE P802.22 Wireless RANs</w:t>
      </w:r>
    </w:p>
    <w:tbl>
      <w:tblPr>
        <w:tblW w:w="972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3" w:type="dxa"/>
          <w:bottom w:w="0" w:type="dxa"/>
          <w:right w:w="108" w:type="dxa"/>
        </w:tblCellMar>
        <w:tblLook w:firstRow="0" w:noVBand="0" w:lastRow="0" w:firstColumn="0" w:lastColumn="0" w:noHBand="0" w:val="0000"/>
      </w:tblPr>
      <w:tblGrid>
        <w:gridCol w:w="1348"/>
        <w:gridCol w:w="1350"/>
        <w:gridCol w:w="2430"/>
        <w:gridCol w:w="1710"/>
        <w:gridCol w:w="2883"/>
      </w:tblGrid>
      <w:tr>
        <w:trPr>
          <w:trHeight w:val="485"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120" w:after="120"/>
              <w:rPr>
                <w:sz w:val="24"/>
                <w:szCs w:val="24"/>
              </w:rPr>
            </w:pPr>
            <w:r>
              <w:rPr>
                <w:rFonts w:eastAsia="PMingLiU"/>
                <w:sz w:val="24"/>
                <w:szCs w:val="24"/>
                <w:lang w:val="en-US" w:eastAsia="zh-HK"/>
              </w:rPr>
              <w:t>20</w:t>
            </w:r>
            <w:r>
              <w:rPr>
                <w:rFonts w:eastAsia="ＭＳ 明朝" w:eastAsiaTheme="minorEastAsia"/>
                <w:sz w:val="24"/>
                <w:szCs w:val="24"/>
                <w:lang w:val="en-US" w:eastAsia="ja-JP"/>
              </w:rPr>
              <w:t>15</w:t>
            </w:r>
            <w:r>
              <w:rPr>
                <w:rFonts w:eastAsia="PMingLiU"/>
                <w:sz w:val="24"/>
                <w:szCs w:val="24"/>
                <w:lang w:val="en-US" w:eastAsia="zh-HK"/>
              </w:rPr>
              <w:t xml:space="preserve"> </w:t>
            </w:r>
            <w:r>
              <w:rPr>
                <w:rFonts w:eastAsia="ＭＳ 明朝" w:eastAsiaTheme="minorEastAsia"/>
                <w:sz w:val="24"/>
                <w:szCs w:val="24"/>
                <w:lang w:val="en-US" w:eastAsia="ja-JP"/>
              </w:rPr>
              <w:t>November</w:t>
            </w:r>
            <w:r>
              <w:rPr>
                <w:rFonts w:eastAsia="PMingLiU"/>
                <w:sz w:val="24"/>
                <w:szCs w:val="24"/>
                <w:lang w:val="en-US" w:eastAsia="zh-HK"/>
              </w:rPr>
              <w:t xml:space="preserve"> Plenary IEEE 802.22 Working Group Minutes</w:t>
            </w:r>
          </w:p>
        </w:tc>
      </w:tr>
      <w:tr>
        <w:trPr>
          <w:trHeight w:val="449"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120" w:after="120"/>
              <w:ind w:left="0" w:right="720" w:hanging="0"/>
              <w:jc w:val="both"/>
              <w:rPr/>
            </w:pPr>
            <w:r>
              <w:rPr>
                <w:sz w:val="24"/>
                <w:szCs w:val="24"/>
              </w:rPr>
              <w:t>Date:</w:t>
            </w:r>
            <w:r>
              <w:rPr>
                <w:b w:val="false"/>
                <w:sz w:val="24"/>
                <w:szCs w:val="24"/>
              </w:rPr>
              <w:t xml:space="preserve">  </w:t>
            </w:r>
            <w:r>
              <w:rPr>
                <w:rFonts w:eastAsia="PMingLiU"/>
                <w:b w:val="false"/>
                <w:sz w:val="24"/>
                <w:szCs w:val="24"/>
                <w:lang w:eastAsia="zh-HK"/>
              </w:rPr>
              <w:t>2016-</w:t>
            </w:r>
            <w:r>
              <w:rPr>
                <w:rFonts w:eastAsia="ＭＳ 明朝" w:eastAsiaTheme="minorEastAsia"/>
                <w:b w:val="false"/>
                <w:sz w:val="24"/>
                <w:szCs w:val="24"/>
                <w:lang w:eastAsia="ja-JP"/>
              </w:rPr>
              <w:t>12</w:t>
            </w:r>
            <w:r>
              <w:rPr>
                <w:rFonts w:eastAsia="PMingLiU"/>
                <w:b w:val="false"/>
                <w:sz w:val="24"/>
                <w:szCs w:val="24"/>
                <w:lang w:eastAsia="zh-HK"/>
              </w:rPr>
              <w:t>-</w:t>
            </w:r>
            <w:r>
              <w:rPr>
                <w:rFonts w:eastAsia="ＭＳ 明朝" w:eastAsiaTheme="minorEastAsia"/>
                <w:b w:val="false"/>
                <w:sz w:val="24"/>
                <w:szCs w:val="24"/>
                <w:lang w:eastAsia="ja-JP"/>
              </w:rPr>
              <w:t>1</w:t>
            </w:r>
            <w:r>
              <w:rPr>
                <w:rFonts w:eastAsia="ＭＳ 明朝" w:eastAsiaTheme="minorEastAsia"/>
                <w:b w:val="false"/>
                <w:sz w:val="24"/>
                <w:szCs w:val="24"/>
                <w:lang w:eastAsia="ja-JP"/>
              </w:rPr>
              <w:t>9</w:t>
            </w:r>
          </w:p>
        </w:tc>
      </w:tr>
      <w:tr>
        <w:trPr>
          <w:cantSplit w:val="true"/>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sz w:val="24"/>
                <w:szCs w:val="24"/>
              </w:rPr>
            </w:pPr>
            <w:r>
              <w:rPr>
                <w:sz w:val="24"/>
                <w:szCs w:val="24"/>
              </w:rPr>
              <w:t>Author(s):</w:t>
            </w:r>
          </w:p>
        </w:tc>
      </w:tr>
      <w:tr>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sz w:val="24"/>
                <w:szCs w:val="24"/>
              </w:rPr>
            </w:pPr>
            <w:r>
              <w:rPr>
                <w:sz w:val="24"/>
                <w:szCs w:val="24"/>
              </w:rPr>
              <w:t>email</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120" w:after="120"/>
              <w:ind w:left="0" w:right="0" w:hanging="0"/>
              <w:jc w:val="both"/>
              <w:rPr/>
            </w:pPr>
            <w:r>
              <w:rPr>
                <w:rFonts w:eastAsia="ＭＳ 明朝" w:eastAsiaTheme="minorEastAsia"/>
                <w:b w:val="false"/>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120" w:after="120"/>
              <w:ind w:left="0" w:right="0" w:hanging="0"/>
              <w:jc w:val="both"/>
              <w:rPr/>
            </w:pPr>
            <w:r>
              <w:rPr>
                <w:b w:val="false"/>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Normal"/>
              <w:jc w:val="both"/>
              <w:rPr/>
            </w:pPr>
            <w:r>
              <w:rPr>
                <w:sz w:val="24"/>
                <w:szCs w:val="24"/>
              </w:rPr>
              <w:t>Montreal,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120" w:after="120"/>
              <w:ind w:left="0" w:right="0" w:hanging="0"/>
              <w:jc w:val="both"/>
              <w:rPr/>
            </w:pPr>
            <w:r>
              <w:rPr>
                <w:rFonts w:eastAsia="ＭＳ 明朝" w:eastAsiaTheme="minorEastAsia"/>
                <w:b w:val="false"/>
                <w:sz w:val="24"/>
                <w:szCs w:val="24"/>
                <w:lang w:val="en-US" w:eastAsia="ja-JP"/>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120" w:after="120"/>
              <w:ind w:left="0" w:right="0" w:hanging="0"/>
              <w:jc w:val="both"/>
              <w:rPr>
                <w:rFonts w:eastAsia="ＭＳ 明朝" w:eastAsiaTheme="minorEastAsia"/>
                <w:b w:val="false"/>
                <w:b w:val="false"/>
                <w:sz w:val="24"/>
                <w:szCs w:val="24"/>
                <w:lang w:val="en-US" w:eastAsia="ja-JP"/>
              </w:rPr>
            </w:pPr>
            <w:r>
              <w:rPr>
                <w:rFonts w:eastAsia="ＭＳ 明朝" w:eastAsiaTheme="minorEastAsia"/>
                <w:b w:val="false"/>
                <w:sz w:val="24"/>
                <w:szCs w:val="24"/>
                <w:lang w:eastAsia="ja-JP"/>
              </w:rPr>
              <w:t>i_reede@amerisys.com</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pPr>
            <w:r>
              <w:rPr>
                <w:rFonts w:eastAsia="PMingLiU"/>
                <w:b w:val="false"/>
                <w:sz w:val="24"/>
                <w:szCs w:val="24"/>
                <w:lang w:eastAsia="zh-HK"/>
              </w:rPr>
              <w:t>Gerald Chouinard</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120" w:after="120"/>
              <w:ind w:left="0" w:right="0" w:hanging="0"/>
              <w:jc w:val="both"/>
              <w:rPr/>
            </w:pPr>
            <w:hyperlink r:id="rId2">
              <w:r>
                <w:rPr>
                  <w:rStyle w:val="InternetLink"/>
                  <w:b w:val="false"/>
                  <w:color w:val="00000A"/>
                  <w:sz w:val="24"/>
                  <w:szCs w:val="24"/>
                </w:rPr>
                <w:t>gerald@amerisys.com</w:t>
              </w:r>
            </w:hyperlink>
          </w:p>
        </w:tc>
      </w:tr>
      <w:tr>
        <w:trPr>
          <w:trHeight w:val="602" w:hRule="atLeast"/>
        </w:trPr>
        <w:tc>
          <w:tcPr>
            <w:tcW w:w="1348"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pPr>
            <w:r>
              <w:rPr>
                <w:rFonts w:eastAsia="PMingLiU"/>
                <w:b w:val="false"/>
                <w:sz w:val="24"/>
                <w:szCs w:val="24"/>
                <w:lang w:eastAsia="zh-HK"/>
              </w:rPr>
              <w:t>L. Stan</w:t>
            </w:r>
          </w:p>
        </w:tc>
        <w:tc>
          <w:tcPr>
            <w:tcW w:w="135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pPr>
            <w:r>
              <w:rPr>
                <w:b w:val="false"/>
                <w:sz w:val="24"/>
                <w:szCs w:val="24"/>
              </w:rPr>
              <w:t>Gatineau, Quebec, Canada</w:t>
            </w:r>
          </w:p>
        </w:tc>
        <w:tc>
          <w:tcPr>
            <w:tcW w:w="171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3" w:type="dxa"/>
            </w:tcMar>
            <w:vAlign w:val="center"/>
          </w:tcPr>
          <w:p>
            <w:pPr>
              <w:pStyle w:val="T2"/>
              <w:spacing w:before="120" w:after="120"/>
              <w:ind w:left="0" w:right="0" w:hanging="0"/>
              <w:jc w:val="both"/>
              <w:rPr/>
            </w:pPr>
            <w:r>
              <w:rPr>
                <w:rStyle w:val="InternetLink"/>
                <w:b w:val="false"/>
                <w:color w:val="00000A"/>
                <w:sz w:val="24"/>
                <w:szCs w:val="24"/>
              </w:rPr>
              <w:t>l_stan</w:t>
            </w:r>
            <w:hyperlink r:id="rId3">
              <w:r>
                <w:rPr>
                  <w:rStyle w:val="InternetLink"/>
                  <w:b w:val="false"/>
                  <w:color w:val="00000A"/>
                  <w:sz w:val="24"/>
                  <w:szCs w:val="24"/>
                </w:rPr>
                <w:t>@amerisys.com</w:t>
              </w:r>
            </w:hyperlink>
          </w:p>
        </w:tc>
      </w:tr>
    </w:tbl>
    <w:p>
      <w:pPr>
        <w:pStyle w:val="T1"/>
        <w:spacing w:before="0" w:after="120"/>
        <w:jc w:val="both"/>
        <w:rPr>
          <w:sz w:val="24"/>
          <w:szCs w:val="24"/>
        </w:rPr>
      </w:pPr>
      <w:r>
        <w:rPr>
          <w:sz w:val="24"/>
          <w:szCs w:val="24"/>
        </w:rPr>
      </w:r>
    </w:p>
    <w:p>
      <w:pPr>
        <w:pStyle w:val="Normal"/>
        <w:jc w:val="both"/>
        <w:rPr>
          <w:b/>
          <w:b/>
          <w:bCs/>
          <w:sz w:val="24"/>
          <w:szCs w:val="24"/>
          <w:lang w:val="en-US"/>
        </w:rPr>
      </w:pPr>
      <w:r>
        <w:rPr>
          <w:b/>
          <w:bCs/>
          <w:sz w:val="24"/>
          <w:szCs w:val="24"/>
          <w:lang w:val="en-US"/>
        </w:rPr>
        <mc:AlternateContent>
          <mc:Choice Requires="wps">
            <w:drawing>
              <wp:anchor behindDoc="0" distT="0" distB="0" distL="114300" distR="114300" simplePos="0" locked="0" layoutInCell="1" allowOverlap="1" relativeHeight="2" wp14:anchorId="7667689A">
                <wp:simplePos x="0" y="0"/>
                <wp:positionH relativeFrom="column">
                  <wp:posOffset>104140</wp:posOffset>
                </wp:positionH>
                <wp:positionV relativeFrom="paragraph">
                  <wp:posOffset>2667635</wp:posOffset>
                </wp:positionV>
                <wp:extent cx="6064250" cy="2989580"/>
                <wp:effectExtent l="15240" t="13335" r="10160" b="13335"/>
                <wp:wrapNone/>
                <wp:docPr id="1" name="Text Box 4"/>
                <a:graphic xmlns:a="http://schemas.openxmlformats.org/drawingml/2006/main">
                  <a:graphicData uri="http://schemas.microsoft.com/office/word/2010/wordprocessingShape">
                    <wps:wsp>
                      <wps:cNvSpPr/>
                      <wps:spPr>
                        <a:xfrm>
                          <a:off x="0" y="0"/>
                          <a:ext cx="6063480" cy="2989080"/>
                        </a:xfrm>
                        <a:prstGeom prst="rect">
                          <a:avLst/>
                        </a:prstGeom>
                        <a:solidFill>
                          <a:srgbClr val="ffffff"/>
                        </a:solidFill>
                        <a:ln w="25560">
                          <a:solidFill>
                            <a:srgbClr val="0000ff"/>
                          </a:solidFill>
                          <a:miter/>
                        </a:ln>
                      </wps:spPr>
                      <wps:style>
                        <a:lnRef idx="0"/>
                        <a:fillRef idx="0"/>
                        <a:effectRef idx="0"/>
                        <a:fontRef idx="minor"/>
                      </wps:style>
                      <wps:txb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4">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5">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6">
                              <w:r>
                                <w:rPr>
                                  <w:rStyle w:val="InternetLink"/>
                                  <w:b/>
                                  <w:sz w:val="18"/>
                                </w:rPr>
                                <w:t>patcom@ieee.org</w:t>
                              </w:r>
                            </w:hyperlink>
                            <w:r>
                              <w:rPr>
                                <w:b/>
                                <w:color w:val="000080"/>
                                <w:sz w:val="18"/>
                              </w:rPr>
                              <w:t>&gt;</w:t>
                            </w:r>
                            <w:r>
                              <w:rPr>
                                <w:color w:val="000000"/>
                                <w:sz w:val="18"/>
                              </w:rPr>
                              <w:t>.</w:t>
                            </w:r>
                          </w:p>
                        </w:txbxContent>
                      </wps:txbx>
                      <wps:bodyPr>
                        <a:noAutofit/>
                      </wps:bodyPr>
                    </wps:wsp>
                  </a:graphicData>
                </a:graphic>
              </wp:anchor>
            </w:drawing>
          </mc:Choice>
          <mc:Fallback>
            <w:pict>
              <v:rect id="shape_0" ID="Text Box 4" fillcolor="white" stroked="t" style="position:absolute;margin-left:8.2pt;margin-top:210.05pt;width:477.4pt;height:235.3pt" wp14:anchorId="7667689A">
                <w10:wrap type="square"/>
                <v:fill o:detectmouseclick="t" type="solid" color2="black"/>
                <v:stroke color="blue" weight="25560" joinstyle="miter" endcap="flat"/>
                <v:textbo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7">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8">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r>
                          <w:rPr>
                            <w:rStyle w:val="InternetLink"/>
                            <w:b/>
                            <w:sz w:val="18"/>
                          </w:rPr>
                          <w:t>patcom@ieee.org</w:t>
                        </w:r>
                      </w:hyperlink>
                      <w:r>
                        <w:rPr>
                          <w:b/>
                          <w:color w:val="000080"/>
                          <w:sz w:val="18"/>
                        </w:rPr>
                        <w:t>&gt;</w:t>
                      </w:r>
                      <w:r>
                        <w:rPr>
                          <w:color w:val="000000"/>
                          <w:sz w:val="18"/>
                        </w:rPr>
                        <w:t>.</w:t>
                      </w:r>
                    </w:p>
                  </w:txbxContent>
                </v:textbox>
              </v:rect>
            </w:pict>
          </mc:Fallback>
        </mc:AlternateContent>
        <mc:AlternateContent>
          <mc:Choice Requires="wps">
            <w:drawing>
              <wp:anchor behindDoc="0" distT="0" distB="0" distL="114300" distR="114300" simplePos="0" locked="0" layoutInCell="1" allowOverlap="1" relativeHeight="3" wp14:anchorId="39C5280D">
                <wp:simplePos x="0" y="0"/>
                <wp:positionH relativeFrom="column">
                  <wp:posOffset>-62865</wp:posOffset>
                </wp:positionH>
                <wp:positionV relativeFrom="paragraph">
                  <wp:posOffset>59690</wp:posOffset>
                </wp:positionV>
                <wp:extent cx="6521450" cy="2614295"/>
                <wp:effectExtent l="635" t="0" r="0" b="0"/>
                <wp:wrapNone/>
                <wp:docPr id="3" name="Text Box 112"/>
                <a:graphic xmlns:a="http://schemas.openxmlformats.org/drawingml/2006/main">
                  <a:graphicData uri="http://schemas.microsoft.com/office/word/2010/wordprocessingShape">
                    <wps:wsp>
                      <wps:cNvSpPr/>
                      <wps:spPr>
                        <a:xfrm>
                          <a:off x="0" y="0"/>
                          <a:ext cx="6520680" cy="261360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wps:txbx>
                      <wps:bodyPr>
                        <a:noAutofit/>
                      </wps:bodyPr>
                    </wps:wsp>
                  </a:graphicData>
                </a:graphic>
              </wp:anchor>
            </w:drawing>
          </mc:Choice>
          <mc:Fallback>
            <w:pict>
              <v:rect id="shape_0" ID="Text Box 112" fillcolor="white" stroked="f" style="position:absolute;margin-left:-4.95pt;margin-top:4.7pt;width:513.4pt;height:205.75pt" wp14:anchorId="39C5280D">
                <w10:wrap type="square"/>
                <v:fill o:detectmouseclick="t" type="solid" color2="black"/>
                <v:stroke color="#3465a4" joinstyle="round" endcap="flat"/>
                <v:textbo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v:textbox>
              </v:rect>
            </w:pict>
          </mc:Fallback>
        </mc:AlternateContent>
      </w:r>
      <w:r>
        <w:br w:type="page"/>
      </w:r>
    </w:p>
    <w:p>
      <w:pPr>
        <w:pStyle w:val="Normal"/>
        <w:jc w:val="both"/>
        <w:rPr/>
      </w:pPr>
      <w:r>
        <w:rPr>
          <w:rFonts w:eastAsia="PMingLiU"/>
          <w:b/>
          <w:bCs/>
          <w:sz w:val="24"/>
          <w:szCs w:val="24"/>
          <w:lang w:val="en-US" w:eastAsia="zh-HK"/>
        </w:rPr>
        <w:t>Item#</w:t>
        <w:tab/>
        <w:tab/>
        <w:t>Title</w:t>
        <w:tab/>
        <w:tab/>
        <w:tab/>
        <w:tab/>
        <w:tab/>
        <w:t>Contribution</w:t>
      </w:r>
    </w:p>
    <w:p>
      <w:pPr>
        <w:pStyle w:val="Normal"/>
        <w:jc w:val="both"/>
        <w:rPr/>
      </w:pPr>
      <w:r>
        <w:rPr>
          <w:rFonts w:eastAsia="PMingLiU"/>
          <w:b/>
          <w:bCs/>
          <w:sz w:val="24"/>
          <w:szCs w:val="24"/>
          <w:lang w:val="en-US" w:eastAsia="zh-HK"/>
        </w:rPr>
        <w:t>1</w:t>
        <w:tab/>
        <w:tab/>
        <w:t>2016 LTS_STS_errata</w:t>
        <w:tab/>
        <w:tab/>
        <w:t>22-16-0022-00-000a-2016</w:t>
      </w:r>
    </w:p>
    <w:p>
      <w:pPr>
        <w:pStyle w:val="Normal"/>
        <w:jc w:val="both"/>
        <w:rPr>
          <w:rFonts w:eastAsia="PMingLiU"/>
          <w:b/>
          <w:b/>
          <w:bCs/>
          <w:sz w:val="24"/>
          <w:szCs w:val="24"/>
          <w:lang w:val="en-US" w:eastAsia="zh-HK"/>
        </w:rPr>
      </w:pPr>
      <w:bookmarkStart w:id="0" w:name="__DdeLink__122_502098058"/>
      <w:bookmarkStart w:id="1" w:name="__DdeLink__122_502098058"/>
      <w:bookmarkEnd w:id="1"/>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bookmarkStart w:id="2" w:name="__DdeLink__122_5020980581"/>
      <w:bookmarkEnd w:id="2"/>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w:t>
        <w:tab/>
        <w:tab/>
        <w:t>TTG_errata</w:t>
        <w:tab/>
        <w:tab/>
        <w:tab/>
        <w:tab/>
        <w:t>22-16-0023-00-000a-2016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3</w:t>
        <w:tab/>
        <w:tab/>
        <w:t>Downstream burst profile errata</w:t>
        <w:tab/>
        <w:t>22-16-0024-00-000a-2016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4</w:t>
        <w:tab/>
        <w:tab/>
      </w:r>
      <w:bookmarkStart w:id="3" w:name="__DdeLink__215_305418794"/>
      <w:r>
        <w:rPr>
          <w:rFonts w:eastAsia="PMingLiU"/>
          <w:b/>
          <w:bCs/>
          <w:sz w:val="24"/>
          <w:szCs w:val="24"/>
          <w:lang w:val="en-US" w:eastAsia="zh-HK"/>
        </w:rPr>
        <w:t>Upstream burst profile errata</w:t>
      </w:r>
      <w:bookmarkEnd w:id="3"/>
      <w:r>
        <w:rPr>
          <w:rFonts w:eastAsia="PMingLiU"/>
          <w:b/>
          <w:bCs/>
          <w:sz w:val="24"/>
          <w:szCs w:val="24"/>
          <w:lang w:val="en-US" w:eastAsia="zh-HK"/>
        </w:rPr>
        <w:tab/>
        <w:t>22-16-0025-00-000a-2016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5</w:t>
        <w:tab/>
        <w:tab/>
      </w:r>
      <w:bookmarkStart w:id="4" w:name="__DdeLink__251_2140779680"/>
      <w:bookmarkStart w:id="5" w:name="__DdeLink__215_3054187941"/>
      <w:r>
        <w:rPr>
          <w:rFonts w:eastAsia="PMingLiU"/>
          <w:b/>
          <w:bCs/>
          <w:sz w:val="24"/>
          <w:szCs w:val="24"/>
          <w:lang w:val="en-US" w:eastAsia="zh-HK"/>
        </w:rPr>
        <w:t>E</w:t>
      </w:r>
      <w:bookmarkEnd w:id="5"/>
      <w:r>
        <w:rPr>
          <w:rFonts w:eastAsia="PMingLiU"/>
          <w:b/>
          <w:bCs/>
          <w:sz w:val="24"/>
          <w:szCs w:val="24"/>
          <w:lang w:val="en-US" w:eastAsia="zh-HK"/>
        </w:rPr>
        <w:t>rroneous use of the term “burst”</w:t>
      </w:r>
      <w:bookmarkEnd w:id="4"/>
      <w:r>
        <w:rPr>
          <w:rFonts w:eastAsia="PMingLiU"/>
          <w:b/>
          <w:bCs/>
          <w:sz w:val="24"/>
          <w:szCs w:val="24"/>
          <w:lang w:val="en-US" w:eastAsia="zh-HK"/>
        </w:rPr>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6</w:t>
        <w:tab/>
        <w:tab/>
      </w:r>
      <w:bookmarkStart w:id="6" w:name="__DdeLink__251_21407796801"/>
      <w:bookmarkEnd w:id="6"/>
      <w:r>
        <w:rPr>
          <w:rFonts w:eastAsia="PMingLiU"/>
          <w:b/>
          <w:bCs/>
          <w:sz w:val="24"/>
          <w:szCs w:val="24"/>
          <w:lang w:val="en-US" w:eastAsia="zh-HK"/>
        </w:rPr>
        <w:t xml:space="preserve"> Broadcast device SID range</w:t>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7</w:t>
        <w:tab/>
        <w:tab/>
      </w:r>
      <w:bookmarkStart w:id="7" w:name="__DdeLink__251_214077968011"/>
      <w:bookmarkEnd w:id="7"/>
      <w:r>
        <w:rPr>
          <w:rFonts w:eastAsia="PMingLiU"/>
          <w:b/>
          <w:bCs/>
          <w:sz w:val="24"/>
          <w:szCs w:val="24"/>
          <w:lang w:val="en-US" w:eastAsia="zh-HK"/>
        </w:rPr>
        <w:t xml:space="preserve"> Simplification of downstream block sizes</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8</w:t>
        <w:tab/>
        <w:tab/>
      </w:r>
      <w:bookmarkStart w:id="8" w:name="__DdeLink__251_214077968012"/>
      <w:bookmarkEnd w:id="8"/>
      <w:r>
        <w:rPr>
          <w:rFonts w:eastAsia="PMingLiU"/>
          <w:b/>
          <w:bCs/>
          <w:sz w:val="24"/>
          <w:szCs w:val="24"/>
          <w:lang w:val="en-US" w:eastAsia="zh-HK"/>
        </w:rPr>
        <w:t xml:space="preserve"> Simplification of upstream block sizes</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rFonts w:eastAsia="PMingLiU"/>
          <w:b/>
          <w:b/>
          <w:bCs/>
          <w:sz w:val="24"/>
          <w:szCs w:val="24"/>
          <w:lang w:val="en-US" w:eastAsia="zh-HK"/>
        </w:rPr>
      </w:pPr>
      <w:r>
        <w:rPr>
          <w:rFonts w:eastAsia="PMingLiU"/>
          <w:b/>
          <w:bCs/>
          <w:sz w:val="24"/>
          <w:szCs w:val="24"/>
          <w:lang w:val="en-US" w:eastAsia="zh-HK"/>
        </w:rPr>
      </w:r>
      <w:r>
        <w:br w:type="page"/>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9</w:t>
        <w:tab/>
        <w:tab/>
      </w:r>
      <w:bookmarkStart w:id="9" w:name="__DdeLink__251_214077968013"/>
      <w:bookmarkEnd w:id="9"/>
      <w:r>
        <w:rPr>
          <w:rFonts w:eastAsia="PMingLiU"/>
          <w:b/>
          <w:bCs/>
          <w:sz w:val="24"/>
          <w:szCs w:val="24"/>
          <w:lang w:val="en-US" w:eastAsia="zh-HK"/>
        </w:rPr>
        <w:t xml:space="preserve"> Zero padding scrambling clarification</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10</w:t>
        <w:tab/>
        <w:tab/>
      </w:r>
      <w:bookmarkStart w:id="10" w:name="__DdeLink__251_214077968014"/>
      <w:bookmarkEnd w:id="10"/>
      <w:r>
        <w:rPr>
          <w:rFonts w:eastAsia="PMingLiU"/>
          <w:b/>
          <w:bCs/>
          <w:sz w:val="24"/>
          <w:szCs w:val="24"/>
          <w:lang w:val="en-US" w:eastAsia="zh-HK"/>
        </w:rPr>
        <w:t xml:space="preserve"> CRC application rules simplification</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11</w:t>
        <w:tab/>
        <w:tab/>
      </w:r>
      <w:bookmarkStart w:id="11" w:name="__DdeLink__251_214077968015"/>
      <w:bookmarkEnd w:id="11"/>
      <w:r>
        <w:rPr>
          <w:rFonts w:eastAsia="PMingLiU"/>
          <w:b/>
          <w:bCs/>
          <w:sz w:val="24"/>
          <w:szCs w:val="24"/>
          <w:lang w:val="en-US" w:eastAsia="zh-HK"/>
        </w:rPr>
        <w:t xml:space="preserve"> Removal of slot concatenation rules</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12</w:t>
        <w:tab/>
        <w:tab/>
        <w:t>Table 5 errata</w:t>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13</w:t>
        <w:tab/>
        <w:tab/>
      </w:r>
      <w:bookmarkStart w:id="12" w:name="__DdeLink__251_214077968017"/>
      <w:bookmarkEnd w:id="12"/>
      <w:r>
        <w:rPr>
          <w:rFonts w:eastAsia="PMingLiU"/>
          <w:b/>
          <w:bCs/>
          <w:sz w:val="24"/>
          <w:szCs w:val="24"/>
          <w:lang w:val="en-US" w:eastAsia="zh-HK"/>
        </w:rPr>
        <w:t xml:space="preserve"> Treatment of 0-padding et end of sub-frames</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14</w:t>
        <w:tab/>
        <w:tab/>
      </w:r>
      <w:bookmarkStart w:id="13" w:name="__DdeLink__251_214077968018"/>
      <w:bookmarkEnd w:id="13"/>
      <w:r>
        <w:rPr>
          <w:rFonts w:eastAsia="PMingLiU"/>
          <w:b/>
          <w:bCs/>
          <w:sz w:val="24"/>
          <w:szCs w:val="24"/>
          <w:lang w:val="en-US" w:eastAsia="zh-HK"/>
        </w:rPr>
        <w:t xml:space="preserve"> Clarification on the CRC calculation</w:t>
      </w:r>
    </w:p>
    <w:p>
      <w:pPr>
        <w:pStyle w:val="Normal"/>
        <w:jc w:val="both"/>
        <w:rPr/>
      </w:pPr>
      <w:r>
        <w:rPr>
          <w:rFonts w:eastAsia="PMingLiU"/>
          <w:b/>
          <w:bCs/>
          <w:sz w:val="24"/>
          <w:szCs w:val="24"/>
          <w:lang w:val="en-US" w:eastAsia="zh-HK"/>
        </w:rPr>
        <w:tab/>
        <w:tab/>
        <w:tab/>
        <w:tab/>
        <w:tab/>
        <w:tab/>
        <w:tab/>
        <w:t>22-16-0046-00-000a-2016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15</w:t>
        <w:tab/>
        <w:tab/>
      </w:r>
      <w:bookmarkStart w:id="14" w:name="__DdeLink__251_214077968019"/>
      <w:bookmarkEnd w:id="14"/>
      <w:r>
        <w:rPr>
          <w:rFonts w:eastAsia="PMingLiU"/>
          <w:b/>
          <w:bCs/>
          <w:sz w:val="24"/>
          <w:szCs w:val="24"/>
          <w:lang w:val="en-US" w:eastAsia="zh-HK"/>
        </w:rPr>
        <w:t xml:space="preserve"> Use of CRC for MAC management messages</w:t>
      </w:r>
    </w:p>
    <w:p>
      <w:pPr>
        <w:pStyle w:val="Normal"/>
        <w:jc w:val="both"/>
        <w:rPr/>
      </w:pPr>
      <w:r>
        <w:rPr>
          <w:rFonts w:eastAsia="PMingLiU"/>
          <w:b/>
          <w:bCs/>
          <w:sz w:val="24"/>
          <w:szCs w:val="24"/>
          <w:lang w:val="en-US" w:eastAsia="zh-HK"/>
        </w:rPr>
        <w:tab/>
        <w:tab/>
        <w:tab/>
        <w:tab/>
        <w:tab/>
        <w:tab/>
        <w:tab/>
        <w:t>22-16-0045-00-000a-2016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16</w:t>
        <w:tab/>
        <w:tab/>
        <w:t>Redundant Table 22 parameters</w:t>
        <w:tab/>
        <w:t>22-16-0044-00-000a-2016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
      <w:r>
        <w:br w:type="page"/>
      </w:r>
    </w:p>
    <w:p>
      <w:pPr>
        <w:pStyle w:val="Normal"/>
        <w:jc w:val="both"/>
        <w:rPr/>
      </w:pPr>
      <w:r>
        <w:rPr>
          <w:rFonts w:eastAsia="PMingLiU"/>
          <w:b/>
          <w:bCs/>
          <w:sz w:val="24"/>
          <w:szCs w:val="24"/>
          <w:lang w:val="en-US" w:eastAsia="zh-HK"/>
        </w:rPr>
        <w:t>1</w:t>
      </w:r>
      <w:r>
        <w:rPr>
          <w:rFonts w:eastAsia="PMingLiU"/>
          <w:b/>
          <w:bCs/>
          <w:sz w:val="24"/>
          <w:szCs w:val="24"/>
          <w:lang w:val="en-US" w:eastAsia="zh-HK"/>
        </w:rPr>
        <w:t>7</w:t>
      </w:r>
      <w:r>
        <w:rPr>
          <w:rFonts w:eastAsia="PMingLiU"/>
          <w:b/>
          <w:bCs/>
          <w:sz w:val="24"/>
          <w:szCs w:val="24"/>
          <w:lang w:val="en-US" w:eastAsia="zh-HK"/>
        </w:rPr>
        <w:tab/>
        <w:tab/>
      </w:r>
      <w:r>
        <w:rPr>
          <w:rFonts w:eastAsia="PMingLiU"/>
          <w:b/>
          <w:bCs/>
          <w:sz w:val="24"/>
          <w:szCs w:val="24"/>
          <w:lang w:val="en-US" w:eastAsia="zh-HK"/>
        </w:rPr>
        <w:t>Management packet modulation</w:t>
      </w:r>
      <w:r>
        <w:rPr>
          <w:rFonts w:eastAsia="PMingLiU"/>
          <w:b/>
          <w:bCs/>
          <w:sz w:val="24"/>
          <w:szCs w:val="24"/>
          <w:lang w:val="en-US" w:eastAsia="zh-HK"/>
        </w:rPr>
        <w:tab/>
        <w:t>22-16-00</w:t>
      </w:r>
      <w:r>
        <w:rPr>
          <w:rFonts w:eastAsia="PMingLiU"/>
          <w:b/>
          <w:bCs/>
          <w:sz w:val="24"/>
          <w:szCs w:val="24"/>
          <w:lang w:val="en-US" w:eastAsia="zh-HK"/>
        </w:rPr>
        <w:t>xx</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w:t>
      </w:r>
      <w:r>
        <w:rPr>
          <w:rFonts w:eastAsia="PMingLiU"/>
          <w:b/>
          <w:bCs/>
          <w:sz w:val="24"/>
          <w:szCs w:val="24"/>
          <w:lang w:val="en-US" w:eastAsia="zh-HK"/>
        </w:rPr>
        <w:t>8</w:t>
      </w:r>
      <w:r>
        <w:rPr>
          <w:rFonts w:eastAsia="PMingLiU"/>
          <w:b/>
          <w:bCs/>
          <w:sz w:val="24"/>
          <w:szCs w:val="24"/>
          <w:lang w:val="en-US" w:eastAsia="zh-HK"/>
        </w:rPr>
        <w:tab/>
        <w:tab/>
      </w:r>
      <w:r>
        <w:rPr>
          <w:rFonts w:eastAsia="PMingLiU"/>
          <w:b/>
          <w:bCs/>
          <w:sz w:val="24"/>
          <w:szCs w:val="24"/>
          <w:lang w:val="en-US" w:eastAsia="zh-HK"/>
        </w:rPr>
        <w:t>upstream opportunistic burst modulation from CPEs is not defined</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w:t>
      </w:r>
      <w:r>
        <w:rPr>
          <w:rFonts w:eastAsia="PMingLiU"/>
          <w:b/>
          <w:bCs/>
          <w:sz w:val="24"/>
          <w:szCs w:val="24"/>
          <w:lang w:val="en-US" w:eastAsia="zh-HK"/>
        </w:rPr>
        <w:t>xx</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w:t>
      </w:r>
      <w:r>
        <w:rPr>
          <w:rFonts w:eastAsia="PMingLiU"/>
          <w:b/>
          <w:bCs/>
          <w:sz w:val="24"/>
          <w:szCs w:val="24"/>
          <w:lang w:val="en-US" w:eastAsia="zh-HK"/>
        </w:rPr>
        <w:t>9</w:t>
      </w:r>
      <w:r>
        <w:rPr>
          <w:rFonts w:eastAsia="PMingLiU"/>
          <w:b/>
          <w:bCs/>
          <w:sz w:val="24"/>
          <w:szCs w:val="24"/>
          <w:lang w:val="en-US" w:eastAsia="zh-HK"/>
        </w:rPr>
        <w:tab/>
        <w:tab/>
        <w:t>Initial Ranging symbols cent</w:t>
      </w:r>
      <w:r>
        <w:rPr>
          <w:rFonts w:eastAsia="PMingLiU"/>
          <w:b/>
          <w:bCs/>
          <w:sz w:val="24"/>
          <w:szCs w:val="24"/>
          <w:lang w:val="en-US" w:eastAsia="zh-HK"/>
        </w:rPr>
        <w:t>ering</w:t>
      </w:r>
      <w:r>
        <w:rPr>
          <w:rFonts w:eastAsia="PMingLiU"/>
          <w:b/>
          <w:bCs/>
          <w:sz w:val="24"/>
          <w:szCs w:val="24"/>
          <w:lang w:val="en-US" w:eastAsia="zh-HK"/>
        </w:rPr>
        <w:t xml:space="preserve"> </w:t>
      </w:r>
      <w:r>
        <w:rPr>
          <w:rFonts w:eastAsia="PMingLiU"/>
          <w:b/>
          <w:bCs/>
          <w:sz w:val="24"/>
          <w:szCs w:val="24"/>
          <w:lang w:val="en-US" w:eastAsia="zh-HK"/>
        </w:rPr>
        <w:t>is ill</w:t>
      </w:r>
      <w:r>
        <w:rPr>
          <w:rFonts w:eastAsia="PMingLiU"/>
          <w:b/>
          <w:bCs/>
          <w:sz w:val="24"/>
          <w:szCs w:val="24"/>
          <w:lang w:val="en-US" w:eastAsia="zh-HK"/>
        </w:rPr>
        <w:t xml:space="preserve"> defined</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w:t>
      </w:r>
      <w:r>
        <w:rPr>
          <w:rFonts w:eastAsia="PMingLiU"/>
          <w:b/>
          <w:bCs/>
          <w:sz w:val="24"/>
          <w:szCs w:val="24"/>
          <w:lang w:val="en-US" w:eastAsia="zh-HK"/>
        </w:rPr>
        <w:t>xx</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20</w:t>
      </w:r>
      <w:r>
        <w:rPr>
          <w:rFonts w:eastAsia="PMingLiU"/>
          <w:b/>
          <w:bCs/>
          <w:sz w:val="24"/>
          <w:szCs w:val="24"/>
          <w:lang w:val="en-US" w:eastAsia="zh-HK"/>
        </w:rPr>
        <w:tab/>
        <w:tab/>
        <w:t>Initial Ranging symbols cent</w:t>
      </w:r>
      <w:r>
        <w:rPr>
          <w:rFonts w:eastAsia="PMingLiU"/>
          <w:b/>
          <w:bCs/>
          <w:sz w:val="24"/>
          <w:szCs w:val="24"/>
          <w:lang w:val="en-US" w:eastAsia="zh-HK"/>
        </w:rPr>
        <w:t>ering</w:t>
      </w:r>
      <w:r>
        <w:rPr>
          <w:rFonts w:eastAsia="PMingLiU"/>
          <w:b/>
          <w:bCs/>
          <w:sz w:val="24"/>
          <w:szCs w:val="24"/>
          <w:lang w:val="en-US" w:eastAsia="zh-HK"/>
        </w:rPr>
        <w:t xml:space="preserve"> </w:t>
      </w:r>
      <w:r>
        <w:rPr>
          <w:rFonts w:eastAsia="PMingLiU"/>
          <w:b/>
          <w:bCs/>
          <w:sz w:val="24"/>
          <w:szCs w:val="24"/>
          <w:lang w:val="en-US" w:eastAsia="zh-HK"/>
        </w:rPr>
        <w:t>is ill</w:t>
      </w:r>
      <w:r>
        <w:rPr>
          <w:rFonts w:eastAsia="PMingLiU"/>
          <w:b/>
          <w:bCs/>
          <w:sz w:val="24"/>
          <w:szCs w:val="24"/>
          <w:lang w:val="en-US" w:eastAsia="zh-HK"/>
        </w:rPr>
        <w:t xml:space="preserve"> defined</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w:t>
      </w:r>
      <w:r>
        <w:rPr>
          <w:rFonts w:eastAsia="PMingLiU"/>
          <w:b/>
          <w:bCs/>
          <w:sz w:val="24"/>
          <w:szCs w:val="24"/>
          <w:lang w:val="en-US" w:eastAsia="zh-HK"/>
        </w:rPr>
        <w:t>xx</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20</w:t>
      </w:r>
      <w:r>
        <w:rPr>
          <w:rFonts w:eastAsia="PMingLiU"/>
          <w:b/>
          <w:bCs/>
          <w:sz w:val="24"/>
          <w:szCs w:val="24"/>
          <w:lang w:val="en-US" w:eastAsia="zh-HK"/>
        </w:rPr>
        <w:tab/>
        <w:tab/>
      </w:r>
      <w:r>
        <w:rPr>
          <w:rFonts w:eastAsia="PMingLiU"/>
          <w:b/>
          <w:bCs/>
          <w:sz w:val="24"/>
          <w:szCs w:val="24"/>
          <w:lang w:val="en-US" w:eastAsia="zh-HK"/>
        </w:rPr>
        <w:t>Errata – table 20 title</w:t>
      </w:r>
      <w:r>
        <w:rPr>
          <w:rFonts w:eastAsia="PMingLiU"/>
          <w:b/>
          <w:bCs/>
          <w:sz w:val="24"/>
          <w:szCs w:val="24"/>
          <w:lang w:val="en-US" w:eastAsia="zh-HK"/>
        </w:rPr>
        <w:tab/>
      </w:r>
      <w:r>
        <w:rPr>
          <w:rFonts w:eastAsia="PMingLiU"/>
          <w:b/>
          <w:bCs/>
          <w:sz w:val="24"/>
          <w:szCs w:val="24"/>
          <w:lang w:val="en-US" w:eastAsia="zh-HK"/>
        </w:rPr>
        <w:tab/>
        <w:t>22-16-00</w:t>
      </w:r>
      <w:r>
        <w:rPr>
          <w:rFonts w:eastAsia="PMingLiU"/>
          <w:b/>
          <w:bCs/>
          <w:sz w:val="24"/>
          <w:szCs w:val="24"/>
          <w:lang w:val="en-US" w:eastAsia="zh-HK"/>
        </w:rPr>
        <w:t>xx</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21</w:t>
      </w:r>
      <w:r>
        <w:rPr>
          <w:rFonts w:eastAsia="PMingLiU"/>
          <w:b/>
          <w:bCs/>
          <w:sz w:val="24"/>
          <w:szCs w:val="24"/>
          <w:lang w:val="en-US" w:eastAsia="zh-HK"/>
        </w:rPr>
        <w:tab/>
        <w:tab/>
      </w:r>
      <w:bookmarkStart w:id="15" w:name="__DdeLink__8206_1181548937"/>
      <w:r>
        <w:rPr>
          <w:rFonts w:eastAsia="PMingLiU"/>
          <w:b/>
          <w:bCs/>
          <w:sz w:val="24"/>
          <w:szCs w:val="24"/>
          <w:lang w:val="en-US" w:eastAsia="zh-HK"/>
        </w:rPr>
        <w:t>OFDM slot concatenation</w:t>
      </w:r>
      <w:bookmarkEnd w:id="15"/>
      <w:r>
        <w:rPr>
          <w:rFonts w:eastAsia="PMingLiU"/>
          <w:b/>
          <w:bCs/>
          <w:sz w:val="24"/>
          <w:szCs w:val="24"/>
          <w:lang w:val="en-US" w:eastAsia="zh-HK"/>
        </w:rPr>
        <w:tab/>
      </w:r>
      <w:r>
        <w:rPr>
          <w:rFonts w:eastAsia="PMingLiU"/>
          <w:b/>
          <w:bCs/>
          <w:sz w:val="24"/>
          <w:szCs w:val="24"/>
          <w:lang w:val="en-US" w:eastAsia="zh-HK"/>
        </w:rPr>
        <w:tab/>
        <w:t>22-16-00</w:t>
      </w:r>
      <w:r>
        <w:rPr>
          <w:rFonts w:eastAsia="PMingLiU"/>
          <w:b/>
          <w:bCs/>
          <w:sz w:val="24"/>
          <w:szCs w:val="24"/>
          <w:lang w:val="en-US" w:eastAsia="zh-HK"/>
        </w:rPr>
        <w:t>xx</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
    </w:p>
    <w:sectPr>
      <w:headerReference w:type="default" r:id="rId10"/>
      <w:footerReference w:type="default" r:id="rId11"/>
      <w:type w:val="nextPage"/>
      <w:pgSz w:w="12240" w:h="15840"/>
      <w:pgMar w:left="1080" w:right="1080" w:header="432" w:top="1080" w:footer="432" w:bottom="12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Times New Roman Bold">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1</w:t>
    </w:r>
    <w:r>
      <w:fldChar w:fldCharType="end"/>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ＭＳ 明朝" w:eastAsiaTheme="minorEastAsia"/>
        <w:lang w:eastAsia="ja-JP"/>
      </w:rPr>
      <w:t>November</w:t>
    </w:r>
    <w:r>
      <w:rPr/>
      <w:t xml:space="preserve"> 201</w:t>
    </w:r>
    <w:r>
      <w:rPr>
        <w:rFonts w:eastAsia="ＭＳ 明朝" w:eastAsiaTheme="minorEastAsia"/>
        <w:lang w:eastAsia="ja-JP"/>
      </w:rPr>
      <w:t>5</w:t>
    </w:r>
    <w:r>
      <w:rPr/>
      <w:tab/>
      <w:tab/>
    </w:r>
    <w:r>
      <w:rPr/>
      <w:fldChar w:fldCharType="begin"/>
    </w:r>
    <w:r>
      <w:instrText> TITLE </w:instrText>
    </w:r>
    <w:r>
      <w:fldChar w:fldCharType="separate"/>
    </w:r>
    <w:r>
      <w:t>doc.: IEEE 802.22-11/0xxxr0</w:t>
    </w:r>
    <w:r>
      <w:fldChar w:fldCharType="end"/>
    </w:r>
    <w:r>
      <w:rPr>
        <w:rFonts w:eastAsia="ＭＳ 明朝" w:eastAsiaTheme="minorEastAsia"/>
        <w:lang w:eastAsia="ja-JP"/>
      </w:rPr>
      <w:t>1</w:t>
    </w:r>
  </w:p>
</w:hdr>
</file>

<file path=word/settings.xml><?xml version="1.0" encoding="utf-8"?>
<w:settings xmlns:w="http://schemas.openxmlformats.org/wordprocessingml/2006/main">
  <w:zoom w:percent="95"/>
  <w:mirrorMargi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9" w:qFormat="1"/>
    <w:lsdException w:name="heading 8" w:uiPriority="9"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semiHidden="0" w:unhideWhenUsed="0"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3" w:uiPriority="0"/>
    <w:lsdException w:name="FollowedHyperlink" w:uiPriority="0"/>
    <w:lsdException w:name="Strong" w:uiPriority="22" w:semiHidden="0" w:unhideWhenUsed="0" w:qFormat="1"/>
    <w:lsdException w:name="Emphasis" w:uiPriority="20" w:semiHidden="0" w:unhideWhenUsed="0" w:qFormat="1"/>
    <w:lsdException w:name="HTML Preformatted"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2d6a"/>
    <w:pPr>
      <w:widowControl/>
      <w:bidi w:val="0"/>
      <w:jc w:val="left"/>
    </w:pPr>
    <w:rPr>
      <w:rFonts w:ascii="Times New Roman" w:hAnsi="Times New Roman" w:eastAsia="SimSun" w:cs="Times New Roman"/>
      <w:color w:val="00000A"/>
      <w:sz w:val="22"/>
      <w:szCs w:val="20"/>
      <w:lang w:val="en-GB" w:eastAsia="en-US" w:bidi="ar-SA"/>
    </w:rPr>
  </w:style>
  <w:style w:type="paragraph" w:styleId="Heading1">
    <w:name w:val="Heading 1"/>
    <w:basedOn w:val="Normal"/>
    <w:next w:val="Normal"/>
    <w:qFormat/>
    <w:rsid w:val="00972d6a"/>
    <w:pPr>
      <w:keepNext/>
      <w:keepLines/>
      <w:spacing w:before="320" w:after="0"/>
      <w:outlineLvl w:val="0"/>
    </w:pPr>
    <w:rPr>
      <w:rFonts w:ascii="Arial" w:hAnsi="Arial"/>
      <w:b/>
      <w:sz w:val="32"/>
      <w:u w:val="single"/>
    </w:rPr>
  </w:style>
  <w:style w:type="paragraph" w:styleId="Heading2">
    <w:name w:val="Heading 2"/>
    <w:basedOn w:val="Normal"/>
    <w:next w:val="Normal"/>
    <w:qFormat/>
    <w:rsid w:val="00972d6a"/>
    <w:pPr>
      <w:keepNext/>
      <w:keepLines/>
      <w:spacing w:before="280" w:after="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Rule="auto" w:line="300"/>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rsid w:val="00972d6a"/>
    <w:rPr>
      <w:color w:val="0000FF"/>
      <w:u w:val="single"/>
    </w:rPr>
  </w:style>
  <w:style w:type="character" w:styleId="FollowedHyperlink">
    <w:name w:val="FollowedHyperlink"/>
    <w:basedOn w:val="DefaultParagraphFont"/>
    <w:semiHidden/>
    <w:qFormat/>
    <w:rsid w:val="00972d6a"/>
    <w:rPr>
      <w:color w:val="800080"/>
      <w:u w:val="single"/>
    </w:rPr>
  </w:style>
  <w:style w:type="character" w:styleId="IEEEStdsParagraphChar" w:customStyle="1">
    <w:name w:val="IEEEStds Paragraph Char"/>
    <w:basedOn w:val="DefaultParagraphFont"/>
    <w:qFormat/>
    <w:rsid w:val="00972d6a"/>
    <w:rPr>
      <w:rFonts w:eastAsia="PMingLiU"/>
      <w:lang w:val="en-US" w:eastAsia="en-US" w:bidi="ar-SA"/>
    </w:rPr>
  </w:style>
  <w:style w:type="character" w:styleId="HTMLPreformattedChar" w:customStyle="1">
    <w:name w:val="HTML Preformatted Char"/>
    <w:basedOn w:val="DefaultParagraphFont"/>
    <w:qFormat/>
    <w:rsid w:val="00972d6a"/>
    <w:rPr>
      <w:rFonts w:ascii="Courier New" w:hAnsi="Courier New" w:eastAsia="Batang" w:cs="Courier New"/>
    </w:rPr>
  </w:style>
  <w:style w:type="character" w:styleId="IEEEStdsLevel2HeaderChar" w:customStyle="1">
    <w:name w:val="IEEEStds Level 2 Header Char"/>
    <w:basedOn w:val="DefaultParagraphFont"/>
    <w:qFormat/>
    <w:rsid w:val="00972d6a"/>
    <w:rPr>
      <w:rFonts w:ascii="Arial" w:hAnsi="Arial" w:eastAsia="PMingLiU"/>
      <w:b/>
      <w:sz w:val="22"/>
      <w:lang w:val="en-US" w:eastAsia="en-US" w:bidi="ar-SA"/>
    </w:rPr>
  </w:style>
  <w:style w:type="character" w:styleId="IEEEStdsLevel3HeaderChar" w:customStyle="1">
    <w:name w:val="IEEEStds Level 3 Header Char"/>
    <w:basedOn w:val="DefaultParagraphFont"/>
    <w:qFormat/>
    <w:rsid w:val="00972d6a"/>
    <w:rPr>
      <w:rFonts w:ascii="Arial" w:hAnsi="Arial" w:eastAsia="PMingLiU"/>
      <w:b/>
      <w:lang w:val="en-US" w:eastAsia="en-US" w:bidi="ar-SA"/>
    </w:rPr>
  </w:style>
  <w:style w:type="character" w:styleId="IEEEStdsLevel4HeaderChar" w:customStyle="1">
    <w:name w:val="IEEEStds Level 4 Header Char"/>
    <w:basedOn w:val="IEEEStdsLevel3HeaderChar"/>
    <w:qFormat/>
    <w:rsid w:val="00972d6a"/>
    <w:rPr>
      <w:rFonts w:ascii="Arial" w:hAnsi="Arial" w:eastAsia="PMingLiU"/>
      <w:b/>
      <w:lang w:val="en-US" w:eastAsia="en-US" w:bidi="ar-SA"/>
    </w:rPr>
  </w:style>
  <w:style w:type="character" w:styleId="BodyTextIndent3Char" w:customStyle="1">
    <w:name w:val="Body Text Indent 3 Char"/>
    <w:basedOn w:val="DefaultParagraphFont"/>
    <w:qFormat/>
    <w:rsid w:val="00972d6a"/>
    <w:rPr>
      <w:sz w:val="16"/>
      <w:szCs w:val="16"/>
      <w:lang w:val="en-GB" w:eastAsia="en-US"/>
    </w:rPr>
  </w:style>
  <w:style w:type="character" w:styleId="Strong">
    <w:name w:val="Strong"/>
    <w:basedOn w:val="DefaultParagraphFont"/>
    <w:uiPriority w:val="22"/>
    <w:qFormat/>
    <w:rsid w:val="00d84da0"/>
    <w:rPr>
      <w:b/>
      <w:bCs/>
    </w:rPr>
  </w:style>
  <w:style w:type="character" w:styleId="PlainTextChar" w:customStyle="1">
    <w:name w:val="Plain Text Char"/>
    <w:basedOn w:val="DefaultParagraphFont"/>
    <w:link w:val="PlainText"/>
    <w:uiPriority w:val="99"/>
    <w:qFormat/>
    <w:rsid w:val="00692f09"/>
    <w:rPr>
      <w:rFonts w:ascii="Consolas" w:hAnsi="Consolas" w:eastAsia="Calibri" w:cs="Times New Roman"/>
      <w:sz w:val="21"/>
      <w:szCs w:val="21"/>
    </w:rPr>
  </w:style>
  <w:style w:type="character" w:styleId="ListLabel1">
    <w:name w:val="ListLabel 1"/>
    <w:qFormat/>
    <w:rPr>
      <w:b/>
      <w:i w:val="false"/>
      <w:caps w:val="false"/>
      <w:smallCaps w:val="false"/>
      <w:strike w:val="false"/>
      <w:dstrike w:val="false"/>
      <w:vanish w:val="false"/>
      <w:color w:val="000000"/>
      <w:position w:val="0"/>
      <w:sz w:val="20"/>
      <w:sz w:val="20"/>
      <w:vertAlign w:val="baseline"/>
    </w:rPr>
  </w:style>
  <w:style w:type="character" w:styleId="ListLabel2">
    <w:name w:val="ListLabel 2"/>
    <w:qFormat/>
    <w:rPr>
      <w:rFonts w:cs="Times New Roman"/>
      <w:b/>
      <w:i w:val="false"/>
      <w:caps w:val="false"/>
      <w:smallCaps w:val="false"/>
      <w:strike w:val="false"/>
      <w:dstrike w:val="false"/>
      <w:vanish w:val="false"/>
      <w:color w:val="00000A"/>
      <w:position w:val="0"/>
      <w:sz w:val="24"/>
      <w:sz w:val="24"/>
      <w:u w:val="none"/>
      <w:effect w:val="blinkBackground"/>
      <w:vertAlign w:val="baseline"/>
    </w:rPr>
  </w:style>
  <w:style w:type="character" w:styleId="ListLabel3">
    <w:name w:val="ListLabel 3"/>
    <w:qFormat/>
    <w:rPr>
      <w:rFonts w:cs="Times New Roman"/>
      <w:b/>
      <w:i w:val="false"/>
      <w:caps w:val="false"/>
      <w:smallCaps w:val="false"/>
      <w:strike w:val="false"/>
      <w:dstrike w:val="false"/>
      <w:vanish w:val="false"/>
      <w:color w:val="00000A"/>
      <w:position w:val="0"/>
      <w:sz w:val="22"/>
      <w:sz w:val="22"/>
      <w:u w:val="none"/>
      <w:effect w:val="blinkBackground"/>
      <w:vertAlign w:val="baseline"/>
    </w:rPr>
  </w:style>
  <w:style w:type="character" w:styleId="ListLabel4">
    <w:name w:val="ListLabel 4"/>
    <w:qFormat/>
    <w:rPr>
      <w:rFonts w:cs="Times New Roman"/>
      <w:b/>
      <w:i w:val="false"/>
      <w:caps w:val="false"/>
      <w:smallCaps w:val="false"/>
      <w:strike w:val="false"/>
      <w:dstrike w:val="false"/>
      <w:vanish w:val="false"/>
      <w:color w:val="00000A"/>
      <w:position w:val="0"/>
      <w:sz w:val="20"/>
      <w:sz w:val="20"/>
      <w:u w:val="none"/>
      <w:effect w:val="blinkBackground"/>
      <w:vertAlign w:val="baseline"/>
    </w:rPr>
  </w:style>
  <w:style w:type="character" w:styleId="ListLabel5">
    <w:name w:val="ListLabel 5"/>
    <w:qFormat/>
    <w:rPr>
      <w:b w:val="false"/>
      <w:sz w:val="22"/>
      <w:szCs w:val="22"/>
    </w:rPr>
  </w:style>
  <w:style w:type="character" w:styleId="ListLabel6">
    <w:name w:val="ListLabel 6"/>
    <w:qFormat/>
    <w:rPr>
      <w:rFonts w:eastAsia="SimSun"/>
      <w:color w:val="000000"/>
    </w:rPr>
  </w:style>
  <w:style w:type="character" w:styleId="ListLabel7">
    <w:name w:val="ListLabel 7"/>
    <w:qFormat/>
    <w:rPr>
      <w:color w:val="00000A"/>
    </w:rPr>
  </w:style>
  <w:style w:type="character" w:styleId="ListLabel8">
    <w:name w:val="ListLabel 8"/>
    <w:qFormat/>
    <w:rPr>
      <w:rFonts w:eastAsia="ＭＳ 明朝" w:cs="Times New Roman"/>
    </w:rPr>
  </w:style>
  <w:style w:type="character" w:styleId="ListLabel9">
    <w:name w:val="ListLabel 9"/>
    <w:qFormat/>
    <w:rPr>
      <w:rFonts w:eastAsia="ＭＳ 明朝"/>
      <w:b/>
      <w:sz w:val="24"/>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semiHidden/>
    <w:rsid w:val="00972d6a"/>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semiHidden/>
    <w:rsid w:val="00972d6a"/>
    <w:pPr>
      <w:pBdr>
        <w:top w:val="single" w:sz="6" w:space="1" w:color="00000A"/>
      </w:pBdr>
      <w:tabs>
        <w:tab w:val="center" w:pos="6480" w:leader="none"/>
        <w:tab w:val="right" w:pos="12960" w:leader="none"/>
      </w:tabs>
    </w:pPr>
    <w:rPr>
      <w:sz w:val="24"/>
    </w:rPr>
  </w:style>
  <w:style w:type="paragraph" w:styleId="Header">
    <w:name w:val="Header"/>
    <w:basedOn w:val="Normal"/>
    <w:semiHidden/>
    <w:rsid w:val="00972d6a"/>
    <w:pPr>
      <w:pBdr>
        <w:bottom w:val="single" w:sz="6" w:space="2" w:color="00000A"/>
      </w:pBdr>
      <w:tabs>
        <w:tab w:val="center" w:pos="6480" w:leader="none"/>
        <w:tab w:val="right" w:pos="12960" w:leader="none"/>
      </w:tabs>
    </w:pPr>
    <w:rPr>
      <w:b/>
      <w:sz w:val="28"/>
    </w:rPr>
  </w:style>
  <w:style w:type="paragraph" w:styleId="T1" w:customStyle="1">
    <w:name w:val="T1"/>
    <w:basedOn w:val="Normal"/>
    <w:qFormat/>
    <w:rsid w:val="00972d6a"/>
    <w:pPr>
      <w:jc w:val="center"/>
    </w:pPr>
    <w:rPr>
      <w:b/>
      <w:sz w:val="28"/>
    </w:rPr>
  </w:style>
  <w:style w:type="paragraph" w:styleId="T2" w:customStyle="1">
    <w:name w:val="T2"/>
    <w:basedOn w:val="T1"/>
    <w:qFormat/>
    <w:rsid w:val="00972d6a"/>
    <w:pPr>
      <w:spacing w:before="0" w:after="240"/>
      <w:ind w:left="720" w:right="720" w:hanging="0"/>
    </w:pPr>
    <w:rPr/>
  </w:style>
  <w:style w:type="paragraph" w:styleId="T3" w:customStyle="1">
    <w:name w:val="T3"/>
    <w:basedOn w:val="T1"/>
    <w:qFormat/>
    <w:rsid w:val="00972d6a"/>
    <w:pPr>
      <w:pBdr>
        <w:bottom w:val="single" w:sz="6" w:space="1" w:color="00000A"/>
      </w:pBdr>
      <w:tabs>
        <w:tab w:val="center" w:pos="4680" w:leader="none"/>
      </w:tabs>
      <w:spacing w:before="0" w:after="240"/>
      <w:jc w:val="left"/>
    </w:pPr>
    <w:rPr>
      <w:b w:val="false"/>
      <w:sz w:val="24"/>
    </w:rPr>
  </w:style>
  <w:style w:type="paragraph" w:styleId="TextBodyIndent">
    <w:name w:val="Text Body Indent"/>
    <w:basedOn w:val="Normal"/>
    <w:semiHidden/>
    <w:rsid w:val="00972d6a"/>
    <w:pPr>
      <w:ind w:left="720" w:hanging="720"/>
    </w:pPr>
    <w:rPr/>
  </w:style>
  <w:style w:type="paragraph" w:styleId="HTMLPreformatted">
    <w:name w:val="HTML Preformatted"/>
    <w:basedOn w:val="Normal"/>
    <w:semiHidden/>
    <w:qFormat/>
    <w:rsid w:val="00972d6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lang w:val="en-US" w:eastAsia="zh-TW"/>
    </w:rPr>
  </w:style>
  <w:style w:type="paragraph" w:styleId="IEEEStdsRegularTableCaption" w:customStyle="1">
    <w:name w:val="IEEEStds Regular Table Caption"/>
    <w:basedOn w:val="Normal"/>
    <w:next w:val="Normal"/>
    <w:qFormat/>
    <w:rsid w:val="00972d6a"/>
    <w:pPr>
      <w:keepLines/>
      <w:tabs>
        <w:tab w:val="left" w:pos="360" w:leader="none"/>
        <w:tab w:val="left" w:pos="432" w:leader="none"/>
        <w:tab w:val="left" w:pos="504" w:leader="none"/>
      </w:tabs>
      <w:suppressAutoHyphens w:val="true"/>
      <w:spacing w:before="120" w:after="120"/>
      <w:jc w:val="center"/>
    </w:pPr>
    <w:rPr>
      <w:rFonts w:ascii="Arial" w:hAnsi="Arial" w:eastAsia="PMingLiU"/>
      <w:b/>
      <w:sz w:val="20"/>
      <w:lang w:val="en-US"/>
    </w:rPr>
  </w:style>
  <w:style w:type="paragraph" w:styleId="ListParagraph">
    <w:name w:val="List Paragraph"/>
    <w:basedOn w:val="Normal"/>
    <w:uiPriority w:val="34"/>
    <w:qFormat/>
    <w:rsid w:val="00972d6a"/>
    <w:pPr>
      <w:ind w:left="480" w:hanging="0"/>
    </w:pPr>
    <w:rPr/>
  </w:style>
  <w:style w:type="paragraph" w:styleId="Caption1">
    <w:name w:val="caption"/>
    <w:basedOn w:val="Normal"/>
    <w:next w:val="Normal"/>
    <w:qFormat/>
    <w:rsid w:val="00972d6a"/>
    <w:pPr>
      <w:suppressAutoHyphens w:val="true"/>
      <w:spacing w:before="120" w:after="0"/>
      <w:jc w:val="center"/>
    </w:pPr>
    <w:rPr>
      <w:rFonts w:eastAsia="PMingLiU"/>
      <w:b/>
      <w:bCs/>
      <w:sz w:val="24"/>
      <w:lang w:val="en-US" w:eastAsia="ar-SA"/>
    </w:rPr>
  </w:style>
  <w:style w:type="paragraph" w:styleId="BalloonText">
    <w:name w:val="Balloon Text"/>
    <w:basedOn w:val="Normal"/>
    <w:semiHidden/>
    <w:qFormat/>
    <w:rsid w:val="00972d6a"/>
    <w:pPr/>
    <w:rPr>
      <w:rFonts w:ascii="Tahoma" w:hAnsi="Tahoma" w:cs="Tahoma"/>
      <w:sz w:val="16"/>
      <w:szCs w:val="16"/>
    </w:rPr>
  </w:style>
  <w:style w:type="paragraph" w:styleId="IEEEStdsParagraph" w:customStyle="1">
    <w:name w:val="IEEEStds Paragraph"/>
    <w:qFormat/>
    <w:rsid w:val="00972d6a"/>
    <w:pPr>
      <w:widowControl/>
      <w:bidi w:val="0"/>
      <w:jc w:val="both"/>
    </w:pPr>
    <w:rPr>
      <w:rFonts w:ascii="Times New Roman" w:hAnsi="Times New Roman" w:eastAsia="PMingLiU" w:cs="Times New Roman"/>
      <w:color w:val="00000A"/>
      <w:sz w:val="22"/>
      <w:szCs w:val="20"/>
      <w:lang w:val="en-US" w:eastAsia="en-US" w:bidi="ar-SA"/>
    </w:rPr>
  </w:style>
  <w:style w:type="paragraph" w:styleId="Style11" w:customStyle="1">
    <w:name w:val="Style 1"/>
    <w:basedOn w:val="Normal"/>
    <w:qFormat/>
    <w:rsid w:val="00972d6a"/>
    <w:pPr>
      <w:suppressAutoHyphens w:val="true"/>
      <w:spacing w:before="240" w:after="0"/>
    </w:pPr>
    <w:rPr>
      <w:rFonts w:eastAsia="MS Mincho"/>
      <w:spacing w:val="0"/>
      <w:sz w:val="24"/>
      <w:szCs w:val="24"/>
      <w:lang w:val="en-US" w:eastAsia="ar-SA"/>
    </w:rPr>
  </w:style>
  <w:style w:type="paragraph" w:styleId="IEEEStdsLevel1Header" w:customStyle="1">
    <w:name w:val="IEEEStds Level 1 Header"/>
    <w:basedOn w:val="Normal"/>
    <w:next w:val="Normal"/>
    <w:qFormat/>
    <w:rsid w:val="00972d6a"/>
    <w:pPr>
      <w:keepLines/>
      <w:suppressAutoHyphens w:val="true"/>
      <w:spacing w:before="360" w:after="240"/>
      <w:outlineLvl w:val="0"/>
    </w:pPr>
    <w:rPr>
      <w:rFonts w:ascii="Arial" w:hAnsi="Arial" w:eastAsia="PMingLiU"/>
      <w:b/>
      <w:sz w:val="24"/>
      <w:lang w:val="en-US"/>
    </w:rPr>
  </w:style>
  <w:style w:type="paragraph" w:styleId="IEEEStdsLevel2Header" w:customStyle="1">
    <w:name w:val="IEEEStds Level 2 Header"/>
    <w:basedOn w:val="IEEEStdsLevel1Header"/>
    <w:next w:val="Normal"/>
    <w:qFormat/>
    <w:rsid w:val="00972d6a"/>
    <w:pPr>
      <w:outlineLvl w:val="1"/>
    </w:pPr>
    <w:rPr>
      <w:sz w:val="22"/>
    </w:rPr>
  </w:style>
  <w:style w:type="paragraph" w:styleId="IEEEStdsLevel3Header" w:customStyle="1">
    <w:name w:val="IEEEStds Level 3 Header"/>
    <w:basedOn w:val="IEEEStdsLevel2Header"/>
    <w:next w:val="Normal"/>
    <w:qFormat/>
    <w:rsid w:val="00972d6a"/>
    <w:pPr>
      <w:spacing w:before="240" w:after="240"/>
      <w:outlineLvl w:val="2"/>
    </w:pPr>
    <w:rPr>
      <w:sz w:val="20"/>
    </w:rPr>
  </w:style>
  <w:style w:type="paragraph" w:styleId="IEEEStdsLevel4Header" w:customStyle="1">
    <w:name w:val="IEEEStds Level 4 Header"/>
    <w:basedOn w:val="IEEEStdsLevel3Header"/>
    <w:next w:val="Normal"/>
    <w:qFormat/>
    <w:rsid w:val="00972d6a"/>
    <w:pPr>
      <w:outlineLvl w:val="3"/>
    </w:pPr>
    <w:rPr/>
  </w:style>
  <w:style w:type="paragraph" w:styleId="IEEEStdsLevel5Header" w:customStyle="1">
    <w:name w:val="IEEEStds Level 5 Header"/>
    <w:basedOn w:val="IEEEStdsLevel4Header"/>
    <w:next w:val="Normal"/>
    <w:qFormat/>
    <w:rsid w:val="00972d6a"/>
    <w:pPr>
      <w:outlineLvl w:val="4"/>
    </w:pPr>
    <w:rPr/>
  </w:style>
  <w:style w:type="paragraph" w:styleId="IEEEStdsLevel6Header" w:customStyle="1">
    <w:name w:val="IEEEStds Level 6 Header"/>
    <w:basedOn w:val="IEEEStdsLevel5Header"/>
    <w:next w:val="Normal"/>
    <w:qFormat/>
    <w:rsid w:val="00972d6a"/>
    <w:pPr>
      <w:outlineLvl w:val="5"/>
    </w:pPr>
    <w:rPr/>
  </w:style>
  <w:style w:type="paragraph" w:styleId="IEEEStdsLevel7Header" w:customStyle="1">
    <w:name w:val="IEEEStds Level 7 Header"/>
    <w:basedOn w:val="IEEEStdsLevel6Header"/>
    <w:next w:val="Normal"/>
    <w:qFormat/>
    <w:rsid w:val="00972d6a"/>
    <w:pPr>
      <w:outlineLvl w:val="6"/>
    </w:pPr>
    <w:rPr/>
  </w:style>
  <w:style w:type="paragraph" w:styleId="IEEEStdsLevel8Header" w:customStyle="1">
    <w:name w:val="IEEEStds Level 8 Header"/>
    <w:basedOn w:val="IEEEStdsLevel7Header"/>
    <w:next w:val="Normal"/>
    <w:qFormat/>
    <w:rsid w:val="00972d6a"/>
    <w:pPr>
      <w:outlineLvl w:val="7"/>
    </w:pPr>
    <w:rPr/>
  </w:style>
  <w:style w:type="paragraph" w:styleId="IEEEStdsLevel9Header" w:customStyle="1">
    <w:name w:val="IEEEStds Level 9 Header"/>
    <w:basedOn w:val="IEEEStdsLevel8Header"/>
    <w:next w:val="Normal"/>
    <w:qFormat/>
    <w:rsid w:val="00972d6a"/>
    <w:pPr>
      <w:outlineLvl w:val="8"/>
    </w:pPr>
    <w:rPr/>
  </w:style>
  <w:style w:type="paragraph" w:styleId="BodyTextIndent3">
    <w:name w:val="Body Text Indent 3"/>
    <w:basedOn w:val="Normal"/>
    <w:semiHidden/>
    <w:qFormat/>
    <w:rsid w:val="00972d6a"/>
    <w:pPr>
      <w:spacing w:before="0" w:after="120"/>
      <w:ind w:left="480" w:hanging="0"/>
    </w:pPr>
    <w:rPr>
      <w:sz w:val="16"/>
      <w:szCs w:val="16"/>
    </w:rPr>
  </w:style>
  <w:style w:type="paragraph" w:styleId="BodyText2">
    <w:name w:val="Body Text 2"/>
    <w:basedOn w:val="Normal"/>
    <w:semiHidden/>
    <w:qFormat/>
    <w:rsid w:val="00972d6a"/>
    <w:pPr>
      <w:spacing w:lineRule="auto" w:line="300"/>
      <w:jc w:val="both"/>
    </w:pPr>
    <w:rPr>
      <w:bCs/>
      <w:szCs w:val="22"/>
      <w:lang w:val="en-US"/>
    </w:rPr>
  </w:style>
  <w:style w:type="paragraph" w:styleId="BodyText3">
    <w:name w:val="Body Text 3"/>
    <w:basedOn w:val="Normal"/>
    <w:semiHidden/>
    <w:qFormat/>
    <w:rsid w:val="00972d6a"/>
    <w:pPr>
      <w:spacing w:lineRule="auto" w:line="300"/>
    </w:pPr>
    <w:rPr>
      <w:rFonts w:eastAsia="PMingLiU"/>
      <w:b/>
      <w:bCs/>
      <w:i/>
      <w:iCs/>
      <w:szCs w:val="22"/>
      <w:lang w:val="en-US" w:eastAsia="zh-HK"/>
    </w:rPr>
  </w:style>
  <w:style w:type="paragraph" w:styleId="HTMLBody" w:customStyle="1">
    <w:name w:val="HTML Body"/>
    <w:qFormat/>
    <w:rsid w:val="00972d6a"/>
    <w:pPr>
      <w:widowControl/>
      <w:bidi w:val="0"/>
      <w:jc w:val="left"/>
    </w:pPr>
    <w:rPr>
      <w:rFonts w:ascii="Times New Roman" w:hAnsi="Times New Roman" w:eastAsia="Times New Roman" w:cs="Times New Roman"/>
      <w:color w:val="00000A"/>
      <w:sz w:val="24"/>
      <w:szCs w:val="24"/>
      <w:lang w:val="en-US" w:eastAsia="en-US" w:bidi="ar-SA"/>
    </w:rPr>
  </w:style>
  <w:style w:type="paragraph" w:styleId="Default" w:customStyle="1">
    <w:name w:val="Default"/>
    <w:qFormat/>
    <w:rsid w:val="005032e8"/>
    <w:pPr>
      <w:widowControl/>
      <w:bidi w:val="0"/>
      <w:jc w:val="left"/>
    </w:pPr>
    <w:rPr>
      <w:rFonts w:ascii="Arial" w:hAnsi="Arial" w:eastAsia="Times New Roman" w:cs="Arial"/>
      <w:color w:val="000000"/>
      <w:sz w:val="24"/>
      <w:szCs w:val="24"/>
      <w:lang w:val="en-US" w:eastAsia="en-US" w:bidi="ar-SA"/>
    </w:rPr>
  </w:style>
  <w:style w:type="paragraph" w:styleId="NormalWeb">
    <w:name w:val="Normal (Web)"/>
    <w:basedOn w:val="Normal"/>
    <w:uiPriority w:val="99"/>
    <w:unhideWhenUsed/>
    <w:qFormat/>
    <w:rsid w:val="00d84da0"/>
    <w:pPr>
      <w:spacing w:beforeAutospacing="1" w:afterAutospacing="1"/>
    </w:pPr>
    <w:rPr>
      <w:rFonts w:eastAsia="Times New Roman"/>
      <w:sz w:val="24"/>
      <w:szCs w:val="24"/>
      <w:lang w:val="en-US"/>
    </w:rPr>
  </w:style>
  <w:style w:type="paragraph" w:styleId="PlainText">
    <w:name w:val="Plain Text"/>
    <w:basedOn w:val="Normal"/>
    <w:link w:val="PlainTextChar"/>
    <w:uiPriority w:val="99"/>
    <w:unhideWhenUsed/>
    <w:qFormat/>
    <w:rsid w:val="00692f09"/>
    <w:pPr/>
    <w:rPr>
      <w:rFonts w:ascii="Consolas" w:hAnsi="Consolas" w:eastAsia="Calibri"/>
      <w:sz w:val="21"/>
      <w:szCs w:val="21"/>
      <w:lang w:val="en-US"/>
    </w:rPr>
  </w:style>
  <w:style w:type="paragraph" w:styleId="Yiv632613911msonormal" w:customStyle="1">
    <w:name w:val="yiv632613911msonormal"/>
    <w:basedOn w:val="Normal"/>
    <w:qFormat/>
    <w:rsid w:val="001e719f"/>
    <w:pPr>
      <w:spacing w:beforeAutospacing="1" w:afterAutospacing="1"/>
    </w:pPr>
    <w:rPr>
      <w:rFonts w:eastAsia="Times New Roman"/>
      <w:sz w:val="24"/>
      <w:szCs w:val="24"/>
      <w:lang w:val="en-US"/>
    </w:rPr>
  </w:style>
  <w:style w:type="paragraph" w:styleId="ParaNum" w:customStyle="1">
    <w:name w:val="ParaNum"/>
    <w:basedOn w:val="Normal"/>
    <w:qFormat/>
    <w:rsid w:val="00d24f96"/>
    <w:pPr>
      <w:widowControl w:val="false"/>
      <w:spacing w:before="0" w:after="120"/>
    </w:pPr>
    <w:rPr>
      <w:rFonts w:eastAsia="Times New Roman"/>
      <w:lang w:val="en-US"/>
    </w:rPr>
  </w:style>
  <w:style w:type="paragraph" w:styleId="StyleBoldCentered" w:customStyle="1">
    <w:name w:val="Style Bold Centered"/>
    <w:basedOn w:val="Normal"/>
    <w:qFormat/>
    <w:rsid w:val="00d24f96"/>
    <w:pPr>
      <w:widowControl w:val="false"/>
      <w:jc w:val="center"/>
    </w:pPr>
    <w:rPr>
      <w:rFonts w:ascii="Times New Roman Bold" w:hAnsi="Times New Roman Bold" w:eastAsia="Times New Roman"/>
      <w:b/>
      <w:bCs/>
      <w:caps/>
      <w:szCs w:val="22"/>
      <w:lang w:val="en-US"/>
    </w:rPr>
  </w:style>
  <w:style w:type="paragraph" w:styleId="FrameContents">
    <w:name w:val="Frame Contents"/>
    <w:basedOn w:val="Normal"/>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purva_mody@yahoo.com" TargetMode="External"/><Relationship Id="rId3" Type="http://schemas.openxmlformats.org/officeDocument/2006/relationships/hyperlink" Target="mailto:apurva_mody@yahoo.com" TargetMode="External"/><Relationship Id="rId4" Type="http://schemas.openxmlformats.org/officeDocument/2006/relationships/hyperlink" Target="http://standards.ieee.org/guides/bylaws/sb-bylaws.pdf" TargetMode="External"/><Relationship Id="rId5" Type="http://schemas.openxmlformats.org/officeDocument/2006/relationships/hyperlink" Target="mailto:apurva.mody@ieee.org" TargetMode="External"/><Relationship Id="rId6" Type="http://schemas.openxmlformats.org/officeDocument/2006/relationships/hyperlink" Target="mailto:patcom@ieee.org" TargetMode="External"/><Relationship Id="rId7" Type="http://schemas.openxmlformats.org/officeDocument/2006/relationships/hyperlink" Target="http://standards.ieee.org/guides/bylaws/sb-bylaws.pdf" TargetMode="External"/><Relationship Id="rId8" Type="http://schemas.openxmlformats.org/officeDocument/2006/relationships/hyperlink" Target="mailto:apurva.mody@ieee.org" TargetMode="External"/><Relationship Id="rId9" Type="http://schemas.openxmlformats.org/officeDocument/2006/relationships/hyperlink" Target="mailto:patcom@ieee.org"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308FC-84EC-4424-88D9-3A82DA1F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154</TotalTime>
  <Application>LibreOffice/5.0.5.2$Windows_x86 LibreOffice_project/55b006a02d247b5f7215fc6ea0fde844b30035b3</Application>
  <Paragraphs>136</Paragraphs>
  <Company>CRC Canada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2015-11-13T15:52:00Z</dcterms:created>
  <dc:creator>Gerald Chouinard</dc:creator>
  <dc:description>Gerald Chouinard, CRC</dc:description>
  <cp:keywords>August 2011</cp:keywords>
  <dc:language>en-US</dc:language>
  <cp:lastModifiedBy>. ..</cp:lastModifiedBy>
  <cp:lastPrinted>1901-01-02T02:10:00Z</cp:lastPrinted>
  <dcterms:modified xsi:type="dcterms:W3CDTF">2016-12-19T15:50:10Z</dcterms:modified>
  <cp:revision>17</cp:revision>
  <dc:subject>Submission</dc:subject>
  <dc:title>doc.: IEEE 802.22-11/0xxxr0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