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FF08D" w14:textId="77777777" w:rsidR="00540FF9" w:rsidRDefault="00540FF9" w:rsidP="00F25688">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9B6DDA">
        <w:trPr>
          <w:trHeight w:val="485"/>
          <w:jc w:val="center"/>
        </w:trPr>
        <w:tc>
          <w:tcPr>
            <w:tcW w:w="9576" w:type="dxa"/>
            <w:gridSpan w:val="5"/>
            <w:vAlign w:val="center"/>
          </w:tcPr>
          <w:p w14:paraId="0A6C28AB" w14:textId="77777777" w:rsidR="00540FF9" w:rsidRDefault="00540FF9" w:rsidP="00F25688">
            <w:pPr>
              <w:pStyle w:val="T2"/>
              <w:rPr>
                <w:lang w:val="en-US"/>
              </w:rPr>
            </w:pPr>
            <w:r>
              <w:rPr>
                <w:bCs/>
                <w:lang w:val="en-US"/>
              </w:rPr>
              <w:t>Meeting Minutes of the Spectrum Characterization and Occupancy Sensing</w:t>
            </w:r>
          </w:p>
        </w:tc>
      </w:tr>
      <w:tr w:rsidR="00540FF9" w14:paraId="60948C7F" w14:textId="77777777" w:rsidTr="009B6DDA">
        <w:trPr>
          <w:trHeight w:val="233"/>
          <w:jc w:val="center"/>
        </w:trPr>
        <w:tc>
          <w:tcPr>
            <w:tcW w:w="9576" w:type="dxa"/>
            <w:gridSpan w:val="5"/>
            <w:vAlign w:val="center"/>
          </w:tcPr>
          <w:p w14:paraId="08AFEFF0" w14:textId="15169994" w:rsidR="00540FF9" w:rsidRDefault="00540FF9" w:rsidP="00990F4F">
            <w:pPr>
              <w:pStyle w:val="T2"/>
              <w:ind w:left="0"/>
              <w:rPr>
                <w:sz w:val="20"/>
              </w:rPr>
            </w:pPr>
            <w:r>
              <w:rPr>
                <w:sz w:val="20"/>
              </w:rPr>
              <w:t>Date:</w:t>
            </w:r>
            <w:r>
              <w:rPr>
                <w:b w:val="0"/>
                <w:sz w:val="20"/>
              </w:rPr>
              <w:t xml:space="preserve">  2016-0</w:t>
            </w:r>
            <w:r w:rsidR="00990F4F">
              <w:rPr>
                <w:b w:val="0"/>
                <w:sz w:val="20"/>
              </w:rPr>
              <w:t>7</w:t>
            </w:r>
            <w:r>
              <w:rPr>
                <w:b w:val="0"/>
                <w:sz w:val="20"/>
              </w:rPr>
              <w:t>-</w:t>
            </w:r>
            <w:r w:rsidR="00990F4F">
              <w:rPr>
                <w:b w:val="0"/>
                <w:sz w:val="20"/>
              </w:rPr>
              <w:t>29</w:t>
            </w:r>
          </w:p>
        </w:tc>
      </w:tr>
      <w:tr w:rsidR="00540FF9" w14:paraId="297D9FB4" w14:textId="77777777" w:rsidTr="009B6DDA">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9B6DDA">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9B6DD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7777777" w:rsidR="00540FF9" w:rsidRDefault="00540FF9" w:rsidP="00F25688">
            <w:pPr>
              <w:pStyle w:val="T2"/>
              <w:spacing w:after="0"/>
              <w:ind w:left="0" w:right="0"/>
              <w:rPr>
                <w:b w:val="0"/>
                <w:sz w:val="20"/>
              </w:rPr>
            </w:pPr>
            <w:r>
              <w:rPr>
                <w:b w:val="0"/>
                <w:sz w:val="20"/>
              </w:rPr>
              <w:t>Roger Hislop</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77777777" w:rsidR="00540FF9" w:rsidRDefault="00540FF9" w:rsidP="00F25688">
            <w:pPr>
              <w:pStyle w:val="T2"/>
              <w:spacing w:after="0"/>
              <w:ind w:left="0" w:right="0"/>
              <w:rPr>
                <w:b w:val="0"/>
                <w:sz w:val="20"/>
              </w:rPr>
            </w:pPr>
            <w:r>
              <w:rPr>
                <w:b w:val="0"/>
                <w:sz w:val="20"/>
              </w:rPr>
              <w:t>Internet Solution</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77777777" w:rsidR="00540FF9" w:rsidRDefault="00957BA5" w:rsidP="00F25688">
            <w:pPr>
              <w:pStyle w:val="T2"/>
              <w:spacing w:after="0"/>
              <w:ind w:left="0" w:right="0"/>
              <w:rPr>
                <w:b w:val="0"/>
                <w:sz w:val="16"/>
              </w:rPr>
            </w:pPr>
            <w:hyperlink r:id="rId7" w:history="1">
              <w:r w:rsidR="00540FF9" w:rsidRPr="00EB3A5B">
                <w:rPr>
                  <w:rStyle w:val="Hyperlink"/>
                  <w:b w:val="0"/>
                  <w:sz w:val="16"/>
                </w:rPr>
                <w:t>roger.hislop@is.co.za</w:t>
              </w:r>
            </w:hyperlink>
            <w:r w:rsidR="00540FF9">
              <w:rPr>
                <w:b w:val="0"/>
                <w:sz w:val="16"/>
              </w:rPr>
              <w:t xml:space="preserve"> </w:t>
            </w:r>
          </w:p>
        </w:tc>
      </w:tr>
      <w:tr w:rsidR="00540FF9" w14:paraId="556E4262" w14:textId="77777777" w:rsidTr="009B6DDA">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val="en-US" w:eastAsia="ja-JP"/>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0FAAE080" w:rsidR="00540FF9" w:rsidRDefault="00540FF9" w:rsidP="00540FF9">
                            <w:pPr>
                              <w:jc w:val="both"/>
                            </w:pPr>
                            <w:r w:rsidRPr="00A00CBC">
                              <w:rPr>
                                <w:b/>
                              </w:rPr>
                              <w:t>Year 20</w:t>
                            </w:r>
                            <w:r>
                              <w:rPr>
                                <w:b/>
                              </w:rPr>
                              <w:t>16</w:t>
                            </w:r>
                            <w:r>
                              <w:t xml:space="preserve"> – </w:t>
                            </w:r>
                            <w:r w:rsidR="000A1C05">
                              <w:t xml:space="preserve">July </w:t>
                            </w:r>
                            <w:r w:rsidR="00990F4F">
                              <w:t>29</w:t>
                            </w:r>
                            <w:r>
                              <w:t>,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908EF" id="_x0000_t202" coordsize="21600,21600" o:spt="202" path="m0,0l0,21600,21600,21600,2160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iuII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" stroked="f">
                <v:textbox>
                  <w:txbxContent>
                    <w:p w14:paraId="4A598692" w14:textId="77777777" w:rsidR="00540FF9" w:rsidRDefault="00540FF9" w:rsidP="00540FF9">
                      <w:pPr>
                        <w:pStyle w:val="T1"/>
                        <w:spacing w:after="120"/>
                      </w:pPr>
                      <w:bookmarkStart w:id="1" w:name="_GoBack"/>
                      <w:r>
                        <w:t>Abstract</w:t>
                      </w:r>
                    </w:p>
                    <w:p w14:paraId="678C680D" w14:textId="77777777" w:rsidR="00540FF9" w:rsidRDefault="00540FF9" w:rsidP="00540FF9">
                      <w:pPr>
                        <w:jc w:val="both"/>
                      </w:pPr>
                      <w:r>
                        <w:t xml:space="preserve">This document provides the minutes of the Spectrum Characterization and Occupancy Sensing Ad-hoc held on  </w:t>
                      </w:r>
                    </w:p>
                    <w:p w14:paraId="1080B2D6" w14:textId="77777777" w:rsidR="00540FF9" w:rsidRDefault="00540FF9" w:rsidP="00540FF9">
                      <w:pPr>
                        <w:jc w:val="both"/>
                      </w:pPr>
                    </w:p>
                    <w:p w14:paraId="345975BD" w14:textId="0FAAE080" w:rsidR="00540FF9" w:rsidRDefault="00540FF9" w:rsidP="00540FF9">
                      <w:pPr>
                        <w:jc w:val="both"/>
                      </w:pPr>
                      <w:r w:rsidRPr="00A00CBC">
                        <w:rPr>
                          <w:b/>
                        </w:rPr>
                        <w:t>Year 20</w:t>
                      </w:r>
                      <w:r>
                        <w:rPr>
                          <w:b/>
                        </w:rPr>
                        <w:t>16</w:t>
                      </w:r>
                      <w:r>
                        <w:t xml:space="preserve"> – </w:t>
                      </w:r>
                      <w:r w:rsidR="000A1C05">
                        <w:t xml:space="preserve">July </w:t>
                      </w:r>
                      <w:r w:rsidR="00990F4F">
                        <w:t>29</w:t>
                      </w:r>
                      <w:r>
                        <w:t>, 2016</w:t>
                      </w:r>
                    </w:p>
                    <w:bookmarkEnd w:id="1"/>
                  </w:txbxContent>
                </v:textbox>
              </v:shape>
            </w:pict>
          </mc:Fallback>
        </mc:AlternateContent>
      </w:r>
    </w:p>
    <w:p w14:paraId="47078673" w14:textId="5EC04466" w:rsidR="00540FF9" w:rsidRDefault="00540FF9" w:rsidP="00F25688">
      <w:r>
        <w:rPr>
          <w:noProof/>
          <w:lang w:val="en-US" w:eastAsia="ja-JP"/>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8"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9"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727CC"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&#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1"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2"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r>
        <w:rPr>
          <w:b/>
          <w:sz w:val="32"/>
          <w:szCs w:val="32"/>
        </w:rPr>
        <w:lastRenderedPageBreak/>
        <w:t xml:space="preserve">1. </w:t>
      </w:r>
      <w:r w:rsidR="00661BC9">
        <w:rPr>
          <w:b/>
          <w:sz w:val="32"/>
          <w:szCs w:val="32"/>
        </w:rPr>
        <w:t xml:space="preserve">July </w:t>
      </w:r>
      <w:r w:rsidR="00E970F8">
        <w:rPr>
          <w:b/>
          <w:sz w:val="32"/>
          <w:szCs w:val="32"/>
        </w:rPr>
        <w:t>29</w:t>
      </w:r>
      <w:r>
        <w:rPr>
          <w:b/>
          <w:sz w:val="32"/>
          <w:szCs w:val="32"/>
          <w:vertAlign w:val="superscript"/>
        </w:rPr>
        <w:t>th</w:t>
      </w:r>
      <w:r>
        <w:rPr>
          <w:b/>
          <w:sz w:val="32"/>
          <w:szCs w:val="32"/>
        </w:rPr>
        <w:t xml:space="preserve"> 2016 – Spectrum Characterization and Occupancy Sensing</w:t>
      </w:r>
      <w:r>
        <w:rPr>
          <w:b/>
          <w:sz w:val="32"/>
          <w:szCs w:val="32"/>
        </w:rPr>
        <w:br/>
        <w:t>Ad-Hoc Conference Call Meeting Minutes</w:t>
      </w:r>
    </w:p>
    <w:p w14:paraId="06BDC5F2" w14:textId="77777777" w:rsidR="00540FF9" w:rsidRDefault="00540FF9" w:rsidP="00F25688"/>
    <w:p w14:paraId="395F8911" w14:textId="77777777" w:rsidR="00540FF9" w:rsidRDefault="00540FF9" w:rsidP="00F25688">
      <w:pPr>
        <w:rPr>
          <w:szCs w:val="22"/>
        </w:rPr>
      </w:pPr>
      <w:r>
        <w:rPr>
          <w:szCs w:val="22"/>
        </w:rPr>
        <w:t>1. Attendance</w:t>
      </w:r>
    </w:p>
    <w:p w14:paraId="2CCE2481" w14:textId="02314FFE" w:rsidR="00302206" w:rsidRDefault="00302206" w:rsidP="00302206">
      <w:pPr>
        <w:rPr>
          <w:szCs w:val="22"/>
        </w:rPr>
      </w:pPr>
      <w:r>
        <w:rPr>
          <w:szCs w:val="22"/>
        </w:rPr>
        <w:t xml:space="preserve"> Apurva Mody (AM), BAE Systems</w:t>
      </w:r>
    </w:p>
    <w:p w14:paraId="778F6701" w14:textId="7B5B2C12" w:rsidR="00302206" w:rsidRDefault="00302206" w:rsidP="00302206">
      <w:pPr>
        <w:rPr>
          <w:szCs w:val="22"/>
        </w:rPr>
      </w:pPr>
      <w:r>
        <w:rPr>
          <w:szCs w:val="22"/>
        </w:rPr>
        <w:t xml:space="preserve"> </w:t>
      </w:r>
      <w:r w:rsidRPr="00DA0651">
        <w:rPr>
          <w:szCs w:val="22"/>
        </w:rPr>
        <w:t>Jerry Kalke</w:t>
      </w:r>
      <w:r>
        <w:rPr>
          <w:szCs w:val="22"/>
        </w:rPr>
        <w:t xml:space="preserve"> (JK), </w:t>
      </w:r>
      <w:r w:rsidRPr="00DA0651">
        <w:rPr>
          <w:szCs w:val="22"/>
        </w:rPr>
        <w:t>CBS</w:t>
      </w:r>
    </w:p>
    <w:p w14:paraId="536F9250" w14:textId="7CC9F8A6" w:rsidR="00302206" w:rsidRDefault="00302206" w:rsidP="00302206">
      <w:pPr>
        <w:rPr>
          <w:szCs w:val="22"/>
        </w:rPr>
      </w:pPr>
      <w:r>
        <w:rPr>
          <w:szCs w:val="22"/>
        </w:rPr>
        <w:t xml:space="preserve"> </w:t>
      </w:r>
      <w:r w:rsidRPr="00DA0651">
        <w:rPr>
          <w:szCs w:val="22"/>
        </w:rPr>
        <w:t>Gianfranco Miele (GM)</w:t>
      </w:r>
      <w:r>
        <w:rPr>
          <w:szCs w:val="22"/>
        </w:rPr>
        <w:t xml:space="preserve">, </w:t>
      </w:r>
      <w:r w:rsidRPr="00DA0651">
        <w:rPr>
          <w:szCs w:val="22"/>
        </w:rPr>
        <w:t>University Pegaso</w:t>
      </w:r>
    </w:p>
    <w:p w14:paraId="7A4CF820" w14:textId="6B54E0FA" w:rsidR="00302206" w:rsidRPr="00DA0651" w:rsidRDefault="00302206" w:rsidP="00302206">
      <w:pPr>
        <w:rPr>
          <w:szCs w:val="22"/>
        </w:rPr>
      </w:pPr>
      <w:r>
        <w:rPr>
          <w:szCs w:val="22"/>
        </w:rPr>
        <w:t xml:space="preserve"> </w:t>
      </w:r>
      <w:r>
        <w:rPr>
          <w:szCs w:val="22"/>
        </w:rPr>
        <w:t>Gianni Cerro (GC), University Pegaso</w:t>
      </w:r>
    </w:p>
    <w:p w14:paraId="76D8E759" w14:textId="77777777" w:rsidR="00302206" w:rsidRPr="00DA0651" w:rsidRDefault="00302206" w:rsidP="00302206">
      <w:pPr>
        <w:rPr>
          <w:szCs w:val="22"/>
        </w:rPr>
      </w:pPr>
      <w:r>
        <w:rPr>
          <w:szCs w:val="22"/>
        </w:rPr>
        <w:t>Roger Hislop (RH), TG c</w:t>
      </w:r>
      <w:r w:rsidRPr="00DA0651">
        <w:rPr>
          <w:szCs w:val="22"/>
        </w:rPr>
        <w:t>hair</w:t>
      </w:r>
      <w:r>
        <w:rPr>
          <w:szCs w:val="22"/>
        </w:rPr>
        <w:t xml:space="preserve">, </w:t>
      </w:r>
      <w:r w:rsidRPr="00DA0651">
        <w:rPr>
          <w:szCs w:val="22"/>
        </w:rPr>
        <w:t>Internet Solutions</w:t>
      </w:r>
    </w:p>
    <w:p w14:paraId="26BC88A0" w14:textId="3247CD95" w:rsidR="00302206" w:rsidRDefault="00302206" w:rsidP="00302206">
      <w:pPr>
        <w:jc w:val="both"/>
        <w:rPr>
          <w:szCs w:val="22"/>
        </w:rPr>
      </w:pPr>
      <w:r>
        <w:rPr>
          <w:szCs w:val="22"/>
        </w:rPr>
        <w:t xml:space="preserve"> </w:t>
      </w:r>
      <w:r>
        <w:rPr>
          <w:szCs w:val="22"/>
        </w:rPr>
        <w:t>William Suriaputra (WS), Cognitive Systems</w:t>
      </w:r>
    </w:p>
    <w:p w14:paraId="6BD51F77" w14:textId="6A251582" w:rsidR="00302206" w:rsidRDefault="00302206" w:rsidP="00302206">
      <w:pPr>
        <w:jc w:val="both"/>
        <w:rPr>
          <w:szCs w:val="22"/>
        </w:rPr>
      </w:pPr>
      <w:r>
        <w:rPr>
          <w:szCs w:val="22"/>
        </w:rPr>
        <w:t xml:space="preserve">John McGinn (JM), Cognitive Systems </w:t>
      </w:r>
    </w:p>
    <w:p w14:paraId="0328391E" w14:textId="77777777" w:rsidR="00302206" w:rsidRDefault="00302206" w:rsidP="00302206">
      <w:pPr>
        <w:rPr>
          <w:szCs w:val="22"/>
        </w:rPr>
      </w:pPr>
      <w:r>
        <w:rPr>
          <w:szCs w:val="22"/>
        </w:rPr>
        <w:t>Jesse Caulfield (JC), Keybridge</w:t>
      </w:r>
    </w:p>
    <w:p w14:paraId="3923EA4C" w14:textId="77777777" w:rsidR="00302206" w:rsidRPr="00DA0651" w:rsidRDefault="00302206" w:rsidP="00302206">
      <w:pPr>
        <w:rPr>
          <w:szCs w:val="22"/>
        </w:rPr>
      </w:pPr>
      <w:r w:rsidRPr="00DA0651">
        <w:rPr>
          <w:szCs w:val="22"/>
        </w:rPr>
        <w:t>Nilesh Khambekar</w:t>
      </w:r>
      <w:r>
        <w:rPr>
          <w:szCs w:val="22"/>
        </w:rPr>
        <w:t xml:space="preserve"> (NK), University at Buffalo</w:t>
      </w:r>
    </w:p>
    <w:p w14:paraId="001AFEC4" w14:textId="41F5E539" w:rsidR="00C30691" w:rsidRDefault="00C30691" w:rsidP="00C30691"/>
    <w:p w14:paraId="110CDA92" w14:textId="77777777" w:rsidR="00E970F8" w:rsidRDefault="00E970F8" w:rsidP="00F25688">
      <w:pPr>
        <w:jc w:val="both"/>
        <w:rPr>
          <w:szCs w:val="22"/>
        </w:rPr>
      </w:pPr>
    </w:p>
    <w:p w14:paraId="699BA94A" w14:textId="77777777" w:rsidR="00540FF9" w:rsidRPr="0058657A" w:rsidRDefault="00540FF9" w:rsidP="00F25688">
      <w:pPr>
        <w:jc w:val="both"/>
        <w:rPr>
          <w:szCs w:val="22"/>
        </w:rPr>
      </w:pPr>
      <w:r w:rsidRPr="0058657A">
        <w:rPr>
          <w:szCs w:val="22"/>
        </w:rPr>
        <w:t>2.1 Agenda</w:t>
      </w:r>
    </w:p>
    <w:p w14:paraId="13BA6A41" w14:textId="77777777" w:rsidR="00540FF9" w:rsidRPr="0058657A" w:rsidRDefault="00540FF9" w:rsidP="00F25688">
      <w:pPr>
        <w:numPr>
          <w:ilvl w:val="0"/>
          <w:numId w:val="1"/>
        </w:numPr>
        <w:jc w:val="both"/>
        <w:rPr>
          <w:szCs w:val="22"/>
        </w:rPr>
      </w:pPr>
      <w:r w:rsidRPr="0058657A">
        <w:rPr>
          <w:szCs w:val="22"/>
        </w:rPr>
        <w:t xml:space="preserve">Attendance </w:t>
      </w:r>
    </w:p>
    <w:p w14:paraId="718B0871" w14:textId="77777777" w:rsidR="00540FF9" w:rsidRPr="0058657A" w:rsidRDefault="00540FF9" w:rsidP="00F25688">
      <w:pPr>
        <w:numPr>
          <w:ilvl w:val="0"/>
          <w:numId w:val="1"/>
        </w:numPr>
        <w:jc w:val="both"/>
        <w:rPr>
          <w:szCs w:val="22"/>
        </w:rPr>
      </w:pPr>
      <w:r w:rsidRPr="0058657A">
        <w:rPr>
          <w:szCs w:val="22"/>
        </w:rPr>
        <w:t>IEEE norms and processes</w:t>
      </w:r>
    </w:p>
    <w:p w14:paraId="7DCFC62A" w14:textId="77777777" w:rsidR="00540FF9" w:rsidRPr="0058657A" w:rsidRDefault="00540FF9" w:rsidP="00F25688">
      <w:pPr>
        <w:numPr>
          <w:ilvl w:val="0"/>
          <w:numId w:val="1"/>
        </w:numPr>
        <w:jc w:val="both"/>
        <w:rPr>
          <w:szCs w:val="22"/>
        </w:rPr>
      </w:pPr>
      <w:r w:rsidRPr="0058657A">
        <w:rPr>
          <w:szCs w:val="22"/>
        </w:rPr>
        <w:t>Discussion</w:t>
      </w:r>
    </w:p>
    <w:p w14:paraId="26F247D9" w14:textId="77777777" w:rsidR="00540FF9" w:rsidRPr="0058657A" w:rsidRDefault="00540FF9" w:rsidP="00F25688">
      <w:pPr>
        <w:numPr>
          <w:ilvl w:val="0"/>
          <w:numId w:val="1"/>
        </w:numPr>
        <w:jc w:val="both"/>
        <w:rPr>
          <w:szCs w:val="22"/>
        </w:rPr>
      </w:pPr>
      <w:r w:rsidRPr="0058657A">
        <w:rPr>
          <w:szCs w:val="22"/>
        </w:rPr>
        <w:t>New business</w:t>
      </w:r>
    </w:p>
    <w:p w14:paraId="6E597237" w14:textId="77777777" w:rsidR="00A451D9" w:rsidRPr="0058657A" w:rsidRDefault="00A451D9" w:rsidP="00A451D9">
      <w:pPr>
        <w:jc w:val="both"/>
        <w:rPr>
          <w:szCs w:val="22"/>
        </w:rPr>
      </w:pPr>
    </w:p>
    <w:p w14:paraId="204C1367" w14:textId="77777777" w:rsidR="00540FF9" w:rsidRPr="0058657A" w:rsidRDefault="00540FF9" w:rsidP="00F25688">
      <w:pPr>
        <w:jc w:val="both"/>
        <w:rPr>
          <w:szCs w:val="22"/>
        </w:rPr>
      </w:pPr>
      <w:r w:rsidRPr="0058657A">
        <w:rPr>
          <w:szCs w:val="22"/>
        </w:rPr>
        <w:t>Minutes and Discussions</w:t>
      </w:r>
    </w:p>
    <w:p w14:paraId="21911BBB" w14:textId="0D3893B9" w:rsidR="00540FF9" w:rsidRPr="0058657A" w:rsidRDefault="00540FF9" w:rsidP="00F25688">
      <w:pPr>
        <w:numPr>
          <w:ilvl w:val="0"/>
          <w:numId w:val="1"/>
        </w:numPr>
        <w:jc w:val="both"/>
        <w:rPr>
          <w:szCs w:val="22"/>
        </w:rPr>
      </w:pPr>
      <w:r w:rsidRPr="0058657A">
        <w:rPr>
          <w:szCs w:val="22"/>
        </w:rPr>
        <w:t>Meeting started at 14h00 UT</w:t>
      </w:r>
      <w:r w:rsidR="0017049B" w:rsidRPr="0058657A">
        <w:rPr>
          <w:szCs w:val="22"/>
        </w:rPr>
        <w:t>C</w:t>
      </w:r>
    </w:p>
    <w:p w14:paraId="56E18915" w14:textId="77777777" w:rsidR="00540FF9" w:rsidRPr="0058657A" w:rsidRDefault="00540FF9" w:rsidP="00F25688">
      <w:pPr>
        <w:numPr>
          <w:ilvl w:val="0"/>
          <w:numId w:val="1"/>
        </w:numPr>
        <w:jc w:val="both"/>
        <w:rPr>
          <w:szCs w:val="22"/>
        </w:rPr>
      </w:pPr>
      <w:r w:rsidRPr="0058657A">
        <w:rPr>
          <w:szCs w:val="22"/>
        </w:rPr>
        <w:t>The IEEE 802.22.3 Task Group Chair took the attendance</w:t>
      </w:r>
    </w:p>
    <w:p w14:paraId="2554D4A8" w14:textId="77777777" w:rsidR="00540FF9" w:rsidRPr="0058657A" w:rsidRDefault="00540FF9" w:rsidP="00F25688">
      <w:pPr>
        <w:numPr>
          <w:ilvl w:val="0"/>
          <w:numId w:val="1"/>
        </w:numPr>
        <w:jc w:val="both"/>
        <w:rPr>
          <w:szCs w:val="22"/>
        </w:rPr>
      </w:pPr>
      <w:r w:rsidRPr="0058657A">
        <w:rPr>
          <w:szCs w:val="22"/>
        </w:rPr>
        <w:t xml:space="preserve">Chair asked if everyone attending was familiar with the IEEE patent policy – No one seemed to be unfamiliar with the IEEE Patent Policy </w:t>
      </w:r>
    </w:p>
    <w:p w14:paraId="426EE555" w14:textId="77777777" w:rsidR="00540FF9" w:rsidRPr="0058657A" w:rsidRDefault="00957BA5" w:rsidP="00F25688">
      <w:pPr>
        <w:numPr>
          <w:ilvl w:val="1"/>
          <w:numId w:val="1"/>
        </w:numPr>
        <w:jc w:val="both"/>
        <w:rPr>
          <w:szCs w:val="22"/>
        </w:rPr>
      </w:pPr>
      <w:hyperlink r:id="rId14" w:history="1">
        <w:r w:rsidR="00540FF9" w:rsidRPr="0058657A">
          <w:rPr>
            <w:rStyle w:val="Hyperlink"/>
            <w:szCs w:val="22"/>
          </w:rPr>
          <w:t>http://standards.ieee.org/board/pat/pat-slideset.pdf</w:t>
        </w:r>
      </w:hyperlink>
      <w:r w:rsidR="00540FF9" w:rsidRPr="0058657A">
        <w:rPr>
          <w:szCs w:val="22"/>
        </w:rPr>
        <w:t xml:space="preserve"> </w:t>
      </w:r>
    </w:p>
    <w:p w14:paraId="3360BF7A" w14:textId="77777777" w:rsidR="00540FF9" w:rsidRPr="0058657A" w:rsidRDefault="00540FF9" w:rsidP="00F25688">
      <w:pPr>
        <w:numPr>
          <w:ilvl w:val="0"/>
          <w:numId w:val="1"/>
        </w:numPr>
        <w:jc w:val="both"/>
        <w:rPr>
          <w:szCs w:val="22"/>
        </w:rPr>
      </w:pPr>
      <w:r w:rsidRPr="0058657A">
        <w:rPr>
          <w:szCs w:val="22"/>
        </w:rPr>
        <w:t>Chair reiterated the IEEE prohibition of commercial discussion and early disclosure of Intellectual Property, and meeting commenced.</w:t>
      </w:r>
    </w:p>
    <w:p w14:paraId="219E7DBE" w14:textId="29158D4B" w:rsidR="00540FF9" w:rsidRPr="0058657A" w:rsidRDefault="00302206" w:rsidP="00F25688">
      <w:pPr>
        <w:numPr>
          <w:ilvl w:val="0"/>
          <w:numId w:val="1"/>
        </w:numPr>
        <w:jc w:val="both"/>
        <w:rPr>
          <w:szCs w:val="22"/>
        </w:rPr>
      </w:pPr>
      <w:r>
        <w:rPr>
          <w:szCs w:val="22"/>
        </w:rPr>
        <w:t>Task Group process</w:t>
      </w:r>
    </w:p>
    <w:p w14:paraId="3F82E10C" w14:textId="034F59F1" w:rsidR="00721002" w:rsidRDefault="00540FF9" w:rsidP="00721002">
      <w:pPr>
        <w:numPr>
          <w:ilvl w:val="0"/>
          <w:numId w:val="1"/>
        </w:numPr>
        <w:jc w:val="both"/>
        <w:rPr>
          <w:szCs w:val="22"/>
        </w:rPr>
      </w:pPr>
      <w:r w:rsidRPr="0058657A">
        <w:rPr>
          <w:szCs w:val="22"/>
        </w:rPr>
        <w:t>Task Group planning:</w:t>
      </w:r>
    </w:p>
    <w:p w14:paraId="2931D94E" w14:textId="77777777" w:rsidR="00302206" w:rsidRDefault="00302206" w:rsidP="00346911">
      <w:pPr>
        <w:pStyle w:val="ListParagraph"/>
        <w:numPr>
          <w:ilvl w:val="1"/>
          <w:numId w:val="1"/>
        </w:numPr>
      </w:pPr>
      <w:r>
        <w:t xml:space="preserve">Group briefly discussed time and topics for </w:t>
      </w:r>
      <w:r w:rsidR="00C30691">
        <w:t>ISART</w:t>
      </w:r>
    </w:p>
    <w:p w14:paraId="0271DBD5" w14:textId="18BB7342" w:rsidR="005D7934" w:rsidRDefault="005D7934" w:rsidP="00C21E79">
      <w:pPr>
        <w:pStyle w:val="ListParagraph"/>
        <w:numPr>
          <w:ilvl w:val="1"/>
          <w:numId w:val="1"/>
        </w:numPr>
      </w:pPr>
      <w:r>
        <w:t>Discussed framework</w:t>
      </w:r>
      <w:r w:rsidR="00302206">
        <w:t xml:space="preserve"> of standards doc, and which sections should be included in first draft.</w:t>
      </w:r>
      <w:r w:rsidR="00C21E79">
        <w:t xml:space="preserve"> The view was that </w:t>
      </w:r>
      <w:r w:rsidR="00EA4E74">
        <w:t>we need to clearly define the use cases. This would be discussed at ISART to take this topic forward.</w:t>
      </w:r>
    </w:p>
    <w:p w14:paraId="0985B21B" w14:textId="0315E594" w:rsidR="00C21E79" w:rsidRDefault="00C21E79" w:rsidP="00C21E79">
      <w:pPr>
        <w:pStyle w:val="ListParagraph"/>
        <w:numPr>
          <w:ilvl w:val="1"/>
          <w:numId w:val="1"/>
        </w:numPr>
      </w:pPr>
      <w:r>
        <w:t>Keep returning to the basics: Define the ability of sensor, provide for the command and control (to instruct a sensor to do something), and meet regulations (esp being able to pick up and identify signals that are defined in regulation)</w:t>
      </w:r>
    </w:p>
    <w:p w14:paraId="199F412F" w14:textId="1FEB1860" w:rsidR="00F731AF" w:rsidRPr="00C30691" w:rsidRDefault="00302206" w:rsidP="00B21085">
      <w:pPr>
        <w:pStyle w:val="ListParagraph"/>
        <w:numPr>
          <w:ilvl w:val="1"/>
          <w:numId w:val="1"/>
        </w:numPr>
      </w:pPr>
      <w:r>
        <w:t>A consensus was reached that a specific</w:t>
      </w:r>
      <w:r w:rsidR="00C30691">
        <w:t xml:space="preserve"> </w:t>
      </w:r>
      <w:r w:rsidR="005D7934">
        <w:t>“</w:t>
      </w:r>
      <w:r w:rsidR="00C30691">
        <w:t>sensing technique</w:t>
      </w:r>
      <w:r w:rsidR="005D7934">
        <w:t>”</w:t>
      </w:r>
      <w:r>
        <w:t xml:space="preserve">, </w:t>
      </w:r>
      <w:r w:rsidR="00142888">
        <w:t>also regulat</w:t>
      </w:r>
      <w:r w:rsidR="00B21085">
        <w:t>ory definition</w:t>
      </w:r>
      <w:r w:rsidR="00142888">
        <w:t xml:space="preserve"> materials, </w:t>
      </w:r>
      <w:r w:rsidR="00B21085">
        <w:t>be taken out of normative section</w:t>
      </w:r>
      <w:r w:rsidR="00B21085">
        <w:t xml:space="preserve"> </w:t>
      </w:r>
      <w:r>
        <w:t xml:space="preserve">and </w:t>
      </w:r>
      <w:r w:rsidR="00142888">
        <w:t xml:space="preserve">be </w:t>
      </w:r>
      <w:r>
        <w:t>placed as a reference</w:t>
      </w:r>
      <w:r w:rsidR="00C30691">
        <w:t>.</w:t>
      </w:r>
    </w:p>
    <w:p w14:paraId="65FB429A" w14:textId="045A63A7" w:rsidR="00540FF9" w:rsidRPr="0058657A" w:rsidRDefault="00540FF9" w:rsidP="00F25688">
      <w:pPr>
        <w:numPr>
          <w:ilvl w:val="0"/>
          <w:numId w:val="1"/>
        </w:numPr>
        <w:jc w:val="both"/>
        <w:rPr>
          <w:szCs w:val="22"/>
        </w:rPr>
      </w:pPr>
      <w:r w:rsidRPr="0058657A">
        <w:rPr>
          <w:szCs w:val="22"/>
        </w:rPr>
        <w:t>Meeting was adjourned at 1</w:t>
      </w:r>
      <w:r w:rsidR="00C30691">
        <w:rPr>
          <w:szCs w:val="22"/>
        </w:rPr>
        <w:t>4</w:t>
      </w:r>
      <w:r w:rsidRPr="0058657A">
        <w:rPr>
          <w:szCs w:val="22"/>
        </w:rPr>
        <w:t>h</w:t>
      </w:r>
      <w:r w:rsidR="00B21085">
        <w:rPr>
          <w:szCs w:val="22"/>
        </w:rPr>
        <w:t>3</w:t>
      </w:r>
      <w:r w:rsidRPr="0058657A">
        <w:rPr>
          <w:szCs w:val="22"/>
        </w:rPr>
        <w:t>0 UT</w:t>
      </w:r>
      <w:r w:rsidR="00F731AF">
        <w:rPr>
          <w:szCs w:val="22"/>
        </w:rPr>
        <w:t>C</w:t>
      </w:r>
    </w:p>
    <w:p w14:paraId="73370A66" w14:textId="77777777" w:rsidR="00540FF9" w:rsidRPr="0058657A" w:rsidRDefault="00540FF9" w:rsidP="00F25688">
      <w:pPr>
        <w:jc w:val="both"/>
        <w:rPr>
          <w:szCs w:val="22"/>
          <w:lang w:val="en-US"/>
        </w:rPr>
      </w:pPr>
      <w:bookmarkStart w:id="0" w:name="_GoBack"/>
      <w:bookmarkEnd w:id="0"/>
    </w:p>
    <w:p w14:paraId="62A73DA8" w14:textId="74D02687" w:rsidR="00E970F8" w:rsidRPr="0058657A" w:rsidRDefault="00E970F8" w:rsidP="00E970F8">
      <w:pPr>
        <w:jc w:val="both"/>
        <w:rPr>
          <w:szCs w:val="22"/>
          <w:lang w:val="en-US"/>
        </w:rPr>
      </w:pPr>
      <w:r w:rsidRPr="0058657A">
        <w:rPr>
          <w:szCs w:val="22"/>
        </w:rPr>
        <w:t xml:space="preserve">Next </w:t>
      </w:r>
      <w:r>
        <w:rPr>
          <w:szCs w:val="22"/>
        </w:rPr>
        <w:t>meeting</w:t>
      </w:r>
      <w:r w:rsidRPr="0058657A">
        <w:rPr>
          <w:szCs w:val="22"/>
        </w:rPr>
        <w:t xml:space="preserve"> will be </w:t>
      </w:r>
      <w:r>
        <w:rPr>
          <w:szCs w:val="22"/>
        </w:rPr>
        <w:t>limited number of TG contributors on August 1</w:t>
      </w:r>
      <w:r w:rsidRPr="00DD2621">
        <w:rPr>
          <w:szCs w:val="22"/>
          <w:vertAlign w:val="superscript"/>
        </w:rPr>
        <w:t>st</w:t>
      </w:r>
      <w:r w:rsidR="00DD2621">
        <w:rPr>
          <w:szCs w:val="22"/>
        </w:rPr>
        <w:t xml:space="preserve"> at ISART conference.</w:t>
      </w:r>
    </w:p>
    <w:p w14:paraId="7D36CA3A" w14:textId="77777777" w:rsidR="00BC0021" w:rsidRDefault="00BC0021" w:rsidP="00F25688"/>
    <w:sectPr w:rsidR="00BC0021">
      <w:headerReference w:type="default" r:id="rId15"/>
      <w:footerReference w:type="default" r:id="rId16"/>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77FFC" w14:textId="77777777" w:rsidR="00957BA5" w:rsidRDefault="00957BA5" w:rsidP="0044070E">
      <w:r>
        <w:separator/>
      </w:r>
    </w:p>
  </w:endnote>
  <w:endnote w:type="continuationSeparator" w:id="0">
    <w:p w14:paraId="023364BA" w14:textId="77777777" w:rsidR="00957BA5" w:rsidRDefault="00957BA5"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26146" w14:textId="77777777"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957BA5">
      <w:rPr>
        <w:noProof/>
      </w:rPr>
      <w:t>1</w:t>
    </w:r>
    <w:r>
      <w:fldChar w:fldCharType="end"/>
    </w:r>
    <w:r>
      <w:tab/>
      <w:t>Roger Hislop, Internet Solutions</w:t>
    </w:r>
  </w:p>
  <w:p w14:paraId="2B7AA521" w14:textId="77777777" w:rsidR="00CF176F" w:rsidRDefault="00957BA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395F4" w14:textId="77777777" w:rsidR="00957BA5" w:rsidRDefault="00957BA5" w:rsidP="0044070E">
      <w:r>
        <w:separator/>
      </w:r>
    </w:p>
  </w:footnote>
  <w:footnote w:type="continuationSeparator" w:id="0">
    <w:p w14:paraId="06B19C12" w14:textId="77777777" w:rsidR="00957BA5" w:rsidRDefault="00957BA5" w:rsidP="004407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967B8" w14:textId="7874B197" w:rsidR="00CF176F" w:rsidRDefault="0058657A">
    <w:pPr>
      <w:pStyle w:val="Header"/>
      <w:tabs>
        <w:tab w:val="clear" w:pos="6480"/>
        <w:tab w:val="center" w:pos="4680"/>
        <w:tab w:val="right" w:pos="9360"/>
      </w:tabs>
    </w:pPr>
    <w:r>
      <w:t>Ju</w:t>
    </w:r>
    <w:r w:rsidR="00DD2621">
      <w:t>ly</w:t>
    </w:r>
    <w:r w:rsidR="0039222B">
      <w:t xml:space="preserve"> 2016</w:t>
    </w:r>
    <w:r w:rsidR="0039222B">
      <w:tab/>
    </w:r>
    <w:r w:rsidR="0039222B">
      <w:tab/>
    </w:r>
    <w:fldSimple w:instr=" TITLE  \* MERGEFORMAT ">
      <w:r w:rsidR="0039222B">
        <w:t>doc.: IEEE 802.22-16/0012r</w:t>
      </w:r>
    </w:fldSimple>
    <w:r w:rsidR="00DD2621">
      <w:t>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EF3EF9"/>
    <w:multiLevelType w:val="hybridMultilevel"/>
    <w:tmpl w:val="04904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F9"/>
    <w:rsid w:val="00037516"/>
    <w:rsid w:val="000A1C05"/>
    <w:rsid w:val="000B4801"/>
    <w:rsid w:val="0013771F"/>
    <w:rsid w:val="00142888"/>
    <w:rsid w:val="0017049B"/>
    <w:rsid w:val="001A706B"/>
    <w:rsid w:val="001D23A2"/>
    <w:rsid w:val="001D6BE2"/>
    <w:rsid w:val="00302206"/>
    <w:rsid w:val="003402DF"/>
    <w:rsid w:val="00361F5A"/>
    <w:rsid w:val="0039222B"/>
    <w:rsid w:val="003A1BF0"/>
    <w:rsid w:val="003F4690"/>
    <w:rsid w:val="00405B05"/>
    <w:rsid w:val="00432E69"/>
    <w:rsid w:val="0044070E"/>
    <w:rsid w:val="004C171C"/>
    <w:rsid w:val="00525043"/>
    <w:rsid w:val="00540FF9"/>
    <w:rsid w:val="00573B14"/>
    <w:rsid w:val="0058657A"/>
    <w:rsid w:val="005D7934"/>
    <w:rsid w:val="00661BC9"/>
    <w:rsid w:val="006C726E"/>
    <w:rsid w:val="00721002"/>
    <w:rsid w:val="00740777"/>
    <w:rsid w:val="00836534"/>
    <w:rsid w:val="00836B4A"/>
    <w:rsid w:val="00886BA3"/>
    <w:rsid w:val="00896C4F"/>
    <w:rsid w:val="008B008B"/>
    <w:rsid w:val="008C3625"/>
    <w:rsid w:val="009364C1"/>
    <w:rsid w:val="00957BA5"/>
    <w:rsid w:val="00990F4F"/>
    <w:rsid w:val="009E1587"/>
    <w:rsid w:val="00A451D9"/>
    <w:rsid w:val="00A76E4D"/>
    <w:rsid w:val="00AC7340"/>
    <w:rsid w:val="00AE5524"/>
    <w:rsid w:val="00B21085"/>
    <w:rsid w:val="00B53192"/>
    <w:rsid w:val="00BC0021"/>
    <w:rsid w:val="00BC7F02"/>
    <w:rsid w:val="00BF0F37"/>
    <w:rsid w:val="00C20F1F"/>
    <w:rsid w:val="00C21E79"/>
    <w:rsid w:val="00C30691"/>
    <w:rsid w:val="00C46384"/>
    <w:rsid w:val="00C577AA"/>
    <w:rsid w:val="00CA6226"/>
    <w:rsid w:val="00CE6B02"/>
    <w:rsid w:val="00D13B13"/>
    <w:rsid w:val="00D2111F"/>
    <w:rsid w:val="00D43605"/>
    <w:rsid w:val="00DA45C3"/>
    <w:rsid w:val="00DD2621"/>
    <w:rsid w:val="00DD3FAA"/>
    <w:rsid w:val="00DE31E4"/>
    <w:rsid w:val="00E970F8"/>
    <w:rsid w:val="00EA4E74"/>
    <w:rsid w:val="00ED3ABA"/>
    <w:rsid w:val="00EE2F1F"/>
    <w:rsid w:val="00F25688"/>
    <w:rsid w:val="00F57D63"/>
    <w:rsid w:val="00F731AF"/>
    <w:rsid w:val="00F868B2"/>
    <w:rsid w:val="00FD2BE3"/>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tandards.ieee.org/guides/bylaws/sb-bylaws.pdf" TargetMode="External"/><Relationship Id="rId12" Type="http://schemas.openxmlformats.org/officeDocument/2006/relationships/hyperlink" Target="mailto:carl.stevenson@ieee.org" TargetMode="External"/><Relationship Id="rId13" Type="http://schemas.openxmlformats.org/officeDocument/2006/relationships/hyperlink" Target="mailto:patcom@ieee.org" TargetMode="External"/><Relationship Id="rId14" Type="http://schemas.openxmlformats.org/officeDocument/2006/relationships/hyperlink" Target="http://standards.ieee.org/board/pat/pat-slideset.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oger.hislop@is.co.za" TargetMode="External"/><Relationship Id="rId8" Type="http://schemas.openxmlformats.org/officeDocument/2006/relationships/hyperlink" Target="http://standards.ieee.org/guides/bylaws/sb-bylaws.pdf" TargetMode="External"/><Relationship Id="rId9" Type="http://schemas.openxmlformats.org/officeDocument/2006/relationships/hyperlink" Target="mailto:carl.stevenson@ieee.org" TargetMode="External"/><Relationship Id="rId10"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319</Words>
  <Characters>1824</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Hislop</dc:creator>
  <cp:keywords/>
  <dc:description/>
  <cp:lastModifiedBy>Roger Hislop</cp:lastModifiedBy>
  <cp:revision>10</cp:revision>
  <dcterms:created xsi:type="dcterms:W3CDTF">2016-07-29T12:29:00Z</dcterms:created>
  <dcterms:modified xsi:type="dcterms:W3CDTF">2016-08-26T13:40:00Z</dcterms:modified>
</cp:coreProperties>
</file>