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794" w:rsidRDefault="00AD3A3F">
      <w:pPr>
        <w:pStyle w:val="T1"/>
        <w:pBdr>
          <w:bottom w:val="single" w:sz="6" w:space="0" w:color="auto"/>
        </w:pBdr>
        <w:spacing w:after="240"/>
      </w:pPr>
      <w:r>
        <w:t>IEEE P802.22</w:t>
      </w:r>
      <w:r>
        <w:br/>
        <w:t>Wireless RANs</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9B6794">
        <w:trPr>
          <w:trHeight w:val="485"/>
          <w:jc w:val="center"/>
        </w:trPr>
        <w:tc>
          <w:tcPr>
            <w:tcW w:w="9576" w:type="dxa"/>
            <w:gridSpan w:val="5"/>
            <w:vAlign w:val="center"/>
          </w:tcPr>
          <w:p w:rsidR="009B6794" w:rsidRDefault="009B6794" w:rsidP="00F509F2">
            <w:pPr>
              <w:pStyle w:val="T2"/>
            </w:pPr>
            <w:r>
              <w:t xml:space="preserve">TGb </w:t>
            </w:r>
            <w:r w:rsidR="00F509F2">
              <w:t>SB</w:t>
            </w:r>
            <w:r>
              <w:t xml:space="preserve"> Comment Resolution </w:t>
            </w:r>
          </w:p>
        </w:tc>
      </w:tr>
      <w:tr w:rsidR="009B6794">
        <w:trPr>
          <w:trHeight w:val="359"/>
          <w:jc w:val="center"/>
        </w:trPr>
        <w:tc>
          <w:tcPr>
            <w:tcW w:w="9576" w:type="dxa"/>
            <w:gridSpan w:val="5"/>
            <w:vAlign w:val="center"/>
          </w:tcPr>
          <w:p w:rsidR="009B6794" w:rsidRDefault="00AD3A3F" w:rsidP="00F509F2">
            <w:pPr>
              <w:pStyle w:val="T2"/>
              <w:ind w:left="0"/>
              <w:rPr>
                <w:sz w:val="20"/>
                <w:lang w:eastAsia="ja-JP"/>
              </w:rPr>
            </w:pPr>
            <w:r>
              <w:rPr>
                <w:sz w:val="20"/>
              </w:rPr>
              <w:t>Date:</w:t>
            </w:r>
            <w:r>
              <w:rPr>
                <w:b w:val="0"/>
                <w:sz w:val="20"/>
              </w:rPr>
              <w:t xml:space="preserve">  </w:t>
            </w:r>
            <w:r w:rsidR="009B6794">
              <w:rPr>
                <w:b w:val="0"/>
                <w:sz w:val="20"/>
              </w:rPr>
              <w:t>201</w:t>
            </w:r>
            <w:r w:rsidR="00F509F2">
              <w:rPr>
                <w:b w:val="0"/>
                <w:sz w:val="20"/>
              </w:rPr>
              <w:t>5</w:t>
            </w:r>
            <w:r>
              <w:rPr>
                <w:b w:val="0"/>
                <w:sz w:val="20"/>
              </w:rPr>
              <w:t>-</w:t>
            </w:r>
            <w:r w:rsidR="000460D9">
              <w:rPr>
                <w:b w:val="0"/>
                <w:sz w:val="20"/>
              </w:rPr>
              <w:t>0</w:t>
            </w:r>
            <w:r w:rsidR="00F509F2">
              <w:rPr>
                <w:b w:val="0"/>
                <w:sz w:val="20"/>
                <w:lang w:eastAsia="ja-JP"/>
              </w:rPr>
              <w:t>5</w:t>
            </w:r>
            <w:r>
              <w:rPr>
                <w:b w:val="0"/>
                <w:sz w:val="20"/>
              </w:rPr>
              <w:t>-</w:t>
            </w:r>
            <w:r w:rsidR="00F509F2">
              <w:rPr>
                <w:b w:val="0"/>
                <w:sz w:val="20"/>
                <w:lang w:eastAsia="ja-JP"/>
              </w:rPr>
              <w:t>20</w:t>
            </w:r>
          </w:p>
        </w:tc>
      </w:tr>
      <w:tr w:rsidR="009B6794">
        <w:trPr>
          <w:cantSplit/>
          <w:jc w:val="center"/>
        </w:trPr>
        <w:tc>
          <w:tcPr>
            <w:tcW w:w="9576" w:type="dxa"/>
            <w:gridSpan w:val="5"/>
            <w:vAlign w:val="center"/>
          </w:tcPr>
          <w:p w:rsidR="009B6794" w:rsidRDefault="00AD3A3F">
            <w:pPr>
              <w:pStyle w:val="T2"/>
              <w:spacing w:after="0"/>
              <w:ind w:left="0" w:right="0"/>
              <w:jc w:val="left"/>
              <w:rPr>
                <w:sz w:val="20"/>
              </w:rPr>
            </w:pPr>
            <w:r>
              <w:rPr>
                <w:sz w:val="20"/>
              </w:rPr>
              <w:t>Author(s):</w:t>
            </w:r>
          </w:p>
        </w:tc>
      </w:tr>
      <w:tr w:rsidR="009B6794">
        <w:trPr>
          <w:jc w:val="center"/>
        </w:trPr>
        <w:tc>
          <w:tcPr>
            <w:tcW w:w="1336" w:type="dxa"/>
            <w:vAlign w:val="center"/>
          </w:tcPr>
          <w:p w:rsidR="009B6794" w:rsidRDefault="00AD3A3F">
            <w:pPr>
              <w:pStyle w:val="T2"/>
              <w:spacing w:after="0"/>
              <w:ind w:left="0" w:right="0"/>
              <w:jc w:val="left"/>
              <w:rPr>
                <w:sz w:val="20"/>
              </w:rPr>
            </w:pPr>
            <w:r>
              <w:rPr>
                <w:sz w:val="20"/>
              </w:rPr>
              <w:t>Name</w:t>
            </w:r>
          </w:p>
        </w:tc>
        <w:tc>
          <w:tcPr>
            <w:tcW w:w="2064" w:type="dxa"/>
            <w:vAlign w:val="center"/>
          </w:tcPr>
          <w:p w:rsidR="009B6794" w:rsidRDefault="00AD3A3F">
            <w:pPr>
              <w:pStyle w:val="T2"/>
              <w:spacing w:after="0"/>
              <w:ind w:left="0" w:right="0"/>
              <w:jc w:val="left"/>
              <w:rPr>
                <w:sz w:val="20"/>
              </w:rPr>
            </w:pPr>
            <w:r>
              <w:rPr>
                <w:sz w:val="20"/>
              </w:rPr>
              <w:t>Company</w:t>
            </w:r>
          </w:p>
        </w:tc>
        <w:tc>
          <w:tcPr>
            <w:tcW w:w="2814" w:type="dxa"/>
            <w:vAlign w:val="center"/>
          </w:tcPr>
          <w:p w:rsidR="009B6794" w:rsidRDefault="00AD3A3F">
            <w:pPr>
              <w:pStyle w:val="T2"/>
              <w:spacing w:after="0"/>
              <w:ind w:left="0" w:right="0"/>
              <w:jc w:val="left"/>
              <w:rPr>
                <w:sz w:val="20"/>
              </w:rPr>
            </w:pPr>
            <w:r>
              <w:rPr>
                <w:sz w:val="20"/>
              </w:rPr>
              <w:t>Address</w:t>
            </w:r>
          </w:p>
        </w:tc>
        <w:tc>
          <w:tcPr>
            <w:tcW w:w="1715" w:type="dxa"/>
            <w:vAlign w:val="center"/>
          </w:tcPr>
          <w:p w:rsidR="009B6794" w:rsidRDefault="00AD3A3F">
            <w:pPr>
              <w:pStyle w:val="T2"/>
              <w:spacing w:after="0"/>
              <w:ind w:left="0" w:right="0"/>
              <w:jc w:val="left"/>
              <w:rPr>
                <w:sz w:val="20"/>
              </w:rPr>
            </w:pPr>
            <w:r>
              <w:rPr>
                <w:sz w:val="20"/>
              </w:rPr>
              <w:t>Phone</w:t>
            </w:r>
          </w:p>
        </w:tc>
        <w:tc>
          <w:tcPr>
            <w:tcW w:w="1647" w:type="dxa"/>
            <w:vAlign w:val="center"/>
          </w:tcPr>
          <w:p w:rsidR="009B6794" w:rsidRDefault="00AD3A3F">
            <w:pPr>
              <w:pStyle w:val="T2"/>
              <w:spacing w:after="0"/>
              <w:ind w:left="0" w:right="0"/>
              <w:jc w:val="left"/>
              <w:rPr>
                <w:sz w:val="20"/>
              </w:rPr>
            </w:pPr>
            <w:r>
              <w:rPr>
                <w:sz w:val="20"/>
              </w:rPr>
              <w:t>email</w:t>
            </w:r>
          </w:p>
        </w:tc>
      </w:tr>
      <w:tr w:rsidR="009B6794">
        <w:trPr>
          <w:jc w:val="center"/>
        </w:trPr>
        <w:tc>
          <w:tcPr>
            <w:tcW w:w="1336" w:type="dxa"/>
            <w:vAlign w:val="center"/>
          </w:tcPr>
          <w:p w:rsidR="009B6794" w:rsidRDefault="00CA416F">
            <w:pPr>
              <w:pStyle w:val="T2"/>
              <w:spacing w:after="0"/>
              <w:ind w:left="0" w:right="0"/>
              <w:rPr>
                <w:b w:val="0"/>
                <w:sz w:val="20"/>
                <w:lang w:eastAsia="ja-JP"/>
              </w:rPr>
            </w:pPr>
            <w:r>
              <w:rPr>
                <w:rFonts w:hint="eastAsia"/>
                <w:b w:val="0"/>
                <w:sz w:val="20"/>
                <w:lang w:eastAsia="ja-JP"/>
              </w:rPr>
              <w:t>cwp</w:t>
            </w:r>
            <w:r w:rsidR="009B6794">
              <w:rPr>
                <w:b w:val="0"/>
                <w:sz w:val="20"/>
              </w:rPr>
              <w:t>y</w:t>
            </w:r>
            <w:r>
              <w:rPr>
                <w:rFonts w:hint="eastAsia"/>
                <w:b w:val="0"/>
                <w:sz w:val="20"/>
                <w:lang w:eastAsia="ja-JP"/>
              </w:rPr>
              <w:t>o</w:t>
            </w:r>
          </w:p>
        </w:tc>
        <w:tc>
          <w:tcPr>
            <w:tcW w:w="2064" w:type="dxa"/>
            <w:vAlign w:val="center"/>
          </w:tcPr>
          <w:p w:rsidR="009B6794" w:rsidRDefault="00CA416F">
            <w:pPr>
              <w:pStyle w:val="T2"/>
              <w:spacing w:after="0"/>
              <w:ind w:left="0" w:right="0"/>
              <w:rPr>
                <w:b w:val="0"/>
                <w:sz w:val="20"/>
                <w:lang w:eastAsia="ja-JP"/>
              </w:rPr>
            </w:pPr>
            <w:r>
              <w:rPr>
                <w:rFonts w:hint="eastAsia"/>
                <w:b w:val="0"/>
                <w:sz w:val="20"/>
                <w:lang w:eastAsia="ja-JP"/>
              </w:rPr>
              <w:t>NICT</w:t>
            </w:r>
          </w:p>
        </w:tc>
        <w:tc>
          <w:tcPr>
            <w:tcW w:w="2814" w:type="dxa"/>
            <w:vAlign w:val="center"/>
          </w:tcPr>
          <w:p w:rsidR="009B6794" w:rsidRDefault="00F509F2">
            <w:pPr>
              <w:pStyle w:val="T2"/>
              <w:spacing w:after="0"/>
              <w:ind w:left="0" w:right="0"/>
              <w:rPr>
                <w:rFonts w:hint="eastAsia"/>
                <w:b w:val="0"/>
                <w:sz w:val="20"/>
                <w:lang w:eastAsia="ja-JP"/>
              </w:rPr>
            </w:pPr>
            <w:r>
              <w:rPr>
                <w:rFonts w:hint="eastAsia"/>
                <w:b w:val="0"/>
                <w:sz w:val="20"/>
                <w:lang w:eastAsia="ja-JP"/>
              </w:rPr>
              <w:t>Kanagawa-ken Yokosuka, Japan</w:t>
            </w:r>
          </w:p>
        </w:tc>
        <w:tc>
          <w:tcPr>
            <w:tcW w:w="1715" w:type="dxa"/>
            <w:vAlign w:val="center"/>
          </w:tcPr>
          <w:p w:rsidR="009B6794" w:rsidRDefault="00F509F2">
            <w:pPr>
              <w:pStyle w:val="T2"/>
              <w:spacing w:after="0"/>
              <w:ind w:left="0" w:right="0"/>
              <w:rPr>
                <w:rFonts w:hint="eastAsia"/>
                <w:b w:val="0"/>
                <w:sz w:val="20"/>
                <w:lang w:eastAsia="ja-JP"/>
              </w:rPr>
            </w:pPr>
            <w:r>
              <w:rPr>
                <w:rFonts w:hint="eastAsia"/>
                <w:b w:val="0"/>
                <w:sz w:val="20"/>
                <w:lang w:eastAsia="ja-JP"/>
              </w:rPr>
              <w:t>+81-46-84</w:t>
            </w:r>
            <w:r>
              <w:rPr>
                <w:b w:val="0"/>
                <w:sz w:val="20"/>
                <w:lang w:eastAsia="ja-JP"/>
              </w:rPr>
              <w:t>7-5120</w:t>
            </w:r>
          </w:p>
        </w:tc>
        <w:tc>
          <w:tcPr>
            <w:tcW w:w="1647" w:type="dxa"/>
            <w:vAlign w:val="center"/>
          </w:tcPr>
          <w:p w:rsidR="009B6794" w:rsidRDefault="005F3556" w:rsidP="00CA416F">
            <w:pPr>
              <w:pStyle w:val="T2"/>
              <w:spacing w:after="0"/>
              <w:ind w:left="0" w:right="0"/>
              <w:rPr>
                <w:b w:val="0"/>
                <w:sz w:val="16"/>
              </w:rPr>
            </w:pPr>
            <w:hyperlink r:id="rId7" w:history="1">
              <w:r w:rsidR="00CA416F" w:rsidRPr="006B35E9">
                <w:rPr>
                  <w:rStyle w:val="a6"/>
                  <w:rFonts w:hint="eastAsia"/>
                  <w:sz w:val="16"/>
                  <w:lang w:eastAsia="ja-JP"/>
                </w:rPr>
                <w:t>cwpyo@nict.go.jp</w:t>
              </w:r>
            </w:hyperlink>
          </w:p>
        </w:tc>
      </w:tr>
      <w:tr w:rsidR="009B6794">
        <w:trPr>
          <w:jc w:val="center"/>
        </w:trPr>
        <w:tc>
          <w:tcPr>
            <w:tcW w:w="1336" w:type="dxa"/>
            <w:vAlign w:val="center"/>
          </w:tcPr>
          <w:p w:rsidR="009B6794" w:rsidRDefault="009B6794">
            <w:pPr>
              <w:pStyle w:val="T2"/>
              <w:spacing w:after="0"/>
              <w:ind w:left="0" w:right="0"/>
              <w:rPr>
                <w:b w:val="0"/>
                <w:sz w:val="20"/>
              </w:rPr>
            </w:pPr>
          </w:p>
        </w:tc>
        <w:tc>
          <w:tcPr>
            <w:tcW w:w="2064" w:type="dxa"/>
            <w:vAlign w:val="center"/>
          </w:tcPr>
          <w:p w:rsidR="009B6794" w:rsidRDefault="009B6794">
            <w:pPr>
              <w:pStyle w:val="T2"/>
              <w:spacing w:after="0"/>
              <w:ind w:left="0" w:right="0"/>
              <w:rPr>
                <w:b w:val="0"/>
                <w:sz w:val="20"/>
              </w:rPr>
            </w:pPr>
          </w:p>
        </w:tc>
        <w:tc>
          <w:tcPr>
            <w:tcW w:w="2814" w:type="dxa"/>
            <w:vAlign w:val="center"/>
          </w:tcPr>
          <w:p w:rsidR="009B6794" w:rsidRDefault="009B6794">
            <w:pPr>
              <w:pStyle w:val="T2"/>
              <w:spacing w:after="0"/>
              <w:ind w:left="0" w:right="0"/>
              <w:rPr>
                <w:b w:val="0"/>
                <w:sz w:val="20"/>
              </w:rPr>
            </w:pPr>
          </w:p>
        </w:tc>
        <w:tc>
          <w:tcPr>
            <w:tcW w:w="1715" w:type="dxa"/>
            <w:vAlign w:val="center"/>
          </w:tcPr>
          <w:p w:rsidR="009B6794" w:rsidRDefault="009B6794">
            <w:pPr>
              <w:pStyle w:val="T2"/>
              <w:spacing w:after="0"/>
              <w:ind w:left="0" w:right="0"/>
              <w:rPr>
                <w:b w:val="0"/>
                <w:sz w:val="20"/>
              </w:rPr>
            </w:pPr>
          </w:p>
        </w:tc>
        <w:tc>
          <w:tcPr>
            <w:tcW w:w="1647" w:type="dxa"/>
            <w:vAlign w:val="center"/>
          </w:tcPr>
          <w:p w:rsidR="009B6794" w:rsidRDefault="009B6794">
            <w:pPr>
              <w:pStyle w:val="T2"/>
              <w:spacing w:after="0"/>
              <w:ind w:left="0" w:right="0"/>
              <w:rPr>
                <w:b w:val="0"/>
                <w:sz w:val="16"/>
              </w:rPr>
            </w:pPr>
          </w:p>
        </w:tc>
      </w:tr>
    </w:tbl>
    <w:p w:rsidR="009B6794" w:rsidRDefault="00CB1130">
      <w:pPr>
        <w:pStyle w:val="T1"/>
        <w:spacing w:after="120"/>
        <w:rPr>
          <w:sz w:val="22"/>
        </w:rPr>
      </w:pPr>
      <w:r>
        <w:rPr>
          <w:noProof/>
          <w:lang w:val="en-US" w:eastAsia="ja-JP"/>
        </w:rPr>
        <mc:AlternateContent>
          <mc:Choice Requires="wps">
            <w:drawing>
              <wp:anchor distT="0" distB="0" distL="114300" distR="114300" simplePos="0" relativeHeight="251657216" behindDoc="0" locked="0" layoutInCell="0" allowOverlap="1">
                <wp:simplePos x="0" y="0"/>
                <wp:positionH relativeFrom="column">
                  <wp:posOffset>-62865</wp:posOffset>
                </wp:positionH>
                <wp:positionV relativeFrom="paragraph">
                  <wp:posOffset>205740</wp:posOffset>
                </wp:positionV>
                <wp:extent cx="5943600" cy="2844800"/>
                <wp:effectExtent l="381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7A6" w:rsidRDefault="006A67A6">
                            <w:pPr>
                              <w:pStyle w:val="T1"/>
                              <w:spacing w:after="120"/>
                            </w:pPr>
                            <w:r>
                              <w:t>Abstract</w:t>
                            </w:r>
                          </w:p>
                          <w:p w:rsidR="00F509F2" w:rsidRPr="00F509F2" w:rsidRDefault="00F509F2" w:rsidP="00F509F2">
                            <w:pPr>
                              <w:autoSpaceDE w:val="0"/>
                              <w:autoSpaceDN w:val="0"/>
                              <w:adjustRightInd w:val="0"/>
                              <w:rPr>
                                <w:sz w:val="20"/>
                                <w:lang w:eastAsia="ja-JP"/>
                              </w:rPr>
                            </w:pPr>
                            <w:r w:rsidRPr="00F509F2">
                              <w:rPr>
                                <w:rFonts w:hint="eastAsia"/>
                                <w:sz w:val="20"/>
                                <w:lang w:eastAsia="ja-JP"/>
                              </w:rPr>
                              <w:t xml:space="preserve">This document includes resolutions for </w:t>
                            </w:r>
                            <w:r>
                              <w:rPr>
                                <w:sz w:val="20"/>
                                <w:lang w:eastAsia="ja-JP"/>
                              </w:rPr>
                              <w:t xml:space="preserve">SB recirculation </w:t>
                            </w:r>
                            <w:r w:rsidRPr="00F509F2">
                              <w:rPr>
                                <w:rFonts w:hint="eastAsia"/>
                                <w:sz w:val="20"/>
                                <w:lang w:eastAsia="ja-JP"/>
                              </w:rPr>
                              <w:t>comment #1 and comment #2</w:t>
                            </w:r>
                          </w:p>
                          <w:p w:rsidR="00000000" w:rsidRPr="00F509F2" w:rsidRDefault="005F35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rsidR="006A67A6" w:rsidRDefault="006A67A6">
                      <w:pPr>
                        <w:pStyle w:val="T1"/>
                        <w:spacing w:after="120"/>
                      </w:pPr>
                      <w:r>
                        <w:t>Abstract</w:t>
                      </w:r>
                    </w:p>
                    <w:p w:rsidR="00F509F2" w:rsidRPr="00F509F2" w:rsidRDefault="00F509F2" w:rsidP="00F509F2">
                      <w:pPr>
                        <w:autoSpaceDE w:val="0"/>
                        <w:autoSpaceDN w:val="0"/>
                        <w:adjustRightInd w:val="0"/>
                        <w:rPr>
                          <w:sz w:val="20"/>
                          <w:lang w:eastAsia="ja-JP"/>
                        </w:rPr>
                      </w:pPr>
                      <w:r w:rsidRPr="00F509F2">
                        <w:rPr>
                          <w:rFonts w:hint="eastAsia"/>
                          <w:sz w:val="20"/>
                          <w:lang w:eastAsia="ja-JP"/>
                        </w:rPr>
                        <w:t xml:space="preserve">This document includes resolutions for </w:t>
                      </w:r>
                      <w:r>
                        <w:rPr>
                          <w:sz w:val="20"/>
                          <w:lang w:eastAsia="ja-JP"/>
                        </w:rPr>
                        <w:t xml:space="preserve">SB recirculation </w:t>
                      </w:r>
                      <w:r w:rsidRPr="00F509F2">
                        <w:rPr>
                          <w:rFonts w:hint="eastAsia"/>
                          <w:sz w:val="20"/>
                          <w:lang w:eastAsia="ja-JP"/>
                        </w:rPr>
                        <w:t>comment #1 and comment #2</w:t>
                      </w:r>
                    </w:p>
                    <w:p w:rsidR="00000000" w:rsidRPr="00F509F2" w:rsidRDefault="005F3556"/>
                  </w:txbxContent>
                </v:textbox>
              </v:shape>
            </w:pict>
          </mc:Fallback>
        </mc:AlternateContent>
      </w:r>
    </w:p>
    <w:p w:rsidR="009B6794" w:rsidRDefault="00CB1130" w:rsidP="009B6794">
      <w:r>
        <w:rPr>
          <w:noProof/>
          <w:lang w:val="en-US" w:eastAsia="ja-JP"/>
        </w:rPr>
        <mc:AlternateContent>
          <mc:Choice Requires="wps">
            <w:drawing>
              <wp:anchor distT="0" distB="0" distL="114300" distR="114300" simplePos="0" relativeHeight="251658240" behindDoc="0" locked="0" layoutInCell="0" allowOverlap="1">
                <wp:simplePos x="0" y="0"/>
                <wp:positionH relativeFrom="column">
                  <wp:posOffset>-62865</wp:posOffset>
                </wp:positionH>
                <wp:positionV relativeFrom="paragraph">
                  <wp:posOffset>3453765</wp:posOffset>
                </wp:positionV>
                <wp:extent cx="6057900" cy="2801620"/>
                <wp:effectExtent l="13335" t="14605" r="1524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rsidR="006A67A6" w:rsidRDefault="006A67A6">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A67A6" w:rsidRDefault="006A67A6">
                            <w:pPr>
                              <w:jc w:val="both"/>
                              <w:rPr>
                                <w:rFonts w:ascii="Arial Unicode MS" w:eastAsia="Arial Unicode MS" w:hAnsi="Arial Unicode MS"/>
                                <w:color w:val="000000"/>
                                <w:sz w:val="18"/>
                                <w:lang w:val="en-US"/>
                              </w:rPr>
                            </w:pPr>
                          </w:p>
                          <w:p w:rsidR="006A67A6" w:rsidRDefault="006A67A6">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6A67A6" w:rsidRDefault="006A67A6">
                            <w:pPr>
                              <w:jc w:val="both"/>
                              <w:rPr>
                                <w:color w:val="000000"/>
                                <w:sz w:val="18"/>
                              </w:rPr>
                            </w:pPr>
                          </w:p>
                          <w:p w:rsidR="006A67A6" w:rsidRDefault="006A67A6">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6A67A6" w:rsidRDefault="006A67A6">
                            <w:pPr>
                              <w:jc w:val="both"/>
                              <w:rPr>
                                <w:sz w:val="18"/>
                              </w:rPr>
                            </w:pPr>
                            <w:r>
                              <w:rPr>
                                <w:color w:val="000000"/>
                                <w:sz w:val="18"/>
                              </w:rPr>
                              <w:t>&lt;</w:t>
                            </w:r>
                            <w:hyperlink r:id="rId8" w:history="1">
                              <w:r w:rsidRPr="00AF51BF">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9"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0" w:history="1">
                              <w:r w:rsidRPr="00B001FB">
                                <w:rPr>
                                  <w:rStyle w:val="a6"/>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95pt;margin-top:271.95pt;width:477pt;height:22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" o:allowincell="f" strokecolor="blue" strokeweight="2pt">
                <v:textbox>
                  <w:txbxContent>
                    <w:p w:rsidR="006A67A6" w:rsidRDefault="006A67A6">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6A67A6" w:rsidRDefault="006A67A6">
                      <w:pPr>
                        <w:jc w:val="both"/>
                        <w:rPr>
                          <w:rFonts w:ascii="Arial Unicode MS" w:eastAsia="Arial Unicode MS" w:hAnsi="Arial Unicode MS"/>
                          <w:color w:val="000000"/>
                          <w:sz w:val="18"/>
                          <w:lang w:val="en-US"/>
                        </w:rPr>
                      </w:pPr>
                    </w:p>
                    <w:p w:rsidR="006A67A6" w:rsidRDefault="006A67A6">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rsidR="006A67A6" w:rsidRDefault="006A67A6">
                      <w:pPr>
                        <w:jc w:val="both"/>
                        <w:rPr>
                          <w:color w:val="000000"/>
                          <w:sz w:val="18"/>
                        </w:rPr>
                      </w:pPr>
                    </w:p>
                    <w:p w:rsidR="006A67A6" w:rsidRDefault="006A67A6">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rsidR="006A67A6" w:rsidRDefault="006A67A6">
                      <w:pPr>
                        <w:jc w:val="both"/>
                        <w:rPr>
                          <w:sz w:val="18"/>
                        </w:rPr>
                      </w:pPr>
                      <w:r>
                        <w:rPr>
                          <w:color w:val="000000"/>
                          <w:sz w:val="18"/>
                        </w:rPr>
                        <w:t>&lt;</w:t>
                      </w:r>
                      <w:hyperlink r:id="rId11" w:history="1">
                        <w:r w:rsidRPr="00AF51BF">
                          <w:rPr>
                            <w:rStyle w:val="a6"/>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Apurva Mody &lt;</w:t>
                      </w:r>
                      <w:hyperlink r:id="rId12" w:history="1">
                        <w:r w:rsidRPr="00B001FB">
                          <w:rPr>
                            <w:rStyle w:val="a6"/>
                            <w:sz w:val="18"/>
                          </w:rPr>
                          <w:t>apurva.mody@ieee.org</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3" w:history="1">
                        <w:r w:rsidRPr="00B001FB">
                          <w:rPr>
                            <w:rStyle w:val="a6"/>
                            <w:b/>
                            <w:sz w:val="18"/>
                          </w:rPr>
                          <w:t>patcom@ieee.org</w:t>
                        </w:r>
                      </w:hyperlink>
                      <w:r>
                        <w:rPr>
                          <w:b/>
                          <w:color w:val="000080"/>
                          <w:sz w:val="18"/>
                        </w:rPr>
                        <w:t>&gt;</w:t>
                      </w:r>
                      <w:r>
                        <w:rPr>
                          <w:color w:val="000000"/>
                          <w:sz w:val="18"/>
                        </w:rPr>
                        <w:t>.</w:t>
                      </w:r>
                    </w:p>
                  </w:txbxContent>
                </v:textbox>
              </v:shape>
            </w:pict>
          </mc:Fallback>
        </mc:AlternateContent>
      </w:r>
      <w:r w:rsidR="00AD3A3F">
        <w:br w:type="page"/>
      </w:r>
    </w:p>
    <w:p w:rsidR="00F509F2" w:rsidRDefault="00F509F2" w:rsidP="00F509F2">
      <w:pPr>
        <w:autoSpaceDE w:val="0"/>
        <w:autoSpaceDN w:val="0"/>
        <w:adjustRightInd w:val="0"/>
        <w:rPr>
          <w:rFonts w:ascii="Verdana" w:hAnsi="Verdana"/>
          <w:b/>
          <w:color w:val="000000"/>
        </w:rPr>
      </w:pPr>
      <w:r>
        <w:rPr>
          <w:rFonts w:ascii="Verdana" w:hAnsi="Verdana" w:hint="eastAsia"/>
          <w:b/>
          <w:color w:val="000000"/>
        </w:rPr>
        <w:lastRenderedPageBreak/>
        <w:t>This document includes resolutions for comment #1 and comment #2</w:t>
      </w:r>
    </w:p>
    <w:p w:rsidR="00F509F2" w:rsidRDefault="00F509F2" w:rsidP="00F509F2">
      <w:pPr>
        <w:autoSpaceDE w:val="0"/>
        <w:autoSpaceDN w:val="0"/>
        <w:adjustRightInd w:val="0"/>
        <w:rPr>
          <w:rFonts w:ascii="Verdana" w:hAnsi="Verdana"/>
          <w:b/>
          <w:color w:val="000000"/>
        </w:rPr>
      </w:pPr>
    </w:p>
    <w:p w:rsidR="00F509F2" w:rsidRPr="00DF6526" w:rsidRDefault="00F509F2" w:rsidP="00F509F2">
      <w:pPr>
        <w:autoSpaceDE w:val="0"/>
        <w:autoSpaceDN w:val="0"/>
        <w:adjustRightInd w:val="0"/>
        <w:rPr>
          <w:rFonts w:ascii="Verdana" w:hAnsi="Verdana"/>
          <w:b/>
          <w:color w:val="000000"/>
        </w:rPr>
      </w:pPr>
      <w:r w:rsidRPr="00DF6526">
        <w:rPr>
          <w:rFonts w:ascii="Verdana" w:hAnsi="Verdana" w:hint="eastAsia"/>
          <w:b/>
          <w:color w:val="000000"/>
        </w:rPr>
        <w:t>Comment</w:t>
      </w:r>
      <w:r>
        <w:rPr>
          <w:rFonts w:ascii="Verdana" w:hAnsi="Verdana"/>
          <w:b/>
          <w:color w:val="000000"/>
        </w:rPr>
        <w:t xml:space="preserve"> #1</w:t>
      </w:r>
    </w:p>
    <w:p w:rsidR="00F509F2" w:rsidRDefault="00F509F2" w:rsidP="00F509F2">
      <w:pPr>
        <w:autoSpaceDE w:val="0"/>
        <w:autoSpaceDN w:val="0"/>
        <w:adjustRightInd w:val="0"/>
        <w:rPr>
          <w:rFonts w:ascii="Verdana" w:eastAsia="ＭＳ Ｐゴシック" w:hAnsi="Verdana" w:cs="ＭＳ Ｐゴシック"/>
          <w:color w:val="000000"/>
          <w:sz w:val="19"/>
          <w:szCs w:val="19"/>
        </w:rPr>
      </w:pPr>
      <w:r w:rsidRPr="00D94CBE">
        <w:rPr>
          <w:rFonts w:ascii="Verdana" w:eastAsia="ＭＳ Ｐゴシック" w:hAnsi="Verdana" w:cs="ＭＳ Ｐゴシック"/>
          <w:color w:val="000000"/>
          <w:sz w:val="19"/>
          <w:szCs w:val="19"/>
        </w:rPr>
        <w:t>I am not sure I understand many of the editing instructions within this clause, if they are in fact editing instructions. For example, in 9.a7, the text reads "The procedures are followed by 9.7." and is set in the editing instruction font. Is this actually an editing instruction? If so, it is unclear. If should actually be text, it may need to be reworded for clarity.</w:t>
      </w:r>
    </w:p>
    <w:p w:rsidR="00F509F2" w:rsidRDefault="00F509F2" w:rsidP="00F509F2">
      <w:pPr>
        <w:autoSpaceDE w:val="0"/>
        <w:autoSpaceDN w:val="0"/>
        <w:adjustRightInd w:val="0"/>
        <w:rPr>
          <w:rFonts w:ascii="Verdana" w:hAnsi="Verdana"/>
          <w:color w:val="000000"/>
        </w:rPr>
      </w:pPr>
    </w:p>
    <w:p w:rsidR="00F509F2" w:rsidRPr="00DF6526" w:rsidRDefault="00F509F2" w:rsidP="00F509F2">
      <w:pPr>
        <w:autoSpaceDE w:val="0"/>
        <w:autoSpaceDN w:val="0"/>
        <w:adjustRightInd w:val="0"/>
        <w:rPr>
          <w:rFonts w:ascii="Verdana" w:hAnsi="Verdana"/>
          <w:b/>
          <w:color w:val="000000"/>
        </w:rPr>
      </w:pPr>
      <w:r w:rsidRPr="00DF6526">
        <w:rPr>
          <w:rFonts w:ascii="Verdana" w:hAnsi="Verdana" w:hint="eastAsia"/>
          <w:b/>
          <w:color w:val="000000"/>
        </w:rPr>
        <w:t>Must be satisfied</w:t>
      </w:r>
    </w:p>
    <w:p w:rsidR="00F509F2" w:rsidRDefault="00F509F2" w:rsidP="00F509F2">
      <w:pPr>
        <w:autoSpaceDE w:val="0"/>
        <w:autoSpaceDN w:val="0"/>
        <w:adjustRightInd w:val="0"/>
        <w:rPr>
          <w:rFonts w:ascii="Arial,Bold" w:hAnsi="Arial,Bold" w:cs="Arial,Bold"/>
          <w:b/>
          <w:bCs/>
        </w:rPr>
      </w:pPr>
      <w:r>
        <w:rPr>
          <w:rFonts w:ascii="Verdana" w:hAnsi="Verdana"/>
          <w:color w:val="000000"/>
        </w:rPr>
        <w:t>Yes</w:t>
      </w:r>
    </w:p>
    <w:p w:rsidR="00F509F2" w:rsidRDefault="00F509F2" w:rsidP="00F509F2">
      <w:pPr>
        <w:autoSpaceDE w:val="0"/>
        <w:autoSpaceDN w:val="0"/>
        <w:adjustRightInd w:val="0"/>
        <w:rPr>
          <w:rFonts w:ascii="Arial,Bold" w:hAnsi="Arial,Bold" w:cs="Arial,Bold"/>
          <w:b/>
          <w:bCs/>
        </w:rPr>
      </w:pPr>
    </w:p>
    <w:p w:rsidR="00F509F2" w:rsidRDefault="00F509F2" w:rsidP="00F509F2">
      <w:pPr>
        <w:autoSpaceDE w:val="0"/>
        <w:autoSpaceDN w:val="0"/>
        <w:adjustRightInd w:val="0"/>
        <w:rPr>
          <w:rFonts w:ascii="Arial,Bold" w:hAnsi="Arial,Bold" w:cs="Arial,Bold"/>
          <w:b/>
          <w:bCs/>
        </w:rPr>
      </w:pPr>
      <w:r>
        <w:rPr>
          <w:rFonts w:ascii="Arial,Bold" w:hAnsi="Arial,Bold" w:cs="Arial,Bold" w:hint="eastAsia"/>
          <w:b/>
          <w:bCs/>
        </w:rPr>
        <w:t>Proposed change</w:t>
      </w:r>
    </w:p>
    <w:p w:rsidR="00F509F2" w:rsidRDefault="00F509F2" w:rsidP="00F509F2">
      <w:pPr>
        <w:autoSpaceDE w:val="0"/>
        <w:autoSpaceDN w:val="0"/>
        <w:adjustRightInd w:val="0"/>
        <w:rPr>
          <w:rFonts w:ascii="Arial,Bold" w:hAnsi="Arial,Bold" w:cs="Arial,Bold"/>
          <w:b/>
          <w:bCs/>
        </w:rPr>
      </w:pPr>
      <w:r>
        <w:rPr>
          <w:rFonts w:ascii="Verdana" w:hAnsi="Verdana"/>
          <w:color w:val="000000"/>
          <w:sz w:val="19"/>
          <w:szCs w:val="19"/>
        </w:rPr>
        <w:t>Please clarify text in 9a.7 in its entirety</w:t>
      </w:r>
    </w:p>
    <w:p w:rsidR="00F509F2" w:rsidRDefault="00F509F2" w:rsidP="00F509F2">
      <w:pPr>
        <w:autoSpaceDE w:val="0"/>
        <w:autoSpaceDN w:val="0"/>
        <w:adjustRightInd w:val="0"/>
        <w:rPr>
          <w:rFonts w:ascii="Arial,Bold" w:hAnsi="Arial,Bold" w:cs="Arial,Bold"/>
          <w:b/>
          <w:bCs/>
        </w:rPr>
      </w:pPr>
    </w:p>
    <w:p w:rsidR="00F509F2" w:rsidRDefault="00F509F2" w:rsidP="00F509F2">
      <w:pPr>
        <w:autoSpaceDE w:val="0"/>
        <w:autoSpaceDN w:val="0"/>
        <w:adjustRightInd w:val="0"/>
        <w:rPr>
          <w:rFonts w:ascii="Arial,Bold" w:hAnsi="Arial,Bold" w:cs="Arial,Bold"/>
          <w:b/>
          <w:bCs/>
        </w:rPr>
      </w:pPr>
      <w:r w:rsidRPr="00F509F2">
        <w:rPr>
          <w:rFonts w:ascii="Arial,Bold" w:hAnsi="Arial,Bold" w:cs="Arial,Bold"/>
          <w:b/>
          <w:bCs/>
        </w:rPr>
        <w:t>Disposition Status</w:t>
      </w:r>
    </w:p>
    <w:p w:rsidR="00F509F2" w:rsidRDefault="00F509F2" w:rsidP="00F509F2">
      <w:pPr>
        <w:autoSpaceDE w:val="0"/>
        <w:autoSpaceDN w:val="0"/>
        <w:adjustRightInd w:val="0"/>
        <w:rPr>
          <w:rFonts w:ascii="Arial,Bold" w:hAnsi="Arial,Bold" w:cs="Arial,Bold"/>
          <w:b/>
          <w:bCs/>
        </w:rPr>
      </w:pPr>
      <w:r>
        <w:rPr>
          <w:rFonts w:ascii="Arial,Bold" w:hAnsi="Arial,Bold" w:cs="Arial,Bold"/>
          <w:b/>
          <w:bCs/>
        </w:rPr>
        <w:t xml:space="preserve">Revised. </w:t>
      </w:r>
    </w:p>
    <w:p w:rsidR="00F509F2" w:rsidRDefault="00F509F2" w:rsidP="00F509F2">
      <w:pPr>
        <w:autoSpaceDE w:val="0"/>
        <w:autoSpaceDN w:val="0"/>
        <w:adjustRightInd w:val="0"/>
        <w:rPr>
          <w:rFonts w:ascii="Arial,Bold" w:hAnsi="Arial,Bold" w:cs="Arial,Bold"/>
          <w:b/>
          <w:bCs/>
        </w:rPr>
      </w:pPr>
    </w:p>
    <w:p w:rsidR="00F509F2" w:rsidRDefault="00F509F2" w:rsidP="00F509F2">
      <w:pPr>
        <w:autoSpaceDE w:val="0"/>
        <w:autoSpaceDN w:val="0"/>
        <w:adjustRightInd w:val="0"/>
        <w:rPr>
          <w:rFonts w:ascii="Arial,Bold" w:hAnsi="Arial,Bold" w:cs="Arial,Bold"/>
          <w:b/>
          <w:bCs/>
        </w:rPr>
      </w:pPr>
      <w:r w:rsidRPr="00F509F2">
        <w:rPr>
          <w:rFonts w:ascii="Arial,Bold" w:hAnsi="Arial,Bold" w:cs="Arial,Bold"/>
          <w:b/>
          <w:bCs/>
        </w:rPr>
        <w:t>Disposition</w:t>
      </w:r>
      <w:r>
        <w:rPr>
          <w:rFonts w:ascii="Arial,Bold" w:hAnsi="Arial,Bold" w:cs="Arial,Bold"/>
          <w:b/>
          <w:bCs/>
        </w:rPr>
        <w:t xml:space="preserve"> D</w:t>
      </w:r>
      <w:r>
        <w:rPr>
          <w:rFonts w:ascii="Arial,Bold" w:hAnsi="Arial,Bold" w:cs="Arial,Bold"/>
          <w:b/>
          <w:bCs/>
        </w:rPr>
        <w:t>etails:</w:t>
      </w:r>
    </w:p>
    <w:p w:rsidR="00F509F2" w:rsidRDefault="00F509F2" w:rsidP="00F509F2">
      <w:pPr>
        <w:autoSpaceDE w:val="0"/>
        <w:autoSpaceDN w:val="0"/>
        <w:adjustRightInd w:val="0"/>
        <w:rPr>
          <w:rFonts w:ascii="Arial,Bold" w:hAnsi="Arial,Bold" w:cs="Arial,Bold"/>
          <w:b/>
          <w:bCs/>
        </w:rPr>
      </w:pPr>
    </w:p>
    <w:p w:rsidR="00F509F2" w:rsidRPr="00473C7B" w:rsidRDefault="00F509F2" w:rsidP="00F509F2">
      <w:pPr>
        <w:autoSpaceDE w:val="0"/>
        <w:autoSpaceDN w:val="0"/>
        <w:adjustRightInd w:val="0"/>
        <w:rPr>
          <w:rFonts w:ascii="Arial,Bold" w:hAnsi="Arial,Bold" w:cs="Arial,Bold"/>
          <w:b/>
          <w:bCs/>
          <w:color w:val="FF0000"/>
        </w:rPr>
      </w:pPr>
      <w:r w:rsidRPr="00473C7B">
        <w:rPr>
          <w:rFonts w:ascii="TimesNewRoman,BoldItalic" w:hAnsi="TimesNewRoman,BoldItalic" w:cs="TimesNewRoman,BoldItalic" w:hint="eastAsia"/>
          <w:bCs/>
          <w:iCs/>
          <w:color w:val="FF0000"/>
          <w:sz w:val="20"/>
          <w:szCs w:val="20"/>
        </w:rPr>
        <w:t xml:space="preserve">Remove </w:t>
      </w:r>
      <w:r w:rsidRPr="00473C7B">
        <w:rPr>
          <w:rFonts w:ascii="TimesNewRoman,BoldItalic" w:hAnsi="TimesNewRoman,BoldItalic" w:cs="TimesNewRoman,BoldItalic"/>
          <w:bCs/>
          <w:iCs/>
          <w:color w:val="FF0000"/>
          <w:sz w:val="20"/>
          <w:szCs w:val="20"/>
        </w:rPr>
        <w:t>“</w:t>
      </w:r>
      <w:r w:rsidRPr="00473C7B">
        <w:rPr>
          <w:rFonts w:ascii="TimesNewRoman,BoldItalic" w:hAnsi="TimesNewRoman,BoldItalic" w:cs="TimesNewRoman,BoldItalic"/>
          <w:b/>
          <w:bCs/>
          <w:i/>
          <w:iCs/>
          <w:color w:val="FF0000"/>
          <w:sz w:val="20"/>
          <w:szCs w:val="20"/>
        </w:rPr>
        <w:t xml:space="preserve">The procedures are followed by </w:t>
      </w:r>
      <w:r w:rsidRPr="00473C7B">
        <w:rPr>
          <w:rFonts w:ascii="TimesNewRoman" w:hAnsi="TimesNewRoman" w:cs="TimesNewRoman"/>
          <w:b/>
          <w:i/>
          <w:color w:val="FF0000"/>
          <w:sz w:val="20"/>
          <w:szCs w:val="20"/>
        </w:rPr>
        <w:t>9.7</w:t>
      </w:r>
      <w:r w:rsidRPr="00473C7B">
        <w:rPr>
          <w:rFonts w:ascii="TimesNewRoman,BoldItalic" w:hAnsi="TimesNewRoman,BoldItalic" w:cs="TimesNewRoman,BoldItalic"/>
          <w:b/>
          <w:bCs/>
          <w:i/>
          <w:iCs/>
          <w:color w:val="FF0000"/>
          <w:sz w:val="20"/>
          <w:szCs w:val="20"/>
        </w:rPr>
        <w:t>.”</w:t>
      </w:r>
      <w:r w:rsidRPr="00473C7B">
        <w:rPr>
          <w:rFonts w:ascii="TimesNewRoman,BoldItalic" w:hAnsi="TimesNewRoman,BoldItalic" w:cs="TimesNewRoman,BoldItalic"/>
          <w:bCs/>
          <w:iCs/>
          <w:color w:val="FF0000"/>
          <w:sz w:val="20"/>
          <w:szCs w:val="20"/>
        </w:rPr>
        <w:t xml:space="preserve"> from 9a.7</w:t>
      </w:r>
    </w:p>
    <w:p w:rsidR="00F509F2" w:rsidRDefault="00F509F2" w:rsidP="00F509F2">
      <w:pPr>
        <w:autoSpaceDE w:val="0"/>
        <w:autoSpaceDN w:val="0"/>
        <w:adjustRightInd w:val="0"/>
        <w:rPr>
          <w:rFonts w:ascii="Arial,Bold" w:hAnsi="Arial,Bold" w:cs="Arial,Bold"/>
          <w:b/>
          <w:bCs/>
        </w:rPr>
      </w:pPr>
      <w:r>
        <w:rPr>
          <w:rFonts w:ascii="Arial,Bold" w:hAnsi="Arial,Bold" w:cs="Arial,Bold"/>
          <w:b/>
          <w:bCs/>
        </w:rPr>
        <w:t>9a.7 Channel coding</w:t>
      </w:r>
    </w:p>
    <w:p w:rsidR="00F509F2" w:rsidRDefault="00F509F2" w:rsidP="00F509F2">
      <w:pPr>
        <w:autoSpaceDE w:val="0"/>
        <w:autoSpaceDN w:val="0"/>
        <w:adjustRightInd w:val="0"/>
        <w:rPr>
          <w:rFonts w:ascii="TimesNewRoman,BoldItalic" w:hAnsi="TimesNewRoman,BoldItalic" w:cs="TimesNewRoman,BoldItalic"/>
          <w:b/>
          <w:bCs/>
          <w:i/>
          <w:iCs/>
          <w:sz w:val="20"/>
          <w:szCs w:val="20"/>
        </w:rPr>
      </w:pPr>
      <w:r w:rsidRPr="002C0D00">
        <w:rPr>
          <w:rFonts w:ascii="TimesNewRoman,BoldItalic" w:hAnsi="TimesNewRoman,BoldItalic" w:cs="TimesNewRoman,BoldItalic"/>
          <w:b/>
          <w:bCs/>
          <w:i/>
          <w:iCs/>
          <w:strike/>
          <w:sz w:val="20"/>
          <w:szCs w:val="20"/>
        </w:rPr>
        <w:t xml:space="preserve">The procedures are followed by </w:t>
      </w:r>
      <w:r w:rsidRPr="00473C7B">
        <w:rPr>
          <w:rFonts w:ascii="TimesNewRoman,BoldItalic" w:hAnsi="TimesNewRoman,BoldItalic" w:cs="TimesNewRoman,BoldItalic"/>
          <w:b/>
          <w:bCs/>
          <w:i/>
          <w:iCs/>
          <w:strike/>
          <w:sz w:val="20"/>
          <w:szCs w:val="20"/>
        </w:rPr>
        <w:t>9.7</w:t>
      </w:r>
      <w:r w:rsidRPr="002C0D00">
        <w:rPr>
          <w:rFonts w:ascii="TimesNewRoman,BoldItalic" w:hAnsi="TimesNewRoman,BoldItalic" w:cs="TimesNewRoman,BoldItalic"/>
          <w:b/>
          <w:bCs/>
          <w:i/>
          <w:iCs/>
          <w:strike/>
          <w:sz w:val="20"/>
          <w:szCs w:val="20"/>
        </w:rPr>
        <w:t>.</w:t>
      </w:r>
      <w:r w:rsidRPr="00473C7B">
        <w:rPr>
          <w:rFonts w:ascii="TimesNewRoman,BoldItalic" w:hAnsi="TimesNewRoman,BoldItalic" w:cs="TimesNewRoman,BoldItalic"/>
          <w:b/>
          <w:bCs/>
          <w:i/>
          <w:iCs/>
          <w:strike/>
          <w:sz w:val="20"/>
          <w:szCs w:val="20"/>
        </w:rPr>
        <w:t xml:space="preserve"> </w:t>
      </w:r>
    </w:p>
    <w:p w:rsidR="00F509F2" w:rsidRDefault="00F509F2" w:rsidP="00F509F2">
      <w:pPr>
        <w:autoSpaceDE w:val="0"/>
        <w:autoSpaceDN w:val="0"/>
        <w:adjustRightInd w:val="0"/>
        <w:rPr>
          <w:rFonts w:ascii="TimesNewRoman,BoldItalic" w:hAnsi="TimesNewRoman,BoldItalic" w:cs="TimesNewRoman,BoldItalic"/>
          <w:b/>
          <w:bCs/>
          <w:i/>
          <w:iCs/>
          <w:sz w:val="20"/>
          <w:szCs w:val="20"/>
        </w:rPr>
      </w:pPr>
    </w:p>
    <w:p w:rsidR="00F509F2" w:rsidRPr="00473C7B" w:rsidRDefault="00F509F2" w:rsidP="00F509F2">
      <w:pPr>
        <w:autoSpaceDE w:val="0"/>
        <w:autoSpaceDN w:val="0"/>
        <w:adjustRightInd w:val="0"/>
        <w:rPr>
          <w:rFonts w:ascii="TimesNewRoman,BoldItalic" w:hAnsi="TimesNewRoman,BoldItalic" w:cs="TimesNewRoman,BoldItalic"/>
          <w:b/>
          <w:bCs/>
          <w:i/>
          <w:iCs/>
          <w:color w:val="FF0000"/>
          <w:sz w:val="20"/>
          <w:szCs w:val="20"/>
        </w:rPr>
      </w:pPr>
      <w:r w:rsidRPr="00473C7B">
        <w:rPr>
          <w:rFonts w:ascii="TimesNewRoman,BoldItalic" w:hAnsi="TimesNewRoman,BoldItalic" w:cs="TimesNewRoman,BoldItalic" w:hint="eastAsia"/>
          <w:bCs/>
          <w:iCs/>
          <w:color w:val="FF0000"/>
          <w:sz w:val="20"/>
          <w:szCs w:val="20"/>
        </w:rPr>
        <w:t xml:space="preserve">Remove </w:t>
      </w:r>
      <w:r w:rsidRPr="00473C7B">
        <w:rPr>
          <w:rFonts w:ascii="TimesNewRoman,BoldItalic" w:hAnsi="TimesNewRoman,BoldItalic" w:cs="TimesNewRoman,BoldItalic"/>
          <w:bCs/>
          <w:iCs/>
          <w:color w:val="FF0000"/>
          <w:sz w:val="20"/>
          <w:szCs w:val="20"/>
        </w:rPr>
        <w:t>“</w:t>
      </w:r>
      <w:r w:rsidRPr="00473C7B">
        <w:rPr>
          <w:rFonts w:ascii="TimesNewRoman,BoldItalic" w:hAnsi="TimesNewRoman,BoldItalic" w:cs="TimesNewRoman,BoldItalic"/>
          <w:b/>
          <w:bCs/>
          <w:i/>
          <w:iCs/>
          <w:color w:val="FF0000"/>
          <w:sz w:val="20"/>
          <w:szCs w:val="20"/>
        </w:rPr>
        <w:t>The procedures are followed by 9.7.1.”</w:t>
      </w:r>
      <w:r w:rsidRPr="00473C7B">
        <w:rPr>
          <w:rFonts w:ascii="TimesNewRoman,BoldItalic" w:hAnsi="TimesNewRoman,BoldItalic" w:cs="TimesNewRoman,BoldItalic"/>
          <w:bCs/>
          <w:iCs/>
          <w:color w:val="FF0000"/>
          <w:sz w:val="20"/>
          <w:szCs w:val="20"/>
        </w:rPr>
        <w:t xml:space="preserve"> from 9a.7.1, and add the following sentence “The data scrambling of PHY OM1 is used for PHY OM2. The </w:t>
      </w:r>
      <w:r>
        <w:rPr>
          <w:rFonts w:ascii="TimesNewRoman,BoldItalic" w:hAnsi="TimesNewRoman,BoldItalic" w:cs="TimesNewRoman,BoldItalic"/>
          <w:bCs/>
          <w:iCs/>
          <w:color w:val="FF0000"/>
          <w:sz w:val="20"/>
          <w:szCs w:val="20"/>
        </w:rPr>
        <w:t xml:space="preserve">data scrambling </w:t>
      </w:r>
      <w:r w:rsidRPr="00473C7B">
        <w:rPr>
          <w:rFonts w:ascii="TimesNewRoman,BoldItalic" w:hAnsi="TimesNewRoman,BoldItalic" w:cs="TimesNewRoman,BoldItalic"/>
          <w:bCs/>
          <w:iCs/>
          <w:color w:val="FF0000"/>
          <w:sz w:val="20"/>
          <w:szCs w:val="20"/>
        </w:rPr>
        <w:t>procedures of PHY OM2 are followed by 9.7.1.” in 9a.7.1.</w:t>
      </w:r>
    </w:p>
    <w:p w:rsidR="00F509F2" w:rsidRDefault="00F509F2" w:rsidP="00F509F2">
      <w:pPr>
        <w:autoSpaceDE w:val="0"/>
        <w:autoSpaceDN w:val="0"/>
        <w:adjustRightInd w:val="0"/>
        <w:rPr>
          <w:rFonts w:ascii="Arial,Bold" w:hAnsi="Arial,Bold" w:cs="Arial,Bold"/>
          <w:b/>
          <w:bCs/>
          <w:sz w:val="20"/>
          <w:szCs w:val="20"/>
        </w:rPr>
      </w:pPr>
      <w:r>
        <w:rPr>
          <w:rFonts w:ascii="Arial,Bold" w:hAnsi="Arial,Bold" w:cs="Arial,Bold"/>
          <w:b/>
          <w:bCs/>
          <w:sz w:val="20"/>
          <w:szCs w:val="20"/>
        </w:rPr>
        <w:t>9a.7.1 Data scrambling</w:t>
      </w:r>
    </w:p>
    <w:p w:rsidR="00F509F2" w:rsidRPr="00705E2A" w:rsidRDefault="00F509F2" w:rsidP="00F509F2">
      <w:pPr>
        <w:rPr>
          <w:rFonts w:ascii="TimesNewRoman,BoldItalic" w:hAnsi="TimesNewRoman,BoldItalic" w:cs="TimesNewRoman,BoldItalic"/>
          <w:bCs/>
          <w:iCs/>
          <w:sz w:val="20"/>
          <w:szCs w:val="20"/>
        </w:rPr>
      </w:pPr>
      <w:r w:rsidRPr="00705E2A">
        <w:rPr>
          <w:rFonts w:ascii="TimesNewRoman,BoldItalic" w:hAnsi="TimesNewRoman,BoldItalic" w:cs="TimesNewRoman,BoldItalic"/>
          <w:b/>
          <w:bCs/>
          <w:i/>
          <w:iCs/>
          <w:strike/>
          <w:sz w:val="20"/>
          <w:szCs w:val="20"/>
        </w:rPr>
        <w:t xml:space="preserve">The procedures are followed by 9.7.1. </w:t>
      </w:r>
      <w:r w:rsidRPr="00705E2A">
        <w:rPr>
          <w:rFonts w:ascii="TimesNewRoman,BoldItalic" w:hAnsi="TimesNewRoman,BoldItalic" w:cs="TimesNewRoman,BoldItalic"/>
          <w:bCs/>
          <w:iCs/>
          <w:sz w:val="20"/>
          <w:szCs w:val="20"/>
        </w:rPr>
        <w:t xml:space="preserve"> The data scrambling of PHY OM1 is used for PHY OM2. The </w:t>
      </w:r>
      <w:r>
        <w:rPr>
          <w:rFonts w:ascii="TimesNewRoman,BoldItalic" w:hAnsi="TimesNewRoman,BoldItalic" w:cs="TimesNewRoman,BoldItalic"/>
          <w:bCs/>
          <w:iCs/>
          <w:sz w:val="20"/>
          <w:szCs w:val="20"/>
        </w:rPr>
        <w:t xml:space="preserve">data scrambling </w:t>
      </w:r>
      <w:r w:rsidRPr="00705E2A">
        <w:rPr>
          <w:rFonts w:ascii="TimesNewRoman,BoldItalic" w:hAnsi="TimesNewRoman,BoldItalic" w:cs="TimesNewRoman,BoldItalic"/>
          <w:bCs/>
          <w:iCs/>
          <w:sz w:val="20"/>
          <w:szCs w:val="20"/>
        </w:rPr>
        <w:t>procedures of PHY OM2 are followed by 9.7.1.</w:t>
      </w:r>
    </w:p>
    <w:p w:rsidR="00F509F2" w:rsidRDefault="00F509F2" w:rsidP="00F509F2">
      <w:pPr>
        <w:rPr>
          <w:rFonts w:ascii="TimesNewRoman,BoldItalic" w:hAnsi="TimesNewRoman,BoldItalic" w:cs="TimesNewRoman,BoldItalic"/>
          <w:bCs/>
          <w:iCs/>
          <w:sz w:val="20"/>
          <w:szCs w:val="20"/>
        </w:rPr>
      </w:pPr>
    </w:p>
    <w:p w:rsidR="00F509F2" w:rsidRPr="00413ABD" w:rsidRDefault="00F509F2" w:rsidP="00F509F2">
      <w:pPr>
        <w:autoSpaceDE w:val="0"/>
        <w:autoSpaceDN w:val="0"/>
        <w:adjustRightInd w:val="0"/>
        <w:rPr>
          <w:rFonts w:ascii="TimesNewRoman,BoldItalic" w:hAnsi="TimesNewRoman,BoldItalic" w:cs="TimesNewRoman,BoldItalic"/>
          <w:bCs/>
          <w:iCs/>
          <w:color w:val="FF0000"/>
          <w:sz w:val="20"/>
          <w:szCs w:val="20"/>
        </w:rPr>
      </w:pPr>
      <w:r w:rsidRPr="00413ABD">
        <w:rPr>
          <w:rFonts w:ascii="TimesNewRoman,BoldItalic" w:hAnsi="TimesNewRoman,BoldItalic" w:cs="TimesNewRoman,BoldItalic" w:hint="eastAsia"/>
          <w:bCs/>
          <w:iCs/>
          <w:color w:val="FF0000"/>
          <w:sz w:val="20"/>
          <w:szCs w:val="20"/>
        </w:rPr>
        <w:t xml:space="preserve">Remove </w:t>
      </w:r>
      <w:r w:rsidRPr="00413ABD">
        <w:rPr>
          <w:rFonts w:ascii="TimesNewRoman,BoldItalic" w:hAnsi="TimesNewRoman,BoldItalic" w:cs="TimesNewRoman,BoldItalic"/>
          <w:bCs/>
          <w:iCs/>
          <w:color w:val="FF0000"/>
          <w:sz w:val="20"/>
          <w:szCs w:val="20"/>
        </w:rPr>
        <w:t>“</w:t>
      </w:r>
      <w:r w:rsidRPr="00413ABD">
        <w:rPr>
          <w:rFonts w:ascii="TimesNewRoman,BoldItalic" w:hAnsi="TimesNewRoman,BoldItalic" w:cs="TimesNewRoman,BoldItalic"/>
          <w:b/>
          <w:bCs/>
          <w:i/>
          <w:iCs/>
          <w:color w:val="FF0000"/>
          <w:sz w:val="20"/>
          <w:szCs w:val="20"/>
        </w:rPr>
        <w:t>The procedures are followed by 9.7.2.1.1.</w:t>
      </w:r>
      <w:r w:rsidRPr="00413ABD">
        <w:rPr>
          <w:rFonts w:ascii="TimesNewRoman,BoldItalic" w:hAnsi="TimesNewRoman,BoldItalic" w:cs="TimesNewRoman,BoldItalic"/>
          <w:bCs/>
          <w:iCs/>
          <w:color w:val="FF0000"/>
          <w:sz w:val="20"/>
          <w:szCs w:val="20"/>
        </w:rPr>
        <w:t xml:space="preserve">” from 9a.7.2.1, and add the following sentence “The BCC mode of PHY OM2 is used for PHY OM2. The </w:t>
      </w:r>
      <w:r>
        <w:rPr>
          <w:rFonts w:ascii="TimesNewRoman,BoldItalic" w:hAnsi="TimesNewRoman,BoldItalic" w:cs="TimesNewRoman,BoldItalic"/>
          <w:bCs/>
          <w:iCs/>
          <w:color w:val="FF0000"/>
          <w:sz w:val="20"/>
          <w:szCs w:val="20"/>
        </w:rPr>
        <w:t xml:space="preserve">BCC </w:t>
      </w:r>
      <w:r w:rsidRPr="00413ABD">
        <w:rPr>
          <w:rFonts w:ascii="TimesNewRoman,BoldItalic" w:hAnsi="TimesNewRoman,BoldItalic" w:cs="TimesNewRoman,BoldItalic"/>
          <w:bCs/>
          <w:iCs/>
          <w:color w:val="FF0000"/>
          <w:sz w:val="20"/>
          <w:szCs w:val="20"/>
        </w:rPr>
        <w:t>procedures are followed by 9.7.2.1.1.” in 9a.7.2.1.</w:t>
      </w:r>
    </w:p>
    <w:p w:rsidR="00F509F2" w:rsidRDefault="00F509F2" w:rsidP="00F509F2">
      <w:pPr>
        <w:autoSpaceDE w:val="0"/>
        <w:autoSpaceDN w:val="0"/>
        <w:adjustRightInd w:val="0"/>
        <w:rPr>
          <w:rFonts w:ascii="Arial,Bold" w:hAnsi="Arial,Bold" w:cs="Arial,Bold"/>
          <w:b/>
          <w:bCs/>
          <w:sz w:val="20"/>
          <w:szCs w:val="20"/>
        </w:rPr>
      </w:pPr>
      <w:r>
        <w:rPr>
          <w:rFonts w:ascii="Arial,Bold" w:hAnsi="Arial,Bold" w:cs="Arial,Bold"/>
          <w:b/>
          <w:bCs/>
          <w:sz w:val="20"/>
          <w:szCs w:val="20"/>
        </w:rPr>
        <w:t>9a.7.2.1 Binary Convolutional code (BCC) mode (mandatory)</w:t>
      </w:r>
    </w:p>
    <w:p w:rsidR="00F509F2" w:rsidRPr="00473C7B" w:rsidRDefault="00F509F2" w:rsidP="00F509F2">
      <w:pPr>
        <w:rPr>
          <w:rFonts w:ascii="TimesNewRoman,BoldItalic" w:hAnsi="TimesNewRoman,BoldItalic" w:cs="TimesNewRoman,BoldItalic"/>
          <w:b/>
          <w:bCs/>
          <w:i/>
          <w:iCs/>
          <w:strike/>
          <w:sz w:val="20"/>
          <w:szCs w:val="20"/>
        </w:rPr>
      </w:pPr>
      <w:r w:rsidRPr="00473C7B">
        <w:rPr>
          <w:rFonts w:ascii="TimesNewRoman,BoldItalic" w:hAnsi="TimesNewRoman,BoldItalic" w:cs="TimesNewRoman,BoldItalic"/>
          <w:b/>
          <w:bCs/>
          <w:i/>
          <w:iCs/>
          <w:strike/>
          <w:sz w:val="20"/>
          <w:szCs w:val="20"/>
        </w:rPr>
        <w:t>The procedures are followed by 9.7.2.1.1</w:t>
      </w:r>
      <w:r w:rsidRPr="00413ABD">
        <w:rPr>
          <w:color w:val="000000"/>
          <w:sz w:val="20"/>
          <w:szCs w:val="20"/>
        </w:rPr>
        <w:t xml:space="preserve">. The BCC mode of PHY OM2 is used for PHY OM2. The </w:t>
      </w:r>
      <w:r>
        <w:rPr>
          <w:color w:val="000000"/>
          <w:sz w:val="20"/>
          <w:szCs w:val="20"/>
        </w:rPr>
        <w:t xml:space="preserve">BCC </w:t>
      </w:r>
      <w:r w:rsidRPr="00413ABD">
        <w:rPr>
          <w:color w:val="000000"/>
          <w:sz w:val="20"/>
          <w:szCs w:val="20"/>
        </w:rPr>
        <w:t>procedures are followed by 9.7.2.1.1.</w:t>
      </w:r>
    </w:p>
    <w:p w:rsidR="00F509F2" w:rsidRDefault="00F509F2" w:rsidP="00F509F2">
      <w:pPr>
        <w:rPr>
          <w:rFonts w:ascii="TimesNewRoman,BoldItalic" w:hAnsi="TimesNewRoman,BoldItalic" w:cs="TimesNewRoman,BoldItalic"/>
          <w:b/>
          <w:bCs/>
          <w:i/>
          <w:iCs/>
          <w:sz w:val="20"/>
          <w:szCs w:val="20"/>
        </w:rPr>
      </w:pPr>
    </w:p>
    <w:p w:rsidR="00F509F2" w:rsidRDefault="00F509F2" w:rsidP="00F509F2">
      <w:pPr>
        <w:rPr>
          <w:rFonts w:ascii="TimesNewRoman,BoldItalic" w:hAnsi="TimesNewRoman,BoldItalic" w:cs="TimesNewRoman,BoldItalic"/>
          <w:b/>
          <w:bCs/>
          <w:i/>
          <w:iCs/>
          <w:strike/>
          <w:sz w:val="20"/>
          <w:szCs w:val="20"/>
        </w:rPr>
      </w:pPr>
    </w:p>
    <w:p w:rsidR="00F509F2" w:rsidRPr="00413ABD" w:rsidRDefault="00F509F2" w:rsidP="00F509F2">
      <w:pPr>
        <w:autoSpaceDE w:val="0"/>
        <w:autoSpaceDN w:val="0"/>
        <w:adjustRightInd w:val="0"/>
        <w:rPr>
          <w:rFonts w:ascii="TimesNewRoman,BoldItalic" w:hAnsi="TimesNewRoman,BoldItalic" w:cs="TimesNewRoman,BoldItalic"/>
          <w:b/>
          <w:bCs/>
          <w:i/>
          <w:iCs/>
          <w:strike/>
          <w:color w:val="FF0000"/>
          <w:sz w:val="20"/>
          <w:szCs w:val="20"/>
        </w:rPr>
      </w:pPr>
      <w:r w:rsidRPr="00413ABD">
        <w:rPr>
          <w:rFonts w:ascii="TimesNewRoman,BoldItalic" w:hAnsi="TimesNewRoman,BoldItalic" w:cs="TimesNewRoman,BoldItalic" w:hint="eastAsia"/>
          <w:bCs/>
          <w:iCs/>
          <w:color w:val="FF0000"/>
          <w:sz w:val="20"/>
          <w:szCs w:val="20"/>
        </w:rPr>
        <w:t xml:space="preserve">Remove </w:t>
      </w:r>
      <w:r w:rsidRPr="00413ABD">
        <w:rPr>
          <w:rFonts w:ascii="TimesNewRoman,BoldItalic" w:hAnsi="TimesNewRoman,BoldItalic" w:cs="TimesNewRoman,BoldItalic"/>
          <w:bCs/>
          <w:iCs/>
          <w:color w:val="FF0000"/>
          <w:sz w:val="20"/>
          <w:szCs w:val="20"/>
        </w:rPr>
        <w:t>“</w:t>
      </w:r>
      <w:r w:rsidRPr="00413ABD">
        <w:rPr>
          <w:rFonts w:ascii="TimesNewRoman,BoldItalic" w:hAnsi="TimesNewRoman,BoldItalic" w:cs="TimesNewRoman,BoldItalic"/>
          <w:b/>
          <w:bCs/>
          <w:i/>
          <w:iCs/>
          <w:color w:val="FF0000"/>
          <w:sz w:val="20"/>
          <w:szCs w:val="20"/>
        </w:rPr>
        <w:t>The procedures are followed by 9.7.2.1.2.”</w:t>
      </w:r>
      <w:r w:rsidRPr="00413ABD">
        <w:rPr>
          <w:rFonts w:ascii="TimesNewRoman,BoldItalic" w:hAnsi="TimesNewRoman,BoldItalic" w:cs="TimesNewRoman,BoldItalic"/>
          <w:bCs/>
          <w:iCs/>
          <w:color w:val="FF0000"/>
          <w:sz w:val="20"/>
          <w:szCs w:val="20"/>
        </w:rPr>
        <w:t xml:space="preserve"> from 9a.7.2.2, and add the following sentence “The puncturing of PHY OM1 is used for PHY OM2. The puncturing procedures of PHY OM2 are followed by 9.7.1.2” in 9a.7.2.2</w:t>
      </w:r>
    </w:p>
    <w:p w:rsidR="00F509F2" w:rsidRDefault="00F509F2" w:rsidP="00F509F2">
      <w:pPr>
        <w:autoSpaceDE w:val="0"/>
        <w:autoSpaceDN w:val="0"/>
        <w:adjustRightInd w:val="0"/>
        <w:rPr>
          <w:rFonts w:ascii="Arial,Bold" w:hAnsi="Arial,Bold" w:cs="Arial,Bold"/>
          <w:b/>
          <w:bCs/>
          <w:sz w:val="20"/>
          <w:szCs w:val="20"/>
        </w:rPr>
      </w:pPr>
      <w:r>
        <w:rPr>
          <w:rFonts w:ascii="Arial,Bold" w:hAnsi="Arial,Bold" w:cs="Arial,Bold"/>
          <w:b/>
          <w:bCs/>
          <w:sz w:val="20"/>
          <w:szCs w:val="20"/>
        </w:rPr>
        <w:t>9a.7.2.2 Puncturing</w:t>
      </w:r>
    </w:p>
    <w:p w:rsidR="00F509F2" w:rsidRDefault="00F509F2" w:rsidP="00F509F2">
      <w:pPr>
        <w:rPr>
          <w:rFonts w:ascii="TimesNewRoman,BoldItalic" w:hAnsi="TimesNewRoman,BoldItalic" w:cs="TimesNewRoman,BoldItalic"/>
          <w:bCs/>
          <w:iCs/>
          <w:sz w:val="20"/>
          <w:szCs w:val="20"/>
        </w:rPr>
      </w:pPr>
      <w:r w:rsidRPr="002C0D00">
        <w:rPr>
          <w:rFonts w:ascii="TimesNewRoman,BoldItalic" w:hAnsi="TimesNewRoman,BoldItalic" w:cs="TimesNewRoman,BoldItalic"/>
          <w:b/>
          <w:bCs/>
          <w:i/>
          <w:iCs/>
          <w:strike/>
          <w:sz w:val="20"/>
          <w:szCs w:val="20"/>
        </w:rPr>
        <w:t>The procedures are followed by 9.7.2.</w:t>
      </w:r>
      <w:r w:rsidRPr="00413ABD">
        <w:rPr>
          <w:rFonts w:ascii="TimesNewRoman,BoldItalic" w:hAnsi="TimesNewRoman,BoldItalic" w:cs="TimesNewRoman,BoldItalic"/>
          <w:b/>
          <w:bCs/>
          <w:i/>
          <w:iCs/>
          <w:strike/>
          <w:sz w:val="20"/>
          <w:szCs w:val="20"/>
        </w:rPr>
        <w:t xml:space="preserve">1.2. </w:t>
      </w:r>
      <w:r w:rsidRPr="00413ABD">
        <w:rPr>
          <w:rFonts w:ascii="TimesNewRoman,BoldItalic" w:hAnsi="TimesNewRoman,BoldItalic" w:cs="TimesNewRoman,BoldItalic"/>
          <w:bCs/>
          <w:iCs/>
          <w:sz w:val="20"/>
          <w:szCs w:val="20"/>
        </w:rPr>
        <w:t>The puncturing of PHY OM1 is used for PHY OM2. The puncturing procedures of PHY OM2 are followed by 9.7.1.2</w:t>
      </w:r>
      <w:r>
        <w:rPr>
          <w:rFonts w:ascii="TimesNewRoman,BoldItalic" w:hAnsi="TimesNewRoman,BoldItalic" w:cs="TimesNewRoman,BoldItalic"/>
          <w:bCs/>
          <w:iCs/>
          <w:sz w:val="20"/>
          <w:szCs w:val="20"/>
        </w:rPr>
        <w:t>.</w:t>
      </w:r>
    </w:p>
    <w:p w:rsidR="00F509F2" w:rsidRDefault="00F509F2" w:rsidP="00F509F2">
      <w:pPr>
        <w:rPr>
          <w:rFonts w:ascii="TimesNewRoman,BoldItalic" w:hAnsi="TimesNewRoman,BoldItalic" w:cs="TimesNewRoman,BoldItalic"/>
          <w:b/>
          <w:bCs/>
          <w:i/>
          <w:iCs/>
          <w:strike/>
          <w:sz w:val="20"/>
          <w:szCs w:val="20"/>
        </w:rPr>
      </w:pPr>
    </w:p>
    <w:p w:rsidR="00F509F2" w:rsidRPr="00705E2A" w:rsidRDefault="00F509F2" w:rsidP="00F509F2">
      <w:pPr>
        <w:autoSpaceDE w:val="0"/>
        <w:autoSpaceDN w:val="0"/>
        <w:adjustRightInd w:val="0"/>
        <w:rPr>
          <w:rFonts w:ascii="TimesNewRoman,BoldItalic" w:hAnsi="TimesNewRoman,BoldItalic" w:cs="TimesNewRoman,BoldItalic"/>
          <w:b/>
          <w:bCs/>
          <w:i/>
          <w:iCs/>
          <w:strike/>
          <w:color w:val="FF0000"/>
          <w:sz w:val="20"/>
          <w:szCs w:val="20"/>
        </w:rPr>
      </w:pPr>
      <w:r w:rsidRPr="00705E2A">
        <w:rPr>
          <w:rFonts w:ascii="TimesNewRoman,BoldItalic" w:hAnsi="TimesNewRoman,BoldItalic" w:cs="TimesNewRoman,BoldItalic" w:hint="eastAsia"/>
          <w:bCs/>
          <w:iCs/>
          <w:color w:val="FF0000"/>
          <w:sz w:val="20"/>
          <w:szCs w:val="20"/>
        </w:rPr>
        <w:t xml:space="preserve">Remove </w:t>
      </w:r>
      <w:r w:rsidRPr="00705E2A">
        <w:rPr>
          <w:rFonts w:ascii="TimesNewRoman,BoldItalic" w:hAnsi="TimesNewRoman,BoldItalic" w:cs="TimesNewRoman,BoldItalic"/>
          <w:bCs/>
          <w:iCs/>
          <w:color w:val="FF0000"/>
          <w:sz w:val="20"/>
          <w:szCs w:val="20"/>
        </w:rPr>
        <w:t>“</w:t>
      </w:r>
      <w:r w:rsidRPr="00705E2A">
        <w:rPr>
          <w:rFonts w:ascii="TimesNewRoman,BoldItalic" w:hAnsi="TimesNewRoman,BoldItalic" w:cs="TimesNewRoman,BoldItalic"/>
          <w:b/>
          <w:bCs/>
          <w:i/>
          <w:iCs/>
          <w:color w:val="FF0000"/>
          <w:sz w:val="20"/>
          <w:szCs w:val="20"/>
        </w:rPr>
        <w:t>The procedures are followed by 9.7.2.5.”</w:t>
      </w:r>
      <w:r w:rsidRPr="00705E2A">
        <w:rPr>
          <w:rFonts w:ascii="TimesNewRoman,BoldItalic" w:hAnsi="TimesNewRoman,BoldItalic" w:cs="TimesNewRoman,BoldItalic"/>
          <w:bCs/>
          <w:iCs/>
          <w:color w:val="FF0000"/>
          <w:sz w:val="20"/>
          <w:szCs w:val="20"/>
        </w:rPr>
        <w:t xml:space="preserve"> from 9a.7.2.5, and add the following sentence “The MD-TCM for PHY OM1 is used for PHY OM2. The MD-TCM procedures of PHY OM2 are followed by 9.7.2.5.” in 9a.7.2.5.</w:t>
      </w:r>
    </w:p>
    <w:p w:rsidR="00F509F2" w:rsidRDefault="00F509F2" w:rsidP="00F509F2">
      <w:pPr>
        <w:autoSpaceDE w:val="0"/>
        <w:autoSpaceDN w:val="0"/>
        <w:adjustRightInd w:val="0"/>
        <w:rPr>
          <w:rFonts w:ascii="Arial,Bold" w:hAnsi="Arial,Bold" w:cs="Arial,Bold"/>
          <w:b/>
          <w:bCs/>
          <w:sz w:val="20"/>
          <w:szCs w:val="20"/>
        </w:rPr>
      </w:pPr>
      <w:r>
        <w:rPr>
          <w:rFonts w:ascii="Arial,Bold" w:hAnsi="Arial,Bold" w:cs="Arial,Bold"/>
          <w:b/>
          <w:bCs/>
          <w:sz w:val="20"/>
          <w:szCs w:val="20"/>
        </w:rPr>
        <w:t>9a.7.2.5 Multidimensional Trellis Coded Modulation (MD-TCM) mode (optional)</w:t>
      </w:r>
    </w:p>
    <w:p w:rsidR="00F509F2" w:rsidRPr="002C0D00" w:rsidRDefault="00F509F2" w:rsidP="00F509F2">
      <w:pPr>
        <w:autoSpaceDE w:val="0"/>
        <w:autoSpaceDN w:val="0"/>
        <w:adjustRightInd w:val="0"/>
        <w:rPr>
          <w:rFonts w:ascii="TimesNewRoman,BoldItalic" w:hAnsi="TimesNewRoman,BoldItalic" w:cs="TimesNewRoman,BoldItalic"/>
          <w:b/>
          <w:bCs/>
          <w:i/>
          <w:iCs/>
          <w:strike/>
          <w:sz w:val="20"/>
          <w:szCs w:val="20"/>
        </w:rPr>
      </w:pPr>
      <w:r w:rsidRPr="002C0D00">
        <w:rPr>
          <w:rFonts w:ascii="TimesNewRoman,BoldItalic" w:hAnsi="TimesNewRoman,BoldItalic" w:cs="TimesNewRoman,BoldItalic"/>
          <w:b/>
          <w:bCs/>
          <w:i/>
          <w:iCs/>
          <w:strike/>
          <w:sz w:val="20"/>
          <w:szCs w:val="20"/>
        </w:rPr>
        <w:t>The procedures are followed by 9.7.2.5.</w:t>
      </w:r>
      <w:r>
        <w:rPr>
          <w:rFonts w:ascii="TimesNewRoman,BoldItalic" w:hAnsi="TimesNewRoman,BoldItalic" w:cs="TimesNewRoman,BoldItalic"/>
          <w:b/>
          <w:bCs/>
          <w:i/>
          <w:iCs/>
          <w:strike/>
          <w:sz w:val="20"/>
          <w:szCs w:val="20"/>
        </w:rPr>
        <w:t xml:space="preserve"> </w:t>
      </w:r>
      <w:r w:rsidRPr="002C0D00">
        <w:rPr>
          <w:rFonts w:ascii="TimesNewRoman,BoldItalic" w:hAnsi="TimesNewRoman,BoldItalic" w:cs="TimesNewRoman,BoldItalic"/>
          <w:bCs/>
          <w:iCs/>
          <w:sz w:val="20"/>
          <w:szCs w:val="20"/>
        </w:rPr>
        <w:t xml:space="preserve">The </w:t>
      </w:r>
      <w:r>
        <w:rPr>
          <w:rFonts w:ascii="TimesNewRoman,BoldItalic" w:hAnsi="TimesNewRoman,BoldItalic" w:cs="TimesNewRoman,BoldItalic"/>
          <w:bCs/>
          <w:iCs/>
          <w:sz w:val="20"/>
          <w:szCs w:val="20"/>
        </w:rPr>
        <w:t>MD-TCM</w:t>
      </w:r>
      <w:r w:rsidRPr="002C0D00">
        <w:rPr>
          <w:rFonts w:ascii="TimesNewRoman,BoldItalic" w:hAnsi="TimesNewRoman,BoldItalic" w:cs="TimesNewRoman,BoldItalic"/>
          <w:bCs/>
          <w:iCs/>
          <w:sz w:val="20"/>
          <w:szCs w:val="20"/>
        </w:rPr>
        <w:t xml:space="preserve"> for PHY OM1 is used for PHY OM2. The </w:t>
      </w:r>
      <w:r>
        <w:rPr>
          <w:rFonts w:ascii="TimesNewRoman,BoldItalic" w:hAnsi="TimesNewRoman,BoldItalic" w:cs="TimesNewRoman,BoldItalic"/>
          <w:bCs/>
          <w:iCs/>
          <w:sz w:val="20"/>
          <w:szCs w:val="20"/>
        </w:rPr>
        <w:t xml:space="preserve">MD-TCM </w:t>
      </w:r>
      <w:r w:rsidRPr="002C0D00">
        <w:rPr>
          <w:rFonts w:ascii="TimesNewRoman,BoldItalic" w:hAnsi="TimesNewRoman,BoldItalic" w:cs="TimesNewRoman,BoldItalic"/>
          <w:bCs/>
          <w:iCs/>
          <w:sz w:val="20"/>
          <w:szCs w:val="20"/>
        </w:rPr>
        <w:t>procedures of PHY OM2 are followed by 9.7.</w:t>
      </w:r>
      <w:r>
        <w:rPr>
          <w:rFonts w:ascii="TimesNewRoman,BoldItalic" w:hAnsi="TimesNewRoman,BoldItalic" w:cs="TimesNewRoman,BoldItalic"/>
          <w:bCs/>
          <w:iCs/>
          <w:sz w:val="20"/>
          <w:szCs w:val="20"/>
        </w:rPr>
        <w:t>2.5.</w:t>
      </w:r>
    </w:p>
    <w:p w:rsidR="00F509F2" w:rsidRDefault="00F509F2" w:rsidP="00F509F2">
      <w:pPr>
        <w:autoSpaceDE w:val="0"/>
        <w:autoSpaceDN w:val="0"/>
        <w:adjustRightInd w:val="0"/>
        <w:rPr>
          <w:rFonts w:ascii="Arial,Bold" w:hAnsi="Arial,Bold" w:cs="Arial,Bold"/>
          <w:b/>
          <w:bCs/>
        </w:rPr>
      </w:pPr>
    </w:p>
    <w:p w:rsidR="00F509F2" w:rsidRPr="00705E2A" w:rsidRDefault="00F509F2" w:rsidP="00F509F2">
      <w:pPr>
        <w:autoSpaceDE w:val="0"/>
        <w:autoSpaceDN w:val="0"/>
        <w:adjustRightInd w:val="0"/>
        <w:rPr>
          <w:rFonts w:ascii="Arial,Bold" w:hAnsi="Arial,Bold" w:cs="Arial,Bold"/>
          <w:b/>
          <w:bCs/>
          <w:color w:val="FF0000"/>
        </w:rPr>
      </w:pPr>
      <w:r w:rsidRPr="00705E2A">
        <w:rPr>
          <w:rFonts w:ascii="TimesNewRoman,BoldItalic" w:hAnsi="TimesNewRoman,BoldItalic" w:cs="TimesNewRoman,BoldItalic" w:hint="eastAsia"/>
          <w:bCs/>
          <w:iCs/>
          <w:color w:val="FF0000"/>
          <w:sz w:val="20"/>
          <w:szCs w:val="20"/>
        </w:rPr>
        <w:t xml:space="preserve">Remove </w:t>
      </w:r>
      <w:r w:rsidRPr="00705E2A">
        <w:rPr>
          <w:rFonts w:ascii="TimesNewRoman,BoldItalic" w:hAnsi="TimesNewRoman,BoldItalic" w:cs="TimesNewRoman,BoldItalic"/>
          <w:bCs/>
          <w:iCs/>
          <w:color w:val="FF0000"/>
          <w:sz w:val="20"/>
          <w:szCs w:val="20"/>
        </w:rPr>
        <w:t>“</w:t>
      </w:r>
      <w:r w:rsidRPr="00705E2A">
        <w:rPr>
          <w:rFonts w:ascii="TimesNewRoman,BoldItalic" w:hAnsi="TimesNewRoman,BoldItalic" w:cs="TimesNewRoman,BoldItalic"/>
          <w:b/>
          <w:bCs/>
          <w:i/>
          <w:iCs/>
          <w:color w:val="FF0000"/>
          <w:sz w:val="20"/>
          <w:szCs w:val="20"/>
        </w:rPr>
        <w:t>The procedures are followed by 9.8 except for the table 227.”</w:t>
      </w:r>
      <w:r w:rsidRPr="00705E2A">
        <w:rPr>
          <w:rFonts w:ascii="TimesNewRoman,BoldItalic" w:hAnsi="TimesNewRoman,BoldItalic" w:cs="TimesNewRoman,BoldItalic"/>
          <w:bCs/>
          <w:iCs/>
          <w:color w:val="FF0000"/>
          <w:sz w:val="20"/>
          <w:szCs w:val="20"/>
        </w:rPr>
        <w:t xml:space="preserve"> from 9a.8.1, and add the following sentence</w:t>
      </w:r>
      <w:r>
        <w:rPr>
          <w:rFonts w:ascii="TimesNewRoman,BoldItalic" w:hAnsi="TimesNewRoman,BoldItalic" w:cs="TimesNewRoman,BoldItalic"/>
          <w:bCs/>
          <w:iCs/>
          <w:color w:val="FF0000"/>
          <w:sz w:val="20"/>
          <w:szCs w:val="20"/>
        </w:rPr>
        <w:t>s</w:t>
      </w:r>
      <w:r w:rsidRPr="00705E2A">
        <w:rPr>
          <w:rFonts w:ascii="TimesNewRoman,BoldItalic" w:hAnsi="TimesNewRoman,BoldItalic" w:cs="TimesNewRoman,BoldItalic"/>
          <w:bCs/>
          <w:iCs/>
          <w:color w:val="FF0000"/>
          <w:sz w:val="20"/>
          <w:szCs w:val="20"/>
        </w:rPr>
        <w:t xml:space="preserve"> “</w:t>
      </w:r>
      <w:r w:rsidRPr="00705E2A">
        <w:rPr>
          <w:color w:val="FF0000"/>
        </w:rPr>
        <w:t>The</w:t>
      </w:r>
      <w:r w:rsidRPr="00705E2A">
        <w:rPr>
          <w:bCs/>
          <w:iCs/>
          <w:color w:val="FF0000"/>
        </w:rPr>
        <w:t xml:space="preserve"> data modulation procedures are followed by 9.8. The number of coded bits per slot (NCBPS) and the number of data bits per slot for the different modulation constellation and coding rate combinations for PHY OM2 are summarized in </w:t>
      </w:r>
      <w:r w:rsidRPr="00705E2A">
        <w:rPr>
          <w:bCs/>
          <w:iCs/>
          <w:color w:val="FF0000"/>
        </w:rPr>
        <w:fldChar w:fldCharType="begin"/>
      </w:r>
      <w:r w:rsidRPr="00705E2A">
        <w:rPr>
          <w:bCs/>
          <w:iCs/>
          <w:color w:val="FF0000"/>
        </w:rPr>
        <w:instrText xml:space="preserve"> REF  RTF34393534353a204131546162 \h \* MERGEFORMAT </w:instrText>
      </w:r>
      <w:r w:rsidRPr="00705E2A">
        <w:rPr>
          <w:bCs/>
          <w:iCs/>
          <w:color w:val="FF0000"/>
        </w:rPr>
      </w:r>
      <w:r w:rsidRPr="00705E2A">
        <w:rPr>
          <w:bCs/>
          <w:iCs/>
          <w:color w:val="FF0000"/>
        </w:rPr>
        <w:fldChar w:fldCharType="separate"/>
      </w:r>
      <w:r w:rsidRPr="00705E2A">
        <w:rPr>
          <w:bCs/>
          <w:iCs/>
          <w:color w:val="FF0000"/>
        </w:rPr>
        <w:t>Table IF1</w:t>
      </w:r>
      <w:r w:rsidRPr="00705E2A">
        <w:rPr>
          <w:bCs/>
          <w:iCs/>
          <w:color w:val="FF0000"/>
        </w:rPr>
        <w:fldChar w:fldCharType="end"/>
      </w:r>
      <w:r w:rsidRPr="00705E2A">
        <w:rPr>
          <w:bCs/>
          <w:iCs/>
          <w:color w:val="FF0000"/>
        </w:rPr>
        <w:t>.</w:t>
      </w:r>
      <w:r w:rsidRPr="00705E2A">
        <w:rPr>
          <w:rFonts w:ascii="TimesNewRoman,BoldItalic" w:hAnsi="TimesNewRoman,BoldItalic" w:cs="TimesNewRoman,BoldItalic"/>
          <w:bCs/>
          <w:iCs/>
          <w:color w:val="FF0000"/>
          <w:sz w:val="20"/>
          <w:szCs w:val="20"/>
        </w:rPr>
        <w:t>” in 9a.8.1.</w:t>
      </w:r>
    </w:p>
    <w:p w:rsidR="00F509F2" w:rsidRDefault="00F509F2" w:rsidP="00F509F2">
      <w:pPr>
        <w:autoSpaceDE w:val="0"/>
        <w:autoSpaceDN w:val="0"/>
        <w:adjustRightInd w:val="0"/>
        <w:rPr>
          <w:rFonts w:ascii="Arial,Bold" w:hAnsi="Arial,Bold" w:cs="Arial,Bold"/>
          <w:b/>
          <w:bCs/>
          <w:sz w:val="20"/>
          <w:szCs w:val="20"/>
        </w:rPr>
      </w:pPr>
      <w:r>
        <w:rPr>
          <w:rFonts w:ascii="Arial,Bold" w:hAnsi="Arial,Bold" w:cs="Arial,Bold"/>
          <w:b/>
          <w:bCs/>
          <w:sz w:val="20"/>
          <w:szCs w:val="20"/>
        </w:rPr>
        <w:t>9a.8.1 Data modulation</w:t>
      </w:r>
    </w:p>
    <w:p w:rsidR="00F509F2" w:rsidRPr="009E6711" w:rsidRDefault="00F509F2" w:rsidP="00F509F2">
      <w:pPr>
        <w:autoSpaceDE w:val="0"/>
        <w:autoSpaceDN w:val="0"/>
        <w:adjustRightInd w:val="0"/>
        <w:rPr>
          <w:color w:val="000000"/>
          <w:sz w:val="20"/>
          <w:szCs w:val="20"/>
        </w:rPr>
      </w:pPr>
      <w:r w:rsidRPr="009E6711">
        <w:rPr>
          <w:rFonts w:ascii="TimesNewRoman,BoldItalic" w:hAnsi="TimesNewRoman,BoldItalic" w:cs="TimesNewRoman,BoldItalic"/>
          <w:b/>
          <w:bCs/>
          <w:i/>
          <w:iCs/>
          <w:strike/>
          <w:sz w:val="20"/>
          <w:szCs w:val="20"/>
        </w:rPr>
        <w:t xml:space="preserve">The procedures are followed by 9.8 except for the table 227. </w:t>
      </w:r>
      <w:r w:rsidRPr="009E6711">
        <w:rPr>
          <w:color w:val="000000"/>
          <w:sz w:val="20"/>
          <w:szCs w:val="20"/>
        </w:rPr>
        <w:t xml:space="preserve">The data modulation procedures are followed by 9.8. The number of coded bits per slot (NCBPS) and the number of data bits per slot for the different modulation constellation and coding rate combinations for PHY OM2 are summarized in </w:t>
      </w:r>
      <w:r w:rsidRPr="009E6711">
        <w:rPr>
          <w:color w:val="000000"/>
          <w:sz w:val="20"/>
          <w:szCs w:val="20"/>
        </w:rPr>
        <w:fldChar w:fldCharType="begin"/>
      </w:r>
      <w:r w:rsidRPr="009E6711">
        <w:rPr>
          <w:color w:val="000000"/>
          <w:sz w:val="20"/>
          <w:szCs w:val="20"/>
        </w:rPr>
        <w:instrText xml:space="preserve"> REF  RTF34393534353a204131546162 \h \* MERGEFORMAT </w:instrText>
      </w:r>
      <w:r w:rsidRPr="009E6711">
        <w:rPr>
          <w:color w:val="000000"/>
          <w:sz w:val="20"/>
          <w:szCs w:val="20"/>
        </w:rPr>
      </w:r>
      <w:r w:rsidRPr="009E6711">
        <w:rPr>
          <w:color w:val="000000"/>
          <w:sz w:val="20"/>
          <w:szCs w:val="20"/>
        </w:rPr>
        <w:fldChar w:fldCharType="separate"/>
      </w:r>
      <w:r w:rsidRPr="009E6711">
        <w:rPr>
          <w:color w:val="000000"/>
          <w:sz w:val="20"/>
          <w:szCs w:val="20"/>
        </w:rPr>
        <w:t>Table IF1</w:t>
      </w:r>
      <w:r w:rsidRPr="009E6711">
        <w:rPr>
          <w:color w:val="000000"/>
          <w:sz w:val="20"/>
          <w:szCs w:val="20"/>
        </w:rPr>
        <w:fldChar w:fldCharType="end"/>
      </w:r>
      <w:r w:rsidRPr="009E6711">
        <w:rPr>
          <w:color w:val="000000"/>
          <w:sz w:val="20"/>
          <w:szCs w:val="20"/>
        </w:rPr>
        <w:t>.</w:t>
      </w:r>
    </w:p>
    <w:p w:rsidR="00F509F2" w:rsidRDefault="00F509F2" w:rsidP="00F509F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0" w:right="0" w:firstLine="0"/>
        <w:rPr>
          <w:rFonts w:ascii="Times New Roman" w:eastAsiaTheme="minorEastAsia" w:hAnsi="Times New Roman" w:cs="Times New Roman"/>
          <w:bCs/>
          <w:iCs/>
          <w:w w:val="100"/>
          <w:lang w:val="en-US"/>
        </w:rPr>
      </w:pPr>
    </w:p>
    <w:p w:rsidR="00F509F2" w:rsidRPr="00705E2A" w:rsidRDefault="00F509F2" w:rsidP="00F509F2">
      <w:pPr>
        <w:autoSpaceDE w:val="0"/>
        <w:autoSpaceDN w:val="0"/>
        <w:adjustRightInd w:val="0"/>
        <w:rPr>
          <w:rFonts w:ascii="Arial,Bold" w:hAnsi="Arial,Bold" w:cs="Arial,Bold"/>
          <w:b/>
          <w:bCs/>
          <w:color w:val="FF0000"/>
        </w:rPr>
      </w:pPr>
      <w:r w:rsidRPr="00705E2A">
        <w:rPr>
          <w:rFonts w:ascii="TimesNewRoman,BoldItalic" w:hAnsi="TimesNewRoman,BoldItalic" w:cs="TimesNewRoman,BoldItalic" w:hint="eastAsia"/>
          <w:bCs/>
          <w:iCs/>
          <w:color w:val="FF0000"/>
          <w:sz w:val="20"/>
          <w:szCs w:val="20"/>
        </w:rPr>
        <w:t xml:space="preserve">Remove </w:t>
      </w:r>
      <w:r w:rsidRPr="00705E2A">
        <w:rPr>
          <w:rFonts w:ascii="TimesNewRoman,BoldItalic" w:hAnsi="TimesNewRoman,BoldItalic" w:cs="TimesNewRoman,BoldItalic"/>
          <w:bCs/>
          <w:iCs/>
          <w:color w:val="FF0000"/>
          <w:sz w:val="20"/>
          <w:szCs w:val="20"/>
        </w:rPr>
        <w:t>“</w:t>
      </w:r>
      <w:r w:rsidRPr="00705E2A">
        <w:rPr>
          <w:rFonts w:ascii="TimesNewRoman,BoldItalic" w:hAnsi="TimesNewRoman,BoldItalic" w:cs="TimesNewRoman,BoldItalic"/>
          <w:b/>
          <w:bCs/>
          <w:i/>
          <w:iCs/>
          <w:color w:val="FF0000"/>
          <w:sz w:val="20"/>
          <w:szCs w:val="20"/>
        </w:rPr>
        <w:t>The procedures are followed by 9.8.2.”</w:t>
      </w:r>
      <w:r w:rsidRPr="00705E2A">
        <w:rPr>
          <w:rFonts w:ascii="TimesNewRoman,BoldItalic" w:hAnsi="TimesNewRoman,BoldItalic" w:cs="TimesNewRoman,BoldItalic"/>
          <w:bCs/>
          <w:iCs/>
          <w:color w:val="FF0000"/>
          <w:sz w:val="20"/>
          <w:szCs w:val="20"/>
        </w:rPr>
        <w:t xml:space="preserve"> from 9a.8.2, and add the following sentence “</w:t>
      </w:r>
      <w:r w:rsidRPr="00705E2A">
        <w:rPr>
          <w:color w:val="FF0000"/>
        </w:rPr>
        <w:t>The pilot modulation procedures for PHY OM2 are followed by 9.8.2.</w:t>
      </w:r>
      <w:r w:rsidRPr="00705E2A">
        <w:rPr>
          <w:rFonts w:ascii="TimesNewRoman,BoldItalic" w:hAnsi="TimesNewRoman,BoldItalic" w:cs="TimesNewRoman,BoldItalic"/>
          <w:bCs/>
          <w:iCs/>
          <w:color w:val="FF0000"/>
          <w:sz w:val="20"/>
          <w:szCs w:val="20"/>
        </w:rPr>
        <w:t>” in 9a.8.2.</w:t>
      </w:r>
    </w:p>
    <w:p w:rsidR="00F509F2" w:rsidRDefault="00F509F2" w:rsidP="00F509F2">
      <w:pPr>
        <w:autoSpaceDE w:val="0"/>
        <w:autoSpaceDN w:val="0"/>
        <w:adjustRightInd w:val="0"/>
        <w:rPr>
          <w:rFonts w:ascii="Arial,Bold" w:hAnsi="Arial,Bold" w:cs="Arial,Bold"/>
          <w:b/>
          <w:bCs/>
          <w:sz w:val="20"/>
          <w:szCs w:val="20"/>
        </w:rPr>
      </w:pPr>
      <w:r>
        <w:rPr>
          <w:rFonts w:ascii="Arial,Bold" w:hAnsi="Arial,Bold" w:cs="Arial,Bold"/>
          <w:b/>
          <w:bCs/>
          <w:sz w:val="20"/>
          <w:szCs w:val="20"/>
        </w:rPr>
        <w:t>9a.8.2 Pilot modulation</w:t>
      </w:r>
    </w:p>
    <w:p w:rsidR="00F509F2" w:rsidRPr="009E6711" w:rsidRDefault="00F509F2" w:rsidP="00F509F2">
      <w:pPr>
        <w:autoSpaceDE w:val="0"/>
        <w:autoSpaceDN w:val="0"/>
        <w:adjustRightInd w:val="0"/>
        <w:rPr>
          <w:rFonts w:ascii="TimesNewRoman,BoldItalic" w:hAnsi="TimesNewRoman,BoldItalic" w:cs="TimesNewRoman,BoldItalic"/>
          <w:b/>
          <w:bCs/>
          <w:i/>
          <w:iCs/>
          <w:strike/>
          <w:sz w:val="20"/>
          <w:szCs w:val="20"/>
        </w:rPr>
      </w:pPr>
      <w:r w:rsidRPr="009E6711">
        <w:rPr>
          <w:rFonts w:ascii="TimesNewRoman,BoldItalic" w:hAnsi="TimesNewRoman,BoldItalic" w:cs="TimesNewRoman,BoldItalic"/>
          <w:b/>
          <w:bCs/>
          <w:i/>
          <w:iCs/>
          <w:strike/>
          <w:sz w:val="20"/>
          <w:szCs w:val="20"/>
        </w:rPr>
        <w:t xml:space="preserve">The procedures are followed by 9.8.2. </w:t>
      </w:r>
      <w:r w:rsidRPr="009E6711">
        <w:rPr>
          <w:color w:val="000000"/>
          <w:sz w:val="20"/>
          <w:szCs w:val="20"/>
        </w:rPr>
        <w:t>The pilot modulation procedures for PHY OM2 are followed by 9.8.2.</w:t>
      </w:r>
    </w:p>
    <w:p w:rsidR="00F509F2" w:rsidRDefault="00F509F2" w:rsidP="00F509F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0" w:right="0" w:firstLine="0"/>
        <w:rPr>
          <w:rFonts w:ascii="Times New Roman" w:eastAsiaTheme="minorEastAsia" w:hAnsi="Times New Roman" w:cs="Times New Roman"/>
          <w:w w:val="100"/>
          <w:lang w:val="en-US"/>
        </w:rPr>
      </w:pPr>
    </w:p>
    <w:p w:rsidR="00F509F2" w:rsidRPr="00923F64" w:rsidRDefault="00F509F2" w:rsidP="00F509F2">
      <w:pPr>
        <w:autoSpaceDE w:val="0"/>
        <w:autoSpaceDN w:val="0"/>
        <w:adjustRightInd w:val="0"/>
        <w:rPr>
          <w:rFonts w:ascii="Arial,Bold" w:hAnsi="Arial,Bold" w:cs="Arial,Bold"/>
          <w:b/>
          <w:bCs/>
          <w:color w:val="FF0000"/>
        </w:rPr>
      </w:pPr>
      <w:r w:rsidRPr="00923F64">
        <w:rPr>
          <w:rFonts w:ascii="TimesNewRoman,BoldItalic" w:hAnsi="TimesNewRoman,BoldItalic" w:cs="TimesNewRoman,BoldItalic" w:hint="eastAsia"/>
          <w:bCs/>
          <w:iCs/>
          <w:color w:val="FF0000"/>
          <w:sz w:val="20"/>
          <w:szCs w:val="20"/>
        </w:rPr>
        <w:t xml:space="preserve">Remove </w:t>
      </w:r>
      <w:r w:rsidRPr="00923F64">
        <w:rPr>
          <w:rFonts w:ascii="TimesNewRoman,BoldItalic" w:hAnsi="TimesNewRoman,BoldItalic" w:cs="TimesNewRoman,BoldItalic"/>
          <w:bCs/>
          <w:iCs/>
          <w:color w:val="FF0000"/>
          <w:sz w:val="20"/>
          <w:szCs w:val="20"/>
        </w:rPr>
        <w:t>“</w:t>
      </w:r>
      <w:r w:rsidRPr="00923F64">
        <w:rPr>
          <w:rFonts w:ascii="TimesNewRoman,BoldItalic" w:hAnsi="TimesNewRoman,BoldItalic" w:cs="TimesNewRoman,BoldItalic"/>
          <w:b/>
          <w:bCs/>
          <w:i/>
          <w:iCs/>
          <w:color w:val="FF0000"/>
          <w:sz w:val="20"/>
          <w:szCs w:val="20"/>
        </w:rPr>
        <w:t>The procedures are followed by 9.9.1.”</w:t>
      </w:r>
      <w:r w:rsidRPr="00923F64">
        <w:rPr>
          <w:rFonts w:ascii="TimesNewRoman,BoldItalic" w:hAnsi="TimesNewRoman,BoldItalic" w:cs="TimesNewRoman,BoldItalic"/>
          <w:bCs/>
          <w:iCs/>
          <w:color w:val="FF0000"/>
          <w:sz w:val="20"/>
          <w:szCs w:val="20"/>
        </w:rPr>
        <w:t xml:space="preserve"> from 9a.9.1, and add the following sentence</w:t>
      </w:r>
      <w:r>
        <w:rPr>
          <w:rFonts w:ascii="TimesNewRoman,BoldItalic" w:hAnsi="TimesNewRoman,BoldItalic" w:cs="TimesNewRoman,BoldItalic"/>
          <w:bCs/>
          <w:iCs/>
          <w:color w:val="FF0000"/>
          <w:sz w:val="20"/>
          <w:szCs w:val="20"/>
        </w:rPr>
        <w:t>s</w:t>
      </w:r>
      <w:r w:rsidRPr="00923F64">
        <w:rPr>
          <w:rFonts w:ascii="TimesNewRoman,BoldItalic" w:hAnsi="TimesNewRoman,BoldItalic" w:cs="TimesNewRoman,BoldItalic"/>
          <w:bCs/>
          <w:iCs/>
          <w:color w:val="FF0000"/>
          <w:sz w:val="20"/>
          <w:szCs w:val="20"/>
        </w:rPr>
        <w:t xml:space="preserve"> “</w:t>
      </w:r>
      <w:r w:rsidRPr="00923F64">
        <w:rPr>
          <w:color w:val="FF0000"/>
        </w:rPr>
        <w:t xml:space="preserve">The downstream synchronization procedures are followed by 9.9.1. </w:t>
      </w:r>
      <w:r w:rsidRPr="00923F64">
        <w:rPr>
          <w:bCs/>
          <w:iCs/>
          <w:color w:val="FF0000"/>
        </w:rPr>
        <w:t>A downstream synchronization process shall be performed by each CPE. All the CPEs shall be synchronized with the BS, A-BS or a distributed scheduling A-CPE.</w:t>
      </w:r>
      <w:r w:rsidRPr="00923F64">
        <w:rPr>
          <w:rFonts w:ascii="TimesNewRoman,BoldItalic" w:hAnsi="TimesNewRoman,BoldItalic" w:cs="TimesNewRoman,BoldItalic"/>
          <w:bCs/>
          <w:iCs/>
          <w:color w:val="FF0000"/>
          <w:sz w:val="20"/>
          <w:szCs w:val="20"/>
        </w:rPr>
        <w:t>” in 9a.9.1.</w:t>
      </w:r>
    </w:p>
    <w:p w:rsidR="00F509F2" w:rsidRDefault="00F509F2" w:rsidP="00F509F2">
      <w:pPr>
        <w:autoSpaceDE w:val="0"/>
        <w:autoSpaceDN w:val="0"/>
        <w:adjustRightInd w:val="0"/>
        <w:rPr>
          <w:rFonts w:ascii="Arial,Bold" w:hAnsi="Arial,Bold" w:cs="Arial,Bold"/>
          <w:b/>
          <w:bCs/>
          <w:sz w:val="20"/>
          <w:szCs w:val="20"/>
        </w:rPr>
      </w:pPr>
      <w:r>
        <w:rPr>
          <w:rFonts w:ascii="Arial,Bold" w:hAnsi="Arial,Bold" w:cs="Arial,Bold"/>
          <w:b/>
          <w:bCs/>
          <w:sz w:val="20"/>
          <w:szCs w:val="20"/>
        </w:rPr>
        <w:t>9a.9.1 Downstream synchronization</w:t>
      </w:r>
    </w:p>
    <w:p w:rsidR="00F509F2" w:rsidRDefault="00F509F2" w:rsidP="00F509F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0" w:right="0" w:firstLine="0"/>
        <w:rPr>
          <w:rFonts w:ascii="Times New Roman" w:eastAsiaTheme="minorEastAsia" w:hAnsi="Times New Roman" w:cs="Times New Roman"/>
          <w:bCs/>
          <w:iCs/>
          <w:w w:val="100"/>
          <w:lang w:val="en-US"/>
        </w:rPr>
      </w:pPr>
      <w:r w:rsidRPr="00D94CBE">
        <w:rPr>
          <w:rFonts w:ascii="TimesNewRoman,BoldItalic" w:hAnsi="TimesNewRoman,BoldItalic" w:cs="TimesNewRoman,BoldItalic"/>
          <w:b/>
          <w:bCs/>
          <w:i/>
          <w:iCs/>
          <w:strike/>
          <w:lang w:val="en-US"/>
        </w:rPr>
        <w:t>The procedures are followed by 9.9.1.</w:t>
      </w:r>
      <w:r w:rsidRPr="00D94CBE">
        <w:rPr>
          <w:rFonts w:ascii="Times New Roman" w:eastAsiaTheme="minorEastAsia" w:hAnsi="Times New Roman" w:cs="Times New Roman"/>
          <w:w w:val="100"/>
          <w:lang w:val="en-US"/>
        </w:rPr>
        <w:t xml:space="preserve"> The</w:t>
      </w:r>
      <w:r>
        <w:rPr>
          <w:rFonts w:ascii="Times New Roman" w:eastAsiaTheme="minorEastAsia" w:hAnsi="Times New Roman" w:cs="Times New Roman"/>
          <w:w w:val="100"/>
          <w:lang w:val="en-US"/>
        </w:rPr>
        <w:t xml:space="preserve"> downstream synchronization</w:t>
      </w:r>
      <w:r w:rsidRPr="00D94CBE">
        <w:rPr>
          <w:rFonts w:ascii="Times New Roman" w:eastAsiaTheme="minorEastAsia" w:hAnsi="Times New Roman" w:cs="Times New Roman"/>
          <w:w w:val="100"/>
          <w:lang w:val="en-US"/>
        </w:rPr>
        <w:t xml:space="preserve"> procedures are followed by 9.9.1. </w:t>
      </w:r>
      <w:r w:rsidRPr="00D94CBE">
        <w:rPr>
          <w:rFonts w:ascii="Times New Roman" w:eastAsiaTheme="minorEastAsia" w:hAnsi="Times New Roman" w:cs="Times New Roman"/>
          <w:bCs/>
          <w:iCs/>
          <w:w w:val="100"/>
          <w:lang w:val="en-US"/>
        </w:rPr>
        <w:t xml:space="preserve">A downstream synchronization process shall be performed by each CPE. All the CPEs shall be synchronized with the BS, A-BS or a distributed scheduling A-CPE. </w:t>
      </w:r>
    </w:p>
    <w:p w:rsidR="00F509F2" w:rsidRDefault="00F509F2" w:rsidP="00F509F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0" w:right="0" w:firstLine="0"/>
        <w:rPr>
          <w:rFonts w:ascii="Times New Roman" w:eastAsiaTheme="minorEastAsia" w:hAnsi="Times New Roman" w:cs="Times New Roman"/>
          <w:bCs/>
          <w:iCs/>
          <w:w w:val="100"/>
          <w:lang w:val="en-US"/>
        </w:rPr>
      </w:pPr>
    </w:p>
    <w:p w:rsidR="00F509F2" w:rsidRPr="00923F64" w:rsidRDefault="00F509F2" w:rsidP="00F509F2">
      <w:pPr>
        <w:autoSpaceDE w:val="0"/>
        <w:autoSpaceDN w:val="0"/>
        <w:adjustRightInd w:val="0"/>
        <w:rPr>
          <w:rFonts w:ascii="TimesNewRoman,BoldItalic" w:hAnsi="TimesNewRoman,BoldItalic" w:cs="TimesNewRoman,BoldItalic"/>
          <w:b/>
          <w:bCs/>
          <w:i/>
          <w:iCs/>
          <w:strike/>
          <w:color w:val="FF0000"/>
          <w:sz w:val="20"/>
          <w:szCs w:val="20"/>
        </w:rPr>
      </w:pPr>
      <w:r w:rsidRPr="00923F64">
        <w:rPr>
          <w:rFonts w:ascii="TimesNewRoman,BoldItalic" w:hAnsi="TimesNewRoman,BoldItalic" w:cs="TimesNewRoman,BoldItalic" w:hint="eastAsia"/>
          <w:bCs/>
          <w:iCs/>
          <w:color w:val="FF0000"/>
          <w:sz w:val="20"/>
          <w:szCs w:val="20"/>
        </w:rPr>
        <w:t xml:space="preserve">Remove </w:t>
      </w:r>
      <w:r w:rsidRPr="00923F64">
        <w:rPr>
          <w:rFonts w:ascii="TimesNewRoman,BoldItalic" w:hAnsi="TimesNewRoman,BoldItalic" w:cs="TimesNewRoman,BoldItalic"/>
          <w:bCs/>
          <w:iCs/>
          <w:color w:val="FF0000"/>
          <w:sz w:val="20"/>
          <w:szCs w:val="20"/>
        </w:rPr>
        <w:t>“</w:t>
      </w:r>
      <w:r w:rsidRPr="00923F64">
        <w:rPr>
          <w:rFonts w:ascii="TimesNewRoman,BoldItalic" w:hAnsi="TimesNewRoman,BoldItalic" w:cs="TimesNewRoman,BoldItalic"/>
          <w:b/>
          <w:bCs/>
          <w:i/>
          <w:iCs/>
          <w:color w:val="FF0000"/>
          <w:sz w:val="20"/>
          <w:szCs w:val="20"/>
        </w:rPr>
        <w:t>The procedures are followed by 9.9.4.”</w:t>
      </w:r>
      <w:r w:rsidRPr="00923F64">
        <w:rPr>
          <w:rFonts w:ascii="TimesNewRoman,BoldItalic" w:hAnsi="TimesNewRoman,BoldItalic" w:cs="TimesNewRoman,BoldItalic"/>
          <w:bCs/>
          <w:iCs/>
          <w:color w:val="FF0000"/>
          <w:sz w:val="20"/>
          <w:szCs w:val="20"/>
        </w:rPr>
        <w:t xml:space="preserve"> from 9a.9.4, and add the following sentence “The power control procedures for PHY OM1 </w:t>
      </w:r>
      <w:r>
        <w:rPr>
          <w:rFonts w:ascii="TimesNewRoman,BoldItalic" w:hAnsi="TimesNewRoman,BoldItalic" w:cs="TimesNewRoman,BoldItalic"/>
          <w:bCs/>
          <w:iCs/>
          <w:color w:val="FF0000"/>
          <w:sz w:val="20"/>
          <w:szCs w:val="20"/>
        </w:rPr>
        <w:t xml:space="preserve">(9.9.4) </w:t>
      </w:r>
      <w:r w:rsidRPr="00923F64">
        <w:rPr>
          <w:rFonts w:ascii="TimesNewRoman,BoldItalic" w:hAnsi="TimesNewRoman,BoldItalic" w:cs="TimesNewRoman,BoldItalic"/>
          <w:bCs/>
          <w:iCs/>
          <w:color w:val="FF0000"/>
          <w:sz w:val="20"/>
          <w:szCs w:val="20"/>
        </w:rPr>
        <w:t>are used for PHY OM2.” in 9a.9.4.</w:t>
      </w:r>
    </w:p>
    <w:p w:rsidR="00F509F2" w:rsidRDefault="00F509F2" w:rsidP="00F509F2">
      <w:pPr>
        <w:autoSpaceDE w:val="0"/>
        <w:autoSpaceDN w:val="0"/>
        <w:adjustRightInd w:val="0"/>
        <w:rPr>
          <w:rFonts w:ascii="Arial,Bold" w:hAnsi="Arial,Bold" w:cs="Arial,Bold"/>
          <w:b/>
          <w:bCs/>
          <w:sz w:val="20"/>
          <w:szCs w:val="20"/>
        </w:rPr>
      </w:pPr>
      <w:r>
        <w:rPr>
          <w:rFonts w:ascii="Arial,Bold" w:hAnsi="Arial,Bold" w:cs="Arial,Bold"/>
          <w:b/>
          <w:bCs/>
          <w:sz w:val="20"/>
          <w:szCs w:val="20"/>
        </w:rPr>
        <w:t>9a.9.4 Power control</w:t>
      </w:r>
    </w:p>
    <w:p w:rsidR="00F509F2" w:rsidRDefault="00F509F2" w:rsidP="00F509F2">
      <w:pPr>
        <w:autoSpaceDE w:val="0"/>
        <w:autoSpaceDN w:val="0"/>
        <w:adjustRightInd w:val="0"/>
        <w:rPr>
          <w:rFonts w:ascii="TimesNewRoman,BoldItalic" w:hAnsi="TimesNewRoman,BoldItalic" w:cs="TimesNewRoman,BoldItalic"/>
          <w:bCs/>
          <w:iCs/>
          <w:sz w:val="20"/>
          <w:szCs w:val="20"/>
        </w:rPr>
      </w:pPr>
      <w:r w:rsidRPr="002C0D00">
        <w:rPr>
          <w:rFonts w:ascii="TimesNewRoman,BoldItalic" w:hAnsi="TimesNewRoman,BoldItalic" w:cs="TimesNewRoman,BoldItalic"/>
          <w:b/>
          <w:bCs/>
          <w:i/>
          <w:iCs/>
          <w:strike/>
          <w:sz w:val="20"/>
          <w:szCs w:val="20"/>
        </w:rPr>
        <w:t>The procedures are followed by 9.9.4.</w:t>
      </w:r>
      <w:r w:rsidRPr="00D94CBE">
        <w:rPr>
          <w:rFonts w:ascii="TimesNewRoman,BoldItalic" w:hAnsi="TimesNewRoman,BoldItalic" w:cs="TimesNewRoman,BoldItalic"/>
          <w:bCs/>
          <w:iCs/>
          <w:sz w:val="20"/>
          <w:szCs w:val="20"/>
        </w:rPr>
        <w:t xml:space="preserve"> </w:t>
      </w:r>
      <w:r w:rsidRPr="002C0D00">
        <w:rPr>
          <w:rFonts w:ascii="TimesNewRoman,BoldItalic" w:hAnsi="TimesNewRoman,BoldItalic" w:cs="TimesNewRoman,BoldItalic"/>
          <w:bCs/>
          <w:iCs/>
          <w:sz w:val="20"/>
          <w:szCs w:val="20"/>
        </w:rPr>
        <w:t xml:space="preserve">The </w:t>
      </w:r>
      <w:r>
        <w:rPr>
          <w:rFonts w:ascii="TimesNewRoman,BoldItalic" w:hAnsi="TimesNewRoman,BoldItalic" w:cs="TimesNewRoman,BoldItalic"/>
          <w:bCs/>
          <w:iCs/>
          <w:sz w:val="20"/>
          <w:szCs w:val="20"/>
        </w:rPr>
        <w:t>power control procedures</w:t>
      </w:r>
      <w:r w:rsidRPr="002C0D00">
        <w:rPr>
          <w:rFonts w:ascii="TimesNewRoman,BoldItalic" w:hAnsi="TimesNewRoman,BoldItalic" w:cs="TimesNewRoman,BoldItalic"/>
          <w:bCs/>
          <w:iCs/>
          <w:sz w:val="20"/>
          <w:szCs w:val="20"/>
        </w:rPr>
        <w:t xml:space="preserve"> for PHY OM1 </w:t>
      </w:r>
      <w:r>
        <w:rPr>
          <w:rFonts w:ascii="TimesNewRoman,BoldItalic" w:hAnsi="TimesNewRoman,BoldItalic" w:cs="TimesNewRoman,BoldItalic"/>
          <w:bCs/>
          <w:iCs/>
          <w:sz w:val="20"/>
          <w:szCs w:val="20"/>
        </w:rPr>
        <w:t>(9.9.4) are</w:t>
      </w:r>
      <w:r w:rsidRPr="002C0D00">
        <w:rPr>
          <w:rFonts w:ascii="TimesNewRoman,BoldItalic" w:hAnsi="TimesNewRoman,BoldItalic" w:cs="TimesNewRoman,BoldItalic"/>
          <w:bCs/>
          <w:iCs/>
          <w:sz w:val="20"/>
          <w:szCs w:val="20"/>
        </w:rPr>
        <w:t xml:space="preserve"> used for PHY OM2.</w:t>
      </w:r>
    </w:p>
    <w:p w:rsidR="00F509F2" w:rsidRDefault="00F509F2" w:rsidP="00F509F2">
      <w:pPr>
        <w:autoSpaceDE w:val="0"/>
        <w:autoSpaceDN w:val="0"/>
        <w:adjustRightInd w:val="0"/>
        <w:rPr>
          <w:rFonts w:ascii="TimesNewRoman,BoldItalic" w:hAnsi="TimesNewRoman,BoldItalic" w:cs="TimesNewRoman,BoldItalic"/>
          <w:bCs/>
          <w:iCs/>
          <w:sz w:val="20"/>
          <w:szCs w:val="20"/>
        </w:rPr>
      </w:pPr>
    </w:p>
    <w:p w:rsidR="00F509F2" w:rsidRPr="00923F64" w:rsidRDefault="00F509F2" w:rsidP="00F509F2">
      <w:pPr>
        <w:autoSpaceDE w:val="0"/>
        <w:autoSpaceDN w:val="0"/>
        <w:adjustRightInd w:val="0"/>
        <w:rPr>
          <w:rFonts w:ascii="TimesNewRoman,BoldItalic" w:hAnsi="TimesNewRoman,BoldItalic" w:cs="TimesNewRoman,BoldItalic"/>
          <w:b/>
          <w:bCs/>
          <w:i/>
          <w:iCs/>
          <w:strike/>
          <w:color w:val="FF0000"/>
          <w:sz w:val="20"/>
          <w:szCs w:val="20"/>
        </w:rPr>
      </w:pPr>
      <w:r w:rsidRPr="00923F64">
        <w:rPr>
          <w:rFonts w:ascii="TimesNewRoman,BoldItalic" w:hAnsi="TimesNewRoman,BoldItalic" w:cs="TimesNewRoman,BoldItalic" w:hint="eastAsia"/>
          <w:bCs/>
          <w:iCs/>
          <w:color w:val="FF0000"/>
          <w:sz w:val="20"/>
          <w:szCs w:val="20"/>
        </w:rPr>
        <w:t xml:space="preserve">Remove </w:t>
      </w:r>
      <w:r w:rsidRPr="00923F64">
        <w:rPr>
          <w:rFonts w:ascii="TimesNewRoman,BoldItalic" w:hAnsi="TimesNewRoman,BoldItalic" w:cs="TimesNewRoman,BoldItalic"/>
          <w:bCs/>
          <w:iCs/>
          <w:color w:val="FF0000"/>
          <w:sz w:val="20"/>
          <w:szCs w:val="20"/>
        </w:rPr>
        <w:t>“</w:t>
      </w:r>
      <w:r w:rsidRPr="00923F64">
        <w:rPr>
          <w:rFonts w:ascii="TimesNewRoman,BoldItalic" w:hAnsi="TimesNewRoman,BoldItalic" w:cs="TimesNewRoman,BoldItalic"/>
          <w:b/>
          <w:bCs/>
          <w:i/>
          <w:iCs/>
          <w:color w:val="FF0000"/>
          <w:sz w:val="20"/>
          <w:szCs w:val="20"/>
        </w:rPr>
        <w:t>The procedures are followed by 9.9.4.1.”</w:t>
      </w:r>
      <w:r w:rsidRPr="00923F64">
        <w:rPr>
          <w:rFonts w:ascii="TimesNewRoman,BoldItalic" w:hAnsi="TimesNewRoman,BoldItalic" w:cs="TimesNewRoman,BoldItalic"/>
          <w:bCs/>
          <w:iCs/>
          <w:color w:val="FF0000"/>
          <w:sz w:val="20"/>
          <w:szCs w:val="20"/>
        </w:rPr>
        <w:t xml:space="preserve"> from 9a.9.4</w:t>
      </w:r>
      <w:r>
        <w:rPr>
          <w:rFonts w:ascii="TimesNewRoman,BoldItalic" w:hAnsi="TimesNewRoman,BoldItalic" w:cs="TimesNewRoman,BoldItalic"/>
          <w:bCs/>
          <w:iCs/>
          <w:color w:val="FF0000"/>
          <w:sz w:val="20"/>
          <w:szCs w:val="20"/>
        </w:rPr>
        <w:t>.1</w:t>
      </w:r>
      <w:r w:rsidRPr="00923F64">
        <w:rPr>
          <w:rFonts w:ascii="TimesNewRoman,BoldItalic" w:hAnsi="TimesNewRoman,BoldItalic" w:cs="TimesNewRoman,BoldItalic"/>
          <w:bCs/>
          <w:iCs/>
          <w:color w:val="FF0000"/>
          <w:sz w:val="20"/>
          <w:szCs w:val="20"/>
        </w:rPr>
        <w:t>, and add the following sentence “</w:t>
      </w:r>
      <w:r w:rsidRPr="00923F64">
        <w:rPr>
          <w:color w:val="FF0000"/>
        </w:rPr>
        <w:t>The procedures are followed by 9.9.4.1.</w:t>
      </w:r>
      <w:r w:rsidRPr="00923F64">
        <w:rPr>
          <w:rFonts w:ascii="TimesNewRoman,BoldItalic" w:hAnsi="TimesNewRoman,BoldItalic" w:cs="TimesNewRoman,BoldItalic"/>
          <w:bCs/>
          <w:iCs/>
          <w:color w:val="FF0000"/>
          <w:sz w:val="20"/>
          <w:szCs w:val="20"/>
        </w:rPr>
        <w:t>” in 9a.9.4.1.</w:t>
      </w:r>
    </w:p>
    <w:p w:rsidR="00F509F2" w:rsidRDefault="00F509F2" w:rsidP="00F509F2">
      <w:pPr>
        <w:autoSpaceDE w:val="0"/>
        <w:autoSpaceDN w:val="0"/>
        <w:adjustRightInd w:val="0"/>
        <w:rPr>
          <w:rFonts w:ascii="Arial,Bold" w:hAnsi="Arial,Bold" w:cs="Arial,Bold"/>
          <w:b/>
          <w:bCs/>
          <w:sz w:val="20"/>
          <w:szCs w:val="20"/>
        </w:rPr>
      </w:pPr>
      <w:r>
        <w:rPr>
          <w:rFonts w:ascii="Arial,Bold" w:hAnsi="Arial,Bold" w:cs="Arial,Bold"/>
          <w:b/>
          <w:bCs/>
          <w:sz w:val="20"/>
          <w:szCs w:val="20"/>
        </w:rPr>
        <w:t>9a.9.4.1 Transmit Power control boundaries and EIRP limits</w:t>
      </w:r>
    </w:p>
    <w:p w:rsidR="00F509F2" w:rsidRPr="009E6711" w:rsidRDefault="00F509F2" w:rsidP="00F509F2">
      <w:pPr>
        <w:autoSpaceDE w:val="0"/>
        <w:autoSpaceDN w:val="0"/>
        <w:adjustRightInd w:val="0"/>
        <w:rPr>
          <w:rFonts w:ascii="TimesNewRoman,BoldItalic" w:hAnsi="TimesNewRoman,BoldItalic" w:cs="TimesNewRoman,BoldItalic"/>
          <w:bCs/>
          <w:iCs/>
          <w:sz w:val="20"/>
          <w:szCs w:val="20"/>
        </w:rPr>
      </w:pPr>
      <w:r w:rsidRPr="009E6711">
        <w:rPr>
          <w:rFonts w:ascii="TimesNewRoman,BoldItalic" w:hAnsi="TimesNewRoman,BoldItalic" w:cs="TimesNewRoman,BoldItalic"/>
          <w:b/>
          <w:bCs/>
          <w:i/>
          <w:iCs/>
          <w:strike/>
          <w:sz w:val="20"/>
          <w:szCs w:val="20"/>
        </w:rPr>
        <w:t xml:space="preserve">The procedures are followed by 9.9.4.1. </w:t>
      </w:r>
      <w:r w:rsidRPr="009E6711">
        <w:rPr>
          <w:rFonts w:ascii="TimesNewRoman,BoldItalic" w:hAnsi="TimesNewRoman,BoldItalic" w:cs="TimesNewRoman,BoldItalic"/>
          <w:bCs/>
          <w:iCs/>
          <w:sz w:val="20"/>
          <w:szCs w:val="20"/>
        </w:rPr>
        <w:t>The procedures are followed by 9.9.4.1.</w:t>
      </w:r>
    </w:p>
    <w:p w:rsidR="00F509F2" w:rsidRDefault="00F509F2" w:rsidP="00F509F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0" w:right="0" w:firstLine="0"/>
        <w:rPr>
          <w:rFonts w:ascii="Times New Roman" w:eastAsiaTheme="minorEastAsia" w:hAnsi="Times New Roman" w:cs="Times New Roman"/>
          <w:w w:val="100"/>
          <w:lang w:val="en-US"/>
        </w:rPr>
      </w:pPr>
    </w:p>
    <w:p w:rsidR="00F509F2" w:rsidRPr="00923F64" w:rsidRDefault="00F509F2" w:rsidP="00F509F2">
      <w:pPr>
        <w:autoSpaceDE w:val="0"/>
        <w:autoSpaceDN w:val="0"/>
        <w:adjustRightInd w:val="0"/>
        <w:rPr>
          <w:rFonts w:ascii="TimesNewRoman,BoldItalic" w:hAnsi="TimesNewRoman,BoldItalic" w:cs="TimesNewRoman,BoldItalic"/>
          <w:b/>
          <w:bCs/>
          <w:i/>
          <w:iCs/>
          <w:strike/>
          <w:color w:val="FF0000"/>
          <w:sz w:val="20"/>
          <w:szCs w:val="20"/>
        </w:rPr>
      </w:pPr>
      <w:r w:rsidRPr="00923F64">
        <w:rPr>
          <w:rFonts w:ascii="TimesNewRoman,BoldItalic" w:hAnsi="TimesNewRoman,BoldItalic" w:cs="TimesNewRoman,BoldItalic" w:hint="eastAsia"/>
          <w:bCs/>
          <w:iCs/>
          <w:color w:val="FF0000"/>
          <w:sz w:val="20"/>
          <w:szCs w:val="20"/>
        </w:rPr>
        <w:t xml:space="preserve">Remove </w:t>
      </w:r>
      <w:r w:rsidRPr="00923F64">
        <w:rPr>
          <w:rFonts w:ascii="TimesNewRoman,BoldItalic" w:hAnsi="TimesNewRoman,BoldItalic" w:cs="TimesNewRoman,BoldItalic"/>
          <w:bCs/>
          <w:iCs/>
          <w:color w:val="FF0000"/>
          <w:sz w:val="20"/>
          <w:szCs w:val="20"/>
        </w:rPr>
        <w:t>“</w:t>
      </w:r>
      <w:r w:rsidRPr="00923F64">
        <w:rPr>
          <w:rFonts w:ascii="TimesNewRoman,BoldItalic" w:hAnsi="TimesNewRoman,BoldItalic" w:cs="TimesNewRoman,BoldItalic"/>
          <w:b/>
          <w:bCs/>
          <w:i/>
          <w:iCs/>
          <w:color w:val="FF0000"/>
          <w:sz w:val="20"/>
          <w:szCs w:val="20"/>
        </w:rPr>
        <w:t>The procedures are followed by 9.9.4.2.”</w:t>
      </w:r>
      <w:r w:rsidRPr="00923F64">
        <w:rPr>
          <w:rFonts w:ascii="TimesNewRoman,BoldItalic" w:hAnsi="TimesNewRoman,BoldItalic" w:cs="TimesNewRoman,BoldItalic"/>
          <w:bCs/>
          <w:iCs/>
          <w:color w:val="FF0000"/>
          <w:sz w:val="20"/>
          <w:szCs w:val="20"/>
        </w:rPr>
        <w:t xml:space="preserve"> from 9a.9.4.2, and add the following sentence “</w:t>
      </w:r>
      <w:r w:rsidRPr="00923F64">
        <w:rPr>
          <w:color w:val="FF0000"/>
        </w:rPr>
        <w:t xml:space="preserve">The procedures of transmit power control in PHY OM2 are followed by 9.9.4.2. The default normalized CNR values per modulation for the binary convolutional code (BCC) for PHY OM 2 is given in </w:t>
      </w:r>
      <w:r w:rsidRPr="00923F64">
        <w:rPr>
          <w:color w:val="FF0000"/>
        </w:rPr>
        <w:fldChar w:fldCharType="begin"/>
      </w:r>
      <w:r w:rsidRPr="00923F64">
        <w:rPr>
          <w:color w:val="FF0000"/>
        </w:rPr>
        <w:instrText xml:space="preserve"> REF  RTF36343333383a204131546162 \h \* MERGEFORMAT </w:instrText>
      </w:r>
      <w:r w:rsidRPr="00923F64">
        <w:rPr>
          <w:color w:val="FF0000"/>
        </w:rPr>
      </w:r>
      <w:r w:rsidRPr="00923F64">
        <w:rPr>
          <w:color w:val="FF0000"/>
        </w:rPr>
        <w:fldChar w:fldCharType="separate"/>
      </w:r>
      <w:r w:rsidRPr="00923F64">
        <w:rPr>
          <w:color w:val="FF0000"/>
        </w:rPr>
        <w:t>Table IG1</w:t>
      </w:r>
      <w:r w:rsidRPr="00923F64">
        <w:rPr>
          <w:color w:val="FF0000"/>
        </w:rPr>
        <w:fldChar w:fldCharType="end"/>
      </w:r>
      <w:r w:rsidRPr="00923F64">
        <w:rPr>
          <w:color w:val="FF0000"/>
        </w:rPr>
        <w:t>.</w:t>
      </w:r>
      <w:r>
        <w:rPr>
          <w:color w:val="FF0000"/>
        </w:rPr>
        <w:t>”</w:t>
      </w:r>
      <w:r w:rsidRPr="00923F64">
        <w:rPr>
          <w:rFonts w:ascii="TimesNewRoman,BoldItalic" w:hAnsi="TimesNewRoman,BoldItalic" w:cs="TimesNewRoman,BoldItalic"/>
          <w:bCs/>
          <w:iCs/>
          <w:color w:val="FF0000"/>
          <w:sz w:val="20"/>
          <w:szCs w:val="20"/>
        </w:rPr>
        <w:t xml:space="preserve"> in 9a.9.4.2.</w:t>
      </w:r>
    </w:p>
    <w:p w:rsidR="00F509F2" w:rsidRDefault="00F509F2" w:rsidP="00F509F2">
      <w:pPr>
        <w:autoSpaceDE w:val="0"/>
        <w:autoSpaceDN w:val="0"/>
        <w:adjustRightInd w:val="0"/>
        <w:rPr>
          <w:rFonts w:ascii="Arial,Bold" w:hAnsi="Arial,Bold" w:cs="Arial,Bold"/>
          <w:b/>
          <w:bCs/>
          <w:sz w:val="20"/>
          <w:szCs w:val="20"/>
        </w:rPr>
      </w:pPr>
      <w:r>
        <w:rPr>
          <w:rFonts w:ascii="Arial,Bold" w:hAnsi="Arial,Bold" w:cs="Arial,Bold"/>
          <w:b/>
          <w:bCs/>
          <w:sz w:val="20"/>
          <w:szCs w:val="20"/>
        </w:rPr>
        <w:t>9a.9.4.2 Transmit Power control mechanism</w:t>
      </w:r>
    </w:p>
    <w:p w:rsidR="00F509F2" w:rsidRPr="009E6711" w:rsidRDefault="00F509F2" w:rsidP="00F509F2">
      <w:pPr>
        <w:autoSpaceDE w:val="0"/>
        <w:autoSpaceDN w:val="0"/>
        <w:adjustRightInd w:val="0"/>
        <w:rPr>
          <w:rFonts w:ascii="TimesNewRoman,BoldItalic" w:hAnsi="TimesNewRoman,BoldItalic" w:cs="TimesNewRoman,BoldItalic"/>
          <w:b/>
          <w:bCs/>
          <w:i/>
          <w:iCs/>
          <w:strike/>
          <w:sz w:val="20"/>
          <w:szCs w:val="20"/>
        </w:rPr>
      </w:pPr>
      <w:r w:rsidRPr="009E6711">
        <w:rPr>
          <w:rFonts w:ascii="TimesNewRoman,BoldItalic" w:hAnsi="TimesNewRoman,BoldItalic" w:cs="TimesNewRoman,BoldItalic"/>
          <w:b/>
          <w:bCs/>
          <w:i/>
          <w:iCs/>
          <w:strike/>
          <w:sz w:val="20"/>
          <w:szCs w:val="20"/>
        </w:rPr>
        <w:t xml:space="preserve">The procedures are followed by 9.9.4.2. </w:t>
      </w:r>
      <w:r w:rsidRPr="009E6711">
        <w:rPr>
          <w:rFonts w:ascii="TimesNewRoman,BoldItalic" w:hAnsi="TimesNewRoman,BoldItalic" w:cs="TimesNewRoman,BoldItalic"/>
          <w:bCs/>
          <w:iCs/>
          <w:sz w:val="20"/>
          <w:szCs w:val="20"/>
        </w:rPr>
        <w:t>The procedures of transmit power control in PHY OM2 are followed by 9.9.4.2. The default normalized CNR values per modulation for the binary conv</w:t>
      </w:r>
      <w:r>
        <w:rPr>
          <w:rFonts w:ascii="TimesNewRoman,BoldItalic" w:hAnsi="TimesNewRoman,BoldItalic" w:cs="TimesNewRoman,BoldItalic"/>
          <w:bCs/>
          <w:iCs/>
          <w:sz w:val="20"/>
          <w:szCs w:val="20"/>
        </w:rPr>
        <w:t>olutional code (BCC) for PHY OM</w:t>
      </w:r>
      <w:r w:rsidRPr="009E6711">
        <w:rPr>
          <w:rFonts w:ascii="TimesNewRoman,BoldItalic" w:hAnsi="TimesNewRoman,BoldItalic" w:cs="TimesNewRoman,BoldItalic"/>
          <w:bCs/>
          <w:iCs/>
          <w:sz w:val="20"/>
          <w:szCs w:val="20"/>
        </w:rPr>
        <w:t xml:space="preserve">2 is given in </w:t>
      </w:r>
      <w:r w:rsidRPr="009E6711">
        <w:rPr>
          <w:rFonts w:ascii="TimesNewRoman,BoldItalic" w:hAnsi="TimesNewRoman,BoldItalic" w:cs="TimesNewRoman,BoldItalic"/>
          <w:bCs/>
          <w:iCs/>
          <w:sz w:val="20"/>
          <w:szCs w:val="20"/>
        </w:rPr>
        <w:fldChar w:fldCharType="begin"/>
      </w:r>
      <w:r w:rsidRPr="009E6711">
        <w:rPr>
          <w:rFonts w:ascii="TimesNewRoman,BoldItalic" w:hAnsi="TimesNewRoman,BoldItalic" w:cs="TimesNewRoman,BoldItalic"/>
          <w:bCs/>
          <w:iCs/>
          <w:sz w:val="20"/>
          <w:szCs w:val="20"/>
        </w:rPr>
        <w:instrText xml:space="preserve"> REF  RTF36343333383a204131546162 \h \* MERGEFORMAT </w:instrText>
      </w:r>
      <w:r w:rsidRPr="009E6711">
        <w:rPr>
          <w:rFonts w:ascii="TimesNewRoman,BoldItalic" w:hAnsi="TimesNewRoman,BoldItalic" w:cs="TimesNewRoman,BoldItalic"/>
          <w:bCs/>
          <w:iCs/>
          <w:sz w:val="20"/>
          <w:szCs w:val="20"/>
        </w:rPr>
      </w:r>
      <w:r w:rsidRPr="009E6711">
        <w:rPr>
          <w:rFonts w:ascii="TimesNewRoman,BoldItalic" w:hAnsi="TimesNewRoman,BoldItalic" w:cs="TimesNewRoman,BoldItalic"/>
          <w:bCs/>
          <w:iCs/>
          <w:sz w:val="20"/>
          <w:szCs w:val="20"/>
        </w:rPr>
        <w:fldChar w:fldCharType="separate"/>
      </w:r>
      <w:r w:rsidRPr="009E6711">
        <w:rPr>
          <w:rFonts w:ascii="TimesNewRoman,BoldItalic" w:hAnsi="TimesNewRoman,BoldItalic" w:cs="TimesNewRoman,BoldItalic"/>
          <w:bCs/>
          <w:iCs/>
          <w:sz w:val="20"/>
          <w:szCs w:val="20"/>
        </w:rPr>
        <w:t>Table IG1</w:t>
      </w:r>
      <w:r w:rsidRPr="009E6711">
        <w:rPr>
          <w:rFonts w:ascii="TimesNewRoman,BoldItalic" w:hAnsi="TimesNewRoman,BoldItalic" w:cs="TimesNewRoman,BoldItalic"/>
          <w:bCs/>
          <w:iCs/>
          <w:sz w:val="20"/>
          <w:szCs w:val="20"/>
        </w:rPr>
        <w:fldChar w:fldCharType="end"/>
      </w:r>
      <w:r w:rsidRPr="009E6711">
        <w:rPr>
          <w:rFonts w:ascii="TimesNewRoman,BoldItalic" w:hAnsi="TimesNewRoman,BoldItalic" w:cs="TimesNewRoman,BoldItalic"/>
          <w:bCs/>
          <w:iCs/>
          <w:sz w:val="20"/>
          <w:szCs w:val="20"/>
        </w:rPr>
        <w:t>.</w:t>
      </w:r>
    </w:p>
    <w:p w:rsidR="00F509F2" w:rsidRDefault="00F509F2" w:rsidP="00F509F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0" w:right="0" w:firstLine="0"/>
        <w:rPr>
          <w:rFonts w:ascii="Times New Roman" w:eastAsiaTheme="minorEastAsia" w:hAnsi="Times New Roman" w:cs="Times New Roman"/>
          <w:w w:val="100"/>
          <w:u w:val="thick"/>
          <w:lang w:val="en-US"/>
        </w:rPr>
      </w:pPr>
    </w:p>
    <w:p w:rsidR="00F509F2" w:rsidRPr="00923F64" w:rsidRDefault="00F509F2" w:rsidP="00F509F2">
      <w:pPr>
        <w:autoSpaceDE w:val="0"/>
        <w:autoSpaceDN w:val="0"/>
        <w:adjustRightInd w:val="0"/>
        <w:rPr>
          <w:rFonts w:ascii="TimesNewRoman,BoldItalic" w:hAnsi="TimesNewRoman,BoldItalic" w:cs="TimesNewRoman,BoldItalic"/>
          <w:b/>
          <w:bCs/>
          <w:i/>
          <w:iCs/>
          <w:strike/>
          <w:color w:val="FF0000"/>
          <w:sz w:val="20"/>
          <w:szCs w:val="20"/>
        </w:rPr>
      </w:pPr>
      <w:r w:rsidRPr="00923F64">
        <w:rPr>
          <w:rFonts w:ascii="TimesNewRoman,BoldItalic" w:hAnsi="TimesNewRoman,BoldItalic" w:cs="TimesNewRoman,BoldItalic" w:hint="eastAsia"/>
          <w:bCs/>
          <w:iCs/>
          <w:color w:val="FF0000"/>
          <w:sz w:val="20"/>
          <w:szCs w:val="20"/>
        </w:rPr>
        <w:t xml:space="preserve">Remove </w:t>
      </w:r>
      <w:r w:rsidRPr="00923F64">
        <w:rPr>
          <w:rFonts w:ascii="TimesNewRoman,BoldItalic" w:hAnsi="TimesNewRoman,BoldItalic" w:cs="TimesNewRoman,BoldItalic"/>
          <w:bCs/>
          <w:iCs/>
          <w:color w:val="FF0000"/>
          <w:sz w:val="20"/>
          <w:szCs w:val="20"/>
        </w:rPr>
        <w:t>“</w:t>
      </w:r>
      <w:r w:rsidRPr="00923F64">
        <w:rPr>
          <w:rFonts w:ascii="TimesNewRoman,BoldItalic" w:hAnsi="TimesNewRoman,BoldItalic" w:cs="TimesNewRoman,BoldItalic"/>
          <w:b/>
          <w:bCs/>
          <w:i/>
          <w:iCs/>
          <w:color w:val="FF0000"/>
          <w:sz w:val="20"/>
          <w:szCs w:val="20"/>
        </w:rPr>
        <w:t>The procedures are followed by 9.11.”</w:t>
      </w:r>
      <w:r w:rsidRPr="00923F64">
        <w:rPr>
          <w:rFonts w:ascii="TimesNewRoman,BoldItalic" w:hAnsi="TimesNewRoman,BoldItalic" w:cs="TimesNewRoman,BoldItalic"/>
          <w:bCs/>
          <w:iCs/>
          <w:color w:val="FF0000"/>
          <w:sz w:val="20"/>
          <w:szCs w:val="20"/>
        </w:rPr>
        <w:t xml:space="preserve"> from 9a.11, and add the following sentence “</w:t>
      </w:r>
      <w:r w:rsidRPr="00923F64">
        <w:rPr>
          <w:color w:val="FF0000"/>
        </w:rPr>
        <w:t xml:space="preserve">The frequency control requirements </w:t>
      </w:r>
      <w:r w:rsidRPr="00923F64">
        <w:rPr>
          <w:bCs/>
          <w:iCs/>
          <w:color w:val="FF0000"/>
        </w:rPr>
        <w:t>of PHY OM2 are followed by 9.11</w:t>
      </w:r>
      <w:r w:rsidRPr="00923F64">
        <w:rPr>
          <w:rFonts w:ascii="TimesNewRoman,BoldItalic" w:hAnsi="TimesNewRoman,BoldItalic" w:cs="TimesNewRoman,BoldItalic"/>
          <w:bCs/>
          <w:iCs/>
          <w:color w:val="FF0000"/>
          <w:sz w:val="20"/>
          <w:szCs w:val="20"/>
        </w:rPr>
        <w:t>” in 9a.11.</w:t>
      </w:r>
    </w:p>
    <w:p w:rsidR="00F509F2" w:rsidRPr="009E6711" w:rsidRDefault="00F509F2" w:rsidP="00F509F2">
      <w:pPr>
        <w:autoSpaceDE w:val="0"/>
        <w:autoSpaceDN w:val="0"/>
        <w:adjustRightInd w:val="0"/>
        <w:rPr>
          <w:rFonts w:ascii="Arial,Bold" w:hAnsi="Arial,Bold" w:cs="Arial,Bold"/>
          <w:b/>
          <w:bCs/>
          <w:sz w:val="20"/>
          <w:szCs w:val="20"/>
        </w:rPr>
      </w:pPr>
      <w:r w:rsidRPr="009E6711">
        <w:rPr>
          <w:rFonts w:ascii="Arial,Bold" w:hAnsi="Arial,Bold" w:cs="Arial,Bold"/>
          <w:b/>
          <w:bCs/>
          <w:sz w:val="20"/>
          <w:szCs w:val="20"/>
        </w:rPr>
        <w:t>9a.11 Frequency Control requirements</w:t>
      </w:r>
    </w:p>
    <w:p w:rsidR="00F509F2" w:rsidRPr="009E6711" w:rsidRDefault="00F509F2" w:rsidP="00F509F2">
      <w:pPr>
        <w:autoSpaceDE w:val="0"/>
        <w:autoSpaceDN w:val="0"/>
        <w:adjustRightInd w:val="0"/>
        <w:rPr>
          <w:rFonts w:ascii="TimesNewRoman,BoldItalic" w:hAnsi="TimesNewRoman,BoldItalic" w:cs="TimesNewRoman,BoldItalic"/>
          <w:b/>
          <w:bCs/>
          <w:i/>
          <w:iCs/>
          <w:strike/>
          <w:sz w:val="20"/>
          <w:szCs w:val="20"/>
        </w:rPr>
      </w:pPr>
      <w:r w:rsidRPr="009E6711">
        <w:rPr>
          <w:rFonts w:ascii="TimesNewRoman,BoldItalic" w:hAnsi="TimesNewRoman,BoldItalic" w:cs="TimesNewRoman,BoldItalic"/>
          <w:b/>
          <w:bCs/>
          <w:i/>
          <w:iCs/>
          <w:strike/>
          <w:sz w:val="20"/>
          <w:szCs w:val="20"/>
        </w:rPr>
        <w:t xml:space="preserve">The procedures are followed by 9.11. </w:t>
      </w:r>
      <w:r w:rsidRPr="009E6711">
        <w:rPr>
          <w:rFonts w:ascii="TimesNewRoman,BoldItalic" w:hAnsi="TimesNewRoman,BoldItalic" w:cs="TimesNewRoman,BoldItalic"/>
          <w:bCs/>
          <w:iCs/>
          <w:sz w:val="20"/>
          <w:szCs w:val="20"/>
        </w:rPr>
        <w:t>The frequency control requirements of PHY OM2 are followed by 9.11.</w:t>
      </w:r>
    </w:p>
    <w:p w:rsidR="00F509F2" w:rsidRDefault="00F509F2" w:rsidP="00F509F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0" w:right="0" w:firstLine="0"/>
        <w:rPr>
          <w:rFonts w:ascii="Times New Roman" w:eastAsiaTheme="minorEastAsia" w:hAnsi="Times New Roman" w:cs="Times New Roman"/>
          <w:b/>
          <w:bCs/>
          <w:i/>
          <w:iCs/>
          <w:w w:val="100"/>
          <w:lang w:val="en-US"/>
        </w:rPr>
      </w:pPr>
    </w:p>
    <w:p w:rsidR="00F509F2" w:rsidRPr="00923F64" w:rsidRDefault="00F509F2" w:rsidP="00F509F2">
      <w:pPr>
        <w:autoSpaceDE w:val="0"/>
        <w:autoSpaceDN w:val="0"/>
        <w:adjustRightInd w:val="0"/>
        <w:rPr>
          <w:rFonts w:ascii="TimesNewRoman,BoldItalic" w:hAnsi="TimesNewRoman,BoldItalic" w:cs="TimesNewRoman,BoldItalic"/>
          <w:b/>
          <w:bCs/>
          <w:i/>
          <w:iCs/>
          <w:strike/>
          <w:color w:val="FF0000"/>
          <w:sz w:val="20"/>
          <w:szCs w:val="20"/>
        </w:rPr>
      </w:pPr>
      <w:r w:rsidRPr="00923F64">
        <w:rPr>
          <w:rFonts w:ascii="TimesNewRoman,BoldItalic" w:hAnsi="TimesNewRoman,BoldItalic" w:cs="TimesNewRoman,BoldItalic" w:hint="eastAsia"/>
          <w:bCs/>
          <w:iCs/>
          <w:color w:val="FF0000"/>
          <w:sz w:val="20"/>
          <w:szCs w:val="20"/>
        </w:rPr>
        <w:t xml:space="preserve">Remove </w:t>
      </w:r>
      <w:r w:rsidRPr="00923F64">
        <w:rPr>
          <w:rFonts w:ascii="TimesNewRoman,BoldItalic" w:hAnsi="TimesNewRoman,BoldItalic" w:cs="TimesNewRoman,BoldItalic"/>
          <w:bCs/>
          <w:iCs/>
          <w:color w:val="FF0000"/>
          <w:sz w:val="20"/>
          <w:szCs w:val="20"/>
        </w:rPr>
        <w:t>“</w:t>
      </w:r>
      <w:r w:rsidRPr="00923F64">
        <w:rPr>
          <w:rFonts w:ascii="TimesNewRoman,BoldItalic" w:hAnsi="TimesNewRoman,BoldItalic" w:cs="TimesNewRoman,BoldItalic"/>
          <w:b/>
          <w:bCs/>
          <w:i/>
          <w:iCs/>
          <w:color w:val="FF0000"/>
          <w:sz w:val="20"/>
          <w:szCs w:val="20"/>
        </w:rPr>
        <w:t>The procedures are followed by 9.12.”</w:t>
      </w:r>
      <w:r w:rsidRPr="00923F64">
        <w:rPr>
          <w:rFonts w:ascii="TimesNewRoman,BoldItalic" w:hAnsi="TimesNewRoman,BoldItalic" w:cs="TimesNewRoman,BoldItalic"/>
          <w:bCs/>
          <w:iCs/>
          <w:color w:val="FF0000"/>
          <w:sz w:val="20"/>
          <w:szCs w:val="20"/>
        </w:rPr>
        <w:t xml:space="preserve"> from 9a.12, and add the following sentence “</w:t>
      </w:r>
      <w:r w:rsidRPr="00923F64">
        <w:rPr>
          <w:color w:val="FF0000"/>
        </w:rPr>
        <w:t>The antenna procedures of PHY OM2 are followed by 9.12.</w:t>
      </w:r>
      <w:r w:rsidRPr="00923F64">
        <w:rPr>
          <w:rFonts w:ascii="TimesNewRoman,BoldItalic" w:hAnsi="TimesNewRoman,BoldItalic" w:cs="TimesNewRoman,BoldItalic"/>
          <w:bCs/>
          <w:iCs/>
          <w:color w:val="FF0000"/>
          <w:sz w:val="20"/>
          <w:szCs w:val="20"/>
        </w:rPr>
        <w:t>” in 9a.12.</w:t>
      </w:r>
    </w:p>
    <w:p w:rsidR="00F509F2" w:rsidRPr="009E6711" w:rsidRDefault="00F509F2" w:rsidP="00F509F2">
      <w:pPr>
        <w:autoSpaceDE w:val="0"/>
        <w:autoSpaceDN w:val="0"/>
        <w:adjustRightInd w:val="0"/>
        <w:rPr>
          <w:rFonts w:ascii="Arial,Bold" w:hAnsi="Arial,Bold" w:cs="Arial,Bold"/>
          <w:b/>
          <w:bCs/>
          <w:sz w:val="20"/>
          <w:szCs w:val="20"/>
        </w:rPr>
      </w:pPr>
      <w:r w:rsidRPr="009E6711">
        <w:rPr>
          <w:rFonts w:ascii="Arial,Bold" w:hAnsi="Arial,Bold" w:cs="Arial,Bold"/>
          <w:b/>
          <w:bCs/>
          <w:sz w:val="20"/>
          <w:szCs w:val="20"/>
        </w:rPr>
        <w:t>9a.12 Antenna</w:t>
      </w:r>
    </w:p>
    <w:p w:rsidR="00F509F2" w:rsidRPr="009E6711" w:rsidRDefault="00F509F2" w:rsidP="00F509F2">
      <w:pPr>
        <w:autoSpaceDE w:val="0"/>
        <w:autoSpaceDN w:val="0"/>
        <w:adjustRightInd w:val="0"/>
        <w:rPr>
          <w:rFonts w:ascii="TimesNewRoman,BoldItalic" w:hAnsi="TimesNewRoman,BoldItalic" w:cs="TimesNewRoman,BoldItalic"/>
          <w:b/>
          <w:bCs/>
          <w:i/>
          <w:iCs/>
          <w:strike/>
          <w:sz w:val="20"/>
          <w:szCs w:val="20"/>
        </w:rPr>
      </w:pPr>
      <w:r w:rsidRPr="009E6711">
        <w:rPr>
          <w:rFonts w:ascii="TimesNewRoman,BoldItalic" w:hAnsi="TimesNewRoman,BoldItalic" w:cs="TimesNewRoman,BoldItalic"/>
          <w:b/>
          <w:bCs/>
          <w:i/>
          <w:iCs/>
          <w:strike/>
          <w:sz w:val="20"/>
          <w:szCs w:val="20"/>
        </w:rPr>
        <w:t xml:space="preserve">The procedures are followed by 9.12. </w:t>
      </w:r>
      <w:r w:rsidRPr="009E6711">
        <w:rPr>
          <w:rFonts w:ascii="TimesNewRoman,BoldItalic" w:hAnsi="TimesNewRoman,BoldItalic" w:cs="TimesNewRoman,BoldItalic"/>
          <w:bCs/>
          <w:iCs/>
          <w:sz w:val="20"/>
          <w:szCs w:val="20"/>
        </w:rPr>
        <w:t>The antenna procedures of PHY OM2 are followed by 9.12.</w:t>
      </w:r>
    </w:p>
    <w:p w:rsidR="00F509F2" w:rsidRDefault="00F509F2" w:rsidP="00F509F2">
      <w:pPr>
        <w:pStyle w:val="ae"/>
        <w:tabs>
          <w:tab w:val="clear" w:pos="780"/>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ind w:left="0" w:right="0" w:firstLine="0"/>
        <w:rPr>
          <w:rFonts w:ascii="Times New Roman" w:eastAsiaTheme="minorEastAsia" w:hAnsi="Times New Roman" w:cs="Times New Roman"/>
          <w:w w:val="100"/>
          <w:u w:val="thick"/>
          <w:lang w:val="en-US"/>
        </w:rPr>
      </w:pPr>
    </w:p>
    <w:p w:rsidR="00F509F2" w:rsidRPr="00923F64" w:rsidRDefault="00F509F2" w:rsidP="00F509F2">
      <w:pPr>
        <w:autoSpaceDE w:val="0"/>
        <w:autoSpaceDN w:val="0"/>
        <w:adjustRightInd w:val="0"/>
        <w:rPr>
          <w:rFonts w:ascii="TimesNewRoman,BoldItalic" w:hAnsi="TimesNewRoman,BoldItalic" w:cs="TimesNewRoman,BoldItalic"/>
          <w:b/>
          <w:bCs/>
          <w:i/>
          <w:iCs/>
          <w:strike/>
          <w:color w:val="FF0000"/>
          <w:sz w:val="20"/>
          <w:szCs w:val="20"/>
        </w:rPr>
      </w:pPr>
      <w:r w:rsidRPr="00923F64">
        <w:rPr>
          <w:rFonts w:ascii="TimesNewRoman,BoldItalic" w:hAnsi="TimesNewRoman,BoldItalic" w:cs="TimesNewRoman,BoldItalic" w:hint="eastAsia"/>
          <w:bCs/>
          <w:iCs/>
          <w:color w:val="FF0000"/>
          <w:sz w:val="20"/>
          <w:szCs w:val="20"/>
        </w:rPr>
        <w:lastRenderedPageBreak/>
        <w:t xml:space="preserve">Remove </w:t>
      </w:r>
      <w:r w:rsidRPr="00923F64">
        <w:rPr>
          <w:rFonts w:ascii="TimesNewRoman,BoldItalic" w:hAnsi="TimesNewRoman,BoldItalic" w:cs="TimesNewRoman,BoldItalic"/>
          <w:bCs/>
          <w:iCs/>
          <w:color w:val="FF0000"/>
          <w:sz w:val="20"/>
          <w:szCs w:val="20"/>
        </w:rPr>
        <w:t>“</w:t>
      </w:r>
      <w:r w:rsidRPr="00923F64">
        <w:rPr>
          <w:rFonts w:ascii="TimesNewRoman,BoldItalic" w:hAnsi="TimesNewRoman,BoldItalic" w:cs="TimesNewRoman,BoldItalic"/>
          <w:b/>
          <w:bCs/>
          <w:i/>
          <w:iCs/>
          <w:color w:val="FF0000"/>
          <w:sz w:val="20"/>
          <w:szCs w:val="20"/>
        </w:rPr>
        <w:t>The procedures are followed by 9.13.”</w:t>
      </w:r>
      <w:r w:rsidRPr="00923F64">
        <w:rPr>
          <w:rFonts w:ascii="TimesNewRoman,BoldItalic" w:hAnsi="TimesNewRoman,BoldItalic" w:cs="TimesNewRoman,BoldItalic"/>
          <w:bCs/>
          <w:iCs/>
          <w:color w:val="FF0000"/>
          <w:sz w:val="20"/>
          <w:szCs w:val="20"/>
        </w:rPr>
        <w:t xml:space="preserve"> from 9a.13, and add the following sentence “</w:t>
      </w:r>
      <w:r w:rsidRPr="00923F64">
        <w:rPr>
          <w:color w:val="FF0000"/>
        </w:rPr>
        <w:t>The receiver requirements of PHY OM2 are followed by 9.13.</w:t>
      </w:r>
      <w:r w:rsidRPr="00923F64">
        <w:rPr>
          <w:rFonts w:ascii="TimesNewRoman,BoldItalic" w:hAnsi="TimesNewRoman,BoldItalic" w:cs="TimesNewRoman,BoldItalic"/>
          <w:bCs/>
          <w:iCs/>
          <w:color w:val="FF0000"/>
          <w:sz w:val="20"/>
          <w:szCs w:val="20"/>
        </w:rPr>
        <w:t>” in 9a.13.</w:t>
      </w:r>
    </w:p>
    <w:p w:rsidR="00F509F2" w:rsidRPr="009E6711" w:rsidRDefault="00F509F2" w:rsidP="00F509F2">
      <w:pPr>
        <w:autoSpaceDE w:val="0"/>
        <w:autoSpaceDN w:val="0"/>
        <w:adjustRightInd w:val="0"/>
        <w:rPr>
          <w:rFonts w:ascii="Arial,Bold" w:hAnsi="Arial,Bold" w:cs="Arial,Bold"/>
          <w:b/>
          <w:bCs/>
          <w:sz w:val="20"/>
          <w:szCs w:val="20"/>
        </w:rPr>
      </w:pPr>
      <w:r w:rsidRPr="009E6711">
        <w:rPr>
          <w:rFonts w:ascii="Arial,Bold" w:hAnsi="Arial,Bold" w:cs="Arial,Bold"/>
          <w:b/>
          <w:bCs/>
          <w:sz w:val="20"/>
          <w:szCs w:val="20"/>
        </w:rPr>
        <w:t>9a.13 Receiver requirements</w:t>
      </w:r>
    </w:p>
    <w:p w:rsidR="00F509F2" w:rsidRPr="009E6711" w:rsidRDefault="00F509F2" w:rsidP="00F509F2">
      <w:pPr>
        <w:autoSpaceDE w:val="0"/>
        <w:autoSpaceDN w:val="0"/>
        <w:adjustRightInd w:val="0"/>
        <w:rPr>
          <w:rFonts w:ascii="TimesNewRoman,BoldItalic" w:hAnsi="TimesNewRoman,BoldItalic" w:cs="TimesNewRoman,BoldItalic"/>
          <w:b/>
          <w:bCs/>
          <w:i/>
          <w:iCs/>
          <w:strike/>
          <w:sz w:val="20"/>
          <w:szCs w:val="20"/>
        </w:rPr>
      </w:pPr>
      <w:r w:rsidRPr="009E6711">
        <w:rPr>
          <w:rFonts w:ascii="TimesNewRoman,BoldItalic" w:hAnsi="TimesNewRoman,BoldItalic" w:cs="TimesNewRoman,BoldItalic"/>
          <w:b/>
          <w:bCs/>
          <w:i/>
          <w:iCs/>
          <w:strike/>
          <w:sz w:val="20"/>
          <w:szCs w:val="20"/>
        </w:rPr>
        <w:t>The procedures are followed by 9.13.</w:t>
      </w:r>
      <w:r w:rsidRPr="009E6711">
        <w:rPr>
          <w:rFonts w:ascii="TimesNewRoman,BoldItalic" w:hAnsi="TimesNewRoman,BoldItalic" w:cs="TimesNewRoman,BoldItalic"/>
          <w:bCs/>
          <w:iCs/>
          <w:sz w:val="20"/>
          <w:szCs w:val="20"/>
        </w:rPr>
        <w:t xml:space="preserve"> The receiver requirements of PHY OM2 are followed by 9.13.</w:t>
      </w:r>
    </w:p>
    <w:p w:rsidR="00F509F2" w:rsidRDefault="00F509F2" w:rsidP="00F509F2">
      <w:pPr>
        <w:rPr>
          <w:strike/>
        </w:rPr>
      </w:pPr>
    </w:p>
    <w:p w:rsidR="00F509F2" w:rsidRDefault="00F509F2" w:rsidP="00F509F2">
      <w:pPr>
        <w:rPr>
          <w:strike/>
        </w:rPr>
      </w:pPr>
      <w:r>
        <w:rPr>
          <w:strike/>
        </w:rPr>
        <w:br w:type="page"/>
      </w:r>
    </w:p>
    <w:p w:rsidR="00F509F2" w:rsidRDefault="00F509F2" w:rsidP="00F509F2">
      <w:pPr>
        <w:rPr>
          <w:strike/>
        </w:rPr>
      </w:pPr>
    </w:p>
    <w:p w:rsidR="00F509F2" w:rsidRPr="00DF6526" w:rsidRDefault="00F509F2" w:rsidP="00F509F2">
      <w:pPr>
        <w:autoSpaceDE w:val="0"/>
        <w:autoSpaceDN w:val="0"/>
        <w:adjustRightInd w:val="0"/>
        <w:rPr>
          <w:rFonts w:ascii="Verdana" w:hAnsi="Verdana"/>
          <w:b/>
          <w:color w:val="000000"/>
        </w:rPr>
      </w:pPr>
      <w:r w:rsidRPr="00DF6526">
        <w:rPr>
          <w:rFonts w:ascii="Verdana" w:hAnsi="Verdana" w:hint="eastAsia"/>
          <w:b/>
          <w:color w:val="000000"/>
        </w:rPr>
        <w:t>Comment</w:t>
      </w:r>
      <w:r>
        <w:rPr>
          <w:rFonts w:ascii="Verdana" w:hAnsi="Verdana"/>
          <w:b/>
          <w:color w:val="000000"/>
        </w:rPr>
        <w:t xml:space="preserve"> #2</w:t>
      </w:r>
    </w:p>
    <w:p w:rsidR="00F509F2" w:rsidRDefault="00F509F2" w:rsidP="00F509F2">
      <w:pPr>
        <w:autoSpaceDE w:val="0"/>
        <w:autoSpaceDN w:val="0"/>
        <w:adjustRightInd w:val="0"/>
        <w:rPr>
          <w:rFonts w:ascii="Verdana" w:hAnsi="Verdana"/>
          <w:color w:val="000000"/>
          <w:sz w:val="19"/>
          <w:szCs w:val="19"/>
        </w:rPr>
      </w:pPr>
      <w:r>
        <w:rPr>
          <w:rFonts w:ascii="Verdana" w:hAnsi="Verdana"/>
          <w:color w:val="000000"/>
          <w:sz w:val="19"/>
          <w:szCs w:val="19"/>
        </w:rPr>
        <w:t>I think the number of editing instructions relating to Table 273 is confusing. I think the changes would be better illustrated making the changes to the actual table.</w:t>
      </w:r>
    </w:p>
    <w:p w:rsidR="00F509F2" w:rsidRDefault="00F509F2" w:rsidP="00F509F2">
      <w:pPr>
        <w:autoSpaceDE w:val="0"/>
        <w:autoSpaceDN w:val="0"/>
        <w:adjustRightInd w:val="0"/>
        <w:rPr>
          <w:rFonts w:ascii="Verdana" w:hAnsi="Verdana"/>
          <w:color w:val="000000"/>
        </w:rPr>
      </w:pPr>
    </w:p>
    <w:p w:rsidR="00F509F2" w:rsidRPr="00DF6526" w:rsidRDefault="00F509F2" w:rsidP="00F509F2">
      <w:pPr>
        <w:autoSpaceDE w:val="0"/>
        <w:autoSpaceDN w:val="0"/>
        <w:adjustRightInd w:val="0"/>
        <w:rPr>
          <w:rFonts w:ascii="Verdana" w:hAnsi="Verdana"/>
          <w:b/>
          <w:color w:val="000000"/>
        </w:rPr>
      </w:pPr>
      <w:r w:rsidRPr="00DF6526">
        <w:rPr>
          <w:rFonts w:ascii="Verdana" w:hAnsi="Verdana" w:hint="eastAsia"/>
          <w:b/>
          <w:color w:val="000000"/>
        </w:rPr>
        <w:t>Must be satisfied</w:t>
      </w:r>
    </w:p>
    <w:p w:rsidR="00F509F2" w:rsidRDefault="00F509F2" w:rsidP="00F509F2">
      <w:pPr>
        <w:autoSpaceDE w:val="0"/>
        <w:autoSpaceDN w:val="0"/>
        <w:adjustRightInd w:val="0"/>
        <w:rPr>
          <w:rFonts w:ascii="Arial,Bold" w:hAnsi="Arial,Bold" w:cs="Arial,Bold"/>
          <w:b/>
          <w:bCs/>
        </w:rPr>
      </w:pPr>
      <w:r>
        <w:rPr>
          <w:rFonts w:ascii="Verdana" w:hAnsi="Verdana"/>
          <w:color w:val="000000"/>
        </w:rPr>
        <w:t>No</w:t>
      </w:r>
    </w:p>
    <w:p w:rsidR="00F509F2" w:rsidRDefault="00F509F2" w:rsidP="00F509F2">
      <w:pPr>
        <w:autoSpaceDE w:val="0"/>
        <w:autoSpaceDN w:val="0"/>
        <w:adjustRightInd w:val="0"/>
        <w:rPr>
          <w:rFonts w:ascii="Arial,Bold" w:hAnsi="Arial,Bold" w:cs="Arial,Bold"/>
          <w:b/>
          <w:bCs/>
        </w:rPr>
      </w:pPr>
    </w:p>
    <w:p w:rsidR="00F509F2" w:rsidRDefault="00F509F2" w:rsidP="00F509F2">
      <w:pPr>
        <w:autoSpaceDE w:val="0"/>
        <w:autoSpaceDN w:val="0"/>
        <w:adjustRightInd w:val="0"/>
        <w:rPr>
          <w:rFonts w:ascii="Arial,Bold" w:hAnsi="Arial,Bold" w:cs="Arial,Bold"/>
          <w:b/>
          <w:bCs/>
        </w:rPr>
      </w:pPr>
      <w:r>
        <w:rPr>
          <w:rFonts w:ascii="Arial,Bold" w:hAnsi="Arial,Bold" w:cs="Arial,Bold" w:hint="eastAsia"/>
          <w:b/>
          <w:bCs/>
        </w:rPr>
        <w:t>Proposed change</w:t>
      </w:r>
    </w:p>
    <w:p w:rsidR="00F509F2" w:rsidRDefault="00F509F2" w:rsidP="00F509F2">
      <w:pPr>
        <w:autoSpaceDE w:val="0"/>
        <w:autoSpaceDN w:val="0"/>
        <w:adjustRightInd w:val="0"/>
        <w:rPr>
          <w:rFonts w:ascii="Verdana" w:hAnsi="Verdana"/>
          <w:color w:val="000000"/>
          <w:sz w:val="19"/>
          <w:szCs w:val="19"/>
        </w:rPr>
      </w:pPr>
      <w:r>
        <w:rPr>
          <w:rFonts w:ascii="Verdana" w:hAnsi="Verdana"/>
          <w:color w:val="000000"/>
          <w:sz w:val="19"/>
          <w:szCs w:val="19"/>
        </w:rPr>
        <w:t>I think the number of editing instructions relating to Table 273 is confusing. I think the changes would be better illustrated making the changes to the actual table.</w:t>
      </w:r>
    </w:p>
    <w:p w:rsidR="00F509F2" w:rsidRDefault="00F509F2" w:rsidP="00F509F2">
      <w:pPr>
        <w:autoSpaceDE w:val="0"/>
        <w:autoSpaceDN w:val="0"/>
        <w:adjustRightInd w:val="0"/>
        <w:rPr>
          <w:rFonts w:ascii="Arial,Bold" w:hAnsi="Arial,Bold" w:cs="Arial,Bold"/>
          <w:b/>
          <w:bCs/>
        </w:rPr>
      </w:pPr>
    </w:p>
    <w:p w:rsidR="00F509F2" w:rsidRDefault="00F509F2" w:rsidP="00F509F2">
      <w:pPr>
        <w:autoSpaceDE w:val="0"/>
        <w:autoSpaceDN w:val="0"/>
        <w:adjustRightInd w:val="0"/>
        <w:rPr>
          <w:rFonts w:ascii="Arial,Bold" w:hAnsi="Arial,Bold" w:cs="Arial,Bold"/>
          <w:b/>
          <w:bCs/>
        </w:rPr>
      </w:pPr>
      <w:r w:rsidRPr="00F509F2">
        <w:rPr>
          <w:rFonts w:ascii="Arial,Bold" w:hAnsi="Arial,Bold" w:cs="Arial,Bold"/>
          <w:b/>
          <w:bCs/>
        </w:rPr>
        <w:t>Disposition Status</w:t>
      </w:r>
    </w:p>
    <w:p w:rsidR="00F509F2" w:rsidRDefault="00F509F2" w:rsidP="00F509F2">
      <w:pPr>
        <w:autoSpaceDE w:val="0"/>
        <w:autoSpaceDN w:val="0"/>
        <w:adjustRightInd w:val="0"/>
        <w:rPr>
          <w:rFonts w:ascii="Arial,Bold" w:hAnsi="Arial,Bold" w:cs="Arial,Bold"/>
          <w:b/>
          <w:bCs/>
        </w:rPr>
      </w:pPr>
      <w:r>
        <w:rPr>
          <w:rFonts w:ascii="Arial,Bold" w:hAnsi="Arial,Bold" w:cs="Arial,Bold"/>
          <w:b/>
          <w:bCs/>
        </w:rPr>
        <w:t xml:space="preserve">Revised. </w:t>
      </w:r>
    </w:p>
    <w:p w:rsidR="00F509F2" w:rsidRDefault="00F509F2" w:rsidP="00F509F2">
      <w:pPr>
        <w:autoSpaceDE w:val="0"/>
        <w:autoSpaceDN w:val="0"/>
        <w:adjustRightInd w:val="0"/>
        <w:rPr>
          <w:rFonts w:ascii="Arial,Bold" w:hAnsi="Arial,Bold" w:cs="Arial,Bold"/>
          <w:b/>
          <w:bCs/>
        </w:rPr>
      </w:pPr>
    </w:p>
    <w:p w:rsidR="00F509F2" w:rsidRDefault="00F509F2" w:rsidP="00F509F2">
      <w:pPr>
        <w:autoSpaceDE w:val="0"/>
        <w:autoSpaceDN w:val="0"/>
        <w:adjustRightInd w:val="0"/>
        <w:rPr>
          <w:rFonts w:ascii="Arial,Bold" w:hAnsi="Arial,Bold" w:cs="Arial,Bold"/>
          <w:b/>
          <w:bCs/>
        </w:rPr>
      </w:pPr>
      <w:r w:rsidRPr="00F509F2">
        <w:rPr>
          <w:rFonts w:ascii="Arial,Bold" w:hAnsi="Arial,Bold" w:cs="Arial,Bold"/>
          <w:b/>
          <w:bCs/>
        </w:rPr>
        <w:t xml:space="preserve">Disposition </w:t>
      </w:r>
      <w:r>
        <w:rPr>
          <w:rFonts w:ascii="Arial,Bold" w:hAnsi="Arial,Bold" w:cs="Arial,Bold"/>
          <w:b/>
          <w:bCs/>
        </w:rPr>
        <w:t>D</w:t>
      </w:r>
      <w:r>
        <w:rPr>
          <w:rFonts w:ascii="Arial,Bold" w:hAnsi="Arial,Bold" w:cs="Arial,Bold"/>
          <w:b/>
          <w:bCs/>
        </w:rPr>
        <w:t>etails:</w:t>
      </w:r>
    </w:p>
    <w:p w:rsidR="00F509F2" w:rsidRDefault="00F509F2" w:rsidP="00F509F2">
      <w:pPr>
        <w:pStyle w:val="ae"/>
        <w:widowControl w:val="0"/>
        <w:tabs>
          <w:tab w:val="clear" w:pos="780"/>
        </w:tabs>
        <w:spacing w:before="240"/>
        <w:ind w:left="0" w:right="0" w:firstLine="0"/>
        <w:rPr>
          <w:rFonts w:ascii="Times New Roman" w:eastAsiaTheme="minorEastAsia" w:hAnsi="Times New Roman" w:cs="Times New Roman"/>
          <w:b/>
          <w:bCs/>
          <w:i/>
          <w:iCs/>
          <w:w w:val="100"/>
          <w:lang w:val="en-US"/>
        </w:rPr>
      </w:pPr>
      <w:r>
        <w:rPr>
          <w:rFonts w:ascii="Times New Roman" w:eastAsiaTheme="minorEastAsia" w:hAnsi="Times New Roman" w:cs="Times New Roman"/>
          <w:b/>
          <w:bCs/>
          <w:i/>
          <w:iCs/>
          <w:w w:val="100"/>
          <w:lang w:val="en-US"/>
        </w:rPr>
        <w:t>Change Table 273 as follows:</w:t>
      </w:r>
    </w:p>
    <w:p w:rsidR="00F509F2" w:rsidRPr="00E86854" w:rsidRDefault="00F509F2" w:rsidP="00F509F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color w:val="000000"/>
          <w:sz w:val="20"/>
          <w:szCs w:val="20"/>
          <w:u w:val="thick"/>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
        <w:gridCol w:w="1380"/>
        <w:gridCol w:w="3180"/>
        <w:gridCol w:w="980"/>
        <w:gridCol w:w="980"/>
        <w:gridCol w:w="980"/>
      </w:tblGrid>
      <w:tr w:rsidR="00F509F2" w:rsidRPr="00E86854" w:rsidTr="001673DB">
        <w:trPr>
          <w:jc w:val="center"/>
        </w:trPr>
        <w:tc>
          <w:tcPr>
            <w:tcW w:w="8300" w:type="dxa"/>
            <w:gridSpan w:val="6"/>
            <w:tcBorders>
              <w:top w:val="nil"/>
              <w:left w:val="nil"/>
              <w:bottom w:val="nil"/>
              <w:right w:val="nil"/>
            </w:tcBorders>
            <w:tcMar>
              <w:top w:w="120" w:type="dxa"/>
              <w:left w:w="120" w:type="dxa"/>
              <w:bottom w:w="80" w:type="dxa"/>
              <w:right w:w="120" w:type="dxa"/>
            </w:tcMar>
            <w:vAlign w:val="center"/>
          </w:tcPr>
          <w:p w:rsidR="00F509F2" w:rsidRPr="00E86854" w:rsidRDefault="00F509F2" w:rsidP="00F509F2">
            <w:pPr>
              <w:widowControl w:val="0"/>
              <w:numPr>
                <w:ilvl w:val="0"/>
                <w:numId w:val="19"/>
              </w:numPr>
              <w:autoSpaceDE w:val="0"/>
              <w:autoSpaceDN w:val="0"/>
              <w:adjustRightInd w:val="0"/>
              <w:spacing w:line="240" w:lineRule="atLeast"/>
              <w:jc w:val="center"/>
              <w:rPr>
                <w:rFonts w:ascii="Arial" w:hAnsi="Arial" w:cs="Arial"/>
                <w:b/>
                <w:bCs/>
                <w:color w:val="000000"/>
                <w:w w:val="0"/>
                <w:sz w:val="20"/>
                <w:szCs w:val="20"/>
              </w:rPr>
            </w:pPr>
            <w:r w:rsidRPr="00E86854">
              <w:rPr>
                <w:rFonts w:ascii="Arial" w:hAnsi="Arial" w:cs="Arial"/>
                <w:b/>
                <w:bCs/>
                <w:color w:val="000000"/>
                <w:sz w:val="20"/>
                <w:szCs w:val="20"/>
              </w:rPr>
              <w:t>PHY parameters, timers, message IEs</w:t>
            </w:r>
          </w:p>
        </w:tc>
      </w:tr>
      <w:tr w:rsidR="00F509F2" w:rsidRPr="00E86854" w:rsidTr="001673DB">
        <w:trPr>
          <w:trHeight w:val="660"/>
          <w:jc w:val="center"/>
        </w:trPr>
        <w:tc>
          <w:tcPr>
            <w:tcW w:w="800" w:type="dxa"/>
            <w:tcBorders>
              <w:top w:val="single" w:sz="10" w:space="0" w:color="000000"/>
              <w:left w:val="single" w:sz="10" w:space="0" w:color="000000"/>
              <w:bottom w:val="double" w:sz="4" w:space="0" w:color="000000"/>
              <w:right w:val="single" w:sz="10" w:space="0" w:color="000000"/>
            </w:tcBorders>
            <w:tcMar>
              <w:top w:w="160" w:type="dxa"/>
              <w:left w:w="120" w:type="dxa"/>
              <w:bottom w:w="120" w:type="dxa"/>
              <w:right w:w="120" w:type="dxa"/>
            </w:tcMar>
            <w:vAlign w:val="center"/>
          </w:tcPr>
          <w:p w:rsidR="00F509F2" w:rsidRPr="00E86854" w:rsidRDefault="00F509F2" w:rsidP="001673DB">
            <w:pPr>
              <w:suppressAutoHyphens/>
              <w:autoSpaceDE w:val="0"/>
              <w:autoSpaceDN w:val="0"/>
              <w:adjustRightInd w:val="0"/>
              <w:spacing w:line="200" w:lineRule="atLeast"/>
              <w:jc w:val="center"/>
              <w:rPr>
                <w:b/>
                <w:bCs/>
                <w:color w:val="000000"/>
                <w:w w:val="0"/>
                <w:sz w:val="18"/>
                <w:szCs w:val="18"/>
              </w:rPr>
            </w:pPr>
            <w:r w:rsidRPr="00E86854">
              <w:rPr>
                <w:b/>
                <w:bCs/>
                <w:color w:val="000000"/>
                <w:sz w:val="18"/>
                <w:szCs w:val="18"/>
              </w:rPr>
              <w:t>Entity/ Scope</w:t>
            </w:r>
          </w:p>
        </w:tc>
        <w:tc>
          <w:tcPr>
            <w:tcW w:w="1380" w:type="dxa"/>
            <w:tcBorders>
              <w:top w:val="single" w:sz="10" w:space="0" w:color="000000"/>
              <w:left w:val="single" w:sz="10" w:space="0" w:color="000000"/>
              <w:bottom w:val="double" w:sz="4" w:space="0" w:color="000000"/>
              <w:right w:val="single" w:sz="10" w:space="0" w:color="000000"/>
            </w:tcBorders>
            <w:tcMar>
              <w:top w:w="160" w:type="dxa"/>
              <w:left w:w="120" w:type="dxa"/>
              <w:bottom w:w="120" w:type="dxa"/>
              <w:right w:w="120" w:type="dxa"/>
            </w:tcMar>
            <w:vAlign w:val="center"/>
          </w:tcPr>
          <w:p w:rsidR="00F509F2" w:rsidRPr="00E86854" w:rsidRDefault="00F509F2" w:rsidP="001673DB">
            <w:pPr>
              <w:suppressAutoHyphens/>
              <w:autoSpaceDE w:val="0"/>
              <w:autoSpaceDN w:val="0"/>
              <w:adjustRightInd w:val="0"/>
              <w:spacing w:line="200" w:lineRule="atLeast"/>
              <w:jc w:val="center"/>
              <w:rPr>
                <w:b/>
                <w:bCs/>
                <w:color w:val="000000"/>
                <w:w w:val="0"/>
                <w:sz w:val="18"/>
                <w:szCs w:val="18"/>
              </w:rPr>
            </w:pPr>
            <w:r w:rsidRPr="00E86854">
              <w:rPr>
                <w:b/>
                <w:bCs/>
                <w:color w:val="000000"/>
                <w:sz w:val="18"/>
                <w:szCs w:val="18"/>
              </w:rPr>
              <w:t>Name</w:t>
            </w:r>
          </w:p>
        </w:tc>
        <w:tc>
          <w:tcPr>
            <w:tcW w:w="3180" w:type="dxa"/>
            <w:tcBorders>
              <w:top w:val="single" w:sz="10" w:space="0" w:color="000000"/>
              <w:left w:val="single" w:sz="10" w:space="0" w:color="000000"/>
              <w:bottom w:val="double" w:sz="4" w:space="0" w:color="000000"/>
              <w:right w:val="single" w:sz="10" w:space="0" w:color="000000"/>
            </w:tcBorders>
            <w:tcMar>
              <w:top w:w="160" w:type="dxa"/>
              <w:left w:w="120" w:type="dxa"/>
              <w:bottom w:w="120" w:type="dxa"/>
              <w:right w:w="120" w:type="dxa"/>
            </w:tcMar>
            <w:vAlign w:val="center"/>
          </w:tcPr>
          <w:p w:rsidR="00F509F2" w:rsidRPr="00E86854" w:rsidRDefault="00F509F2" w:rsidP="001673DB">
            <w:pPr>
              <w:suppressAutoHyphens/>
              <w:autoSpaceDE w:val="0"/>
              <w:autoSpaceDN w:val="0"/>
              <w:adjustRightInd w:val="0"/>
              <w:spacing w:line="200" w:lineRule="atLeast"/>
              <w:jc w:val="center"/>
              <w:rPr>
                <w:b/>
                <w:bCs/>
                <w:color w:val="000000"/>
                <w:w w:val="0"/>
                <w:sz w:val="18"/>
                <w:szCs w:val="18"/>
              </w:rPr>
            </w:pPr>
            <w:r w:rsidRPr="00E86854">
              <w:rPr>
                <w:b/>
                <w:bCs/>
                <w:color w:val="000000"/>
                <w:sz w:val="18"/>
                <w:szCs w:val="18"/>
              </w:rPr>
              <w:t>Reference</w:t>
            </w:r>
          </w:p>
        </w:tc>
        <w:tc>
          <w:tcPr>
            <w:tcW w:w="980" w:type="dxa"/>
            <w:tcBorders>
              <w:top w:val="single" w:sz="10" w:space="0" w:color="000000"/>
              <w:left w:val="single" w:sz="10" w:space="0" w:color="000000"/>
              <w:bottom w:val="double" w:sz="4" w:space="0" w:color="000000"/>
              <w:right w:val="single" w:sz="10" w:space="0" w:color="000000"/>
            </w:tcBorders>
            <w:tcMar>
              <w:top w:w="160" w:type="dxa"/>
              <w:left w:w="120" w:type="dxa"/>
              <w:bottom w:w="120" w:type="dxa"/>
              <w:right w:w="120" w:type="dxa"/>
            </w:tcMar>
            <w:vAlign w:val="center"/>
          </w:tcPr>
          <w:p w:rsidR="00F509F2" w:rsidRPr="00E86854" w:rsidRDefault="00F509F2" w:rsidP="001673DB">
            <w:pPr>
              <w:suppressAutoHyphens/>
              <w:autoSpaceDE w:val="0"/>
              <w:autoSpaceDN w:val="0"/>
              <w:adjustRightInd w:val="0"/>
              <w:spacing w:line="200" w:lineRule="atLeast"/>
              <w:jc w:val="center"/>
              <w:rPr>
                <w:b/>
                <w:bCs/>
                <w:color w:val="000000"/>
                <w:w w:val="0"/>
                <w:sz w:val="18"/>
                <w:szCs w:val="18"/>
              </w:rPr>
            </w:pPr>
            <w:r w:rsidRPr="00E86854">
              <w:rPr>
                <w:b/>
                <w:bCs/>
                <w:color w:val="000000"/>
                <w:sz w:val="18"/>
                <w:szCs w:val="18"/>
              </w:rPr>
              <w:t>Min value</w:t>
            </w:r>
          </w:p>
        </w:tc>
        <w:tc>
          <w:tcPr>
            <w:tcW w:w="980" w:type="dxa"/>
            <w:tcBorders>
              <w:top w:val="single" w:sz="10" w:space="0" w:color="000000"/>
              <w:left w:val="single" w:sz="10" w:space="0" w:color="000000"/>
              <w:bottom w:val="double" w:sz="4" w:space="0" w:color="000000"/>
              <w:right w:val="single" w:sz="10" w:space="0" w:color="000000"/>
            </w:tcBorders>
            <w:tcMar>
              <w:top w:w="160" w:type="dxa"/>
              <w:left w:w="120" w:type="dxa"/>
              <w:bottom w:w="120" w:type="dxa"/>
              <w:right w:w="120" w:type="dxa"/>
            </w:tcMar>
            <w:vAlign w:val="center"/>
          </w:tcPr>
          <w:p w:rsidR="00F509F2" w:rsidRPr="00E86854" w:rsidRDefault="00F509F2" w:rsidP="001673DB">
            <w:pPr>
              <w:suppressAutoHyphens/>
              <w:autoSpaceDE w:val="0"/>
              <w:autoSpaceDN w:val="0"/>
              <w:adjustRightInd w:val="0"/>
              <w:spacing w:line="200" w:lineRule="atLeast"/>
              <w:jc w:val="center"/>
              <w:rPr>
                <w:b/>
                <w:bCs/>
                <w:color w:val="000000"/>
                <w:w w:val="0"/>
                <w:sz w:val="18"/>
                <w:szCs w:val="18"/>
              </w:rPr>
            </w:pPr>
            <w:r w:rsidRPr="00E86854">
              <w:rPr>
                <w:b/>
                <w:bCs/>
                <w:color w:val="000000"/>
                <w:sz w:val="18"/>
                <w:szCs w:val="18"/>
              </w:rPr>
              <w:t>Default value</w:t>
            </w:r>
          </w:p>
        </w:tc>
        <w:tc>
          <w:tcPr>
            <w:tcW w:w="980" w:type="dxa"/>
            <w:tcBorders>
              <w:top w:val="single" w:sz="10" w:space="0" w:color="000000"/>
              <w:left w:val="single" w:sz="10" w:space="0" w:color="000000"/>
              <w:bottom w:val="double" w:sz="4" w:space="0" w:color="000000"/>
              <w:right w:val="single" w:sz="10" w:space="0" w:color="000000"/>
            </w:tcBorders>
            <w:tcMar>
              <w:top w:w="160" w:type="dxa"/>
              <w:left w:w="120" w:type="dxa"/>
              <w:bottom w:w="120" w:type="dxa"/>
              <w:right w:w="120" w:type="dxa"/>
            </w:tcMar>
            <w:vAlign w:val="center"/>
          </w:tcPr>
          <w:p w:rsidR="00F509F2" w:rsidRPr="00E86854" w:rsidRDefault="00F509F2" w:rsidP="001673DB">
            <w:pPr>
              <w:suppressAutoHyphens/>
              <w:autoSpaceDE w:val="0"/>
              <w:autoSpaceDN w:val="0"/>
              <w:adjustRightInd w:val="0"/>
              <w:spacing w:line="200" w:lineRule="atLeast"/>
              <w:jc w:val="center"/>
              <w:rPr>
                <w:b/>
                <w:bCs/>
                <w:color w:val="000000"/>
                <w:w w:val="0"/>
                <w:sz w:val="18"/>
                <w:szCs w:val="18"/>
              </w:rPr>
            </w:pPr>
            <w:r w:rsidRPr="00E86854">
              <w:rPr>
                <w:b/>
                <w:bCs/>
                <w:color w:val="000000"/>
                <w:sz w:val="18"/>
                <w:szCs w:val="18"/>
              </w:rPr>
              <w:t>Max value</w:t>
            </w:r>
          </w:p>
        </w:tc>
      </w:tr>
      <w:tr w:rsidR="00F509F2" w:rsidRPr="00E86854" w:rsidTr="001673DB">
        <w:trPr>
          <w:trHeight w:val="6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DCD Interval</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Time between transmission of DCD messages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10 s</w:t>
            </w:r>
          </w:p>
        </w:tc>
      </w:tr>
      <w:tr w:rsidR="00F509F2" w:rsidRPr="00E86854" w:rsidTr="001673DB">
        <w:trPr>
          <w:trHeight w:val="6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UCD Interval</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Time between transmission of UCD messages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10 s</w:t>
            </w:r>
          </w:p>
        </w:tc>
      </w:tr>
      <w:tr w:rsidR="00F509F2" w:rsidRPr="00E86854" w:rsidTr="001673DB">
        <w:trPr>
          <w:trHeight w:val="14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UCD</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Transition</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sz w:val="18"/>
                <w:szCs w:val="18"/>
              </w:rPr>
            </w:pPr>
            <w:r w:rsidRPr="00E86854">
              <w:rPr>
                <w:color w:val="000000"/>
                <w:sz w:val="18"/>
                <w:szCs w:val="18"/>
              </w:rPr>
              <w:t>The time the BS shall wait after repeating a UCD message with an incremented</w:t>
            </w:r>
          </w:p>
          <w:p w:rsidR="00F509F2" w:rsidRPr="00E86854" w:rsidRDefault="00F509F2" w:rsidP="001673DB">
            <w:pPr>
              <w:autoSpaceDE w:val="0"/>
              <w:autoSpaceDN w:val="0"/>
              <w:adjustRightInd w:val="0"/>
              <w:spacing w:line="200" w:lineRule="atLeast"/>
              <w:rPr>
                <w:color w:val="000000"/>
                <w:sz w:val="18"/>
                <w:szCs w:val="18"/>
              </w:rPr>
            </w:pPr>
            <w:r w:rsidRPr="00E86854">
              <w:rPr>
                <w:color w:val="000000"/>
                <w:sz w:val="18"/>
                <w:szCs w:val="18"/>
              </w:rPr>
              <w:t>Configuration Change Count before issuing a US-MAP message referring to</w:t>
            </w:r>
          </w:p>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Upstream_Burst_Profiles defined in that UCD message</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 MAC frames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r>
      <w:tr w:rsidR="00F509F2" w:rsidRPr="00E86854" w:rsidTr="001673DB">
        <w:trPr>
          <w:trHeight w:val="14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DCD</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Transition</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sz w:val="18"/>
                <w:szCs w:val="18"/>
              </w:rPr>
            </w:pPr>
            <w:r w:rsidRPr="00E86854">
              <w:rPr>
                <w:color w:val="000000"/>
                <w:sz w:val="18"/>
                <w:szCs w:val="18"/>
              </w:rPr>
              <w:t>The time the BS shall wait after repeating a DCD message with an incremented</w:t>
            </w:r>
          </w:p>
          <w:p w:rsidR="00F509F2" w:rsidRPr="00E86854" w:rsidRDefault="00F509F2" w:rsidP="001673DB">
            <w:pPr>
              <w:autoSpaceDE w:val="0"/>
              <w:autoSpaceDN w:val="0"/>
              <w:adjustRightInd w:val="0"/>
              <w:spacing w:line="200" w:lineRule="atLeast"/>
              <w:rPr>
                <w:color w:val="000000"/>
                <w:sz w:val="18"/>
                <w:szCs w:val="18"/>
              </w:rPr>
            </w:pPr>
            <w:r w:rsidRPr="00E86854">
              <w:rPr>
                <w:color w:val="000000"/>
                <w:sz w:val="18"/>
                <w:szCs w:val="18"/>
              </w:rPr>
              <w:t>Configuration Change Count before issuing a DS-MAP message referring to</w:t>
            </w:r>
          </w:p>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Downstream_Burst_Profiles defined in that DCD message</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 MAC frames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r>
      <w:tr w:rsidR="00F509F2" w:rsidRPr="00E86854" w:rsidTr="001673DB">
        <w:trPr>
          <w:trHeight w:val="6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Initial Ranging Interval</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Time between Initial Ranging opportunities assigned by the BS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 s</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lastRenderedPageBreak/>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CLK-CMP</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Interval</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Time between the clock compare measurements used for the generation of CLK-CMP messages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50 ms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50 ms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50 ms</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Lost DSMAP Interval</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(T56)</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Time since last received DS-MAP message before downstream synchronization is considered lost</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600 ms</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Lost USMAP Interval</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(T57)</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Time since last received US-MAP message before upstream synchronization is considered lost</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600 ms</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Lost SCH</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(T58)</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 xml:space="preserve">Number of SCH </w:t>
            </w:r>
            <w:r w:rsidRPr="00E86854">
              <w:rPr>
                <w:color w:val="000000"/>
                <w:sz w:val="18"/>
                <w:szCs w:val="18"/>
                <w:u w:val="thick"/>
              </w:rPr>
              <w:t>on PHY OM 1</w:t>
            </w:r>
            <w:r w:rsidRPr="00E86854">
              <w:rPr>
                <w:color w:val="000000"/>
                <w:sz w:val="18"/>
                <w:szCs w:val="18"/>
              </w:rPr>
              <w:t xml:space="preserve"> that can be lost until synchronization is considered lost</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15</w:t>
            </w:r>
          </w:p>
        </w:tc>
      </w:tr>
      <w:tr w:rsidR="00F509F2" w:rsidRPr="00E86854" w:rsidTr="001673DB">
        <w:trPr>
          <w:trHeight w:val="6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CDMA Ranging Retries</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Number of retries on CDMA Ranging Requests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4</w:t>
            </w:r>
          </w:p>
        </w:tc>
      </w:tr>
      <w:tr w:rsidR="00F509F2" w:rsidRPr="00E86854" w:rsidTr="001673DB">
        <w:trPr>
          <w:trHeight w:val="6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CPE, 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Invited Ranging</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Retries</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Number of retries on inviting Ranging Requests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16</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US-MAP</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Process</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Time</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Time provided between arrival of the last bit of a US-MAP at a CPE and effectiveness of that map</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5 symbols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r>
      <w:tr w:rsidR="00F509F2" w:rsidRPr="00E86854" w:rsidTr="001673DB">
        <w:trPr>
          <w:trHeight w:val="12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CPE</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Ranging</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Response</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Processing</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Time</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Time allowed for a CPE following receipt of a ranging response before it is expected to reply to an invited ranging request</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10 ms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r>
      <w:tr w:rsidR="00F509F2" w:rsidRPr="00E86854" w:rsidTr="001673DB">
        <w:trPr>
          <w:trHeight w:val="12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T1</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Wait for DCD timeout</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5 x DCD interval maximum value</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T2</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Wait for broadcast ranging timeout</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5 x ranging interval</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T3</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Ranging Response reception timeout following the transmission of a Ranging Request</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200 ms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200 ms</w:t>
            </w:r>
          </w:p>
        </w:tc>
      </w:tr>
      <w:tr w:rsidR="00F509F2" w:rsidRPr="00E86854" w:rsidTr="001673DB">
        <w:trPr>
          <w:trHeight w:val="12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lastRenderedPageBreak/>
              <w:t>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T4</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Wait for unicast ranging opportunity. If the pending-until-complete field was used earlier by this CPE, then the value of that field shall be added to this interval.</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 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30 min</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(fixed)</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10 min.</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(portable)</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30 min</w:t>
            </w:r>
          </w:p>
        </w:tc>
      </w:tr>
      <w:tr w:rsidR="00F509F2" w:rsidRPr="00E86854" w:rsidTr="001673DB">
        <w:trPr>
          <w:trHeight w:val="6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T5</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Wait for Upstream Channel Change response</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 s</w:t>
            </w:r>
          </w:p>
        </w:tc>
      </w:tr>
      <w:tr w:rsidR="00F509F2" w:rsidRPr="00E86854" w:rsidTr="001673DB">
        <w:trPr>
          <w:trHeight w:val="10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T12</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Wait for UCD descriptor</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5 × UCD</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Interval</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maximum</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value</w:t>
            </w:r>
          </w:p>
        </w:tc>
      </w:tr>
      <w:tr w:rsidR="00F509F2" w:rsidRPr="00E86854" w:rsidTr="001673DB">
        <w:trPr>
          <w:trHeight w:val="6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T20</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Time the CPE searches for preambles on a given channel</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2 MAC</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frames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r>
      <w:tr w:rsidR="00F509F2" w:rsidRPr="00E86854" w:rsidTr="001673DB">
        <w:trPr>
          <w:trHeight w:val="6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T21</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Time the CPE searches for DS-MAP on a given channel</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10 s</w:t>
            </w:r>
          </w:p>
        </w:tc>
      </w:tr>
      <w:tr w:rsidR="00F509F2" w:rsidRPr="00E86854" w:rsidTr="001673DB">
        <w:trPr>
          <w:trHeight w:val="4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EIRP</w:t>
            </w:r>
            <w:r w:rsidRPr="00E86854">
              <w:rPr>
                <w:color w:val="000000"/>
                <w:sz w:val="18"/>
                <w:szCs w:val="18"/>
                <w:vertAlign w:val="subscript"/>
              </w:rPr>
              <w:t>BS</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EIRP of BS (DS)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–64 dBm</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63.5 dBm</w:t>
            </w:r>
          </w:p>
        </w:tc>
      </w:tr>
      <w:tr w:rsidR="00F509F2" w:rsidRPr="00E86854" w:rsidTr="001673DB">
        <w:trPr>
          <w:trHeight w:val="4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TTG</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Transmit/Receive Transition Gap</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105 μs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210 μs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333 μs</w:t>
            </w:r>
          </w:p>
        </w:tc>
      </w:tr>
      <w:tr w:rsidR="00F509F2" w:rsidRPr="00E86854" w:rsidTr="001673DB">
        <w:trPr>
          <w:trHeight w:val="10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DIUC</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Mandatory</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Exit</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Threshold</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CINR at or below which this DIUC can no longer be used and where change to a more robust DIUC is required.</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–64 dB</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+63.5 dB</w:t>
            </w:r>
          </w:p>
        </w:tc>
      </w:tr>
      <w:tr w:rsidR="00F509F2" w:rsidRPr="00E86854" w:rsidTr="001673DB">
        <w:trPr>
          <w:trHeight w:val="10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DIUC</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Mandatory</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Entry</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Threshold</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The minimum CINR required to start using this DIUC when changing from a more robust DIUC is required</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–64 dB</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+63.5 dB</w:t>
            </w:r>
          </w:p>
        </w:tc>
      </w:tr>
      <w:tr w:rsidR="00F509F2" w:rsidRPr="00E86854" w:rsidTr="001673DB">
        <w:trPr>
          <w:trHeight w:val="4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Boosting</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Boosting applied to a DS allocation</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–12 dB</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0 dB</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+9 dB</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BW Request</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Backoff Start</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Initial size of BW Request opportunity used by CPEs to contend to send BW requests to BS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0</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15</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BW Request</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Backoff End</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Final size of BW Request opportunity used by CPEs to contend to send BW requests to BS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15</w:t>
            </w:r>
          </w:p>
        </w:tc>
      </w:tr>
      <w:tr w:rsidR="00F509F2" w:rsidRPr="00E86854" w:rsidTr="001673DB">
        <w:trPr>
          <w:trHeight w:val="10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lastRenderedPageBreak/>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UCS</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notification</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Backoff Start</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Initial backoff window size in units of UCS notification opportunity used by CPEs to contend to send UCS notifications to BS.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0</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15</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UCS</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notification</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Backoff End</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Final size of UCS notification opportunity used by CPEs to contend to send UCS notification to BS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15</w:t>
            </w:r>
          </w:p>
        </w:tc>
      </w:tr>
      <w:tr w:rsidR="00F509F2" w:rsidRPr="00E86854" w:rsidTr="001673DB">
        <w:trPr>
          <w:trHeight w:val="10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Contention based</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reservation</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Timeout</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Number of US-MAPs to receive before contention-based reservation is attempted again for the same connection</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255</w:t>
            </w:r>
          </w:p>
        </w:tc>
      </w:tr>
      <w:tr w:rsidR="00F509F2" w:rsidRPr="00E86854" w:rsidTr="001673DB">
        <w:trPr>
          <w:trHeight w:val="12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BW Request</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opportunity</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 xml:space="preserve">size </w:t>
            </w:r>
            <w:r w:rsidRPr="00E86854">
              <w:rPr>
                <w:color w:val="000000"/>
                <w:sz w:val="18"/>
                <w:szCs w:val="18"/>
                <w:u w:val="single"/>
              </w:rPr>
              <w:t>and CRZ BW Request opportunity size</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Size (in OFDM slots) of PHY bursts, that a CPE may use to format and transmit a bandwidth request message in a contention request opportunity.</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255</w:t>
            </w:r>
          </w:p>
        </w:tc>
      </w:tr>
      <w:tr w:rsidR="00F509F2" w:rsidRPr="00E86854" w:rsidTr="001673DB">
        <w:trPr>
          <w:trHeight w:val="1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UCS</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notification</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request</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opportunity</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 xml:space="preserve">size </w:t>
            </w:r>
            <w:r w:rsidRPr="00E86854">
              <w:rPr>
                <w:color w:val="000000"/>
                <w:sz w:val="18"/>
                <w:szCs w:val="18"/>
                <w:u w:val="single"/>
              </w:rPr>
              <w:t>and CRZ UCS notification request opportunity size</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Size (in OFDM slots) of PHY bursts that a CPE may use to transmit a UCS notification.</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255</w:t>
            </w:r>
          </w:p>
        </w:tc>
      </w:tr>
      <w:tr w:rsidR="00F509F2" w:rsidRPr="00E86854" w:rsidTr="001673DB">
        <w:trPr>
          <w:trHeight w:val="12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 of initial</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ranging</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 xml:space="preserve">codes </w:t>
            </w:r>
            <w:r w:rsidRPr="00E86854">
              <w:rPr>
                <w:color w:val="000000"/>
                <w:sz w:val="18"/>
                <w:szCs w:val="18"/>
                <w:u w:val="single"/>
              </w:rPr>
              <w:t>and CRZ initial ranging codes</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Number of initial ranging CDMA codes (N)</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255</w:t>
            </w:r>
          </w:p>
        </w:tc>
      </w:tr>
      <w:tr w:rsidR="00F509F2" w:rsidRPr="00E86854" w:rsidTr="001673DB">
        <w:trPr>
          <w:trHeight w:val="12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 of periodic</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ranging</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codes</w:t>
            </w:r>
            <w:r>
              <w:rPr>
                <w:color w:val="000000"/>
                <w:sz w:val="18"/>
                <w:szCs w:val="18"/>
              </w:rPr>
              <w:t xml:space="preserve"> </w:t>
            </w:r>
            <w:r w:rsidRPr="00E86854">
              <w:rPr>
                <w:color w:val="000000"/>
                <w:sz w:val="18"/>
                <w:szCs w:val="18"/>
                <w:u w:val="single"/>
              </w:rPr>
              <w:t>and CRZ periodic ranging codes</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Number of periodic ranging CDMA codes (M)</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255</w:t>
            </w:r>
          </w:p>
        </w:tc>
      </w:tr>
      <w:tr w:rsidR="00F509F2" w:rsidRPr="00E86854" w:rsidTr="001673DB">
        <w:trPr>
          <w:trHeight w:val="12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 of</w:t>
            </w:r>
          </w:p>
          <w:p w:rsidR="00F509F2" w:rsidRPr="00E86854" w:rsidRDefault="00F509F2" w:rsidP="001673DB">
            <w:pPr>
              <w:autoSpaceDE w:val="0"/>
              <w:autoSpaceDN w:val="0"/>
              <w:adjustRightInd w:val="0"/>
              <w:spacing w:line="200" w:lineRule="atLeast"/>
              <w:jc w:val="center"/>
              <w:rPr>
                <w:color w:val="000000"/>
                <w:sz w:val="18"/>
                <w:szCs w:val="18"/>
                <w:u w:val="single"/>
              </w:rPr>
            </w:pPr>
            <w:r w:rsidRPr="00E86854">
              <w:rPr>
                <w:color w:val="000000"/>
                <w:sz w:val="18"/>
                <w:szCs w:val="18"/>
              </w:rPr>
              <w:t xml:space="preserve">bandwidth </w:t>
            </w:r>
            <w:r w:rsidRPr="00E86854">
              <w:rPr>
                <w:color w:val="000000"/>
                <w:sz w:val="18"/>
                <w:szCs w:val="18"/>
                <w:u w:val="single"/>
              </w:rPr>
              <w:t>and CRZ bandwidth</w:t>
            </w:r>
          </w:p>
          <w:p w:rsidR="00F509F2" w:rsidRPr="00E86854" w:rsidRDefault="00F509F2" w:rsidP="001673DB">
            <w:pPr>
              <w:autoSpaceDE w:val="0"/>
              <w:autoSpaceDN w:val="0"/>
              <w:adjustRightInd w:val="0"/>
              <w:spacing w:line="200" w:lineRule="atLeast"/>
              <w:jc w:val="center"/>
              <w:rPr>
                <w:color w:val="000000"/>
                <w:sz w:val="18"/>
                <w:szCs w:val="18"/>
                <w:u w:val="single"/>
              </w:rPr>
            </w:pPr>
            <w:r w:rsidRPr="00E86854">
              <w:rPr>
                <w:color w:val="000000"/>
                <w:sz w:val="18"/>
                <w:szCs w:val="18"/>
                <w:u w:val="single"/>
              </w:rPr>
              <w:t>request</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u w:val="single"/>
              </w:rPr>
              <w:t>codes</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Number of bandwidth request CDMA codes (L)</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255</w:t>
            </w:r>
          </w:p>
        </w:tc>
      </w:tr>
      <w:tr w:rsidR="00F509F2" w:rsidRPr="00E86854" w:rsidTr="001673DB">
        <w:trPr>
          <w:trHeight w:val="12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lastRenderedPageBreak/>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 of UCS</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notification</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u w:val="single"/>
              </w:rPr>
              <w:t>and CRZ UCS notification</w:t>
            </w:r>
            <w:r w:rsidRPr="00E86854">
              <w:rPr>
                <w:color w:val="000000"/>
                <w:sz w:val="18"/>
                <w:szCs w:val="18"/>
              </w:rPr>
              <w:t xml:space="preserve"> codes</w:t>
            </w:r>
            <w:r>
              <w:rPr>
                <w:color w:val="000000"/>
                <w:sz w:val="18"/>
                <w:szCs w:val="18"/>
              </w:rPr>
              <w:t xml:space="preserve"> </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Number of UCS notification CDMA codes (I)</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255</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Start of</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CDMA</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codes group</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Indicates the starting number, S, of the group of codes used for the US</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0</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See 6.10.3</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255</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EIRP</w:t>
            </w:r>
          </w:p>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Density</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Level</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EIRP Transmitted per subcarrier</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–104 dBm</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+23.5 dBm</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 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EIRP</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Control</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EIRP per subcarrier that the CPE should apply to correct its current transmission EIRP</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–104 dBm</w:t>
            </w:r>
          </w:p>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+23.5 dBm</w:t>
            </w:r>
          </w:p>
        </w:tc>
      </w:tr>
      <w:tr w:rsidR="00F509F2" w:rsidRPr="00E86854" w:rsidTr="001673DB">
        <w:trPr>
          <w:trHeight w:val="6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BS</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EIRP Per</w:t>
            </w:r>
          </w:p>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subcarrier</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color w:val="000000"/>
                <w:w w:val="0"/>
                <w:sz w:val="18"/>
                <w:szCs w:val="18"/>
              </w:rPr>
            </w:pPr>
            <w:r w:rsidRPr="00E86854">
              <w:rPr>
                <w:color w:val="000000"/>
                <w:sz w:val="18"/>
                <w:szCs w:val="18"/>
              </w:rPr>
              <w:t>EIRP transmitted per subcarrier</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sz w:val="18"/>
                <w:szCs w:val="18"/>
              </w:rPr>
            </w:pPr>
            <w:r w:rsidRPr="00E86854">
              <w:rPr>
                <w:color w:val="000000"/>
                <w:sz w:val="18"/>
                <w:szCs w:val="18"/>
              </w:rPr>
              <w:t>–104 dBm</w:t>
            </w:r>
          </w:p>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color w:val="000000"/>
                <w:w w:val="0"/>
                <w:sz w:val="18"/>
                <w:szCs w:val="18"/>
              </w:rPr>
            </w:pPr>
            <w:r w:rsidRPr="00E86854">
              <w:rPr>
                <w:color w:val="000000"/>
                <w:sz w:val="18"/>
                <w:szCs w:val="18"/>
              </w:rPr>
              <w:t>+23.5 dBm</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strike/>
                <w:color w:val="000000"/>
                <w:w w:val="0"/>
                <w:sz w:val="18"/>
                <w:szCs w:val="18"/>
                <w:u w:val="thick"/>
              </w:rPr>
            </w:pPr>
            <w:r w:rsidRPr="00E86854">
              <w:rPr>
                <w:color w:val="000000"/>
                <w:sz w:val="18"/>
                <w:szCs w:val="18"/>
                <w:u w:val="thick"/>
              </w:rPr>
              <w:t>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strike/>
                <w:color w:val="000000"/>
                <w:w w:val="0"/>
                <w:sz w:val="18"/>
                <w:szCs w:val="18"/>
                <w:u w:val="thick"/>
              </w:rPr>
            </w:pPr>
            <w:r w:rsidRPr="00E86854">
              <w:rPr>
                <w:color w:val="000000"/>
                <w:sz w:val="18"/>
                <w:szCs w:val="18"/>
                <w:u w:val="thick"/>
              </w:rPr>
              <w:t>Lost FCH (T68)</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strike/>
                <w:color w:val="000000"/>
                <w:w w:val="0"/>
                <w:sz w:val="18"/>
                <w:szCs w:val="18"/>
                <w:u w:val="thick"/>
              </w:rPr>
            </w:pPr>
            <w:r w:rsidRPr="00E86854">
              <w:rPr>
                <w:color w:val="000000"/>
                <w:sz w:val="18"/>
                <w:szCs w:val="18"/>
                <w:u w:val="thick"/>
              </w:rPr>
              <w:t>Number of FCH on PHY OM2 that can be lost until synchronization is considered lost</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strike/>
                <w:color w:val="000000"/>
                <w:w w:val="0"/>
                <w:sz w:val="18"/>
                <w:szCs w:val="18"/>
                <w:u w:val="thick"/>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strike/>
                <w:color w:val="000000"/>
                <w:w w:val="0"/>
                <w:sz w:val="18"/>
                <w:szCs w:val="18"/>
                <w:u w:val="thick"/>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strike/>
                <w:color w:val="000000"/>
                <w:w w:val="0"/>
                <w:sz w:val="18"/>
                <w:szCs w:val="18"/>
                <w:u w:val="thick"/>
              </w:rPr>
            </w:pPr>
            <w:r w:rsidRPr="00E86854">
              <w:rPr>
                <w:color w:val="000000"/>
                <w:sz w:val="18"/>
                <w:szCs w:val="18"/>
                <w:u w:val="thick"/>
              </w:rPr>
              <w:t>Lost SCH x 16</w:t>
            </w:r>
          </w:p>
        </w:tc>
      </w:tr>
      <w:tr w:rsidR="00F509F2" w:rsidRPr="00E86854" w:rsidTr="001673DB">
        <w:trPr>
          <w:trHeight w:val="860"/>
          <w:jc w:val="center"/>
        </w:trPr>
        <w:tc>
          <w:tcPr>
            <w:tcW w:w="80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strike/>
                <w:color w:val="000000"/>
                <w:w w:val="0"/>
                <w:sz w:val="18"/>
                <w:szCs w:val="18"/>
                <w:u w:val="thick"/>
              </w:rPr>
            </w:pPr>
            <w:r w:rsidRPr="00E86854">
              <w:rPr>
                <w:color w:val="000000"/>
                <w:sz w:val="18"/>
                <w:szCs w:val="18"/>
                <w:u w:val="thick"/>
              </w:rPr>
              <w:t>CPE</w:t>
            </w:r>
          </w:p>
        </w:tc>
        <w:tc>
          <w:tcPr>
            <w:tcW w:w="13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strike/>
                <w:color w:val="000000"/>
                <w:w w:val="0"/>
                <w:sz w:val="18"/>
                <w:szCs w:val="18"/>
                <w:u w:val="thick"/>
              </w:rPr>
            </w:pPr>
            <w:r w:rsidRPr="00E86854">
              <w:rPr>
                <w:color w:val="000000"/>
                <w:sz w:val="18"/>
                <w:szCs w:val="18"/>
                <w:u w:val="thick"/>
              </w:rPr>
              <w:t>Lost DRZ-FCH (T69)</w:t>
            </w:r>
          </w:p>
        </w:tc>
        <w:tc>
          <w:tcPr>
            <w:tcW w:w="31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rPr>
                <w:strike/>
                <w:color w:val="000000"/>
                <w:w w:val="0"/>
                <w:sz w:val="18"/>
                <w:szCs w:val="18"/>
                <w:u w:val="thick"/>
              </w:rPr>
            </w:pPr>
            <w:r w:rsidRPr="00E86854">
              <w:rPr>
                <w:color w:val="000000"/>
                <w:sz w:val="18"/>
                <w:szCs w:val="18"/>
                <w:u w:val="thick"/>
              </w:rPr>
              <w:t>Number of DRZ-FCH that can be lost until synchronization in DRZ is considered lost</w:t>
            </w: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strike/>
                <w:color w:val="000000"/>
                <w:w w:val="0"/>
                <w:sz w:val="18"/>
                <w:szCs w:val="18"/>
                <w:u w:val="thick"/>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strike/>
                <w:color w:val="000000"/>
                <w:w w:val="0"/>
                <w:sz w:val="18"/>
                <w:szCs w:val="18"/>
                <w:u w:val="thick"/>
              </w:rPr>
            </w:pPr>
          </w:p>
        </w:tc>
        <w:tc>
          <w:tcPr>
            <w:tcW w:w="980" w:type="dxa"/>
            <w:tcBorders>
              <w:top w:val="nil"/>
              <w:left w:val="single" w:sz="10" w:space="0" w:color="000000"/>
              <w:bottom w:val="single" w:sz="10" w:space="0" w:color="000000"/>
              <w:right w:val="single" w:sz="10" w:space="0" w:color="000000"/>
            </w:tcBorders>
            <w:tcMar>
              <w:top w:w="160" w:type="dxa"/>
              <w:left w:w="120" w:type="dxa"/>
              <w:bottom w:w="120" w:type="dxa"/>
              <w:right w:w="120" w:type="dxa"/>
            </w:tcMar>
          </w:tcPr>
          <w:p w:rsidR="00F509F2" w:rsidRPr="00E86854" w:rsidRDefault="00F509F2" w:rsidP="001673DB">
            <w:pPr>
              <w:autoSpaceDE w:val="0"/>
              <w:autoSpaceDN w:val="0"/>
              <w:adjustRightInd w:val="0"/>
              <w:spacing w:line="200" w:lineRule="atLeast"/>
              <w:jc w:val="center"/>
              <w:rPr>
                <w:strike/>
                <w:color w:val="000000"/>
                <w:w w:val="0"/>
                <w:sz w:val="18"/>
                <w:szCs w:val="18"/>
                <w:u w:val="thick"/>
              </w:rPr>
            </w:pPr>
            <w:r w:rsidRPr="00E86854">
              <w:rPr>
                <w:color w:val="000000"/>
                <w:sz w:val="18"/>
                <w:szCs w:val="18"/>
                <w:u w:val="thick"/>
              </w:rPr>
              <w:t>Lost SCH x 16</w:t>
            </w:r>
          </w:p>
        </w:tc>
      </w:tr>
    </w:tbl>
    <w:p w:rsidR="00F509F2" w:rsidRDefault="00F509F2" w:rsidP="00F509F2">
      <w:pPr>
        <w:autoSpaceDE w:val="0"/>
        <w:autoSpaceDN w:val="0"/>
        <w:adjustRightInd w:val="0"/>
        <w:rPr>
          <w:rFonts w:ascii="Arial,Bold" w:hAnsi="Arial,Bold" w:cs="Arial,Bold"/>
          <w:b/>
          <w:bCs/>
        </w:rPr>
      </w:pPr>
    </w:p>
    <w:p w:rsidR="00F509F2" w:rsidRPr="00D94CBE" w:rsidRDefault="00F509F2" w:rsidP="00F509F2">
      <w:pPr>
        <w:rPr>
          <w:strike/>
        </w:rPr>
      </w:pPr>
    </w:p>
    <w:p w:rsidR="00CA416F" w:rsidRPr="00B34DAE" w:rsidRDefault="00CA416F" w:rsidP="00CA416F">
      <w:pPr>
        <w:ind w:right="-1"/>
        <w:rPr>
          <w:rFonts w:ascii="Arial-BoldMT" w:eastAsia="Arial-BoldMT" w:hAnsiTheme="minorHAnsi" w:cs="Arial-BoldMT"/>
          <w:bCs/>
          <w:sz w:val="24"/>
          <w:lang w:val="en-US"/>
        </w:rPr>
      </w:pPr>
    </w:p>
    <w:sectPr w:rsidR="00CA416F" w:rsidRPr="00B34DAE" w:rsidSect="009B6794">
      <w:headerReference w:type="default" r:id="rId14"/>
      <w:footerReference w:type="default" r:id="rId15"/>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556" w:rsidRDefault="005F3556">
      <w:r>
        <w:separator/>
      </w:r>
    </w:p>
  </w:endnote>
  <w:endnote w:type="continuationSeparator" w:id="0">
    <w:p w:rsidR="005F3556" w:rsidRDefault="005F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oder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MT">
    <w:altName w:val="Arial Unicode MS"/>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A6" w:rsidRDefault="005F3556">
    <w:pPr>
      <w:pStyle w:val="a3"/>
      <w:tabs>
        <w:tab w:val="clear" w:pos="6480"/>
        <w:tab w:val="center" w:pos="4680"/>
        <w:tab w:val="right" w:pos="9360"/>
      </w:tabs>
      <w:rPr>
        <w:lang w:eastAsia="ja-JP"/>
      </w:rPr>
    </w:pPr>
    <w:r>
      <w:fldChar w:fldCharType="begin"/>
    </w:r>
    <w:r>
      <w:instrText xml:space="preserve"> SUBJECT  \* MERGEFORMAT </w:instrText>
    </w:r>
    <w:r>
      <w:fldChar w:fldCharType="separate"/>
    </w:r>
    <w:r w:rsidR="006A67A6">
      <w:t>Submission</w:t>
    </w:r>
    <w:r>
      <w:fldChar w:fldCharType="end"/>
    </w:r>
    <w:r w:rsidR="006A67A6">
      <w:tab/>
      <w:t xml:space="preserve">page </w:t>
    </w:r>
    <w:r>
      <w:fldChar w:fldCharType="begin"/>
    </w:r>
    <w:r>
      <w:instrText xml:space="preserve">page </w:instrText>
    </w:r>
    <w:r>
      <w:fldChar w:fldCharType="separate"/>
    </w:r>
    <w:r w:rsidR="00CB1130">
      <w:rPr>
        <w:noProof/>
      </w:rPr>
      <w:t>9</w:t>
    </w:r>
    <w:r>
      <w:rPr>
        <w:noProof/>
      </w:rPr>
      <w:fldChar w:fldCharType="end"/>
    </w:r>
    <w:r w:rsidR="006A67A6">
      <w:tab/>
    </w:r>
    <w:r w:rsidR="006A67A6">
      <w:rPr>
        <w:rFonts w:hint="eastAsia"/>
        <w:lang w:eastAsia="ja-JP"/>
      </w:rPr>
      <w:t>cwpyo, NICT</w:t>
    </w:r>
  </w:p>
  <w:p w:rsidR="006A67A6" w:rsidRDefault="006A67A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556" w:rsidRDefault="005F3556">
      <w:r>
        <w:separator/>
      </w:r>
    </w:p>
  </w:footnote>
  <w:footnote w:type="continuationSeparator" w:id="0">
    <w:p w:rsidR="005F3556" w:rsidRDefault="005F3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7A6" w:rsidRDefault="006A67A6">
    <w:pPr>
      <w:pStyle w:val="a4"/>
      <w:tabs>
        <w:tab w:val="clear" w:pos="6480"/>
        <w:tab w:val="center" w:pos="4680"/>
        <w:tab w:val="right" w:pos="9360"/>
      </w:tabs>
    </w:pPr>
    <w:fldSimple w:instr=" KEYWORDS  \* MERGEFORMAT ">
      <w:r w:rsidR="00F509F2">
        <w:rPr>
          <w:lang w:eastAsia="ja-JP"/>
        </w:rPr>
        <w:t>May</w:t>
      </w:r>
      <w:r>
        <w:t xml:space="preserve"> 201</w:t>
      </w:r>
      <w:r w:rsidR="00F509F2">
        <w:t>5</w:t>
      </w:r>
    </w:fldSimple>
    <w:r>
      <w:tab/>
    </w:r>
    <w:r>
      <w:tab/>
    </w:r>
    <w:r w:rsidR="005F3556">
      <w:fldChar w:fldCharType="begin"/>
    </w:r>
    <w:r w:rsidR="005F3556">
      <w:instrText xml:space="preserve"> TITLE  \* MERGEFORMAT </w:instrText>
    </w:r>
    <w:r w:rsidR="005F3556">
      <w:fldChar w:fldCharType="separate"/>
    </w:r>
    <w:r>
      <w:t xml:space="preserve">doc.: </w:t>
    </w:r>
    <w:r w:rsidR="00F509F2">
      <w:rPr>
        <w:rStyle w:val="highlight1"/>
        <w:rFonts w:ascii="Verdana" w:hAnsi="Verdana"/>
        <w:color w:val="000000"/>
      </w:rPr>
      <w:t>22-15-0013-00-000b</w:t>
    </w:r>
    <w:r w:rsidR="005F3556">
      <w:rPr>
        <w:rStyle w:val="highlight1"/>
        <w:rFonts w:ascii="Verdana" w:hAnsi="Verdana"/>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14D750"/>
    <w:lvl w:ilvl="0">
      <w:numFmt w:val="bullet"/>
      <w:lvlText w:val="*"/>
      <w:lvlJc w:val="left"/>
    </w:lvl>
  </w:abstractNum>
  <w:abstractNum w:abstractNumId="1">
    <w:nsid w:val="1B147F2C"/>
    <w:multiLevelType w:val="hybridMultilevel"/>
    <w:tmpl w:val="0E7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B7565E"/>
    <w:multiLevelType w:val="singleLevel"/>
    <w:tmpl w:val="3ACAAA4A"/>
    <w:lvl w:ilvl="0">
      <w:start w:val="1"/>
      <w:numFmt w:val="decimal"/>
      <w:pStyle w:val="IEEEStdsRegularTableCaption"/>
      <w:lvlText w:val="Table %1"/>
      <w:lvlJc w:val="center"/>
      <w:pPr>
        <w:tabs>
          <w:tab w:val="num" w:pos="0"/>
        </w:tabs>
        <w:ind w:left="0" w:firstLine="288"/>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2E066083"/>
    <w:multiLevelType w:val="multilevel"/>
    <w:tmpl w:val="67EC2F60"/>
    <w:lvl w:ilvl="0">
      <w:start w:val="1"/>
      <w:numFmt w:val="lowerLetter"/>
      <w:pStyle w:val="IEEEStdsNumberedListLevel2"/>
      <w:lvlText w:val="%1)"/>
      <w:lvlJc w:val="left"/>
      <w:pPr>
        <w:tabs>
          <w:tab w:val="num" w:pos="360"/>
        </w:tabs>
        <w:ind w:left="360" w:hanging="360"/>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3"/>
      <w:lvlText w:val="%2)"/>
      <w:lvlJc w:val="left"/>
      <w:pPr>
        <w:tabs>
          <w:tab w:val="num" w:pos="720"/>
        </w:tabs>
        <w:ind w:left="720" w:hanging="360"/>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253"/>
        </w:tabs>
        <w:ind w:left="1253" w:hanging="533"/>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800"/>
        </w:tabs>
        <w:ind w:left="1800" w:hanging="547"/>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333"/>
        </w:tabs>
        <w:ind w:left="2333" w:hanging="533"/>
      </w:pPr>
      <w:rPr>
        <w:rFonts w:ascii="Times New Roman" w:hAnsi="Times New Roman"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pPr>
        <w:ind w:left="-547" w:firstLine="0"/>
      </w:pPr>
      <w:rPr>
        <w:rFonts w:ascii="Times New Roman" w:hAnsi="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3841656B"/>
    <w:multiLevelType w:val="multilevel"/>
    <w:tmpl w:val="890624E6"/>
    <w:lvl w:ilvl="0">
      <w:start w:val="7"/>
      <w:numFmt w:val="decimal"/>
      <w:pStyle w:val="IEEEStdsLevel1Header"/>
      <w:lvlText w:val="%1"/>
      <w:lvlJc w:val="left"/>
      <w:pPr>
        <w:tabs>
          <w:tab w:val="num" w:pos="432"/>
        </w:tabs>
        <w:ind w:left="432" w:hanging="432"/>
      </w:pPr>
      <w:rPr>
        <w:rFonts w:hint="default"/>
      </w:rPr>
    </w:lvl>
    <w:lvl w:ilvl="1">
      <w:start w:val="7"/>
      <w:numFmt w:val="decimal"/>
      <w:pStyle w:val="IEEEStdsLevel2Header"/>
      <w:lvlText w:val="%1.%2"/>
      <w:lvlJc w:val="left"/>
      <w:pPr>
        <w:tabs>
          <w:tab w:val="num" w:pos="576"/>
        </w:tabs>
        <w:ind w:left="576" w:hanging="576"/>
      </w:pPr>
      <w:rPr>
        <w:rFonts w:hint="default"/>
      </w:rPr>
    </w:lvl>
    <w:lvl w:ilvl="2">
      <w:start w:val="2"/>
      <w:numFmt w:val="decimal"/>
      <w:pStyle w:val="IEEEStdsLevel3Header"/>
      <w:lvlText w:val="%1.%2.%3"/>
      <w:lvlJc w:val="left"/>
      <w:pPr>
        <w:tabs>
          <w:tab w:val="num" w:pos="720"/>
        </w:tabs>
        <w:ind w:left="720" w:hanging="720"/>
      </w:pPr>
      <w:rPr>
        <w:rFonts w:hint="default"/>
      </w:rPr>
    </w:lvl>
    <w:lvl w:ilvl="3">
      <w:start w:val="1"/>
      <w:numFmt w:val="decimal"/>
      <w:pStyle w:val="IEEEStdsLevel4Header"/>
      <w:lvlText w:val="%1.%2.%3.%4"/>
      <w:lvlJc w:val="left"/>
      <w:pPr>
        <w:tabs>
          <w:tab w:val="num" w:pos="864"/>
        </w:tabs>
        <w:ind w:left="864" w:hanging="864"/>
      </w:pPr>
      <w:rPr>
        <w:rFonts w:hint="default"/>
      </w:rPr>
    </w:lvl>
    <w:lvl w:ilvl="4">
      <w:start w:val="2"/>
      <w:numFmt w:val="decimal"/>
      <w:pStyle w:val="IEEEStdsLevel5Header"/>
      <w:lvlText w:val="%1.%2.%3.%4.%5"/>
      <w:lvlJc w:val="left"/>
      <w:pPr>
        <w:tabs>
          <w:tab w:val="num" w:pos="1008"/>
        </w:tabs>
        <w:ind w:left="1008" w:hanging="1008"/>
      </w:pPr>
      <w:rPr>
        <w:rFonts w:hint="default"/>
      </w:rPr>
    </w:lvl>
    <w:lvl w:ilvl="5">
      <w:start w:val="1"/>
      <w:numFmt w:val="decimal"/>
      <w:pStyle w:val="IEEEStdsLevel6Header"/>
      <w:lvlText w:val="%1.%2.%3.%4.%5.%6"/>
      <w:lvlJc w:val="left"/>
      <w:pPr>
        <w:tabs>
          <w:tab w:val="num" w:pos="1152"/>
        </w:tabs>
        <w:ind w:left="1152" w:hanging="1152"/>
      </w:pPr>
      <w:rPr>
        <w:rFonts w:hint="default"/>
      </w:rPr>
    </w:lvl>
    <w:lvl w:ilvl="6">
      <w:start w:val="1"/>
      <w:numFmt w:val="decimal"/>
      <w:pStyle w:val="IEEEStdsLevel8Header"/>
      <w:lvlText w:val="%1.%2.%3.%4.%5.%6.%7"/>
      <w:lvlJc w:val="left"/>
      <w:pPr>
        <w:tabs>
          <w:tab w:val="num" w:pos="1440"/>
        </w:tabs>
        <w:ind w:left="1296" w:hanging="1296"/>
      </w:pPr>
      <w:rPr>
        <w:rFonts w:hint="default"/>
      </w:rPr>
    </w:lvl>
    <w:lvl w:ilvl="7">
      <w:start w:val="1"/>
      <w:numFmt w:val="decimal"/>
      <w:pStyle w:val="IEEEStdsLevel9Header"/>
      <w:lvlText w:val="%1.%2.%3.%4.%5.%6.%7.%8"/>
      <w:lvlJc w:val="left"/>
      <w:pPr>
        <w:tabs>
          <w:tab w:val="num" w:pos="1800"/>
        </w:tabs>
        <w:ind w:left="1440" w:hanging="1440"/>
      </w:pPr>
      <w:rPr>
        <w:rFonts w:hint="default"/>
      </w:rPr>
    </w:lvl>
    <w:lvl w:ilvl="8">
      <w:start w:val="1"/>
      <w:numFmt w:val="decimal"/>
      <w:pStyle w:val="IEEEStdsDefinitions"/>
      <w:lvlText w:val="%1.%2.%3.%4.%5.%6.%7.%8.%9"/>
      <w:lvlJc w:val="left"/>
      <w:pPr>
        <w:tabs>
          <w:tab w:val="num" w:pos="1800"/>
        </w:tabs>
        <w:ind w:left="1584" w:hanging="1584"/>
      </w:pPr>
      <w:rPr>
        <w:rFonts w:hint="default"/>
      </w:rPr>
    </w:lvl>
  </w:abstractNum>
  <w:abstractNum w:abstractNumId="5">
    <w:nsid w:val="4E3C1D72"/>
    <w:multiLevelType w:val="singleLevel"/>
    <w:tmpl w:val="89003C5C"/>
    <w:lvl w:ilvl="0">
      <w:start w:val="1"/>
      <w:numFmt w:val="decimal"/>
      <w:pStyle w:val="IEEEStdsLevel7Header"/>
      <w:lvlText w:val="Figure %1"/>
      <w:lvlJc w:val="center"/>
      <w:pPr>
        <w:tabs>
          <w:tab w:val="num" w:pos="288"/>
        </w:tabs>
        <w:ind w:left="0" w:firstLine="288"/>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nsid w:val="68FA0BDD"/>
    <w:multiLevelType w:val="multilevel"/>
    <w:tmpl w:val="E412465E"/>
    <w:lvl w:ilvl="0">
      <w:start w:val="7"/>
      <w:numFmt w:val="decimal"/>
      <w:lvlText w:val="%1"/>
      <w:lvlJc w:val="left"/>
      <w:pPr>
        <w:tabs>
          <w:tab w:val="num" w:pos="432"/>
        </w:tabs>
        <w:ind w:left="432" w:hanging="432"/>
      </w:pPr>
      <w:rPr>
        <w:rFonts w:hint="default"/>
      </w:rPr>
    </w:lvl>
    <w:lvl w:ilvl="1">
      <w:start w:val="6"/>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864"/>
        </w:tabs>
        <w:ind w:left="864" w:hanging="864"/>
      </w:pPr>
      <w:rPr>
        <w:rFonts w:hint="default"/>
      </w:rPr>
    </w:lvl>
    <w:lvl w:ilvl="4">
      <w:start w:val="4"/>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7">
    <w:nsid w:val="6F864478"/>
    <w:multiLevelType w:val="multilevel"/>
    <w:tmpl w:val="8D84906A"/>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8">
    <w:nsid w:val="72190AF4"/>
    <w:multiLevelType w:val="multilevel"/>
    <w:tmpl w:val="5A4464B4"/>
    <w:lvl w:ilvl="0">
      <w:start w:val="7"/>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2"/>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5"/>
  </w:num>
  <w:num w:numId="9">
    <w:abstractNumId w:val="4"/>
  </w:num>
  <w:num w:numId="10">
    <w:abstractNumId w:val="4"/>
  </w:num>
  <w:num w:numId="11">
    <w:abstractNumId w:val="3"/>
  </w:num>
  <w:num w:numId="12">
    <w:abstractNumId w:val="3"/>
  </w:num>
  <w:num w:numId="13">
    <w:abstractNumId w:val="2"/>
  </w:num>
  <w:num w:numId="14">
    <w:abstractNumId w:val="1"/>
  </w:num>
  <w:num w:numId="15">
    <w:abstractNumId w:val="7"/>
  </w:num>
  <w:num w:numId="16">
    <w:abstractNumId w:val="6"/>
  </w:num>
  <w:num w:numId="17">
    <w:abstractNumId w:val="8"/>
  </w:num>
  <w:num w:numId="18">
    <w:abstractNumId w:val="4"/>
    <w:lvlOverride w:ilvl="0">
      <w:startOverride w:val="7"/>
    </w:lvlOverride>
    <w:lvlOverride w:ilvl="1">
      <w:startOverride w:val="7"/>
    </w:lvlOverride>
    <w:lvlOverride w:ilvl="2">
      <w:startOverride w:val="4"/>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mirrorMargins/>
  <w:bordersDoNotSurroundHeader/>
  <w:bordersDoNotSurroundFooter/>
  <w:hideSpellingError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o:allowincell="f"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C2"/>
    <w:rsid w:val="000460D9"/>
    <w:rsid w:val="00063C95"/>
    <w:rsid w:val="0007729F"/>
    <w:rsid w:val="001010DB"/>
    <w:rsid w:val="001C1FE0"/>
    <w:rsid w:val="00260F76"/>
    <w:rsid w:val="002B3740"/>
    <w:rsid w:val="002E0E8B"/>
    <w:rsid w:val="0030275F"/>
    <w:rsid w:val="00303A4F"/>
    <w:rsid w:val="0034348D"/>
    <w:rsid w:val="003B6F79"/>
    <w:rsid w:val="003E5D24"/>
    <w:rsid w:val="003F49AB"/>
    <w:rsid w:val="00437BC2"/>
    <w:rsid w:val="004A7062"/>
    <w:rsid w:val="004D1B18"/>
    <w:rsid w:val="004F4177"/>
    <w:rsid w:val="00555F45"/>
    <w:rsid w:val="005F3556"/>
    <w:rsid w:val="006503DE"/>
    <w:rsid w:val="006A0E61"/>
    <w:rsid w:val="006A67A6"/>
    <w:rsid w:val="006C4F38"/>
    <w:rsid w:val="006E0A27"/>
    <w:rsid w:val="006E42A1"/>
    <w:rsid w:val="00713A46"/>
    <w:rsid w:val="00764F13"/>
    <w:rsid w:val="007872B3"/>
    <w:rsid w:val="00790583"/>
    <w:rsid w:val="007B0CC3"/>
    <w:rsid w:val="008254CC"/>
    <w:rsid w:val="00883CFE"/>
    <w:rsid w:val="00920978"/>
    <w:rsid w:val="009B5E97"/>
    <w:rsid w:val="009B6794"/>
    <w:rsid w:val="009F0BC4"/>
    <w:rsid w:val="009F32D9"/>
    <w:rsid w:val="00A35726"/>
    <w:rsid w:val="00A37E09"/>
    <w:rsid w:val="00A41374"/>
    <w:rsid w:val="00A4412D"/>
    <w:rsid w:val="00AB4B47"/>
    <w:rsid w:val="00AD3A3F"/>
    <w:rsid w:val="00B016D9"/>
    <w:rsid w:val="00B02E08"/>
    <w:rsid w:val="00B72EAF"/>
    <w:rsid w:val="00B77157"/>
    <w:rsid w:val="00B94766"/>
    <w:rsid w:val="00C507D7"/>
    <w:rsid w:val="00C5626C"/>
    <w:rsid w:val="00C94B0B"/>
    <w:rsid w:val="00CA416F"/>
    <w:rsid w:val="00CB1130"/>
    <w:rsid w:val="00CD05F9"/>
    <w:rsid w:val="00CD6C1A"/>
    <w:rsid w:val="00D87B07"/>
    <w:rsid w:val="00F509F2"/>
    <w:rsid w:val="00FC1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allowincell="f" fillcolor="white">
      <v:fill color="white"/>
      <v:textbox inset="5.85pt,.7pt,5.85pt,.7pt"/>
    </o:shapedefaults>
    <o:shapelayout v:ext="edit">
      <o:idmap v:ext="edit" data="1"/>
    </o:shapelayout>
  </w:shapeDefaults>
  <w:decimalSymbol w:val="."/>
  <w:listSeparator w:val=","/>
  <w15:docId w15:val="{CFE28C9E-46C4-4CF9-BE3F-5FC72B68D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BC2"/>
    <w:rPr>
      <w:sz w:val="22"/>
      <w:lang w:val="en-GB"/>
    </w:rPr>
  </w:style>
  <w:style w:type="paragraph" w:styleId="1">
    <w:name w:val="heading 1"/>
    <w:basedOn w:val="a"/>
    <w:next w:val="a"/>
    <w:qFormat/>
    <w:rsid w:val="00437BC2"/>
    <w:pPr>
      <w:keepNext/>
      <w:keepLines/>
      <w:spacing w:before="320"/>
      <w:outlineLvl w:val="0"/>
    </w:pPr>
    <w:rPr>
      <w:rFonts w:ascii="Arial" w:hAnsi="Arial"/>
      <w:b/>
      <w:sz w:val="32"/>
      <w:u w:val="single"/>
    </w:rPr>
  </w:style>
  <w:style w:type="paragraph" w:styleId="2">
    <w:name w:val="heading 2"/>
    <w:basedOn w:val="a"/>
    <w:next w:val="a"/>
    <w:qFormat/>
    <w:rsid w:val="00437BC2"/>
    <w:pPr>
      <w:keepNext/>
      <w:keepLines/>
      <w:spacing w:before="280"/>
      <w:outlineLvl w:val="1"/>
    </w:pPr>
    <w:rPr>
      <w:rFonts w:ascii="Arial" w:hAnsi="Arial"/>
      <w:b/>
      <w:sz w:val="28"/>
      <w:u w:val="single"/>
    </w:rPr>
  </w:style>
  <w:style w:type="paragraph" w:styleId="3">
    <w:name w:val="heading 3"/>
    <w:basedOn w:val="a"/>
    <w:next w:val="a"/>
    <w:qFormat/>
    <w:rsid w:val="00437BC2"/>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37BC2"/>
    <w:pPr>
      <w:pBdr>
        <w:top w:val="single" w:sz="6" w:space="1" w:color="auto"/>
      </w:pBdr>
      <w:tabs>
        <w:tab w:val="center" w:pos="6480"/>
        <w:tab w:val="right" w:pos="12960"/>
      </w:tabs>
    </w:pPr>
    <w:rPr>
      <w:sz w:val="24"/>
    </w:rPr>
  </w:style>
  <w:style w:type="paragraph" w:styleId="a4">
    <w:name w:val="header"/>
    <w:basedOn w:val="a"/>
    <w:rsid w:val="00437BC2"/>
    <w:pPr>
      <w:pBdr>
        <w:bottom w:val="single" w:sz="6" w:space="2" w:color="auto"/>
      </w:pBdr>
      <w:tabs>
        <w:tab w:val="center" w:pos="6480"/>
        <w:tab w:val="right" w:pos="12960"/>
      </w:tabs>
    </w:pPr>
    <w:rPr>
      <w:b/>
      <w:sz w:val="28"/>
    </w:rPr>
  </w:style>
  <w:style w:type="paragraph" w:customStyle="1" w:styleId="T1">
    <w:name w:val="T1"/>
    <w:basedOn w:val="a"/>
    <w:rsid w:val="00437BC2"/>
    <w:pPr>
      <w:jc w:val="center"/>
    </w:pPr>
    <w:rPr>
      <w:b/>
      <w:sz w:val="28"/>
    </w:rPr>
  </w:style>
  <w:style w:type="paragraph" w:customStyle="1" w:styleId="T2">
    <w:name w:val="T2"/>
    <w:basedOn w:val="T1"/>
    <w:rsid w:val="00437BC2"/>
    <w:pPr>
      <w:spacing w:after="240"/>
      <w:ind w:left="720" w:right="720"/>
    </w:pPr>
  </w:style>
  <w:style w:type="paragraph" w:customStyle="1" w:styleId="T3">
    <w:name w:val="T3"/>
    <w:basedOn w:val="T1"/>
    <w:rsid w:val="00437BC2"/>
    <w:pPr>
      <w:pBdr>
        <w:bottom w:val="single" w:sz="6" w:space="1" w:color="auto"/>
      </w:pBdr>
      <w:tabs>
        <w:tab w:val="center" w:pos="4680"/>
      </w:tabs>
      <w:spacing w:after="240"/>
      <w:jc w:val="left"/>
    </w:pPr>
    <w:rPr>
      <w:b w:val="0"/>
      <w:sz w:val="24"/>
    </w:rPr>
  </w:style>
  <w:style w:type="paragraph" w:styleId="a5">
    <w:name w:val="Body Text Indent"/>
    <w:basedOn w:val="a"/>
    <w:rsid w:val="00437BC2"/>
    <w:pPr>
      <w:ind w:left="720" w:hanging="720"/>
    </w:pPr>
  </w:style>
  <w:style w:type="character" w:styleId="a6">
    <w:name w:val="Hyperlink"/>
    <w:basedOn w:val="a0"/>
    <w:rsid w:val="00437BC2"/>
    <w:rPr>
      <w:color w:val="0000FF"/>
      <w:u w:val="single"/>
    </w:rPr>
  </w:style>
  <w:style w:type="character" w:styleId="a7">
    <w:name w:val="FollowedHyperlink"/>
    <w:basedOn w:val="a0"/>
    <w:rsid w:val="006C7574"/>
    <w:rPr>
      <w:color w:val="800080"/>
      <w:u w:val="single"/>
    </w:rPr>
  </w:style>
  <w:style w:type="paragraph" w:customStyle="1" w:styleId="IEEEStdsAbstractBody">
    <w:name w:val="IEEEStds Abstract Body"/>
    <w:rsid w:val="000C4877"/>
    <w:rPr>
      <w:rFonts w:ascii="Arial" w:hAnsi="Arial"/>
    </w:rPr>
  </w:style>
  <w:style w:type="character" w:customStyle="1" w:styleId="IEEEStdsAbstractHeader">
    <w:name w:val="IEEEStds Abstract Header"/>
    <w:rsid w:val="000C4877"/>
    <w:rPr>
      <w:b/>
    </w:rPr>
  </w:style>
  <w:style w:type="paragraph" w:customStyle="1" w:styleId="IEEEStdsParagraph">
    <w:name w:val="IEEEStds Paragraph"/>
    <w:rsid w:val="000C4877"/>
    <w:pPr>
      <w:jc w:val="both"/>
    </w:pPr>
  </w:style>
  <w:style w:type="paragraph" w:customStyle="1" w:styleId="IEEEStdsBibliographicEntry">
    <w:name w:val="IEEEStds Bibliographic Entry"/>
    <w:basedOn w:val="IEEEStdsParagraph"/>
    <w:rsid w:val="000C4877"/>
    <w:pPr>
      <w:tabs>
        <w:tab w:val="left" w:pos="540"/>
      </w:tabs>
      <w:spacing w:after="240"/>
    </w:pPr>
  </w:style>
  <w:style w:type="paragraph" w:customStyle="1" w:styleId="IEEEStdsComputerCode">
    <w:name w:val="IEEEStds Computer Code"/>
    <w:basedOn w:val="IEEEStdsParagraph"/>
    <w:rsid w:val="000C4877"/>
    <w:rPr>
      <w:rFonts w:ascii="Courier New" w:hAnsi="Courier New"/>
    </w:rPr>
  </w:style>
  <w:style w:type="paragraph" w:customStyle="1" w:styleId="IEEEStdsCopyrightbodytext">
    <w:name w:val="IEEEStds Copyright (body text)"/>
    <w:rsid w:val="000C4877"/>
    <w:pPr>
      <w:spacing w:before="120"/>
    </w:pPr>
    <w:rPr>
      <w:noProof/>
    </w:rPr>
  </w:style>
  <w:style w:type="paragraph" w:customStyle="1" w:styleId="IEEEStdsCopyrightStatementbodytext">
    <w:name w:val="IEEEStds Copyright Statement (body text)"/>
    <w:basedOn w:val="IEEEStdsCopyrightbodytext"/>
    <w:rsid w:val="000C4877"/>
    <w:pPr>
      <w:jc w:val="both"/>
    </w:pPr>
  </w:style>
  <w:style w:type="paragraph" w:customStyle="1" w:styleId="IEEEStdsDefinitions">
    <w:name w:val="IEEEStds Definitions"/>
    <w:next w:val="IEEEStdsParagraph"/>
    <w:rsid w:val="000C4877"/>
    <w:pPr>
      <w:keepLines/>
      <w:numPr>
        <w:ilvl w:val="8"/>
        <w:numId w:val="10"/>
      </w:numPr>
      <w:spacing w:before="120" w:after="120"/>
    </w:pPr>
  </w:style>
  <w:style w:type="character" w:customStyle="1" w:styleId="IEEEStdsDefTermsNumbers">
    <w:name w:val="IEEEStds DefTerms+Numbers"/>
    <w:rsid w:val="000C4877"/>
    <w:rPr>
      <w:b/>
    </w:rPr>
  </w:style>
  <w:style w:type="paragraph" w:customStyle="1" w:styleId="IEEEStdsEquation">
    <w:name w:val="IEEEStds Equation"/>
    <w:basedOn w:val="IEEEStdsParagraph"/>
    <w:next w:val="IEEEStdsParagraph"/>
    <w:rsid w:val="000C4877"/>
    <w:pPr>
      <w:tabs>
        <w:tab w:val="right" w:pos="8640"/>
      </w:tabs>
      <w:spacing w:before="240" w:after="240"/>
      <w:ind w:left="360" w:right="547" w:hanging="360"/>
      <w:jc w:val="left"/>
    </w:pPr>
  </w:style>
  <w:style w:type="paragraph" w:customStyle="1" w:styleId="IEEEStdsEquationVariableList">
    <w:name w:val="IEEEStds Equation Variable List"/>
    <w:basedOn w:val="IEEEStdsParagraph"/>
    <w:rsid w:val="000C4877"/>
    <w:pPr>
      <w:tabs>
        <w:tab w:val="left" w:pos="760"/>
      </w:tabs>
      <w:spacing w:line="280" w:lineRule="exact"/>
      <w:ind w:left="764" w:hanging="562"/>
    </w:pPr>
    <w:rPr>
      <w:snapToGrid w:val="0"/>
    </w:rPr>
  </w:style>
  <w:style w:type="paragraph" w:customStyle="1" w:styleId="IEEEStdsFooter">
    <w:name w:val="IEEEStds Footer"/>
    <w:basedOn w:val="a3"/>
    <w:rsid w:val="000C4877"/>
    <w:pPr>
      <w:pBdr>
        <w:top w:val="none" w:sz="0" w:space="0" w:color="auto"/>
      </w:pBdr>
      <w:tabs>
        <w:tab w:val="clear" w:pos="6480"/>
        <w:tab w:val="clear" w:pos="12960"/>
        <w:tab w:val="center" w:pos="4320"/>
        <w:tab w:val="right" w:pos="8640"/>
      </w:tabs>
      <w:ind w:right="360"/>
    </w:pPr>
    <w:rPr>
      <w:rFonts w:ascii="Arial" w:hAnsi="Arial"/>
      <w:sz w:val="16"/>
      <w:lang w:val="en-US"/>
    </w:rPr>
  </w:style>
  <w:style w:type="paragraph" w:customStyle="1" w:styleId="IEEEStdsFootnote">
    <w:name w:val="IEEEStds Footnote"/>
    <w:basedOn w:val="a8"/>
    <w:rsid w:val="000C4877"/>
    <w:rPr>
      <w:sz w:val="16"/>
      <w:szCs w:val="20"/>
      <w:lang w:val="en-US"/>
    </w:rPr>
  </w:style>
  <w:style w:type="paragraph" w:styleId="a8">
    <w:name w:val="footnote text"/>
    <w:basedOn w:val="a"/>
    <w:link w:val="a9"/>
    <w:uiPriority w:val="99"/>
    <w:semiHidden/>
    <w:unhideWhenUsed/>
    <w:rsid w:val="000C4877"/>
    <w:rPr>
      <w:sz w:val="24"/>
    </w:rPr>
  </w:style>
  <w:style w:type="character" w:customStyle="1" w:styleId="a9">
    <w:name w:val="脚注文字列 (文字)"/>
    <w:basedOn w:val="a0"/>
    <w:link w:val="a8"/>
    <w:uiPriority w:val="99"/>
    <w:semiHidden/>
    <w:rsid w:val="000C4877"/>
    <w:rPr>
      <w:sz w:val="24"/>
      <w:szCs w:val="24"/>
      <w:lang w:val="en-GB"/>
    </w:rPr>
  </w:style>
  <w:style w:type="paragraph" w:customStyle="1" w:styleId="IEEEStdsHeader">
    <w:name w:val="IEEEStds Header"/>
    <w:basedOn w:val="a"/>
    <w:rsid w:val="000C4877"/>
    <w:pPr>
      <w:jc w:val="right"/>
    </w:pPr>
    <w:rPr>
      <w:rFonts w:ascii="Arial" w:hAnsi="Arial"/>
      <w:sz w:val="16"/>
      <w:lang w:val="en-US"/>
    </w:rPr>
  </w:style>
  <w:style w:type="paragraph" w:customStyle="1" w:styleId="IEEEStdsKeywords">
    <w:name w:val="IEEEStds Keywords"/>
    <w:next w:val="IEEEStdsParagraph"/>
    <w:rsid w:val="000C4877"/>
    <w:rPr>
      <w:rFonts w:ascii="Arial" w:hAnsi="Arial"/>
    </w:rPr>
  </w:style>
  <w:style w:type="character" w:customStyle="1" w:styleId="IEEEStdsKeywordsHeader">
    <w:name w:val="IEEEStds Keywords Header"/>
    <w:rsid w:val="000C4877"/>
    <w:rPr>
      <w:b/>
    </w:rPr>
  </w:style>
  <w:style w:type="paragraph" w:customStyle="1" w:styleId="IEEEStdsLevel1frontmatter">
    <w:name w:val="IEEEStds Level 1 (front matter)"/>
    <w:next w:val="IEEEStdsParagraph"/>
    <w:rsid w:val="000C4877"/>
    <w:pPr>
      <w:spacing w:before="360" w:after="240"/>
    </w:pPr>
    <w:rPr>
      <w:rFonts w:ascii="Arial" w:hAnsi="Arial"/>
      <w:b/>
      <w:noProof/>
    </w:rPr>
  </w:style>
  <w:style w:type="paragraph" w:customStyle="1" w:styleId="IEEEStdsLevel1Header">
    <w:name w:val="IEEEStds Level 1 Header"/>
    <w:next w:val="IEEEStdsParagraph"/>
    <w:rsid w:val="000C4877"/>
    <w:pPr>
      <w:keepLines/>
      <w:numPr>
        <w:numId w:val="10"/>
      </w:numPr>
      <w:suppressAutoHyphens/>
      <w:spacing w:before="360" w:after="240"/>
      <w:outlineLvl w:val="0"/>
    </w:pPr>
    <w:rPr>
      <w:rFonts w:ascii="Arial" w:hAnsi="Arial"/>
      <w:b/>
      <w:lang w:val="en-CA"/>
    </w:rPr>
  </w:style>
  <w:style w:type="character" w:customStyle="1" w:styleId="IEEEStdsParagraphChar">
    <w:name w:val="IEEEStds Paragraph Char"/>
    <w:basedOn w:val="a0"/>
    <w:rsid w:val="000C4877"/>
    <w:rPr>
      <w:noProof w:val="0"/>
      <w:lang w:val="en-US" w:eastAsia="en-US" w:bidi="ar-SA"/>
    </w:rPr>
  </w:style>
  <w:style w:type="character" w:customStyle="1" w:styleId="IEEEStdsLevel1HeaderChar">
    <w:name w:val="IEEEStds Level 1 Header Char"/>
    <w:basedOn w:val="IEEEStdsParagraphChar"/>
    <w:rsid w:val="000C4877"/>
    <w:rPr>
      <w:rFonts w:ascii="Arial" w:hAnsi="Arial"/>
      <w:b/>
      <w:noProof w:val="0"/>
      <w:sz w:val="24"/>
      <w:lang w:val="en-US" w:eastAsia="en-US" w:bidi="ar-SA"/>
    </w:rPr>
  </w:style>
  <w:style w:type="paragraph" w:customStyle="1" w:styleId="IEEEStdsLevel2Header">
    <w:name w:val="IEEEStds Level 2 Header"/>
    <w:basedOn w:val="IEEEStdsLevel1Header"/>
    <w:next w:val="IEEEStdsParagraph"/>
    <w:rsid w:val="000C4877"/>
    <w:pPr>
      <w:keepNext/>
      <w:numPr>
        <w:ilvl w:val="1"/>
      </w:numPr>
      <w:outlineLvl w:val="1"/>
    </w:pPr>
    <w:rPr>
      <w:sz w:val="22"/>
    </w:rPr>
  </w:style>
  <w:style w:type="character" w:customStyle="1" w:styleId="IEEEStdsLevel2HeaderChar">
    <w:name w:val="IEEEStds Level 2 Header Char"/>
    <w:basedOn w:val="IEEEStdsLevel1HeaderChar"/>
    <w:rsid w:val="000C4877"/>
    <w:rPr>
      <w:rFonts w:ascii="Arial" w:hAnsi="Arial"/>
      <w:b/>
      <w:noProof w:val="0"/>
      <w:sz w:val="22"/>
      <w:lang w:val="en-US" w:eastAsia="en-US" w:bidi="ar-SA"/>
    </w:rPr>
  </w:style>
  <w:style w:type="paragraph" w:customStyle="1" w:styleId="IEEEStdsLevel3Header">
    <w:name w:val="IEEEStds Level 3 Header"/>
    <w:basedOn w:val="IEEEStdsLevel2Header"/>
    <w:next w:val="IEEEStdsParagraph"/>
    <w:rsid w:val="000C4877"/>
    <w:pPr>
      <w:numPr>
        <w:ilvl w:val="2"/>
      </w:numPr>
      <w:spacing w:before="240"/>
      <w:outlineLvl w:val="2"/>
    </w:pPr>
    <w:rPr>
      <w:sz w:val="20"/>
    </w:rPr>
  </w:style>
  <w:style w:type="character" w:customStyle="1" w:styleId="IEEEStdsLevel3HeaderChar">
    <w:name w:val="IEEEStds Level 3 Header Char"/>
    <w:basedOn w:val="IEEEStdsLevel2HeaderChar"/>
    <w:rsid w:val="000C4877"/>
    <w:rPr>
      <w:rFonts w:ascii="Arial" w:hAnsi="Arial"/>
      <w:b/>
      <w:noProof w:val="0"/>
      <w:sz w:val="22"/>
      <w:lang w:val="en-US" w:eastAsia="en-US" w:bidi="ar-SA"/>
    </w:rPr>
  </w:style>
  <w:style w:type="paragraph" w:customStyle="1" w:styleId="IEEEStdsLevel4Header">
    <w:name w:val="IEEEStds Level 4 Header"/>
    <w:basedOn w:val="IEEEStdsLevel3Header"/>
    <w:next w:val="IEEEStdsParagraph"/>
    <w:rsid w:val="000C4877"/>
    <w:pPr>
      <w:numPr>
        <w:ilvl w:val="3"/>
      </w:numPr>
      <w:outlineLvl w:val="3"/>
    </w:pPr>
  </w:style>
  <w:style w:type="character" w:customStyle="1" w:styleId="IEEEStdsLevel4HeaderChar">
    <w:name w:val="IEEEStds Level 4 Header Char"/>
    <w:basedOn w:val="IEEEStdsLevel3HeaderChar"/>
    <w:rsid w:val="000C4877"/>
    <w:rPr>
      <w:rFonts w:ascii="Arial" w:hAnsi="Arial"/>
      <w:b/>
      <w:noProof w:val="0"/>
      <w:sz w:val="22"/>
      <w:lang w:val="en-US" w:eastAsia="en-US" w:bidi="ar-SA"/>
    </w:rPr>
  </w:style>
  <w:style w:type="paragraph" w:customStyle="1" w:styleId="IEEEStdsLevel5Header">
    <w:name w:val="IEEEStds Level 5 Header"/>
    <w:basedOn w:val="IEEEStdsLevel4Header"/>
    <w:next w:val="IEEEStdsParagraph"/>
    <w:rsid w:val="000C4877"/>
    <w:pPr>
      <w:numPr>
        <w:ilvl w:val="4"/>
      </w:numPr>
      <w:outlineLvl w:val="4"/>
    </w:pPr>
  </w:style>
  <w:style w:type="paragraph" w:customStyle="1" w:styleId="IEEEStdsLevel6Header">
    <w:name w:val="IEEEStds Level 6 Header"/>
    <w:basedOn w:val="IEEEStdsLevel5Header"/>
    <w:next w:val="IEEEStdsParagraph"/>
    <w:rsid w:val="000C4877"/>
    <w:pPr>
      <w:numPr>
        <w:ilvl w:val="5"/>
      </w:numPr>
      <w:outlineLvl w:val="5"/>
    </w:pPr>
  </w:style>
  <w:style w:type="paragraph" w:customStyle="1" w:styleId="IEEEStdsLevel7Header">
    <w:name w:val="IEEEStds Level 7 Header"/>
    <w:basedOn w:val="IEEEStdsLevel6Header"/>
    <w:next w:val="IEEEStdsParagraph"/>
    <w:rsid w:val="000C4877"/>
    <w:pPr>
      <w:numPr>
        <w:ilvl w:val="0"/>
        <w:numId w:val="8"/>
      </w:numPr>
      <w:outlineLvl w:val="6"/>
    </w:pPr>
  </w:style>
  <w:style w:type="paragraph" w:customStyle="1" w:styleId="IEEEStdsLevel8Header">
    <w:name w:val="IEEEStds Level 8 Header"/>
    <w:basedOn w:val="IEEEStdsLevel7Header"/>
    <w:next w:val="IEEEStdsParagraph"/>
    <w:rsid w:val="000C4877"/>
    <w:pPr>
      <w:numPr>
        <w:ilvl w:val="6"/>
        <w:numId w:val="10"/>
      </w:numPr>
      <w:outlineLvl w:val="7"/>
    </w:pPr>
  </w:style>
  <w:style w:type="paragraph" w:customStyle="1" w:styleId="IEEEStdsLevel9Header">
    <w:name w:val="IEEEStds Level 9 Header"/>
    <w:basedOn w:val="IEEEStdsLevel8Header"/>
    <w:next w:val="IEEEStdsParagraph"/>
    <w:rsid w:val="000C4877"/>
    <w:pPr>
      <w:numPr>
        <w:ilvl w:val="7"/>
      </w:numPr>
      <w:outlineLvl w:val="8"/>
    </w:pPr>
  </w:style>
  <w:style w:type="paragraph" w:customStyle="1" w:styleId="IEEEStdsSingleNote">
    <w:name w:val="IEEEStds Single Note"/>
    <w:basedOn w:val="IEEEStdsParagraph"/>
    <w:next w:val="IEEEStdsParagraph"/>
    <w:rsid w:val="000C4877"/>
    <w:pPr>
      <w:spacing w:before="240"/>
    </w:pPr>
    <w:rPr>
      <w:sz w:val="18"/>
    </w:rPr>
  </w:style>
  <w:style w:type="paragraph" w:customStyle="1" w:styleId="IEEEStdsMultipleNotes">
    <w:name w:val="IEEEStds Multiple Notes"/>
    <w:basedOn w:val="IEEEStdsSingleNote"/>
    <w:rsid w:val="000C4877"/>
    <w:pPr>
      <w:tabs>
        <w:tab w:val="left" w:pos="799"/>
        <w:tab w:val="left" w:pos="864"/>
        <w:tab w:val="left" w:pos="936"/>
      </w:tabs>
    </w:pPr>
  </w:style>
  <w:style w:type="paragraph" w:customStyle="1" w:styleId="IEEEStdsNumberedListLevel1">
    <w:name w:val="IEEEStds Numbered List Level 1"/>
    <w:rsid w:val="000C4877"/>
    <w:pPr>
      <w:keepLines/>
      <w:spacing w:after="120"/>
      <w:jc w:val="both"/>
      <w:outlineLvl w:val="0"/>
    </w:pPr>
  </w:style>
  <w:style w:type="paragraph" w:customStyle="1" w:styleId="IEEEStdsNumberedListLevel2">
    <w:name w:val="IEEEStds Numbered List Level 2"/>
    <w:basedOn w:val="IEEEStdsNumberedListLevel1"/>
    <w:rsid w:val="000C4877"/>
    <w:pPr>
      <w:numPr>
        <w:numId w:val="12"/>
      </w:numPr>
      <w:outlineLvl w:val="1"/>
    </w:pPr>
  </w:style>
  <w:style w:type="paragraph" w:customStyle="1" w:styleId="IEEEStdsNumberedListLevel3">
    <w:name w:val="IEEEStds Numbered List Level 3"/>
    <w:basedOn w:val="IEEEStdsNumberedListLevel2"/>
    <w:rsid w:val="000C4877"/>
    <w:pPr>
      <w:numPr>
        <w:ilvl w:val="1"/>
      </w:numPr>
      <w:outlineLvl w:val="2"/>
    </w:pPr>
  </w:style>
  <w:style w:type="paragraph" w:customStyle="1" w:styleId="IEEEStdsNumberedListLevel4">
    <w:name w:val="IEEEStds Numbered List Level 4"/>
    <w:basedOn w:val="IEEEStdsNumberedListLevel3"/>
    <w:rsid w:val="000C4877"/>
    <w:pPr>
      <w:numPr>
        <w:ilvl w:val="0"/>
        <w:numId w:val="0"/>
      </w:numPr>
      <w:outlineLvl w:val="3"/>
    </w:pPr>
  </w:style>
  <w:style w:type="paragraph" w:customStyle="1" w:styleId="IEEEStdsNumberedListLevel5">
    <w:name w:val="IEEEStds Numbered List Level 5"/>
    <w:basedOn w:val="IEEEStdsNumberedListLevel4"/>
    <w:rsid w:val="000C4877"/>
    <w:pPr>
      <w:outlineLvl w:val="4"/>
    </w:pPr>
  </w:style>
  <w:style w:type="character" w:customStyle="1" w:styleId="IEEEStdsParagraphCar">
    <w:name w:val="IEEEStds Paragraph Car"/>
    <w:basedOn w:val="a0"/>
    <w:rsid w:val="000C4877"/>
    <w:rPr>
      <w:rFonts w:eastAsia="Arial"/>
      <w:noProof w:val="0"/>
      <w:lang w:val="en-US" w:eastAsia="ar-SA" w:bidi="ar-SA"/>
    </w:rPr>
  </w:style>
  <w:style w:type="paragraph" w:customStyle="1" w:styleId="IEEEStdsParticipantsList">
    <w:name w:val="IEEEStds Participants List"/>
    <w:rsid w:val="000C4877"/>
    <w:pPr>
      <w:ind w:left="144" w:hanging="144"/>
    </w:pPr>
    <w:rPr>
      <w:sz w:val="18"/>
    </w:rPr>
  </w:style>
  <w:style w:type="paragraph" w:customStyle="1" w:styleId="IEEEStdsRegularFigureCaption">
    <w:name w:val="IEEEStds Regular Figure Caption"/>
    <w:basedOn w:val="IEEEStdsParagraph"/>
    <w:next w:val="IEEEStdsParagraph"/>
    <w:rsid w:val="000C4877"/>
    <w:pPr>
      <w:keepLines/>
      <w:suppressAutoHyphens/>
      <w:spacing w:before="120" w:after="120"/>
      <w:jc w:val="center"/>
    </w:pPr>
    <w:rPr>
      <w:rFonts w:ascii="Arial" w:hAnsi="Arial"/>
      <w:b/>
    </w:rPr>
  </w:style>
  <w:style w:type="character" w:customStyle="1" w:styleId="IEEEStdsRegularFigureCaptionCar">
    <w:name w:val="IEEEStds Regular Figure Caption Car"/>
    <w:basedOn w:val="IEEEStdsParagraphCar"/>
    <w:rsid w:val="000C4877"/>
    <w:rPr>
      <w:rFonts w:ascii="Arial" w:eastAsia="Arial" w:hAnsi="Arial"/>
      <w:b/>
      <w:noProof w:val="0"/>
      <w:lang w:val="en-US" w:eastAsia="en-US" w:bidi="ar-SA"/>
    </w:rPr>
  </w:style>
  <w:style w:type="paragraph" w:customStyle="1" w:styleId="IEEEStdsRegularTableCaption">
    <w:name w:val="IEEEStds Regular Table Caption"/>
    <w:basedOn w:val="IEEEStdsParagraph"/>
    <w:next w:val="IEEEStdsParagraph"/>
    <w:rsid w:val="000C4877"/>
    <w:pPr>
      <w:keepNext/>
      <w:keepLines/>
      <w:numPr>
        <w:numId w:val="13"/>
      </w:numPr>
      <w:tabs>
        <w:tab w:val="left" w:pos="504"/>
      </w:tabs>
      <w:suppressAutoHyphens/>
      <w:spacing w:before="120" w:after="120"/>
      <w:jc w:val="center"/>
    </w:pPr>
    <w:rPr>
      <w:rFonts w:ascii="Arial" w:hAnsi="Arial"/>
      <w:b/>
    </w:rPr>
  </w:style>
  <w:style w:type="paragraph" w:customStyle="1" w:styleId="IEEEStdsSponsorbodytext">
    <w:name w:val="IEEEStds Sponsor (body text)"/>
    <w:next w:val="IEEEStdsParagraph"/>
    <w:rsid w:val="000C4877"/>
    <w:pPr>
      <w:spacing w:before="120" w:after="360" w:line="480" w:lineRule="auto"/>
    </w:pPr>
    <w:rPr>
      <w:noProof/>
    </w:rPr>
  </w:style>
  <w:style w:type="paragraph" w:customStyle="1" w:styleId="IEEEStdsTitle">
    <w:name w:val="IEEEStds Title"/>
    <w:next w:val="IEEEStdsParagraph"/>
    <w:rsid w:val="000C4877"/>
    <w:pPr>
      <w:spacing w:before="1800" w:after="960"/>
    </w:pPr>
    <w:rPr>
      <w:rFonts w:ascii="Arial" w:hAnsi="Arial"/>
      <w:b/>
      <w:noProof/>
      <w:sz w:val="36"/>
    </w:rPr>
  </w:style>
  <w:style w:type="paragraph" w:customStyle="1" w:styleId="IEEEStdsUnorderedList">
    <w:name w:val="IEEEStds Unordered List"/>
    <w:basedOn w:val="IEEEStdsParagraph"/>
    <w:rsid w:val="000C4877"/>
    <w:pPr>
      <w:spacing w:before="60"/>
    </w:pPr>
  </w:style>
  <w:style w:type="paragraph" w:customStyle="1" w:styleId="IEEEStdsWarning">
    <w:name w:val="IEEEStds Warning"/>
    <w:basedOn w:val="IEEEStdsParagraph"/>
    <w:next w:val="IEEEStdsParagraph"/>
    <w:rsid w:val="000C4877"/>
    <w:pPr>
      <w:pBdr>
        <w:top w:val="single" w:sz="8" w:space="4" w:color="auto"/>
        <w:left w:val="single" w:sz="8" w:space="4" w:color="auto"/>
        <w:bottom w:val="single" w:sz="8" w:space="4" w:color="auto"/>
        <w:right w:val="single" w:sz="8" w:space="4" w:color="auto"/>
      </w:pBdr>
      <w:spacing w:after="120"/>
      <w:jc w:val="center"/>
    </w:pPr>
  </w:style>
  <w:style w:type="paragraph" w:styleId="aa">
    <w:name w:val="List Paragraph"/>
    <w:basedOn w:val="a"/>
    <w:uiPriority w:val="72"/>
    <w:rsid w:val="0030275F"/>
    <w:pPr>
      <w:ind w:left="720"/>
      <w:contextualSpacing/>
    </w:pPr>
  </w:style>
  <w:style w:type="table" w:styleId="ab">
    <w:name w:val="Table Grid"/>
    <w:basedOn w:val="a1"/>
    <w:rsid w:val="009209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rsid w:val="00303A4F"/>
    <w:pPr>
      <w:spacing w:beforeLines="1" w:afterLines="1"/>
    </w:pPr>
    <w:rPr>
      <w:rFonts w:ascii="Times" w:hAnsi="Times"/>
      <w:sz w:val="20"/>
      <w:szCs w:val="20"/>
      <w:lang w:val="en-US"/>
    </w:rPr>
  </w:style>
  <w:style w:type="paragraph" w:styleId="ac">
    <w:name w:val="Body Text"/>
    <w:basedOn w:val="a"/>
    <w:link w:val="ad"/>
    <w:rsid w:val="00260F76"/>
  </w:style>
  <w:style w:type="character" w:customStyle="1" w:styleId="ad">
    <w:name w:val="本文 (文字)"/>
    <w:basedOn w:val="a0"/>
    <w:link w:val="ac"/>
    <w:rsid w:val="00260F76"/>
    <w:rPr>
      <w:sz w:val="22"/>
      <w:lang w:val="en-GB"/>
    </w:rPr>
  </w:style>
  <w:style w:type="paragraph" w:customStyle="1" w:styleId="ae">
    <w:name w:val="脚注"/>
    <w:rsid w:val="00260F76"/>
    <w:pPr>
      <w:tabs>
        <w:tab w:val="left" w:pos="780"/>
      </w:tabs>
      <w:autoSpaceDE w:val="0"/>
      <w:autoSpaceDN w:val="0"/>
      <w:adjustRightInd w:val="0"/>
      <w:spacing w:line="240" w:lineRule="atLeast"/>
      <w:ind w:left="780" w:right="380" w:hanging="400"/>
      <w:jc w:val="both"/>
    </w:pPr>
    <w:rPr>
      <w:rFonts w:ascii="ＭＳ 明朝" w:eastAsia="ＭＳ 明朝" w:hAnsi="Modern" w:cs="ＭＳ 明朝"/>
      <w:color w:val="000000"/>
      <w:w w:val="0"/>
      <w:sz w:val="20"/>
      <w:szCs w:val="20"/>
      <w:lang w:val="ja-JP"/>
    </w:rPr>
  </w:style>
  <w:style w:type="character" w:customStyle="1" w:styleId="highlight1">
    <w:name w:val="highlight1"/>
    <w:basedOn w:val="a0"/>
    <w:rsid w:val="00CA41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71827">
      <w:bodyDiv w:val="1"/>
      <w:marLeft w:val="0"/>
      <w:marRight w:val="0"/>
      <w:marTop w:val="0"/>
      <w:marBottom w:val="0"/>
      <w:divBdr>
        <w:top w:val="none" w:sz="0" w:space="0" w:color="auto"/>
        <w:left w:val="none" w:sz="0" w:space="0" w:color="auto"/>
        <w:bottom w:val="none" w:sz="0" w:space="0" w:color="auto"/>
        <w:right w:val="none" w:sz="0" w:space="0" w:color="auto"/>
      </w:divBdr>
    </w:div>
    <w:div w:id="773593272">
      <w:bodyDiv w:val="1"/>
      <w:marLeft w:val="0"/>
      <w:marRight w:val="0"/>
      <w:marTop w:val="0"/>
      <w:marBottom w:val="0"/>
      <w:divBdr>
        <w:top w:val="none" w:sz="0" w:space="0" w:color="auto"/>
        <w:left w:val="none" w:sz="0" w:space="0" w:color="auto"/>
        <w:bottom w:val="none" w:sz="0" w:space="0" w:color="auto"/>
        <w:right w:val="none" w:sz="0" w:space="0" w:color="auto"/>
      </w:divBdr>
    </w:div>
    <w:div w:id="825055356">
      <w:bodyDiv w:val="1"/>
      <w:marLeft w:val="0"/>
      <w:marRight w:val="0"/>
      <w:marTop w:val="0"/>
      <w:marBottom w:val="0"/>
      <w:divBdr>
        <w:top w:val="none" w:sz="0" w:space="0" w:color="auto"/>
        <w:left w:val="none" w:sz="0" w:space="0" w:color="auto"/>
        <w:bottom w:val="none" w:sz="0" w:space="0" w:color="auto"/>
        <w:right w:val="none" w:sz="0" w:space="0" w:color="auto"/>
      </w:divBdr>
    </w:div>
    <w:div w:id="1015421274">
      <w:bodyDiv w:val="1"/>
      <w:marLeft w:val="0"/>
      <w:marRight w:val="0"/>
      <w:marTop w:val="0"/>
      <w:marBottom w:val="0"/>
      <w:divBdr>
        <w:top w:val="none" w:sz="0" w:space="0" w:color="auto"/>
        <w:left w:val="none" w:sz="0" w:space="0" w:color="auto"/>
        <w:bottom w:val="none" w:sz="0" w:space="0" w:color="auto"/>
        <w:right w:val="none" w:sz="0" w:space="0" w:color="auto"/>
      </w:divBdr>
      <w:divsChild>
        <w:div w:id="832257617">
          <w:marLeft w:val="0"/>
          <w:marRight w:val="0"/>
          <w:marTop w:val="0"/>
          <w:marBottom w:val="0"/>
          <w:divBdr>
            <w:top w:val="none" w:sz="0" w:space="0" w:color="auto"/>
            <w:left w:val="none" w:sz="0" w:space="0" w:color="auto"/>
            <w:bottom w:val="none" w:sz="0" w:space="0" w:color="auto"/>
            <w:right w:val="none" w:sz="0" w:space="0" w:color="auto"/>
          </w:divBdr>
          <w:divsChild>
            <w:div w:id="323968735">
              <w:marLeft w:val="0"/>
              <w:marRight w:val="0"/>
              <w:marTop w:val="0"/>
              <w:marBottom w:val="0"/>
              <w:divBdr>
                <w:top w:val="none" w:sz="0" w:space="0" w:color="auto"/>
                <w:left w:val="none" w:sz="0" w:space="0" w:color="auto"/>
                <w:bottom w:val="none" w:sz="0" w:space="0" w:color="auto"/>
                <w:right w:val="none" w:sz="0" w:space="0" w:color="auto"/>
              </w:divBdr>
              <w:divsChild>
                <w:div w:id="8134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04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tandards.ieee.org/guides/bylaws/sb-bylaws.pdf" TargetMode="External"/><Relationship Id="rId13" Type="http://schemas.openxmlformats.org/officeDocument/2006/relationships/hyperlink" Target="mailto:patcom@ieee.org" TargetMode="External"/><Relationship Id="rId3" Type="http://schemas.openxmlformats.org/officeDocument/2006/relationships/settings" Target="settings.xml"/><Relationship Id="rId7" Type="http://schemas.openxmlformats.org/officeDocument/2006/relationships/hyperlink" Target="mailto:cwpyo@nict.go.jp" TargetMode="External"/><Relationship Id="rId12" Type="http://schemas.openxmlformats.org/officeDocument/2006/relationships/hyperlink" Target="mailto:apurva.mody@iee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guides/bylaws/sb-bylaw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atcom@ieee.org" TargetMode="External"/><Relationship Id="rId4" Type="http://schemas.openxmlformats.org/officeDocument/2006/relationships/webSettings" Target="webSettings.xml"/><Relationship Id="rId9" Type="http://schemas.openxmlformats.org/officeDocument/2006/relationships/hyperlink" Target="mailto:apurva.mody@ieee.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1814</Words>
  <Characters>10343</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doc.: IEEE 802.22-yy/xxxxr0</vt:lpstr>
    </vt:vector>
  </TitlesOfParts>
  <Company>Some Company</Company>
  <LinksUpToDate>false</LinksUpToDate>
  <CharactersWithSpaces>12133</CharactersWithSpaces>
  <SharedDoc>false</SharedDoc>
  <HLinks>
    <vt:vector size="18" baseType="variant">
      <vt:variant>
        <vt:i4>4259957</vt:i4>
      </vt:variant>
      <vt:variant>
        <vt:i4>6</vt:i4>
      </vt:variant>
      <vt:variant>
        <vt:i4>0</vt:i4>
      </vt:variant>
      <vt:variant>
        <vt:i4>5</vt:i4>
      </vt:variant>
      <vt:variant>
        <vt:lpwstr>mailto:patcom@ieee.org</vt:lpwstr>
      </vt:variant>
      <vt:variant>
        <vt:lpwstr/>
      </vt:variant>
      <vt:variant>
        <vt:i4>6815848</vt:i4>
      </vt:variant>
      <vt:variant>
        <vt:i4>3</vt:i4>
      </vt:variant>
      <vt:variant>
        <vt:i4>0</vt:i4>
      </vt:variant>
      <vt:variant>
        <vt:i4>5</vt:i4>
      </vt:variant>
      <vt:variant>
        <vt:lpwstr>mailto:apurva.mody@ieee.org</vt:lpwstr>
      </vt:variant>
      <vt:variant>
        <vt:lpwstr/>
      </vt:variant>
      <vt:variant>
        <vt:i4>4587580</vt:i4>
      </vt:variant>
      <vt:variant>
        <vt:i4>0</vt:i4>
      </vt:variant>
      <vt:variant>
        <vt:i4>0</vt:i4>
      </vt:variant>
      <vt:variant>
        <vt:i4>5</vt:i4>
      </vt:variant>
      <vt:variant>
        <vt:lpwstr>http://standards.ieee.org/guides/bylaws/sb-bylaws.pdf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802.22-yy/xxxxr0</dc:title>
  <dc:subject>Submission</dc:subject>
  <dc:creator>Ranga Reddy</dc:creator>
  <cp:keywords>Month Year</cp:keywords>
  <dc:description>John Doe, Some Company</dc:description>
  <cp:lastModifiedBy>Cwpyo</cp:lastModifiedBy>
  <cp:revision>2</cp:revision>
  <cp:lastPrinted>1899-12-31T15:00:00Z</cp:lastPrinted>
  <dcterms:created xsi:type="dcterms:W3CDTF">2015-05-21T04:54:00Z</dcterms:created>
  <dcterms:modified xsi:type="dcterms:W3CDTF">2015-05-21T04:54:00Z</dcterms:modified>
</cp:coreProperties>
</file>