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E71F9">
        <w:t>1.1</w:t>
      </w:r>
      <w:r>
        <w:fldChar w:fldCharType="end"/>
      </w:r>
      <w:r w:rsidRPr="000D6529">
        <w:t>, and the 5C requirements</w:t>
      </w:r>
      <w:r w:rsidR="007175B8">
        <w:t>, 1.2</w:t>
      </w:r>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0" w:name="__RefHeading__5867_1944447809"/>
      <w:bookmarkEnd w:id="0"/>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1" w:name="__RefHeading__9700_1012863564"/>
      <w:bookmarkEnd w:id="1"/>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proofErr w:type="spellStart"/>
      <w:r>
        <w:rPr>
          <w:i/>
        </w:rPr>
        <w:t>Ans</w:t>
      </w:r>
      <w:proofErr w:type="spellEnd"/>
      <w:r>
        <w:rPr>
          <w:i/>
        </w:rPr>
        <w:t>: a)</w:t>
      </w:r>
      <w:r w:rsidRPr="007F3FDE">
        <w:t xml:space="preserve"> </w:t>
      </w:r>
      <w:r w:rsidRPr="000D6529">
        <w:t>The definitions will be part of this project.</w:t>
      </w:r>
      <w:r>
        <w:t xml:space="preserve">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2_1012863564"/>
      <w:bookmarkEnd w:id="2"/>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xml:space="preserve">. SOS </w:t>
      </w:r>
      <w:r w:rsidR="00673FFA">
        <w:rPr>
          <w:i/>
          <w:sz w:val="28"/>
        </w:rPr>
        <w:t>devices do not transmit</w:t>
      </w:r>
      <w:r w:rsidR="00732198">
        <w:rPr>
          <w:i/>
          <w:sz w:val="28"/>
        </w:rPr>
        <w:t>.</w:t>
      </w:r>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F66FE5" w:rsidRPr="00F66FE5" w:rsidRDefault="00B50E4F" w:rsidP="00F66FE5">
      <w:pPr>
        <w:jc w:val="both"/>
        <w:rPr>
          <w:bCs/>
          <w:color w:val="000000" w:themeColor="text1"/>
          <w:lang w:val="en-US"/>
        </w:rPr>
      </w:pPr>
      <w:proofErr w:type="spellStart"/>
      <w:r>
        <w:rPr>
          <w:bCs/>
          <w:color w:val="000000" w:themeColor="text1"/>
          <w:lang w:val="en-US"/>
        </w:rPr>
        <w:t>Recenty</w:t>
      </w:r>
      <w:proofErr w:type="spellEnd"/>
      <w:r w:rsidR="00927F22" w:rsidRPr="000A0E61">
        <w:rPr>
          <w:bCs/>
          <w:color w:val="000000" w:themeColor="text1"/>
          <w:lang w:val="en-US"/>
        </w:rPr>
        <w:t xml:space="preserve">, FCC, NTIA and other regulators have broadened their horizons for cooperative spectrum sharing approaches in order to optimize spectrum utilization. </w:t>
      </w:r>
      <w:r w:rsidR="00927F22" w:rsidRPr="0020678A">
        <w:rPr>
          <w:bCs/>
          <w:color w:val="000000" w:themeColor="text1"/>
          <w:lang w:val="en-US"/>
        </w:rPr>
        <w:t>For example see the PCAST Report</w:t>
      </w:r>
      <w:r w:rsidR="00D93C80">
        <w:rPr>
          <w:bCs/>
          <w:color w:val="000000" w:themeColor="text1"/>
          <w:lang w:val="en-US"/>
        </w:rPr>
        <w:t xml:space="preserve"> [1</w:t>
      </w:r>
      <w:r w:rsidR="00B341F5">
        <w:rPr>
          <w:bCs/>
          <w:color w:val="000000" w:themeColor="text1"/>
          <w:lang w:val="en-US"/>
        </w:rPr>
        <w:t>, 11</w:t>
      </w:r>
      <w:r w:rsidR="00A61F54" w:rsidRPr="0020678A">
        <w:rPr>
          <w:bCs/>
          <w:color w:val="000000" w:themeColor="text1"/>
          <w:lang w:val="en-US"/>
        </w:rPr>
        <w:t>]</w:t>
      </w:r>
      <w:r w:rsidR="008351C8">
        <w:rPr>
          <w:bCs/>
          <w:color w:val="000000" w:themeColor="text1"/>
          <w:lang w:val="en-US"/>
        </w:rPr>
        <w:t xml:space="preserve"> </w:t>
      </w:r>
      <w:r w:rsidR="00E4302E">
        <w:rPr>
          <w:bCs/>
          <w:color w:val="000000" w:themeColor="text1"/>
          <w:lang w:val="en-US"/>
        </w:rPr>
        <w:t>-</w:t>
      </w:r>
      <w:r w:rsidR="00927F22" w:rsidRPr="0020678A">
        <w:rPr>
          <w:bCs/>
          <w:color w:val="000000" w:themeColor="text1"/>
          <w:lang w:val="en-US"/>
        </w:rPr>
        <w:t xml:space="preserve"> Realizing Full Potential of Government Held Spectrum</w:t>
      </w:r>
      <w:r w:rsidR="00D93C80">
        <w:rPr>
          <w:bCs/>
          <w:color w:val="000000" w:themeColor="text1"/>
          <w:lang w:val="en-US"/>
        </w:rPr>
        <w:t>.</w:t>
      </w:r>
      <w:r w:rsidR="00F66FE5">
        <w:rPr>
          <w:bCs/>
          <w:color w:val="000000" w:themeColor="text1"/>
          <w:lang w:val="en-US"/>
        </w:rPr>
        <w:t xml:space="preserve"> </w:t>
      </w:r>
      <w:r w:rsidR="00F66FE5" w:rsidRPr="000A0E61">
        <w:rPr>
          <w:bCs/>
          <w:color w:val="000000" w:themeColor="text1"/>
          <w:lang w:val="en-US"/>
        </w:rPr>
        <w:t>FCC/ NTIA are in the process of opening new spectrum bands which specifically require multi-levels of regulated users to share the spectrum utilizing cognitive radio behavi</w:t>
      </w:r>
      <w:r w:rsidR="00F66FE5">
        <w:rPr>
          <w:bCs/>
          <w:color w:val="000000" w:themeColor="text1"/>
          <w:lang w:val="en-US"/>
        </w:rPr>
        <w:t xml:space="preserve">or. </w:t>
      </w:r>
      <w:r w:rsidR="00F66FE5"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F66FE5">
        <w:rPr>
          <w:bCs/>
          <w:color w:val="000000" w:themeColor="text1"/>
          <w:lang w:val="en-US"/>
        </w:rPr>
        <w:t xml:space="preserve">the </w:t>
      </w:r>
      <w:r w:rsidR="00F66FE5" w:rsidRPr="00AC3289">
        <w:rPr>
          <w:bCs/>
          <w:color w:val="000000" w:themeColor="text1"/>
          <w:lang w:val="en-US"/>
        </w:rPr>
        <w:t>spectrum.</w:t>
      </w:r>
      <w:r w:rsidR="00F66FE5">
        <w:rPr>
          <w:bCs/>
          <w:color w:val="000000" w:themeColor="text1"/>
          <w:lang w:val="en-US"/>
        </w:rPr>
        <w:t xml:space="preserve"> </w:t>
      </w:r>
    </w:p>
    <w:p w:rsidR="00F66FE5" w:rsidRDefault="00F66FE5" w:rsidP="0082527A">
      <w:pPr>
        <w:jc w:val="both"/>
        <w:rPr>
          <w:bCs/>
          <w:color w:val="000000" w:themeColor="text1"/>
          <w:lang w:val="en-US"/>
        </w:rPr>
      </w:pPr>
    </w:p>
    <w:p w:rsidR="008F794F" w:rsidRDefault="0022483B" w:rsidP="0082527A">
      <w:pPr>
        <w:jc w:val="both"/>
        <w:rPr>
          <w:bCs/>
          <w:color w:val="000000" w:themeColor="text1"/>
          <w:lang w:val="en-US"/>
        </w:rPr>
      </w:pPr>
      <w:r>
        <w:rPr>
          <w:bCs/>
          <w:color w:val="000000" w:themeColor="text1"/>
          <w:lang w:val="en-US"/>
        </w:rPr>
        <w:t>This emphasis on</w:t>
      </w:r>
      <w:r w:rsidR="00B50E4F">
        <w:rPr>
          <w:bCs/>
          <w:color w:val="000000" w:themeColor="text1"/>
          <w:lang w:val="en-US"/>
        </w:rPr>
        <w:t xml:space="preserve"> greater spectrum efficiencies, spectrum sh</w:t>
      </w:r>
      <w:r>
        <w:rPr>
          <w:bCs/>
          <w:color w:val="000000" w:themeColor="text1"/>
          <w:lang w:val="en-US"/>
        </w:rPr>
        <w:t xml:space="preserve">aring and spectrum utilization requires not only database driven configuration of the radios, but systems that can provide spectrum occupancy at a particular location and at a particular time. </w:t>
      </w:r>
      <w:proofErr w:type="spellStart"/>
      <w:r w:rsidR="00673FFA">
        <w:rPr>
          <w:bCs/>
          <w:color w:val="000000" w:themeColor="text1"/>
          <w:lang w:val="en-US"/>
        </w:rPr>
        <w:t>Regualtors</w:t>
      </w:r>
      <w:proofErr w:type="spellEnd"/>
      <w:r w:rsidR="00673FFA">
        <w:rPr>
          <w:bCs/>
          <w:color w:val="000000" w:themeColor="text1"/>
          <w:lang w:val="en-US"/>
        </w:rPr>
        <w:t xml:space="preserve"> all over the world have realized the importance </w:t>
      </w:r>
      <w:r w:rsidR="000C5A5B">
        <w:rPr>
          <w:bCs/>
          <w:color w:val="000000" w:themeColor="text1"/>
          <w:lang w:val="en-US"/>
        </w:rPr>
        <w:t xml:space="preserve">of </w:t>
      </w:r>
      <w:r w:rsidR="00E90C46">
        <w:rPr>
          <w:bCs/>
          <w:color w:val="000000" w:themeColor="text1"/>
          <w:lang w:val="en-US"/>
        </w:rPr>
        <w:t>better</w:t>
      </w:r>
      <w:r w:rsidR="00673FFA">
        <w:rPr>
          <w:bCs/>
          <w:color w:val="000000" w:themeColor="text1"/>
          <w:lang w:val="en-US"/>
        </w:rPr>
        <w:t xml:space="preserve"> </w:t>
      </w:r>
      <w:r w:rsidR="000C5A5B">
        <w:rPr>
          <w:bCs/>
          <w:color w:val="000000" w:themeColor="text1"/>
          <w:lang w:val="en-US"/>
        </w:rPr>
        <w:t>s</w:t>
      </w:r>
      <w:r w:rsidR="001B1D90">
        <w:rPr>
          <w:bCs/>
          <w:color w:val="000000" w:themeColor="text1"/>
          <w:lang w:val="en-US"/>
        </w:rPr>
        <w:t>pectrum</w:t>
      </w:r>
      <w:r w:rsidR="000C5A5B">
        <w:rPr>
          <w:bCs/>
          <w:color w:val="000000" w:themeColor="text1"/>
          <w:lang w:val="en-US"/>
        </w:rPr>
        <w:t xml:space="preserve"> utilization</w:t>
      </w:r>
      <w:r w:rsidR="00673FFA">
        <w:rPr>
          <w:bCs/>
          <w:color w:val="000000" w:themeColor="text1"/>
          <w:lang w:val="en-US"/>
        </w:rPr>
        <w:t xml:space="preserve">. </w:t>
      </w:r>
    </w:p>
    <w:p w:rsidR="008F794F" w:rsidRDefault="008F794F" w:rsidP="0082527A">
      <w:pPr>
        <w:jc w:val="both"/>
        <w:rPr>
          <w:bCs/>
          <w:color w:val="000000" w:themeColor="text1"/>
          <w:lang w:val="en-US"/>
        </w:rPr>
      </w:pPr>
    </w:p>
    <w:p w:rsidR="006E2523" w:rsidRDefault="002B5B2C" w:rsidP="0082527A">
      <w:pPr>
        <w:jc w:val="both"/>
        <w:rPr>
          <w:bCs/>
          <w:color w:val="000000" w:themeColor="text1"/>
          <w:lang w:val="en-US"/>
        </w:rPr>
      </w:pPr>
      <w:r>
        <w:rPr>
          <w:bCs/>
          <w:color w:val="000000" w:themeColor="text1"/>
          <w:lang w:val="en-US"/>
        </w:rPr>
        <w:t>Since 2005, the 802.22 Working Group has been developing cognitive radio technologies which include spectrum sensing, cognitive radio messaging and control as well as spectrum management</w:t>
      </w:r>
      <w:r w:rsidR="00A07F9C">
        <w:rPr>
          <w:bCs/>
          <w:color w:val="000000" w:themeColor="text1"/>
          <w:lang w:val="en-US"/>
        </w:rPr>
        <w:t xml:space="preserve"> [</w:t>
      </w:r>
      <w:r w:rsidR="008B1442">
        <w:rPr>
          <w:bCs/>
          <w:color w:val="000000" w:themeColor="text1"/>
          <w:lang w:val="en-US"/>
        </w:rPr>
        <w:t>8-11</w:t>
      </w:r>
      <w:bookmarkStart w:id="3" w:name="_GoBack"/>
      <w:bookmarkEnd w:id="3"/>
      <w:r w:rsidR="00A07F9C">
        <w:rPr>
          <w:bCs/>
          <w:color w:val="000000" w:themeColor="text1"/>
          <w:lang w:val="en-US"/>
        </w:rPr>
        <w:t>]</w:t>
      </w:r>
      <w:r>
        <w:rPr>
          <w:bCs/>
          <w:color w:val="000000" w:themeColor="text1"/>
          <w:lang w:val="en-US"/>
        </w:rPr>
        <w:t xml:space="preserve">. </w:t>
      </w:r>
      <w:r w:rsidR="006E2523">
        <w:rPr>
          <w:bCs/>
          <w:color w:val="000000" w:themeColor="text1"/>
          <w:lang w:val="en-US"/>
        </w:rPr>
        <w:t xml:space="preserve">The </w:t>
      </w:r>
      <w:r w:rsidR="008F794F">
        <w:rPr>
          <w:bCs/>
          <w:color w:val="000000" w:themeColor="text1"/>
          <w:lang w:val="en-US"/>
        </w:rPr>
        <w:t>Spectrum Occupancy Sensing</w:t>
      </w:r>
      <w:r w:rsidR="006E2523">
        <w:rPr>
          <w:bCs/>
          <w:color w:val="000000" w:themeColor="text1"/>
          <w:lang w:val="en-US"/>
        </w:rPr>
        <w:t xml:space="preserve"> (SOS)</w:t>
      </w:r>
      <w:r w:rsidR="008F794F">
        <w:rPr>
          <w:bCs/>
          <w:color w:val="000000" w:themeColor="text1"/>
          <w:lang w:val="en-US"/>
        </w:rPr>
        <w:t xml:space="preserve"> Project</w:t>
      </w:r>
      <w:r w:rsidR="006E2523">
        <w:rPr>
          <w:bCs/>
          <w:color w:val="000000" w:themeColor="text1"/>
          <w:lang w:val="en-US"/>
        </w:rPr>
        <w:t xml:space="preserve"> plans to </w:t>
      </w:r>
      <w:r w:rsidR="0022483B">
        <w:rPr>
          <w:bCs/>
          <w:color w:val="000000" w:themeColor="text1"/>
          <w:lang w:val="en-US"/>
        </w:rPr>
        <w:t>extract</w:t>
      </w:r>
      <w:r w:rsidR="0042448A">
        <w:rPr>
          <w:bCs/>
          <w:color w:val="000000" w:themeColor="text1"/>
          <w:lang w:val="en-US"/>
        </w:rPr>
        <w:t xml:space="preserve"> and re-structure</w:t>
      </w:r>
      <w:r w:rsidR="006E2523">
        <w:rPr>
          <w:bCs/>
          <w:color w:val="000000" w:themeColor="text1"/>
          <w:lang w:val="en-US"/>
        </w:rPr>
        <w:t xml:space="preserve"> these functions, </w:t>
      </w:r>
      <w:r w:rsidR="008E7E6A">
        <w:rPr>
          <w:bCs/>
          <w:color w:val="000000" w:themeColor="text1"/>
          <w:lang w:val="en-US"/>
        </w:rPr>
        <w:t>in order to create a stand-alone</w:t>
      </w:r>
      <w:r w:rsidR="006E2523">
        <w:rPr>
          <w:bCs/>
          <w:color w:val="000000" w:themeColor="text1"/>
          <w:lang w:val="en-US"/>
        </w:rPr>
        <w:t xml:space="preserve"> system. </w:t>
      </w:r>
    </w:p>
    <w:p w:rsidR="006E2523" w:rsidRDefault="008F794F" w:rsidP="0082527A">
      <w:pPr>
        <w:jc w:val="both"/>
        <w:rPr>
          <w:bCs/>
          <w:color w:val="000000" w:themeColor="text1"/>
          <w:lang w:val="en-US"/>
        </w:rPr>
      </w:pPr>
      <w:r>
        <w:rPr>
          <w:bCs/>
          <w:color w:val="000000" w:themeColor="text1"/>
          <w:lang w:val="en-US"/>
        </w:rPr>
        <w:t xml:space="preserve"> </w:t>
      </w:r>
    </w:p>
    <w:p w:rsidR="00B50E4F" w:rsidRDefault="006E2523" w:rsidP="0082527A">
      <w:pPr>
        <w:jc w:val="both"/>
        <w:rPr>
          <w:bCs/>
          <w:color w:val="000000" w:themeColor="text1"/>
          <w:lang w:val="en-US"/>
        </w:rPr>
      </w:pPr>
      <w:r>
        <w:rPr>
          <w:bCs/>
          <w:color w:val="000000" w:themeColor="text1"/>
          <w:lang w:val="en-US"/>
        </w:rPr>
        <w:t xml:space="preserve">SOS </w:t>
      </w:r>
      <w:r w:rsidR="008F794F">
        <w:rPr>
          <w:bCs/>
          <w:color w:val="000000" w:themeColor="text1"/>
          <w:lang w:val="en-US"/>
        </w:rPr>
        <w:t>has many applications which include:</w:t>
      </w:r>
    </w:p>
    <w:p w:rsidR="00B50E4F" w:rsidRDefault="00B50E4F" w:rsidP="0082527A">
      <w:pPr>
        <w:jc w:val="both"/>
        <w:rPr>
          <w:bCs/>
          <w:color w:val="000000" w:themeColor="text1"/>
          <w:lang w:val="en-US"/>
        </w:rPr>
      </w:pPr>
    </w:p>
    <w:p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r w:rsidR="00B9715E">
        <w:rPr>
          <w:rFonts w:ascii="Times New Roman" w:hAnsi="Times New Roman"/>
          <w:bCs/>
          <w:color w:val="000000" w:themeColor="text1"/>
          <w:szCs w:val="20"/>
          <w:lang w:eastAsia="en-US"/>
        </w:rPr>
        <w:t>[2</w:t>
      </w:r>
      <w:r w:rsidR="00A07F9C">
        <w:rPr>
          <w:rFonts w:ascii="Times New Roman" w:hAnsi="Times New Roman"/>
          <w:bCs/>
          <w:color w:val="000000" w:themeColor="text1"/>
          <w:szCs w:val="20"/>
          <w:lang w:eastAsia="en-US"/>
        </w:rPr>
        <w:t>, 13</w:t>
      </w:r>
      <w:r w:rsidR="00B9715E">
        <w:rPr>
          <w:rFonts w:ascii="Times New Roman" w:hAnsi="Times New Roman"/>
          <w:bCs/>
          <w:color w:val="000000" w:themeColor="text1"/>
          <w:szCs w:val="20"/>
          <w:lang w:eastAsia="en-US"/>
        </w:rPr>
        <w:t>]</w:t>
      </w:r>
      <w:r w:rsidR="007C5D5D">
        <w:rPr>
          <w:rFonts w:ascii="Times New Roman" w:hAnsi="Times New Roman"/>
          <w:bCs/>
          <w:color w:val="000000" w:themeColor="text1"/>
          <w:szCs w:val="20"/>
          <w:lang w:eastAsia="en-US"/>
        </w:rPr>
        <w:t>,</w:t>
      </w:r>
    </w:p>
    <w:p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w:t>
      </w:r>
      <w:proofErr w:type="spellStart"/>
      <w:r w:rsidR="00F66FE5">
        <w:rPr>
          <w:rFonts w:ascii="Times New Roman" w:hAnsi="Times New Roman"/>
          <w:bCs/>
          <w:color w:val="000000" w:themeColor="text1"/>
          <w:szCs w:val="20"/>
          <w:lang w:eastAsia="en-US"/>
        </w:rPr>
        <w:t>geolocation</w:t>
      </w:r>
      <w:proofErr w:type="spellEnd"/>
      <w:r w:rsidR="00F66FE5">
        <w:rPr>
          <w:rFonts w:ascii="Times New Roman" w:hAnsi="Times New Roman"/>
          <w:bCs/>
          <w:color w:val="000000" w:themeColor="text1"/>
          <w:szCs w:val="20"/>
          <w:lang w:eastAsia="en-US"/>
        </w:rPr>
        <w:t xml:space="preserve">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rsidR="0010000A" w:rsidRDefault="006E2523" w:rsidP="0082527A">
      <w:pPr>
        <w:jc w:val="both"/>
        <w:rPr>
          <w:bCs/>
          <w:color w:val="000000" w:themeColor="text1"/>
          <w:lang w:val="en-US"/>
        </w:rPr>
      </w:pPr>
      <w:r>
        <w:rPr>
          <w:bCs/>
          <w:color w:val="000000" w:themeColor="text1"/>
          <w:lang w:val="en-US"/>
        </w:rPr>
        <w:t xml:space="preserve">The SOS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color w:val="000000" w:themeColor="text1"/>
        </w:rPr>
      </w:pPr>
    </w:p>
    <w:p w:rsidR="00FE757C" w:rsidRDefault="00FE757C" w:rsidP="0082527A">
      <w:pPr>
        <w:jc w:val="both"/>
        <w:rPr>
          <w:color w:val="000000" w:themeColor="text1"/>
        </w:rPr>
      </w:pPr>
      <w:r>
        <w:lastRenderedPageBreak/>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3472F5" w:rsidRDefault="003472F5" w:rsidP="0082527A">
      <w:pPr>
        <w:jc w:val="both"/>
        <w:rPr>
          <w:color w:val="000000" w:themeColor="text1"/>
        </w:rPr>
      </w:pPr>
    </w:p>
    <w:p w:rsidR="00322B44" w:rsidRPr="007C04FD" w:rsidRDefault="00FE757C" w:rsidP="0082527A">
      <w:pPr>
        <w:jc w:val="both"/>
        <w:rPr>
          <w:color w:val="000000" w:themeColor="text1"/>
        </w:rPr>
      </w:pPr>
      <w:proofErr w:type="spellStart"/>
      <w:r>
        <w:rPr>
          <w:color w:val="000000" w:themeColor="text1"/>
        </w:rPr>
        <w:t>Ans</w:t>
      </w:r>
      <w:proofErr w:type="spellEnd"/>
      <w:r>
        <w:rPr>
          <w:color w:val="000000" w:themeColor="text1"/>
        </w:rPr>
        <w:t xml:space="preserve">: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proposed SOS effort</w:t>
      </w:r>
      <w:r w:rsidRPr="00375BC3">
        <w:rPr>
          <w:color w:val="000000" w:themeColor="text1"/>
        </w:rPr>
        <w:t xml:space="preserve"> will produce </w:t>
      </w:r>
      <w:r w:rsidR="00261A90" w:rsidRPr="00375BC3">
        <w:rPr>
          <w:color w:val="000000" w:themeColor="text1"/>
        </w:rPr>
        <w:t>a new IEEE Std. 802.22.3</w:t>
      </w:r>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rsidR="008E7E6A" w:rsidRPr="00375BC3" w:rsidRDefault="008E7E6A" w:rsidP="0082527A">
      <w:pPr>
        <w:jc w:val="both"/>
        <w:rPr>
          <w:color w:val="000000" w:themeColor="text1"/>
        </w:rPr>
      </w:pPr>
    </w:p>
    <w:p w:rsidR="00375BC3" w:rsidRPr="00375BC3" w:rsidRDefault="008E7E6A" w:rsidP="008E7E6A">
      <w:pPr>
        <w:jc w:val="both"/>
        <w:rPr>
          <w:bCs/>
          <w:color w:val="000000" w:themeColor="text1"/>
          <w:lang w:val="en-US"/>
        </w:rPr>
      </w:pPr>
      <w:r w:rsidRPr="00375BC3">
        <w:rPr>
          <w:bCs/>
          <w:color w:val="000000" w:themeColor="text1"/>
          <w:lang w:val="en-US"/>
        </w:rPr>
        <w:t xml:space="preserve">Since 2005, the 802.22 Working Group has been developing cognitive radio technologies which include spectrum sensing, cognitive radio messaging and control as well as spectrum management. </w:t>
      </w:r>
    </w:p>
    <w:p w:rsidR="00375BC3" w:rsidRPr="00375BC3" w:rsidRDefault="00375BC3" w:rsidP="008E7E6A">
      <w:pPr>
        <w:jc w:val="both"/>
        <w:rPr>
          <w:bCs/>
          <w:color w:val="000000" w:themeColor="text1"/>
          <w:lang w:val="en-US"/>
        </w:rPr>
      </w:pPr>
    </w:p>
    <w:p w:rsidR="008E7E6A" w:rsidRPr="00375BC3" w:rsidRDefault="008E7E6A" w:rsidP="008E7E6A">
      <w:pPr>
        <w:jc w:val="both"/>
        <w:rPr>
          <w:bCs/>
          <w:color w:val="000000" w:themeColor="text1"/>
          <w:lang w:val="en-US"/>
        </w:rPr>
      </w:pPr>
      <w:r w:rsidRPr="00375BC3">
        <w:rPr>
          <w:bCs/>
          <w:color w:val="000000" w:themeColor="text1"/>
          <w:lang w:val="en-US"/>
        </w:rPr>
        <w:t xml:space="preserve">The Spectrum Occupancy Sensing (SOS) Project plans to bring out these functions, in order to create a stand-alone system. </w:t>
      </w:r>
    </w:p>
    <w:p w:rsidR="008E7E6A" w:rsidRPr="00375BC3" w:rsidRDefault="008E7E6A" w:rsidP="0082527A">
      <w:pPr>
        <w:jc w:val="both"/>
        <w:rPr>
          <w:color w:val="000000" w:themeColor="text1"/>
        </w:rPr>
      </w:pPr>
    </w:p>
    <w:p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r w:rsidR="00B86D4F" w:rsidRPr="00375BC3">
        <w:rPr>
          <w:color w:val="000000" w:themeColor="text1"/>
        </w:rPr>
        <w:t>similar to the</w:t>
      </w:r>
      <w:r w:rsidRPr="00375BC3">
        <w:rPr>
          <w:color w:val="000000" w:themeColor="text1"/>
        </w:rPr>
        <w:t xml:space="preserve"> proposed SOS 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rsidR="009056BA" w:rsidRPr="00375BC3" w:rsidRDefault="009056BA" w:rsidP="0082527A">
      <w:pPr>
        <w:jc w:val="both"/>
        <w:rPr>
          <w:color w:val="000000" w:themeColor="text1"/>
        </w:rPr>
      </w:pPr>
    </w:p>
    <w:p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rsidR="008D4624" w:rsidRPr="0011432F" w:rsidRDefault="008E7E6A"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IEEE P1900.6</w:t>
      </w:r>
      <w:r w:rsidR="00F25A77" w:rsidRPr="00375BC3">
        <w:rPr>
          <w:rFonts w:ascii="Times New Roman" w:hAnsi="Times New Roman"/>
          <w:color w:val="000000" w:themeColor="text1"/>
          <w:szCs w:val="20"/>
          <w:lang w:val="en-GB" w:eastAsia="en-US"/>
        </w:rPr>
        <w:t>a</w:t>
      </w:r>
      <w:r w:rsidR="008D4624" w:rsidRPr="00375BC3">
        <w:rPr>
          <w:rFonts w:ascii="Times New Roman" w:hAnsi="Times New Roman"/>
          <w:color w:val="000000" w:themeColor="text1"/>
          <w:szCs w:val="20"/>
          <w:lang w:val="en-GB" w:eastAsia="en-US"/>
        </w:rPr>
        <w:t xml:space="preserve">: </w:t>
      </w:r>
      <w:r w:rsidR="00F25A77" w:rsidRPr="00375BC3">
        <w:rPr>
          <w:rFonts w:ascii="Times New Roman" w:hAnsi="Times New Roman"/>
          <w:color w:val="000000" w:themeColor="text1"/>
          <w:szCs w:val="20"/>
        </w:rPr>
        <w:t>IEEE Draft Standard for Spectrum Sensing Interfaces and Data Structures for Dynamic Spectrum Access and other Advanced Radio Communication Systems Amendment: Procedures, Protocols and Data Archive Enhanced Interfaces</w:t>
      </w:r>
    </w:p>
    <w:p w:rsidR="0011432F" w:rsidRDefault="0011432F" w:rsidP="0011432F">
      <w:pPr>
        <w:rPr>
          <w:color w:val="000000" w:themeColor="text1"/>
        </w:rPr>
      </w:pPr>
      <w:r>
        <w:rPr>
          <w:color w:val="000000" w:themeColor="text1"/>
        </w:rPr>
        <w:t xml:space="preserve">It is to be noted that although these P1900 standards describe communication protocols, they do not specify the </w:t>
      </w:r>
      <w:r w:rsidR="00487F6A">
        <w:rPr>
          <w:color w:val="000000" w:themeColor="text1"/>
        </w:rPr>
        <w:t>operating characteristics</w:t>
      </w:r>
      <w:r>
        <w:rPr>
          <w:color w:val="000000" w:themeColor="text1"/>
        </w:rPr>
        <w:t xml:space="preserve"> for the sensor. </w:t>
      </w:r>
    </w:p>
    <w:p w:rsidR="0011432F" w:rsidRPr="0011432F" w:rsidRDefault="0011432F" w:rsidP="0011432F">
      <w:pPr>
        <w:rPr>
          <w:color w:val="000000" w:themeColor="text1"/>
        </w:rPr>
      </w:pPr>
    </w:p>
    <w:p w:rsidR="008D4624" w:rsidRPr="00375BC3" w:rsidRDefault="00DF656B" w:rsidP="0082527A">
      <w:pPr>
        <w:jc w:val="both"/>
        <w:rPr>
          <w:color w:val="000000" w:themeColor="text1"/>
          <w:szCs w:val="22"/>
        </w:rPr>
      </w:pPr>
      <w:r w:rsidRPr="00375BC3">
        <w:rPr>
          <w:color w:val="000000" w:themeColor="text1"/>
          <w:szCs w:val="22"/>
        </w:rPr>
        <w:t>Below is the summary of how the proposed Standard is likely to be different from these on-going or completed projects:</w:t>
      </w:r>
    </w:p>
    <w:p w:rsidR="00F52127" w:rsidRDefault="0082395D" w:rsidP="0082395D">
      <w:pPr>
        <w:pStyle w:val="ListParagraph"/>
        <w:numPr>
          <w:ilvl w:val="0"/>
          <w:numId w:val="11"/>
        </w:numPr>
        <w:jc w:val="both"/>
        <w:rPr>
          <w:rFonts w:ascii="Times New Roman" w:hAnsi="Times New Roman"/>
          <w:color w:val="000000" w:themeColor="text1"/>
          <w:lang w:val="en-GB" w:eastAsia="en-US"/>
        </w:rPr>
      </w:pPr>
      <w:r w:rsidRPr="00375BC3">
        <w:rPr>
          <w:rFonts w:ascii="Times New Roman" w:hAnsi="Times New Roman"/>
          <w:color w:val="000000" w:themeColor="text1"/>
          <w:lang w:val="en-GB" w:eastAsia="en-US"/>
        </w:rPr>
        <w:t>The Spectrum Occupancy Sensing (SOS) Project plans to bring out functions and messaging already contained in the IEEE Std. 802.22-2011 and create a stand-alone system. In that sense, this effort is unique.</w:t>
      </w:r>
    </w:p>
    <w:p w:rsidR="0082395D" w:rsidRPr="00375BC3" w:rsidRDefault="00F52127" w:rsidP="0082395D">
      <w:pPr>
        <w:pStyle w:val="ListParagraph"/>
        <w:numPr>
          <w:ilvl w:val="0"/>
          <w:numId w:val="11"/>
        </w:numPr>
        <w:jc w:val="both"/>
        <w:rPr>
          <w:rFonts w:ascii="Times New Roman" w:hAnsi="Times New Roman"/>
          <w:color w:val="000000" w:themeColor="text1"/>
          <w:lang w:val="en-GB" w:eastAsia="en-US"/>
        </w:rPr>
      </w:pPr>
      <w:r>
        <w:rPr>
          <w:rFonts w:ascii="Times New Roman" w:hAnsi="Times New Roman"/>
          <w:color w:val="000000" w:themeColor="text1"/>
          <w:lang w:val="en-GB" w:eastAsia="en-US"/>
        </w:rPr>
        <w:t xml:space="preserve">The aim is to </w:t>
      </w:r>
      <w:r w:rsidR="0030617B">
        <w:rPr>
          <w:rFonts w:ascii="Times New Roman" w:hAnsi="Times New Roman"/>
          <w:color w:val="000000" w:themeColor="text1"/>
          <w:lang w:val="en-GB" w:eastAsia="en-US"/>
        </w:rPr>
        <w:t>use</w:t>
      </w:r>
      <w:r>
        <w:rPr>
          <w:rFonts w:ascii="Times New Roman" w:hAnsi="Times New Roman"/>
          <w:color w:val="000000" w:themeColor="text1"/>
          <w:lang w:val="en-GB" w:eastAsia="en-US"/>
        </w:rPr>
        <w:t xml:space="preserve"> messaging structures</w:t>
      </w:r>
      <w:r w:rsidR="00487F6A">
        <w:rPr>
          <w:rFonts w:ascii="Times New Roman" w:hAnsi="Times New Roman"/>
          <w:color w:val="000000" w:themeColor="text1"/>
          <w:lang w:val="en-GB" w:eastAsia="en-US"/>
        </w:rPr>
        <w:t>, interfaces</w:t>
      </w:r>
      <w:r>
        <w:rPr>
          <w:rFonts w:ascii="Times New Roman" w:hAnsi="Times New Roman"/>
          <w:color w:val="000000" w:themeColor="text1"/>
          <w:lang w:val="en-GB" w:eastAsia="en-US"/>
        </w:rPr>
        <w:t xml:space="preserve"> and primitive</w:t>
      </w:r>
      <w:r w:rsidR="0030617B">
        <w:rPr>
          <w:rFonts w:ascii="Times New Roman" w:hAnsi="Times New Roman"/>
          <w:color w:val="000000" w:themeColor="text1"/>
          <w:lang w:val="en-GB" w:eastAsia="en-US"/>
        </w:rPr>
        <w:t>s that are derived</w:t>
      </w:r>
      <w:r>
        <w:rPr>
          <w:rFonts w:ascii="Times New Roman" w:hAnsi="Times New Roman"/>
          <w:color w:val="000000" w:themeColor="text1"/>
          <w:lang w:val="en-GB" w:eastAsia="en-US"/>
        </w:rPr>
        <w:t xml:space="preserve"> </w:t>
      </w:r>
      <w:r w:rsidR="002778B5">
        <w:rPr>
          <w:rFonts w:ascii="Times New Roman" w:hAnsi="Times New Roman"/>
          <w:color w:val="000000" w:themeColor="text1"/>
          <w:lang w:val="en-GB" w:eastAsia="en-US"/>
        </w:rPr>
        <w:t>from</w:t>
      </w:r>
      <w:r w:rsidR="0030617B">
        <w:rPr>
          <w:rFonts w:ascii="Times New Roman" w:hAnsi="Times New Roman"/>
          <w:color w:val="000000" w:themeColor="text1"/>
          <w:lang w:val="en-GB" w:eastAsia="en-US"/>
        </w:rPr>
        <w:t xml:space="preserve"> IEEE Std. 802.22-2011, and</w:t>
      </w:r>
      <w:r>
        <w:rPr>
          <w:rFonts w:ascii="Times New Roman" w:hAnsi="Times New Roman"/>
          <w:color w:val="000000" w:themeColor="text1"/>
          <w:lang w:val="en-GB" w:eastAsia="en-US"/>
        </w:rPr>
        <w:t xml:space="preserve"> to use any existing transport mechanism to achieve the control and management of the SOS system. </w:t>
      </w:r>
      <w:r w:rsidR="0082395D" w:rsidRPr="00375BC3">
        <w:rPr>
          <w:rFonts w:ascii="Times New Roman" w:hAnsi="Times New Roman"/>
          <w:color w:val="000000" w:themeColor="text1"/>
          <w:lang w:val="en-GB" w:eastAsia="en-US"/>
        </w:rPr>
        <w:t xml:space="preserve"> </w:t>
      </w:r>
    </w:p>
    <w:p w:rsidR="0082395D" w:rsidRPr="00375BC3" w:rsidRDefault="00B86D4F" w:rsidP="0082527A">
      <w:pPr>
        <w:pStyle w:val="ListParagraph"/>
        <w:numPr>
          <w:ilvl w:val="0"/>
          <w:numId w:val="11"/>
        </w:numPr>
        <w:jc w:val="both"/>
        <w:rPr>
          <w:rFonts w:ascii="Times New Roman" w:hAnsi="Times New Roman"/>
          <w:color w:val="000000" w:themeColor="text1"/>
          <w:lang w:val="en-GB" w:eastAsia="en-US"/>
        </w:rPr>
      </w:pPr>
      <w:r w:rsidRPr="00375BC3">
        <w:rPr>
          <w:rFonts w:ascii="Times New Roman" w:hAnsi="Times New Roman"/>
          <w:color w:val="000000" w:themeColor="text1"/>
          <w:lang w:val="en-GB" w:eastAsia="en-US"/>
        </w:rPr>
        <w:t xml:space="preserve">This standard will </w:t>
      </w:r>
      <w:r w:rsidR="00487F6A">
        <w:rPr>
          <w:rFonts w:ascii="Times New Roman" w:hAnsi="Times New Roman"/>
          <w:color w:val="000000" w:themeColor="text1"/>
          <w:lang w:val="en-GB" w:eastAsia="en-US"/>
        </w:rPr>
        <w:t>consider</w:t>
      </w:r>
      <w:r w:rsidRPr="00375BC3">
        <w:rPr>
          <w:rFonts w:ascii="Times New Roman" w:hAnsi="Times New Roman"/>
          <w:color w:val="000000" w:themeColor="text1"/>
          <w:lang w:val="en-GB" w:eastAsia="en-US"/>
        </w:rPr>
        <w:t xml:space="preserve"> work done in other standards such as IEEE Std. 1900.6-2011 as well as emerging P1900.6a Standard.  </w:t>
      </w:r>
    </w:p>
    <w:p w:rsidR="00487F6A" w:rsidRPr="00487F6A" w:rsidRDefault="00487F6A" w:rsidP="0082527A">
      <w:pPr>
        <w:pStyle w:val="ListParagraph"/>
        <w:numPr>
          <w:ilvl w:val="0"/>
          <w:numId w:val="11"/>
        </w:numPr>
        <w:jc w:val="both"/>
        <w:rPr>
          <w:rFonts w:ascii="Times New Roman" w:hAnsi="Times New Roman"/>
          <w:color w:val="000000" w:themeColor="text1"/>
          <w:lang w:val="en-GB" w:eastAsia="en-US"/>
        </w:rPr>
      </w:pPr>
      <w:r w:rsidRPr="00487F6A">
        <w:rPr>
          <w:rFonts w:ascii="Times New Roman" w:hAnsi="Times New Roman"/>
          <w:color w:val="000000" w:themeColor="text1"/>
          <w:lang w:val="en-GB" w:eastAsia="en-US"/>
        </w:rPr>
        <w:t>This standard may specify interfaces and primitives to provide value added sensing information to various spectrum sharing database services.</w:t>
      </w:r>
      <w:r w:rsidRPr="0034030C">
        <w:rPr>
          <w:rFonts w:ascii="Verdana" w:eastAsia="Times New Roman" w:hAnsi="Verdana"/>
          <w:color w:val="333333"/>
          <w:sz w:val="17"/>
          <w:szCs w:val="17"/>
          <w:shd w:val="clear" w:color="auto" w:fill="FFFFFF"/>
          <w:lang w:eastAsia="en-US"/>
        </w:rPr>
        <w:t xml:space="preserve"> </w:t>
      </w:r>
    </w:p>
    <w:p w:rsidR="00322B44" w:rsidRDefault="00487F6A" w:rsidP="0082527A">
      <w:pPr>
        <w:pStyle w:val="ListParagraph"/>
        <w:numPr>
          <w:ilvl w:val="0"/>
          <w:numId w:val="11"/>
        </w:numPr>
        <w:jc w:val="both"/>
        <w:rPr>
          <w:rFonts w:ascii="Times New Roman" w:hAnsi="Times New Roman"/>
          <w:color w:val="000000" w:themeColor="text1"/>
          <w:lang w:val="en-GB" w:eastAsia="en-US"/>
        </w:rPr>
      </w:pPr>
      <w:r>
        <w:rPr>
          <w:rFonts w:ascii="Times New Roman" w:hAnsi="Times New Roman"/>
          <w:color w:val="000000" w:themeColor="text1"/>
          <w:lang w:val="en-GB" w:eastAsia="en-US"/>
        </w:rPr>
        <w:t>This standard may</w:t>
      </w:r>
      <w:r w:rsidR="00C92211" w:rsidRPr="00375BC3">
        <w:rPr>
          <w:rFonts w:ascii="Times New Roman" w:hAnsi="Times New Roman"/>
          <w:color w:val="000000" w:themeColor="text1"/>
          <w:lang w:val="en-GB" w:eastAsia="en-US"/>
        </w:rPr>
        <w:t xml:space="preserve"> specify the attributes of the Spectrum Occupancy Sensing (SOS) entity and provide informative annex on </w:t>
      </w:r>
      <w:r w:rsidR="00DA509D">
        <w:rPr>
          <w:rFonts w:ascii="Times New Roman" w:hAnsi="Times New Roman"/>
          <w:color w:val="000000" w:themeColor="text1"/>
          <w:lang w:val="en-GB" w:eastAsia="en-US"/>
        </w:rPr>
        <w:t xml:space="preserve">sensing, </w:t>
      </w:r>
      <w:r w:rsidR="00C92211" w:rsidRPr="00375BC3">
        <w:rPr>
          <w:rFonts w:ascii="Times New Roman" w:hAnsi="Times New Roman"/>
          <w:color w:val="000000" w:themeColor="text1"/>
          <w:lang w:val="en-GB" w:eastAsia="en-US"/>
        </w:rPr>
        <w:t>fusion</w:t>
      </w:r>
      <w:r w:rsidR="00DA509D">
        <w:rPr>
          <w:rFonts w:ascii="Times New Roman" w:hAnsi="Times New Roman"/>
          <w:color w:val="000000" w:themeColor="text1"/>
          <w:lang w:val="en-GB" w:eastAsia="en-US"/>
        </w:rPr>
        <w:t>, interpolation, extrapolation etc. algorithms</w:t>
      </w:r>
      <w:r w:rsidR="00C92211" w:rsidRPr="00375BC3">
        <w:rPr>
          <w:rFonts w:ascii="Times New Roman" w:hAnsi="Times New Roman"/>
          <w:color w:val="000000" w:themeColor="text1"/>
          <w:lang w:val="en-GB" w:eastAsia="en-US"/>
        </w:rPr>
        <w:t xml:space="preserve"> to </w:t>
      </w:r>
      <w:r w:rsidR="00E70001">
        <w:rPr>
          <w:rFonts w:ascii="Times New Roman" w:hAnsi="Times New Roman"/>
          <w:color w:val="000000" w:themeColor="text1"/>
          <w:lang w:val="en-GB" w:eastAsia="en-US"/>
        </w:rPr>
        <w:t>enable</w:t>
      </w:r>
      <w:r w:rsidR="00C92211" w:rsidRPr="00375BC3">
        <w:rPr>
          <w:rFonts w:ascii="Times New Roman" w:hAnsi="Times New Roman"/>
          <w:color w:val="000000" w:themeColor="text1"/>
          <w:lang w:val="en-GB" w:eastAsia="en-US"/>
        </w:rPr>
        <w:t xml:space="preserve"> </w:t>
      </w:r>
      <w:r w:rsidR="00E70001">
        <w:rPr>
          <w:rFonts w:ascii="Times New Roman" w:hAnsi="Times New Roman"/>
          <w:color w:val="000000" w:themeColor="text1"/>
          <w:lang w:val="en-GB" w:eastAsia="en-US"/>
        </w:rPr>
        <w:t>coalescing of the</w:t>
      </w:r>
      <w:r w:rsidR="00C92211" w:rsidRPr="00375BC3">
        <w:rPr>
          <w:rFonts w:ascii="Times New Roman" w:hAnsi="Times New Roman"/>
          <w:color w:val="000000" w:themeColor="text1"/>
          <w:lang w:val="en-GB" w:eastAsia="en-US"/>
        </w:rPr>
        <w:t xml:space="preserve"> sensing informat</w:t>
      </w:r>
      <w:r w:rsidR="00F558AD">
        <w:rPr>
          <w:rFonts w:ascii="Times New Roman" w:hAnsi="Times New Roman"/>
          <w:color w:val="000000" w:themeColor="text1"/>
          <w:lang w:val="en-GB" w:eastAsia="en-US"/>
        </w:rPr>
        <w:t>ion from a wide variety of</w:t>
      </w:r>
      <w:r w:rsidR="00C92211" w:rsidRPr="00375BC3">
        <w:rPr>
          <w:rFonts w:ascii="Times New Roman" w:hAnsi="Times New Roman"/>
          <w:color w:val="000000" w:themeColor="text1"/>
          <w:lang w:val="en-GB" w:eastAsia="en-US"/>
        </w:rPr>
        <w:t xml:space="preserve"> sensors with varying degrees of capabilities. </w:t>
      </w:r>
    </w:p>
    <w:p w:rsidR="00D4337A" w:rsidRPr="00375BC3" w:rsidRDefault="00487F6A" w:rsidP="0082527A">
      <w:pPr>
        <w:pStyle w:val="ListParagraph"/>
        <w:numPr>
          <w:ilvl w:val="0"/>
          <w:numId w:val="11"/>
        </w:numPr>
        <w:jc w:val="both"/>
        <w:rPr>
          <w:rFonts w:ascii="Times New Roman" w:hAnsi="Times New Roman"/>
          <w:color w:val="000000" w:themeColor="text1"/>
          <w:lang w:val="en-GB" w:eastAsia="en-US"/>
        </w:rPr>
      </w:pPr>
      <w:r>
        <w:rPr>
          <w:rFonts w:ascii="Times New Roman" w:hAnsi="Times New Roman"/>
          <w:color w:val="000000" w:themeColor="text1"/>
          <w:lang w:val="en-GB" w:eastAsia="en-US"/>
        </w:rPr>
        <w:lastRenderedPageBreak/>
        <w:t>This standard may</w:t>
      </w:r>
      <w:r w:rsidR="00D4337A">
        <w:rPr>
          <w:rFonts w:ascii="Times New Roman" w:hAnsi="Times New Roman"/>
          <w:color w:val="000000" w:themeColor="text1"/>
          <w:lang w:val="en-GB" w:eastAsia="en-US"/>
        </w:rPr>
        <w:t xml:space="preserve"> also provi</w:t>
      </w:r>
      <w:r w:rsidR="00CA482B">
        <w:rPr>
          <w:rFonts w:ascii="Times New Roman" w:hAnsi="Times New Roman"/>
          <w:color w:val="000000" w:themeColor="text1"/>
          <w:lang w:val="en-GB" w:eastAsia="en-US"/>
        </w:rPr>
        <w:t>d</w:t>
      </w:r>
      <w:r w:rsidR="00D4337A">
        <w:rPr>
          <w:rFonts w:ascii="Times New Roman" w:hAnsi="Times New Roman"/>
          <w:color w:val="000000" w:themeColor="text1"/>
          <w:lang w:val="en-GB" w:eastAsia="en-US"/>
        </w:rPr>
        <w:t>e an informative annex that specifies</w:t>
      </w:r>
      <w:r w:rsidR="00CA482B">
        <w:rPr>
          <w:rFonts w:ascii="Times New Roman" w:hAnsi="Times New Roman"/>
          <w:color w:val="000000" w:themeColor="text1"/>
          <w:lang w:val="en-GB" w:eastAsia="en-US"/>
        </w:rPr>
        <w:t xml:space="preserve"> </w:t>
      </w:r>
      <w:r w:rsidR="00D4337A">
        <w:rPr>
          <w:rFonts w:ascii="Times New Roman" w:hAnsi="Times New Roman"/>
          <w:color w:val="000000" w:themeColor="text1"/>
          <w:lang w:val="en-GB" w:eastAsia="en-US"/>
        </w:rPr>
        <w:t xml:space="preserve">the quality </w:t>
      </w:r>
      <w:r w:rsidR="00CA482B">
        <w:rPr>
          <w:rFonts w:ascii="Times New Roman" w:hAnsi="Times New Roman"/>
          <w:color w:val="000000" w:themeColor="text1"/>
          <w:lang w:val="en-GB" w:eastAsia="en-US"/>
        </w:rPr>
        <w:t xml:space="preserve">and the density </w:t>
      </w:r>
      <w:r w:rsidR="00D4337A">
        <w:rPr>
          <w:rFonts w:ascii="Times New Roman" w:hAnsi="Times New Roman"/>
          <w:color w:val="000000" w:themeColor="text1"/>
          <w:lang w:val="en-GB" w:eastAsia="en-US"/>
        </w:rPr>
        <w:t xml:space="preserve">of the sensors </w:t>
      </w:r>
      <w:r w:rsidR="00CA482B">
        <w:rPr>
          <w:rFonts w:ascii="Times New Roman" w:hAnsi="Times New Roman"/>
          <w:color w:val="000000" w:themeColor="text1"/>
          <w:lang w:val="en-GB" w:eastAsia="en-US"/>
        </w:rPr>
        <w:t>that may be required</w:t>
      </w:r>
      <w:r w:rsidR="00D4337A">
        <w:rPr>
          <w:rFonts w:ascii="Times New Roman" w:hAnsi="Times New Roman"/>
          <w:color w:val="000000" w:themeColor="text1"/>
          <w:lang w:val="en-GB" w:eastAsia="en-US"/>
        </w:rPr>
        <w:t xml:space="preserve"> to produce accurate results using the SOS system. </w:t>
      </w: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rsidR="00AF6E82" w:rsidRDefault="00AF6E82"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9B1C12" w:rsidRDefault="009B1C12" w:rsidP="0082527A">
      <w:pPr>
        <w:jc w:val="both"/>
        <w:rPr>
          <w:bCs/>
          <w:color w:val="000000" w:themeColor="text1"/>
        </w:rPr>
      </w:pPr>
      <w:r>
        <w:rPr>
          <w:bCs/>
          <w:color w:val="000000" w:themeColor="text1"/>
        </w:rPr>
        <w:t xml:space="preserve">Spectrum sensing, has been a focus of research and investigation since many years. Over the last few years more than </w:t>
      </w:r>
      <w:r w:rsidR="00A4273D">
        <w:rPr>
          <w:bCs/>
          <w:color w:val="000000" w:themeColor="text1"/>
        </w:rPr>
        <w:t>25</w:t>
      </w:r>
      <w:r w:rsidR="00D647A5">
        <w:rPr>
          <w:bCs/>
          <w:color w:val="000000" w:themeColor="text1"/>
        </w:rPr>
        <w:t xml:space="preserve"> thousand</w:t>
      </w:r>
      <w:r w:rsidR="00FD4363">
        <w:rPr>
          <w:bCs/>
          <w:color w:val="000000" w:themeColor="text1"/>
        </w:rPr>
        <w:t xml:space="preserve"> research papers have been written on spectrum sensing. Companies such as NICT, ETRI, BAE Systems, Shared Spectrum Company</w:t>
      </w:r>
      <w:r w:rsidR="00BB2911">
        <w:rPr>
          <w:bCs/>
          <w:color w:val="000000" w:themeColor="text1"/>
        </w:rPr>
        <w:t>, Microsoft</w:t>
      </w:r>
      <w:r w:rsidR="00FD4363">
        <w:rPr>
          <w:bCs/>
          <w:color w:val="000000" w:themeColor="text1"/>
        </w:rPr>
        <w:t xml:space="preserve"> </w:t>
      </w:r>
      <w:r w:rsidR="007C5D5D">
        <w:rPr>
          <w:bCs/>
          <w:color w:val="000000" w:themeColor="text1"/>
        </w:rPr>
        <w:t xml:space="preserve">[3-7] </w:t>
      </w:r>
      <w:r w:rsidR="00FD4363">
        <w:rPr>
          <w:bCs/>
          <w:color w:val="000000" w:themeColor="text1"/>
        </w:rPr>
        <w:t xml:space="preserve">etc. have built spectrum sensing hardware implementations, prototypes as well as products. </w:t>
      </w:r>
    </w:p>
    <w:p w:rsidR="009B1C12" w:rsidRDefault="009B1C12" w:rsidP="0082527A">
      <w:pPr>
        <w:jc w:val="both"/>
        <w:rPr>
          <w:bCs/>
          <w:color w:val="000000" w:themeColor="text1"/>
        </w:rPr>
      </w:pPr>
    </w:p>
    <w:p w:rsidR="00027E5E" w:rsidRDefault="009B1C12" w:rsidP="0082527A">
      <w:pPr>
        <w:jc w:val="both"/>
        <w:rPr>
          <w:bCs/>
          <w:color w:val="000000" w:themeColor="text1"/>
        </w:rPr>
      </w:pPr>
      <w:r>
        <w:rPr>
          <w:bCs/>
          <w:color w:val="000000" w:themeColor="text1"/>
        </w:rPr>
        <w:t xml:space="preserve">The IEEE 802.22 Working Group devoted significant time and effort in formulating spectrum sensing techniques. </w:t>
      </w:r>
      <w:r w:rsidR="00027E5E">
        <w:rPr>
          <w:bCs/>
          <w:color w:val="000000" w:themeColor="text1"/>
        </w:rPr>
        <w:t xml:space="preserve">More than ten companies contributed to this effort. </w:t>
      </w:r>
      <w:r>
        <w:rPr>
          <w:bCs/>
          <w:color w:val="000000" w:themeColor="text1"/>
        </w:rPr>
        <w:t xml:space="preserve">Based on extensive real time waveform samples of signals, various </w:t>
      </w:r>
      <w:r w:rsidR="00027E5E">
        <w:rPr>
          <w:bCs/>
          <w:color w:val="000000" w:themeColor="text1"/>
        </w:rPr>
        <w:t>spectrum sensing algorithms were formulated and tested</w:t>
      </w:r>
      <w:r w:rsidR="005263FF">
        <w:rPr>
          <w:bCs/>
          <w:color w:val="000000" w:themeColor="text1"/>
        </w:rPr>
        <w:t xml:space="preserve"> through extensive modelling and simulations</w:t>
      </w:r>
      <w:r w:rsidR="00027E5E">
        <w:rPr>
          <w:bCs/>
          <w:color w:val="000000" w:themeColor="text1"/>
        </w:rPr>
        <w:t xml:space="preserve">. </w:t>
      </w:r>
    </w:p>
    <w:p w:rsidR="00027E5E" w:rsidRDefault="00027E5E" w:rsidP="0082527A">
      <w:pPr>
        <w:jc w:val="both"/>
        <w:rPr>
          <w:bCs/>
          <w:color w:val="000000" w:themeColor="text1"/>
        </w:rPr>
      </w:pPr>
    </w:p>
    <w:p w:rsidR="00C833FD" w:rsidRPr="00027E5E" w:rsidRDefault="008E274F" w:rsidP="0082527A">
      <w:pPr>
        <w:jc w:val="both"/>
        <w:rPr>
          <w:bCs/>
          <w:color w:val="000000" w:themeColor="text1"/>
        </w:rPr>
      </w:pPr>
      <w:r>
        <w:rPr>
          <w:bCs/>
          <w:color w:val="000000" w:themeColor="text1"/>
        </w:rPr>
        <w:t xml:space="preserve">Systems </w:t>
      </w:r>
      <w:proofErr w:type="spellStart"/>
      <w:r>
        <w:rPr>
          <w:bCs/>
          <w:color w:val="000000" w:themeColor="text1"/>
        </w:rPr>
        <w:t>simiar</w:t>
      </w:r>
      <w:proofErr w:type="spellEnd"/>
      <w:r>
        <w:rPr>
          <w:bCs/>
          <w:color w:val="000000" w:themeColor="text1"/>
        </w:rPr>
        <w:t xml:space="preserve"> to the proposed SOS has been implemented by many companies and universities. These include Microsoft Spectrum Observatory [</w:t>
      </w:r>
      <w:r w:rsidR="0014055D">
        <w:rPr>
          <w:bCs/>
          <w:color w:val="000000" w:themeColor="text1"/>
        </w:rPr>
        <w:t>2</w:t>
      </w:r>
      <w:r>
        <w:rPr>
          <w:bCs/>
          <w:color w:val="000000" w:themeColor="text1"/>
        </w:rPr>
        <w:t xml:space="preserve">], Illinois Institute of </w:t>
      </w:r>
      <w:r w:rsidR="008B1442">
        <w:rPr>
          <w:bCs/>
          <w:color w:val="000000" w:themeColor="text1"/>
        </w:rPr>
        <w:t xml:space="preserve">Technology Spectrum </w:t>
      </w:r>
      <w:proofErr w:type="gramStart"/>
      <w:r w:rsidR="008B1442">
        <w:rPr>
          <w:bCs/>
          <w:color w:val="000000" w:themeColor="text1"/>
        </w:rPr>
        <w:t>Observatory</w:t>
      </w:r>
      <w:r>
        <w:rPr>
          <w:bCs/>
          <w:color w:val="000000" w:themeColor="text1"/>
        </w:rPr>
        <w:t>[</w:t>
      </w:r>
      <w:proofErr w:type="gramEnd"/>
      <w:r w:rsidR="00A07F9C">
        <w:rPr>
          <w:bCs/>
          <w:color w:val="000000" w:themeColor="text1"/>
        </w:rPr>
        <w:t>13</w:t>
      </w:r>
      <w:r>
        <w:rPr>
          <w:bCs/>
          <w:color w:val="000000" w:themeColor="text1"/>
        </w:rPr>
        <w:t xml:space="preserve">], </w:t>
      </w:r>
      <w:r w:rsidR="005E4052">
        <w:rPr>
          <w:bCs/>
          <w:color w:val="000000" w:themeColor="text1"/>
        </w:rPr>
        <w:t xml:space="preserve">Shared </w:t>
      </w:r>
      <w:r w:rsidR="004649A2">
        <w:rPr>
          <w:bCs/>
          <w:color w:val="000000" w:themeColor="text1"/>
        </w:rPr>
        <w:t xml:space="preserve">Spectrum etc.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rsidR="00322B44" w:rsidRDefault="00322B44" w:rsidP="0082527A">
      <w:pPr>
        <w:jc w:val="both"/>
        <w:rPr>
          <w:color w:val="000000" w:themeColor="text1"/>
        </w:rPr>
      </w:pPr>
    </w:p>
    <w:p w:rsidR="005263FF" w:rsidRDefault="005263FF" w:rsidP="005263FF">
      <w:pPr>
        <w:jc w:val="both"/>
        <w:rPr>
          <w:bCs/>
          <w:color w:val="000000" w:themeColor="text1"/>
        </w:rPr>
      </w:pPr>
      <w:r w:rsidRPr="0014055D">
        <w:rPr>
          <w:bCs/>
          <w:color w:val="000000" w:themeColor="text1"/>
        </w:rPr>
        <w:t>The IEEE 802.22 Working Group devoted significant time and effort in formulating spectrum sensing techniques. More than ten companies 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rsidR="0014055D" w:rsidRDefault="0014055D" w:rsidP="005263FF">
      <w:pPr>
        <w:jc w:val="both"/>
        <w:rPr>
          <w:bCs/>
          <w:color w:val="000000" w:themeColor="text1"/>
        </w:rPr>
      </w:pPr>
    </w:p>
    <w:p w:rsidR="003D2FB2" w:rsidRDefault="003D2FB2" w:rsidP="005263FF">
      <w:pPr>
        <w:jc w:val="both"/>
        <w:rPr>
          <w:bCs/>
          <w:color w:val="000000" w:themeColor="text1"/>
        </w:rPr>
      </w:pPr>
      <w:r>
        <w:rPr>
          <w:bCs/>
          <w:color w:val="000000" w:themeColor="text1"/>
        </w:rPr>
        <w:t xml:space="preserve">Companies such as </w:t>
      </w:r>
      <w:proofErr w:type="gramStart"/>
      <w:r>
        <w:rPr>
          <w:bCs/>
          <w:color w:val="000000" w:themeColor="text1"/>
        </w:rPr>
        <w:t>Microsoft,</w:t>
      </w:r>
      <w:proofErr w:type="gramEnd"/>
      <w:r>
        <w:rPr>
          <w:bCs/>
          <w:color w:val="000000" w:themeColor="text1"/>
        </w:rPr>
        <w:t xml:space="preserve">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w:t>
      </w:r>
      <w:r w:rsidR="008B1442">
        <w:rPr>
          <w:bCs/>
          <w:color w:val="000000" w:themeColor="text1"/>
        </w:rPr>
        <w:t>3</w:t>
      </w:r>
      <w:r w:rsidR="009C6721">
        <w:rPr>
          <w:bCs/>
          <w:color w:val="000000" w:themeColor="text1"/>
        </w:rPr>
        <w:t>]</w:t>
      </w:r>
      <w:r>
        <w:rPr>
          <w:bCs/>
          <w:color w:val="000000" w:themeColor="text1"/>
        </w:rPr>
        <w:t xml:space="preserve">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rsidR="003D2FB2" w:rsidRDefault="003D2FB2" w:rsidP="005263FF">
      <w:pPr>
        <w:jc w:val="both"/>
        <w:rPr>
          <w:bCs/>
          <w:color w:val="000000" w:themeColor="text1"/>
        </w:rPr>
      </w:pPr>
    </w:p>
    <w:p w:rsidR="008E0073" w:rsidRPr="0012138B" w:rsidRDefault="0012138B" w:rsidP="0082527A">
      <w:pPr>
        <w:jc w:val="both"/>
        <w:rPr>
          <w:bCs/>
          <w:color w:val="000000" w:themeColor="text1"/>
        </w:rPr>
      </w:pPr>
      <w:r>
        <w:rPr>
          <w:bCs/>
          <w:color w:val="000000" w:themeColor="text1"/>
        </w:rPr>
        <w:t xml:space="preserve">Hence SOS is clearly feasible technically.  </w:t>
      </w: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AF6E82" w:rsidRDefault="00AF6E82" w:rsidP="0082527A">
      <w:pPr>
        <w:jc w:val="both"/>
        <w:rPr>
          <w:b/>
          <w:color w:val="000000" w:themeColor="text1"/>
        </w:rPr>
      </w:pP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6E49B5" w:rsidRDefault="007431F5" w:rsidP="0082527A">
      <w:pPr>
        <w:jc w:val="both"/>
        <w:rPr>
          <w:color w:val="000000" w:themeColor="text1"/>
        </w:rPr>
      </w:pPr>
      <w:r>
        <w:rPr>
          <w:color w:val="000000" w:themeColor="text1"/>
        </w:rPr>
        <w:t xml:space="preserve">This standard aims at creating economies of scale through uniform and consistent operation of low cost spectrum sensors. This system consists of Receive only spectrum sensing devices. It is expected that any individual spectrum sensing device is </w:t>
      </w:r>
      <w:r w:rsidR="00FE2C04">
        <w:rPr>
          <w:color w:val="000000" w:themeColor="text1"/>
        </w:rPr>
        <w:t xml:space="preserve">not </w:t>
      </w:r>
      <w:r>
        <w:rPr>
          <w:color w:val="000000" w:themeColor="text1"/>
        </w:rPr>
        <w:t xml:space="preserve">likely to be a major contributor to the cost of the </w:t>
      </w:r>
      <w:r w:rsidR="00FE2C04">
        <w:rPr>
          <w:color w:val="000000" w:themeColor="text1"/>
        </w:rPr>
        <w:t>entire spectrum sensing network</w:t>
      </w:r>
      <w:r>
        <w:rPr>
          <w:color w:val="000000" w:themeColor="text1"/>
        </w:rPr>
        <w:t xml:space="preserve">. </w:t>
      </w:r>
    </w:p>
    <w:p w:rsidR="009A758F" w:rsidRDefault="009A758F"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F22ABB" w:rsidRDefault="00CF3DC3" w:rsidP="00FE2C04">
      <w:pPr>
        <w:jc w:val="both"/>
        <w:rPr>
          <w:bCs/>
          <w:color w:val="000000" w:themeColor="text1"/>
        </w:rPr>
      </w:pPr>
      <w:r>
        <w:rPr>
          <w:bCs/>
          <w:color w:val="000000" w:themeColor="text1"/>
        </w:rPr>
        <w:lastRenderedPageBreak/>
        <w:t xml:space="preserve">The spectrum sensing techniques and implementations have evolved substantially in the last few years. </w:t>
      </w:r>
    </w:p>
    <w:p w:rsidR="00627A71" w:rsidRDefault="00627A71" w:rsidP="0082527A">
      <w:pPr>
        <w:jc w:val="both"/>
        <w:rPr>
          <w:bCs/>
          <w:color w:val="000000" w:themeColor="text1"/>
        </w:rPr>
      </w:pPr>
      <w:r>
        <w:rPr>
          <w:bCs/>
          <w:color w:val="000000" w:themeColor="text1"/>
        </w:rPr>
        <w:t xml:space="preserve">Hence the proposed SOS system is likely to have known cost factors. </w:t>
      </w: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6E49B5" w:rsidRDefault="001F4341" w:rsidP="0082527A">
      <w:pPr>
        <w:jc w:val="both"/>
        <w:rPr>
          <w:color w:val="000000" w:themeColor="text1"/>
        </w:rPr>
      </w:pPr>
      <w:r>
        <w:rPr>
          <w:color w:val="000000" w:themeColor="text1"/>
        </w:rPr>
        <w:t>Installation costs for the SOS system are likely to be similar to, or even smaller than the installation costs</w:t>
      </w:r>
      <w:r w:rsidR="00FE2C04">
        <w:rPr>
          <w:color w:val="000000" w:themeColor="text1"/>
        </w:rPr>
        <w:t xml:space="preserve"> of the radios. This is because</w:t>
      </w:r>
      <w:r>
        <w:rPr>
          <w:color w:val="000000" w:themeColor="text1"/>
        </w:rPr>
        <w:t xml:space="preserve"> </w:t>
      </w:r>
      <w:r w:rsidR="00FE2C04">
        <w:rPr>
          <w:color w:val="000000" w:themeColor="text1"/>
        </w:rPr>
        <w:t>this is a</w:t>
      </w:r>
      <w:r>
        <w:rPr>
          <w:color w:val="000000" w:themeColor="text1"/>
        </w:rPr>
        <w:t xml:space="preserve"> service of </w:t>
      </w:r>
      <w:r w:rsidR="00FE2C04">
        <w:rPr>
          <w:color w:val="000000" w:themeColor="text1"/>
        </w:rPr>
        <w:t>Receive only</w:t>
      </w:r>
      <w:r>
        <w:rPr>
          <w:color w:val="000000" w:themeColor="text1"/>
        </w:rPr>
        <w:t xml:space="preserve"> sensors</w:t>
      </w:r>
      <w:r w:rsidR="00FE2C04">
        <w:rPr>
          <w:color w:val="000000" w:themeColor="text1"/>
        </w:rPr>
        <w:t xml:space="preserve">. </w:t>
      </w:r>
    </w:p>
    <w:p w:rsidR="001E2544" w:rsidRDefault="001E2544"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Default="00C814A6" w:rsidP="0082527A">
      <w:pPr>
        <w:jc w:val="both"/>
        <w:rPr>
          <w:color w:val="000000" w:themeColor="text1"/>
        </w:rPr>
      </w:pPr>
      <w:r>
        <w:rPr>
          <w:color w:val="000000" w:themeColor="text1"/>
        </w:rPr>
        <w:t>O</w:t>
      </w:r>
      <w:r w:rsidR="00475982">
        <w:rPr>
          <w:color w:val="000000" w:themeColor="text1"/>
        </w:rPr>
        <w:t xml:space="preserve">nce the spectrum sensors are deployed, the operational cost to service them and maintain them </w:t>
      </w:r>
      <w:r w:rsidR="00BF4DC2">
        <w:rPr>
          <w:color w:val="000000" w:themeColor="text1"/>
        </w:rPr>
        <w:t xml:space="preserve">should be </w:t>
      </w:r>
      <w:r w:rsidR="00D124A7">
        <w:rPr>
          <w:color w:val="000000" w:themeColor="text1"/>
        </w:rPr>
        <w:t>miniscule</w:t>
      </w:r>
      <w:r w:rsidR="00475982">
        <w:rPr>
          <w:color w:val="000000" w:themeColor="text1"/>
        </w:rPr>
        <w:t xml:space="preserve">. </w:t>
      </w:r>
    </w:p>
    <w:p w:rsidR="00AF6E82" w:rsidRPr="003D669A" w:rsidRDefault="00AF6E82" w:rsidP="00AF6E82">
      <w:pPr>
        <w:autoSpaceDE w:val="0"/>
        <w:autoSpaceDN w:val="0"/>
        <w:adjustRightInd w:val="0"/>
        <w:spacing w:before="240" w:after="60"/>
        <w:outlineLvl w:val="2"/>
        <w:rPr>
          <w:b/>
        </w:rPr>
      </w:pPr>
      <w:r w:rsidRPr="003D669A">
        <w:rPr>
          <w:b/>
        </w:rPr>
        <w:t>e) Other areas, as appropriate.</w:t>
      </w:r>
    </w:p>
    <w:p w:rsidR="00AF6E82" w:rsidRDefault="007175B8" w:rsidP="00AF6E82">
      <w:pPr>
        <w:autoSpaceDE w:val="0"/>
        <w:autoSpaceDN w:val="0"/>
        <w:adjustRightInd w:val="0"/>
        <w:spacing w:before="240" w:after="60"/>
        <w:outlineLvl w:val="2"/>
        <w:rPr>
          <w:sz w:val="24"/>
          <w:szCs w:val="22"/>
          <w:lang w:val="en-US"/>
        </w:rPr>
      </w:pPr>
      <w:r>
        <w:t>None</w:t>
      </w:r>
    </w:p>
    <w:p w:rsidR="00AF6E82" w:rsidRDefault="00AF6E82"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BB6813" w:rsidRPr="00C34B82" w:rsidRDefault="00D93C80" w:rsidP="00BB6813">
      <w:pPr>
        <w:rPr>
          <w:rStyle w:val="Hyperlink"/>
          <w:szCs w:val="24"/>
        </w:rPr>
      </w:pPr>
      <w:r w:rsidRPr="00C34B82">
        <w:rPr>
          <w:szCs w:val="24"/>
        </w:rPr>
        <w:t xml:space="preserve">[1] </w:t>
      </w:r>
      <w:proofErr w:type="gramStart"/>
      <w:r w:rsidRPr="00C34B82">
        <w:rPr>
          <w:szCs w:val="24"/>
        </w:rPr>
        <w:t>President’ s</w:t>
      </w:r>
      <w:proofErr w:type="gramEnd"/>
      <w:r w:rsidRPr="00C34B82">
        <w:rPr>
          <w:szCs w:val="24"/>
        </w:rPr>
        <w:t xml:space="preserve"> Council of Advisors on Science and Technology Report – Realizing Full Potential of the Government Held Spectrum to Spur Economic Growth.     </w:t>
      </w:r>
      <w:hyperlink r:id="rId8" w:history="1">
        <w:r w:rsidRPr="00C34B82">
          <w:rPr>
            <w:rStyle w:val="Hyperlink"/>
            <w:szCs w:val="24"/>
          </w:rPr>
          <w:t>http://www.whitehouse.gov/sites/default/files/microsites/ostp/pcast_spectrum_report_final_july_20_2012.pdf</w:t>
        </w:r>
      </w:hyperlink>
    </w:p>
    <w:p w:rsidR="00BB6813" w:rsidRPr="00C34B82" w:rsidRDefault="00BB6813" w:rsidP="00BB6813">
      <w:pPr>
        <w:rPr>
          <w:rStyle w:val="Hyperlink"/>
          <w:szCs w:val="24"/>
        </w:rPr>
      </w:pPr>
    </w:p>
    <w:p w:rsidR="00014A33" w:rsidRPr="00C34B82" w:rsidRDefault="00014A33" w:rsidP="00014A33">
      <w:pPr>
        <w:rPr>
          <w:szCs w:val="24"/>
        </w:rPr>
      </w:pPr>
      <w:r w:rsidRPr="00C34B82">
        <w:rPr>
          <w:szCs w:val="24"/>
        </w:rPr>
        <w:t xml:space="preserve">[2] Microsoft Spectrum Observatory - </w:t>
      </w:r>
      <w:hyperlink r:id="rId9" w:history="1">
        <w:r w:rsidRPr="00C34B82">
          <w:rPr>
            <w:rStyle w:val="Hyperlink"/>
            <w:szCs w:val="24"/>
          </w:rPr>
          <w:t>http://observatory.microsoftspectrum.com/</w:t>
        </w:r>
      </w:hyperlink>
    </w:p>
    <w:p w:rsidR="00014A33" w:rsidRPr="00C34B82" w:rsidRDefault="00014A33" w:rsidP="00BB6813">
      <w:pPr>
        <w:rPr>
          <w:rStyle w:val="Hyperlink"/>
          <w:szCs w:val="24"/>
        </w:rPr>
      </w:pPr>
    </w:p>
    <w:p w:rsidR="00142087" w:rsidRPr="00C34B82" w:rsidRDefault="00142087" w:rsidP="00BB6813">
      <w:pPr>
        <w:rPr>
          <w:rStyle w:val="Hyperlink"/>
          <w:color w:val="000000" w:themeColor="text1"/>
          <w:szCs w:val="24"/>
          <w:u w:val="none"/>
        </w:rPr>
      </w:pPr>
      <w:r w:rsidRPr="00C34B82">
        <w:rPr>
          <w:rStyle w:val="Hyperlink"/>
          <w:color w:val="000000" w:themeColor="text1"/>
          <w:szCs w:val="24"/>
        </w:rPr>
        <w:t>[</w:t>
      </w:r>
      <w:r w:rsidRPr="00C34B82">
        <w:rPr>
          <w:rStyle w:val="Hyperlink"/>
          <w:color w:val="000000" w:themeColor="text1"/>
          <w:szCs w:val="24"/>
          <w:u w:val="none"/>
        </w:rPr>
        <w:t>3] C. M. Spooner, A. N. Mody, J. Chuang, M. P. Anthony, “</w:t>
      </w:r>
      <w:proofErr w:type="spellStart"/>
      <w:r w:rsidRPr="00C34B82">
        <w:rPr>
          <w:rStyle w:val="Hyperlink"/>
          <w:color w:val="000000" w:themeColor="text1"/>
          <w:szCs w:val="24"/>
          <w:u w:val="none"/>
        </w:rPr>
        <w:t>Tunnelized</w:t>
      </w:r>
      <w:proofErr w:type="spellEnd"/>
      <w:r w:rsidRPr="00C34B82">
        <w:rPr>
          <w:rStyle w:val="Hyperlink"/>
          <w:color w:val="000000" w:themeColor="text1"/>
          <w:szCs w:val="24"/>
          <w:u w:val="none"/>
        </w:rPr>
        <w:t xml:space="preserve"> </w:t>
      </w:r>
      <w:proofErr w:type="spellStart"/>
      <w:r w:rsidRPr="00C34B82">
        <w:rPr>
          <w:rStyle w:val="Hyperlink"/>
          <w:color w:val="000000" w:themeColor="text1"/>
          <w:szCs w:val="24"/>
          <w:u w:val="none"/>
        </w:rPr>
        <w:t>Cy</w:t>
      </w:r>
      <w:r w:rsidR="00335E93" w:rsidRPr="00C34B82">
        <w:rPr>
          <w:rStyle w:val="Hyperlink"/>
          <w:color w:val="000000" w:themeColor="text1"/>
          <w:szCs w:val="24"/>
          <w:u w:val="none"/>
        </w:rPr>
        <w:t>clostationary</w:t>
      </w:r>
      <w:proofErr w:type="spellEnd"/>
      <w:r w:rsidR="00335E93" w:rsidRPr="00C34B82">
        <w:rPr>
          <w:rStyle w:val="Hyperlink"/>
          <w:color w:val="000000" w:themeColor="text1"/>
          <w:szCs w:val="24"/>
          <w:u w:val="none"/>
        </w:rPr>
        <w:t xml:space="preserve"> Processing: A Novel Approach to Low Energy Spectrum Sensing,</w:t>
      </w:r>
      <w:r w:rsidRPr="00C34B82">
        <w:rPr>
          <w:rStyle w:val="Hyperlink"/>
          <w:color w:val="000000" w:themeColor="text1"/>
          <w:szCs w:val="24"/>
          <w:u w:val="none"/>
        </w:rPr>
        <w:t>”</w:t>
      </w:r>
      <w:r w:rsidR="00335E93" w:rsidRPr="00C34B82">
        <w:rPr>
          <w:rStyle w:val="Hyperlink"/>
          <w:color w:val="000000" w:themeColor="text1"/>
          <w:szCs w:val="24"/>
          <w:u w:val="none"/>
        </w:rPr>
        <w:t xml:space="preserve"> IEEE MILCOM 2013.</w:t>
      </w:r>
    </w:p>
    <w:p w:rsidR="00142087" w:rsidRPr="00C34B82" w:rsidRDefault="00142087" w:rsidP="00BB6813">
      <w:pPr>
        <w:rPr>
          <w:rStyle w:val="Hyperlink"/>
          <w:szCs w:val="24"/>
        </w:rPr>
      </w:pPr>
    </w:p>
    <w:p w:rsidR="00BB6813" w:rsidRPr="00C34B82" w:rsidRDefault="00B32D18" w:rsidP="00BB6813">
      <w:pPr>
        <w:rPr>
          <w:color w:val="000000"/>
          <w:szCs w:val="24"/>
        </w:rPr>
      </w:pPr>
      <w:r w:rsidRPr="00B341F5">
        <w:rPr>
          <w:rStyle w:val="Hyperlink"/>
          <w:color w:val="000000" w:themeColor="text1"/>
          <w:szCs w:val="24"/>
          <w:u w:val="none"/>
        </w:rPr>
        <w:t>[4</w:t>
      </w:r>
      <w:r w:rsidR="00BB6813" w:rsidRPr="00B341F5">
        <w:rPr>
          <w:rStyle w:val="Hyperlink"/>
          <w:color w:val="000000" w:themeColor="text1"/>
          <w:szCs w:val="24"/>
          <w:u w:val="none"/>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Matsumura Takeshi and Hiroshi Harada, “A Prototype of TV White Space Spectrum Sensing and Power Measurement,”</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VOL.E97-B, NO.2,</w:t>
      </w:r>
      <w:r w:rsidR="00BB6813" w:rsidRPr="00C34B82">
        <w:rPr>
          <w:rStyle w:val="apple-converted-space"/>
          <w:color w:val="000000"/>
          <w:szCs w:val="24"/>
        </w:rPr>
        <w:t> </w:t>
      </w:r>
      <w:r w:rsidR="00BB6813" w:rsidRPr="00C34B82">
        <w:rPr>
          <w:color w:val="000000"/>
          <w:szCs w:val="24"/>
        </w:rPr>
        <w:t>pp 314-325,</w:t>
      </w:r>
      <w:r w:rsidR="00BB6813" w:rsidRPr="00C34B82">
        <w:rPr>
          <w:rStyle w:val="apple-converted-space"/>
          <w:color w:val="000000"/>
          <w:szCs w:val="24"/>
        </w:rPr>
        <w:t> </w:t>
      </w:r>
      <w:r w:rsidR="00BB6813" w:rsidRPr="00C34B82">
        <w:rPr>
          <w:color w:val="000000"/>
          <w:szCs w:val="24"/>
        </w:rPr>
        <w:t>Feb. 2014.</w:t>
      </w:r>
    </w:p>
    <w:p w:rsidR="00BB6813" w:rsidRPr="00C34B82" w:rsidRDefault="00BB6813" w:rsidP="00BB6813">
      <w:pPr>
        <w:rPr>
          <w:color w:val="000000"/>
          <w:szCs w:val="24"/>
        </w:rPr>
      </w:pPr>
    </w:p>
    <w:p w:rsidR="00BB6813" w:rsidRPr="00C34B82" w:rsidRDefault="00B32D18" w:rsidP="00BB6813">
      <w:pPr>
        <w:rPr>
          <w:color w:val="000000"/>
          <w:szCs w:val="24"/>
        </w:rPr>
      </w:pPr>
      <w:proofErr w:type="gramStart"/>
      <w:r w:rsidRPr="00C34B82">
        <w:rPr>
          <w:color w:val="000000"/>
          <w:szCs w:val="24"/>
        </w:rPr>
        <w:t>[5</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rStyle w:val="apple-converted-space"/>
          <w:color w:val="000000"/>
          <w:szCs w:val="24"/>
        </w:rPr>
        <w:t> </w:t>
      </w:r>
      <w:r w:rsidR="00BB6813" w:rsidRPr="00C34B82">
        <w:rPr>
          <w:color w:val="000000"/>
          <w:szCs w:val="24"/>
        </w:rPr>
        <w:t>and Hiroshi Harada, “Proposal and Hardware Implementation of a Partial Channel Bandwidth Based Feature Detection Method</w:t>
      </w:r>
      <w:r w:rsidR="00BB6813" w:rsidRPr="00C34B82">
        <w:rPr>
          <w:rStyle w:val="apple-converted-space"/>
          <w:color w:val="000000"/>
          <w:szCs w:val="24"/>
        </w:rPr>
        <w:t> </w:t>
      </w:r>
      <w:r w:rsidR="00BB6813" w:rsidRPr="00C34B82">
        <w:rPr>
          <w:color w:val="000000"/>
          <w:spacing w:val="-2"/>
          <w:szCs w:val="24"/>
        </w:rPr>
        <w:t>for Sensing under Adjacent Channel Interferenc</w:t>
      </w:r>
      <w:r w:rsidR="00BB6813" w:rsidRPr="00C34B82">
        <w:rPr>
          <w:color w:val="000000"/>
          <w:szCs w:val="24"/>
        </w:rPr>
        <w:t>e,”</w:t>
      </w:r>
      <w:r w:rsidR="00BB6813" w:rsidRPr="00C34B82">
        <w:rPr>
          <w:rStyle w:val="apple-converted-space"/>
          <w:bCs/>
          <w:i/>
          <w:iCs/>
          <w:color w:val="000000"/>
          <w:szCs w:val="24"/>
        </w:rPr>
        <w:t> </w:t>
      </w:r>
      <w:r w:rsidR="00BB6813" w:rsidRPr="00C34B82">
        <w:rPr>
          <w:bCs/>
          <w:i/>
          <w:iCs/>
          <w:color w:val="000000"/>
          <w:szCs w:val="24"/>
        </w:rPr>
        <w:t>IEEE Trans.</w:t>
      </w:r>
      <w:r w:rsidR="00BB6813" w:rsidRPr="00C34B82">
        <w:rPr>
          <w:rStyle w:val="apple-converted-space"/>
          <w:bCs/>
          <w:i/>
          <w:iCs/>
          <w:color w:val="000000"/>
          <w:szCs w:val="24"/>
        </w:rPr>
        <w:t> </w:t>
      </w:r>
      <w:hyperlink r:id="rId10" w:tgtFrame="_blank" w:history="1">
        <w:r w:rsidR="00BB6813" w:rsidRPr="00C34B82">
          <w:rPr>
            <w:rStyle w:val="Hyperlink"/>
            <w:bCs/>
            <w:i/>
            <w:iCs/>
            <w:szCs w:val="24"/>
          </w:rPr>
          <w:t>on Wireless Communications</w:t>
        </w:r>
      </w:hyperlink>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Vol.12, Issue 11, pp.5444-5453, Nov. 2013.</w:t>
      </w:r>
      <w:bookmarkStart w:id="4" w:name="OLE_LINK6"/>
      <w:bookmarkStart w:id="5" w:name="OLE_LINK5"/>
      <w:bookmarkEnd w:id="4"/>
      <w:proofErr w:type="gramEnd"/>
    </w:p>
    <w:p w:rsidR="00BB6813" w:rsidRPr="00C34B82" w:rsidRDefault="00BB6813" w:rsidP="00BB6813">
      <w:pPr>
        <w:rPr>
          <w:color w:val="000000"/>
          <w:szCs w:val="24"/>
        </w:rPr>
      </w:pPr>
    </w:p>
    <w:p w:rsidR="00BB6813" w:rsidRPr="00C34B82" w:rsidRDefault="00B32D18" w:rsidP="00BB6813">
      <w:pPr>
        <w:rPr>
          <w:color w:val="000000"/>
          <w:szCs w:val="24"/>
        </w:rPr>
      </w:pPr>
      <w:proofErr w:type="gramStart"/>
      <w:r w:rsidRPr="00C34B82">
        <w:rPr>
          <w:color w:val="000000" w:themeColor="text1"/>
          <w:szCs w:val="24"/>
        </w:rPr>
        <w:t>[6</w:t>
      </w:r>
      <w:r w:rsidR="00BB6813" w:rsidRPr="00C34B82">
        <w:rPr>
          <w:color w:val="000000" w:themeColor="text1"/>
          <w:szCs w:val="24"/>
        </w:rPr>
        <w:t xml:space="preserve">] </w:t>
      </w:r>
      <w:proofErr w:type="spellStart"/>
      <w:r w:rsidR="00BB6813" w:rsidRPr="00C34B82">
        <w:rPr>
          <w:bCs/>
          <w:color w:val="000000" w:themeColor="text1"/>
          <w:szCs w:val="24"/>
          <w:u w:val="single"/>
        </w:rPr>
        <w:t>Chunyi</w:t>
      </w:r>
      <w:proofErr w:type="spellEnd"/>
      <w:r w:rsidR="00BB6813" w:rsidRPr="00C34B82">
        <w:rPr>
          <w:bCs/>
          <w:color w:val="000000" w:themeColor="text1"/>
          <w:szCs w:val="24"/>
          <w:u w:val="single"/>
        </w:rPr>
        <w:t xml:space="preserve"> Song</w:t>
      </w:r>
      <w:bookmarkEnd w:id="5"/>
      <w:r w:rsidR="00BB6813" w:rsidRPr="00C34B82">
        <w:rPr>
          <w:rStyle w:val="apple-converted-space"/>
          <w:color w:val="000000" w:themeColor="text1"/>
          <w:szCs w:val="24"/>
        </w:rPr>
        <w:t> </w:t>
      </w:r>
      <w:r w:rsidR="00BB6813" w:rsidRPr="00C34B82">
        <w:rPr>
          <w:color w:val="000000" w:themeColor="text1"/>
          <w:szCs w:val="24"/>
        </w:rPr>
        <w:t>and Hir</w:t>
      </w:r>
      <w:r w:rsidR="00BB6813" w:rsidRPr="00C34B82">
        <w:rPr>
          <w:color w:val="000000"/>
          <w:szCs w:val="24"/>
        </w:rPr>
        <w:t>oshi Harada, “Proposal and Hardware Performance of</w:t>
      </w:r>
      <w:r w:rsidR="00BB6813" w:rsidRPr="00C34B82">
        <w:rPr>
          <w:rStyle w:val="apple-converted-space"/>
          <w:color w:val="000000"/>
          <w:szCs w:val="24"/>
        </w:rPr>
        <w:t> </w:t>
      </w:r>
      <w:r w:rsidR="00BB6813" w:rsidRPr="00C34B82">
        <w:rPr>
          <w:color w:val="000000"/>
          <w:szCs w:val="24"/>
        </w:rPr>
        <w:t>an Enhanced Feature Detection Method for OFDM Signals of Digital</w:t>
      </w:r>
      <w:r w:rsidR="00BB6813" w:rsidRPr="00C34B82">
        <w:rPr>
          <w:rStyle w:val="apple-converted-space"/>
          <w:color w:val="000000"/>
          <w:szCs w:val="24"/>
        </w:rPr>
        <w:t> </w:t>
      </w:r>
      <w:r w:rsidR="00BB6813" w:rsidRPr="00C34B82">
        <w:rPr>
          <w:color w:val="000000"/>
          <w:szCs w:val="24"/>
        </w:rPr>
        <w:t>TV Standards,”</w:t>
      </w:r>
      <w:r w:rsidR="00BB6813" w:rsidRPr="00C34B82">
        <w:rPr>
          <w:rStyle w:val="apple-converted-space"/>
          <w:bCs/>
          <w:i/>
          <w:iCs/>
          <w:color w:val="000000"/>
          <w:szCs w:val="24"/>
        </w:rPr>
        <w:t> </w:t>
      </w:r>
      <w:r w:rsidR="00BB6813" w:rsidRPr="00C34B82">
        <w:rPr>
          <w:bCs/>
          <w:i/>
          <w:iCs/>
          <w:color w:val="000000"/>
          <w:szCs w:val="24"/>
        </w:rPr>
        <w:t>IEICE Trans.</w:t>
      </w:r>
      <w:proofErr w:type="gramEnd"/>
      <w:r w:rsidR="00BB6813" w:rsidRPr="00C34B82">
        <w:rPr>
          <w:bCs/>
          <w:i/>
          <w:iCs/>
          <w:color w:val="000000"/>
          <w:szCs w:val="24"/>
        </w:rPr>
        <w:t xml:space="preserve"> </w:t>
      </w:r>
      <w:proofErr w:type="gramStart"/>
      <w:r w:rsidR="00BB6813" w:rsidRPr="00C34B82">
        <w:rPr>
          <w:bCs/>
          <w:i/>
          <w:iCs/>
          <w:color w:val="000000"/>
          <w:szCs w:val="24"/>
        </w:rPr>
        <w:t>On Communications</w:t>
      </w:r>
      <w:r w:rsidR="00BB6813" w:rsidRPr="00C34B82">
        <w:rPr>
          <w:i/>
          <w:iCs/>
          <w:color w:val="000000"/>
          <w:szCs w:val="24"/>
        </w:rPr>
        <w:t>,</w:t>
      </w:r>
      <w:r w:rsidR="00BB6813" w:rsidRPr="00C34B82">
        <w:rPr>
          <w:rStyle w:val="apple-converted-space"/>
          <w:color w:val="000000"/>
          <w:szCs w:val="24"/>
        </w:rPr>
        <w:t> </w:t>
      </w:r>
      <w:r w:rsidR="00BB6813" w:rsidRPr="00C34B82">
        <w:rPr>
          <w:color w:val="000000"/>
          <w:szCs w:val="24"/>
        </w:rPr>
        <w:t>VOL.E96-B, NO.3,</w:t>
      </w:r>
      <w:r w:rsidR="00BB6813" w:rsidRPr="00C34B82">
        <w:rPr>
          <w:rStyle w:val="apple-converted-space"/>
          <w:color w:val="000000"/>
          <w:szCs w:val="24"/>
        </w:rPr>
        <w:t> </w:t>
      </w:r>
      <w:r w:rsidR="00BB6813" w:rsidRPr="00C34B82">
        <w:rPr>
          <w:color w:val="000000"/>
          <w:szCs w:val="24"/>
        </w:rPr>
        <w:t>pp.875-884,</w:t>
      </w:r>
      <w:r w:rsidR="00BB6813" w:rsidRPr="00C34B82">
        <w:rPr>
          <w:rStyle w:val="apple-converted-space"/>
          <w:color w:val="000000"/>
          <w:szCs w:val="24"/>
        </w:rPr>
        <w:t> </w:t>
      </w:r>
      <w:r w:rsidR="00BB6813" w:rsidRPr="00C34B82">
        <w:rPr>
          <w:color w:val="000000"/>
          <w:szCs w:val="24"/>
        </w:rPr>
        <w:t>March 2013.</w:t>
      </w:r>
      <w:proofErr w:type="gramEnd"/>
    </w:p>
    <w:p w:rsidR="00BB6813" w:rsidRPr="00C34B82" w:rsidRDefault="00BB6813" w:rsidP="00BB6813">
      <w:pPr>
        <w:rPr>
          <w:color w:val="000000"/>
          <w:szCs w:val="24"/>
        </w:rPr>
      </w:pPr>
    </w:p>
    <w:p w:rsidR="00BB6813" w:rsidRPr="00C34B82" w:rsidRDefault="00B32D18" w:rsidP="00BB6813">
      <w:pPr>
        <w:rPr>
          <w:szCs w:val="24"/>
        </w:rPr>
      </w:pPr>
      <w:proofErr w:type="gramStart"/>
      <w:r w:rsidRPr="00C34B82">
        <w:rPr>
          <w:color w:val="000000"/>
          <w:szCs w:val="24"/>
        </w:rPr>
        <w:t>[7</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 xml:space="preserve">M. </w:t>
      </w:r>
      <w:proofErr w:type="spellStart"/>
      <w:r w:rsidR="00BB6813" w:rsidRPr="00C34B82">
        <w:rPr>
          <w:color w:val="000000"/>
          <w:szCs w:val="24"/>
        </w:rPr>
        <w:t>Azizur</w:t>
      </w:r>
      <w:proofErr w:type="spellEnd"/>
      <w:r w:rsidR="00BB6813" w:rsidRPr="00C34B82">
        <w:rPr>
          <w:color w:val="000000"/>
          <w:szCs w:val="24"/>
        </w:rPr>
        <w:t xml:space="preserve"> Rahman and Hiroshi Harada, “Proposal and Implementation of a Robust Sensing Method for DVB-T Signal,”</w:t>
      </w:r>
      <w:r w:rsidR="00BB6813" w:rsidRPr="00C34B82">
        <w:rPr>
          <w:rStyle w:val="apple-converted-space"/>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i/>
          <w:iCs/>
          <w:color w:val="000000"/>
          <w:szCs w:val="24"/>
        </w:rPr>
        <w:t> </w:t>
      </w:r>
      <w:r w:rsidR="00BB6813" w:rsidRPr="00C34B82">
        <w:rPr>
          <w:color w:val="000000"/>
          <w:szCs w:val="24"/>
        </w:rPr>
        <w:t>VOL.E95-B, NO.4,</w:t>
      </w:r>
      <w:r w:rsidR="00BB6813" w:rsidRPr="00C34B82">
        <w:rPr>
          <w:rStyle w:val="apple-converted-space"/>
          <w:color w:val="000000"/>
          <w:szCs w:val="24"/>
        </w:rPr>
        <w:t> </w:t>
      </w:r>
      <w:r w:rsidR="00BB6813" w:rsidRPr="00C34B82">
        <w:rPr>
          <w:color w:val="000000"/>
          <w:szCs w:val="24"/>
        </w:rPr>
        <w:t>pp.1276-1285,</w:t>
      </w:r>
      <w:r w:rsidR="00BB6813" w:rsidRPr="00C34B82">
        <w:rPr>
          <w:rStyle w:val="apple-converted-space"/>
          <w:color w:val="000000"/>
          <w:szCs w:val="24"/>
        </w:rPr>
        <w:t> </w:t>
      </w:r>
      <w:r w:rsidR="00BB6813" w:rsidRPr="00C34B82">
        <w:rPr>
          <w:color w:val="000000"/>
          <w:szCs w:val="24"/>
        </w:rPr>
        <w:t>April 2012.</w:t>
      </w:r>
      <w:proofErr w:type="gramEnd"/>
    </w:p>
    <w:p w:rsidR="00BB6813" w:rsidRPr="00C34B82" w:rsidRDefault="00BB6813" w:rsidP="0082527A">
      <w:pPr>
        <w:rPr>
          <w:color w:val="000000" w:themeColor="text1"/>
          <w:szCs w:val="24"/>
        </w:rPr>
      </w:pPr>
    </w:p>
    <w:p w:rsidR="001217D3" w:rsidRPr="00C34B82" w:rsidRDefault="00B32D18" w:rsidP="0082527A">
      <w:pPr>
        <w:rPr>
          <w:bCs/>
          <w:color w:val="000000" w:themeColor="text1"/>
          <w:szCs w:val="24"/>
        </w:rPr>
      </w:pPr>
      <w:r w:rsidRPr="00C34B82">
        <w:rPr>
          <w:color w:val="000000" w:themeColor="text1"/>
          <w:szCs w:val="24"/>
        </w:rPr>
        <w:t>[8</w:t>
      </w:r>
      <w:r w:rsidR="001217D3" w:rsidRPr="00C34B82">
        <w:rPr>
          <w:color w:val="000000" w:themeColor="text1"/>
          <w:szCs w:val="24"/>
        </w:rPr>
        <w:t xml:space="preserve">] </w:t>
      </w:r>
      <w:r w:rsidR="001217D3" w:rsidRPr="00C34B82">
        <w:rPr>
          <w:bCs/>
          <w:color w:val="000000" w:themeColor="text1"/>
          <w:szCs w:val="24"/>
        </w:rPr>
        <w:t xml:space="preserve">World's First TV White Space Prototype Based on IEEE 802.22 for Wireless Regional Area Network: </w:t>
      </w:r>
    </w:p>
    <w:p w:rsidR="001217D3" w:rsidRPr="00C34B82" w:rsidRDefault="00867111" w:rsidP="0082527A">
      <w:pPr>
        <w:rPr>
          <w:rStyle w:val="Hyperlink"/>
          <w:bCs/>
          <w:szCs w:val="24"/>
        </w:rPr>
      </w:pPr>
      <w:hyperlink r:id="rId11" w:history="1">
        <w:r w:rsidR="001217D3" w:rsidRPr="00C34B82">
          <w:rPr>
            <w:rStyle w:val="Hyperlink"/>
            <w:bCs/>
            <w:szCs w:val="24"/>
          </w:rPr>
          <w:t>http://www.prnewswire.com/news-releases/worlds-first-tv-white-space-prototype-based-on-ieee-80222-for-wireless-regional-area-network-188002621.html</w:t>
        </w:r>
      </w:hyperlink>
    </w:p>
    <w:p w:rsidR="004420D4" w:rsidRPr="00C34B82" w:rsidRDefault="004420D4" w:rsidP="0082527A">
      <w:pPr>
        <w:rPr>
          <w:rStyle w:val="Hyperlink"/>
          <w:bCs/>
          <w:color w:val="000000" w:themeColor="text1"/>
          <w:szCs w:val="24"/>
        </w:rPr>
      </w:pPr>
    </w:p>
    <w:p w:rsidR="004420D4" w:rsidRPr="00C34B82" w:rsidRDefault="00B32D18" w:rsidP="0082527A">
      <w:pPr>
        <w:shd w:val="clear" w:color="auto" w:fill="FFFFFF"/>
        <w:rPr>
          <w:color w:val="000000"/>
          <w:szCs w:val="24"/>
        </w:rPr>
      </w:pPr>
      <w:r w:rsidRPr="00316374">
        <w:rPr>
          <w:rStyle w:val="Hyperlink"/>
          <w:bCs/>
          <w:color w:val="000000" w:themeColor="text1"/>
          <w:szCs w:val="24"/>
          <w:u w:val="none"/>
        </w:rPr>
        <w:t>[9</w:t>
      </w:r>
      <w:r w:rsidR="004420D4" w:rsidRPr="00316374">
        <w:rPr>
          <w:rStyle w:val="Hyperlink"/>
          <w:bCs/>
          <w:color w:val="000000" w:themeColor="text1"/>
          <w:szCs w:val="24"/>
          <w:u w:val="none"/>
        </w:rPr>
        <w:t xml:space="preserve">] </w:t>
      </w:r>
      <w:r w:rsidR="004420D4" w:rsidRPr="00C34B82">
        <w:rPr>
          <w:color w:val="000000"/>
          <w:szCs w:val="24"/>
        </w:rPr>
        <w:t>World's First Breakthrough Achieved for Long-Range Broadband Communications in TV White Space</w:t>
      </w:r>
    </w:p>
    <w:p w:rsidR="004420D4" w:rsidRPr="00C34B82" w:rsidRDefault="00867111" w:rsidP="0082527A">
      <w:pPr>
        <w:shd w:val="clear" w:color="auto" w:fill="FFFFFF"/>
        <w:rPr>
          <w:color w:val="000000"/>
          <w:szCs w:val="24"/>
        </w:rPr>
      </w:pPr>
      <w:hyperlink r:id="rId12" w:tgtFrame="_blank" w:history="1">
        <w:r w:rsidR="004420D4" w:rsidRPr="00C34B82">
          <w:rPr>
            <w:rStyle w:val="Hyperlink"/>
            <w:color w:val="196AD4"/>
            <w:szCs w:val="24"/>
          </w:rPr>
          <w:t>http://www.hitachi-kokusai.co.jp/global/news/news140123.html</w:t>
        </w:r>
      </w:hyperlink>
    </w:p>
    <w:p w:rsidR="001217D3" w:rsidRPr="00C34B82" w:rsidRDefault="001217D3" w:rsidP="0082527A">
      <w:pPr>
        <w:rPr>
          <w:bCs/>
          <w:color w:val="000000" w:themeColor="text1"/>
          <w:szCs w:val="24"/>
        </w:rPr>
      </w:pPr>
    </w:p>
    <w:p w:rsidR="001217D3" w:rsidRPr="00C34B82" w:rsidRDefault="001217D3" w:rsidP="0082527A">
      <w:pPr>
        <w:rPr>
          <w:color w:val="000000" w:themeColor="text1"/>
          <w:szCs w:val="24"/>
        </w:rPr>
      </w:pPr>
      <w:r w:rsidRPr="00C34B82">
        <w:rPr>
          <w:bCs/>
          <w:color w:val="000000" w:themeColor="text1"/>
          <w:szCs w:val="24"/>
        </w:rPr>
        <w:t>[</w:t>
      </w:r>
      <w:r w:rsidR="00B32D18" w:rsidRPr="00C34B82">
        <w:rPr>
          <w:bCs/>
          <w:color w:val="000000" w:themeColor="text1"/>
          <w:szCs w:val="24"/>
        </w:rPr>
        <w:t>10</w:t>
      </w:r>
      <w:r w:rsidRPr="00C34B82">
        <w:rPr>
          <w:bCs/>
          <w:color w:val="000000" w:themeColor="text1"/>
          <w:szCs w:val="24"/>
        </w:rPr>
        <w:t xml:space="preserve">] </w:t>
      </w:r>
      <w:r w:rsidR="00230AE5">
        <w:rPr>
          <w:bCs/>
          <w:color w:val="000000" w:themeColor="text1"/>
          <w:szCs w:val="24"/>
        </w:rPr>
        <w:t xml:space="preserve">IEEE Std. 802.22-2011 – Part 22: Cognitive Wireless RAN, Medium Access Control (MAC) and Physical Layer (PHY) Specifications: Policies and Procedures for Operating in the TV Bands. </w:t>
      </w:r>
    </w:p>
    <w:p w:rsidR="001217D3" w:rsidRPr="00C34B82" w:rsidRDefault="001217D3" w:rsidP="0082527A">
      <w:pPr>
        <w:rPr>
          <w:color w:val="000000" w:themeColor="text1"/>
          <w:szCs w:val="24"/>
        </w:rPr>
      </w:pPr>
    </w:p>
    <w:p w:rsidR="001217D3" w:rsidRPr="00C34B82" w:rsidRDefault="001217D3" w:rsidP="0082527A">
      <w:pPr>
        <w:rPr>
          <w:szCs w:val="24"/>
        </w:rPr>
      </w:pPr>
      <w:r w:rsidRPr="00C34B82">
        <w:rPr>
          <w:color w:val="000000" w:themeColor="text1"/>
          <w:szCs w:val="24"/>
        </w:rPr>
        <w:lastRenderedPageBreak/>
        <w:t>[</w:t>
      </w:r>
      <w:r w:rsidR="00AC6B1B">
        <w:rPr>
          <w:color w:val="000000" w:themeColor="text1"/>
          <w:szCs w:val="24"/>
        </w:rPr>
        <w:t>11</w:t>
      </w:r>
      <w:r w:rsidRPr="00C34B82">
        <w:rPr>
          <w:color w:val="000000" w:themeColor="text1"/>
          <w:szCs w:val="24"/>
        </w:rPr>
        <w:t xml:space="preserve">] </w:t>
      </w:r>
      <w:r w:rsidRPr="00C34B82">
        <w:rPr>
          <w:bCs/>
          <w:color w:val="000000" w:themeColor="text1"/>
          <w:szCs w:val="24"/>
        </w:rPr>
        <w:t xml:space="preserve">Singapore TV White Space Trials: </w:t>
      </w:r>
      <w:hyperlink r:id="rId13" w:history="1">
        <w:r w:rsidRPr="00C34B82">
          <w:rPr>
            <w:rStyle w:val="Hyperlink"/>
            <w:bCs/>
            <w:szCs w:val="24"/>
          </w:rPr>
          <w:t>https://mentor.ieee.org/802.22/dcn/11/22-11-0138-00-rasg-singapore-tvws-trial-publication.pdf</w:t>
        </w:r>
      </w:hyperlink>
    </w:p>
    <w:p w:rsidR="008B364A" w:rsidRPr="00C34B82" w:rsidRDefault="008B364A" w:rsidP="0082527A">
      <w:pPr>
        <w:rPr>
          <w:szCs w:val="24"/>
        </w:rPr>
      </w:pPr>
    </w:p>
    <w:p w:rsidR="0020678A" w:rsidRPr="00C34B82" w:rsidRDefault="00AC6B1B" w:rsidP="0082527A">
      <w:pPr>
        <w:rPr>
          <w:szCs w:val="24"/>
        </w:rPr>
      </w:pPr>
      <w:r>
        <w:rPr>
          <w:szCs w:val="24"/>
        </w:rPr>
        <w:t>[12</w:t>
      </w:r>
      <w:r w:rsidR="00DE37F3" w:rsidRPr="00C34B82">
        <w:rPr>
          <w:szCs w:val="24"/>
        </w:rPr>
        <w:t xml:space="preserve">] FCC 3.5 GHz Workshop - </w:t>
      </w:r>
      <w:hyperlink r:id="rId14" w:history="1">
        <w:r w:rsidR="00DE37F3" w:rsidRPr="00C34B82">
          <w:rPr>
            <w:rStyle w:val="Hyperlink"/>
            <w:szCs w:val="24"/>
          </w:rPr>
          <w:t>http://www.fcc.gov/events/35-ghz-workshop</w:t>
        </w:r>
      </w:hyperlink>
      <w:r w:rsidR="00DE37F3" w:rsidRPr="00C34B82">
        <w:rPr>
          <w:szCs w:val="24"/>
        </w:rPr>
        <w:t xml:space="preserve"> </w:t>
      </w:r>
    </w:p>
    <w:p w:rsidR="00183826" w:rsidRPr="00C34B82" w:rsidRDefault="00183826" w:rsidP="0082527A">
      <w:pPr>
        <w:rPr>
          <w:szCs w:val="24"/>
        </w:rPr>
      </w:pPr>
    </w:p>
    <w:p w:rsidR="00574E36" w:rsidRPr="00C34B82" w:rsidRDefault="00AC6B1B" w:rsidP="0082527A">
      <w:pPr>
        <w:rPr>
          <w:szCs w:val="24"/>
        </w:rPr>
      </w:pPr>
      <w:r>
        <w:rPr>
          <w:szCs w:val="24"/>
        </w:rPr>
        <w:t>[13</w:t>
      </w:r>
      <w:r w:rsidR="008C7F25" w:rsidRPr="00C34B82">
        <w:rPr>
          <w:szCs w:val="24"/>
        </w:rPr>
        <w:t xml:space="preserve">] T. </w:t>
      </w:r>
      <w:proofErr w:type="spellStart"/>
      <w:r w:rsidR="008C7F25" w:rsidRPr="00C34B82">
        <w:rPr>
          <w:szCs w:val="24"/>
        </w:rPr>
        <w:t>Taher</w:t>
      </w:r>
      <w:proofErr w:type="spellEnd"/>
      <w:r w:rsidR="008C7F25" w:rsidRPr="00C34B82">
        <w:rPr>
          <w:szCs w:val="24"/>
        </w:rPr>
        <w:t xml:space="preserve">, R. Bacchus, K. </w:t>
      </w:r>
      <w:proofErr w:type="spellStart"/>
      <w:r w:rsidR="008C7F25" w:rsidRPr="00C34B82">
        <w:rPr>
          <w:szCs w:val="24"/>
        </w:rPr>
        <w:t>Zdunek</w:t>
      </w:r>
      <w:proofErr w:type="spellEnd"/>
      <w:r w:rsidR="008C7F25" w:rsidRPr="00C34B82">
        <w:rPr>
          <w:szCs w:val="24"/>
        </w:rPr>
        <w:t xml:space="preserve">, D. Roberson, “Long Term Spectrum Occupancy </w:t>
      </w:r>
      <w:proofErr w:type="spellStart"/>
      <w:r w:rsidR="008C7F25" w:rsidRPr="00C34B82">
        <w:rPr>
          <w:szCs w:val="24"/>
        </w:rPr>
        <w:t>Finidings</w:t>
      </w:r>
      <w:proofErr w:type="spellEnd"/>
      <w:r w:rsidR="008C7F25" w:rsidRPr="00C34B82">
        <w:rPr>
          <w:szCs w:val="24"/>
        </w:rPr>
        <w:t xml:space="preserve"> in Chicago,” IEEE </w:t>
      </w:r>
      <w:proofErr w:type="spellStart"/>
      <w:r w:rsidR="008C7F25" w:rsidRPr="00C34B82">
        <w:rPr>
          <w:szCs w:val="24"/>
        </w:rPr>
        <w:t>DySPAN</w:t>
      </w:r>
      <w:proofErr w:type="spellEnd"/>
      <w:r w:rsidR="008C7F25" w:rsidRPr="00C34B82">
        <w:rPr>
          <w:szCs w:val="24"/>
        </w:rPr>
        <w:t xml:space="preserve"> 2011</w:t>
      </w:r>
    </w:p>
    <w:sectPr w:rsidR="00574E36" w:rsidRPr="00C34B82" w:rsidSect="00D9448F">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11" w:rsidRDefault="00867111">
      <w:r>
        <w:separator/>
      </w:r>
    </w:p>
  </w:endnote>
  <w:endnote w:type="continuationSeparator" w:id="0">
    <w:p w:rsidR="00867111" w:rsidRDefault="0086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3B4151">
    <w:pPr>
      <w:pStyle w:val="Footer"/>
      <w:tabs>
        <w:tab w:val="clear" w:pos="6480"/>
        <w:tab w:val="center" w:pos="4680"/>
        <w:tab w:val="right" w:pos="9360"/>
      </w:tabs>
    </w:pPr>
    <w:fldSimple w:instr=" SUBJECT  \* MERGEFORMAT ">
      <w:r w:rsidR="003E71F9">
        <w:t>Submission</w:t>
      </w:r>
    </w:fldSimple>
    <w:r w:rsidR="00D9448F">
      <w:tab/>
      <w:t xml:space="preserve">page </w:t>
    </w:r>
    <w:r w:rsidR="00477A9F">
      <w:fldChar w:fldCharType="begin"/>
    </w:r>
    <w:r w:rsidR="007A52E6">
      <w:instrText xml:space="preserve">page </w:instrText>
    </w:r>
    <w:r w:rsidR="00477A9F">
      <w:fldChar w:fldCharType="separate"/>
    </w:r>
    <w:r w:rsidR="00FB2377">
      <w:rPr>
        <w:noProof/>
      </w:rPr>
      <w:t>2</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11" w:rsidRDefault="00867111">
      <w:r>
        <w:separator/>
      </w:r>
    </w:p>
  </w:footnote>
  <w:footnote w:type="continuationSeparator" w:id="0">
    <w:p w:rsidR="00867111" w:rsidRDefault="00867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FB2377">
    <w:pPr>
      <w:pStyle w:val="Header"/>
      <w:tabs>
        <w:tab w:val="clear" w:pos="6480"/>
        <w:tab w:val="center" w:pos="4680"/>
        <w:tab w:val="right" w:pos="9360"/>
      </w:tabs>
    </w:pPr>
    <w:r>
      <w:t>May</w:t>
    </w:r>
    <w:r w:rsidR="00402D6B">
      <w:t>. 201</w:t>
    </w:r>
    <w:r w:rsidR="00C30C80">
      <w:t>4</w:t>
    </w:r>
    <w:r w:rsidR="00D9448F">
      <w:tab/>
    </w:r>
    <w:r w:rsidR="00D9448F">
      <w:tab/>
    </w:r>
    <w:r w:rsidR="00402D6B">
      <w:t>doc.: IEEE 802.22-1</w:t>
    </w:r>
    <w:r w:rsidR="00F57FE0">
      <w:t>4</w:t>
    </w:r>
    <w:r w:rsidR="00402D6B">
      <w:t>/</w:t>
    </w:r>
    <w:r w:rsidR="00357938">
      <w:t>0061</w:t>
    </w:r>
    <w:r w:rsidR="002E623F">
      <w:t>-</w:t>
    </w:r>
    <w:r w:rsidR="00357938">
      <w:t>0003</w:t>
    </w:r>
    <w:r w:rsidR="00402D6B">
      <w:t>-0</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2">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4">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4"/>
  </w:num>
  <w:num w:numId="5">
    <w:abstractNumId w:val="17"/>
  </w:num>
  <w:num w:numId="6">
    <w:abstractNumId w:val="4"/>
  </w:num>
  <w:num w:numId="7">
    <w:abstractNumId w:val="13"/>
  </w:num>
  <w:num w:numId="8">
    <w:abstractNumId w:val="7"/>
  </w:num>
  <w:num w:numId="9">
    <w:abstractNumId w:val="6"/>
  </w:num>
  <w:num w:numId="10">
    <w:abstractNumId w:val="12"/>
  </w:num>
  <w:num w:numId="11">
    <w:abstractNumId w:val="16"/>
  </w:num>
  <w:num w:numId="12">
    <w:abstractNumId w:val="0"/>
  </w:num>
  <w:num w:numId="13">
    <w:abstractNumId w:val="1"/>
  </w:num>
  <w:num w:numId="14">
    <w:abstractNumId w:val="2"/>
  </w:num>
  <w:num w:numId="15">
    <w:abstractNumId w:val="8"/>
  </w:num>
  <w:num w:numId="16">
    <w:abstractNumId w:val="1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710EE"/>
    <w:rsid w:val="000869C3"/>
    <w:rsid w:val="00093881"/>
    <w:rsid w:val="000A0E61"/>
    <w:rsid w:val="000B5CE1"/>
    <w:rsid w:val="000C1F84"/>
    <w:rsid w:val="000C312E"/>
    <w:rsid w:val="000C5A5B"/>
    <w:rsid w:val="000D1F10"/>
    <w:rsid w:val="000D2A05"/>
    <w:rsid w:val="000E6904"/>
    <w:rsid w:val="0010000A"/>
    <w:rsid w:val="00111F6D"/>
    <w:rsid w:val="0011432F"/>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A001B"/>
    <w:rsid w:val="001B0E3D"/>
    <w:rsid w:val="001B1D90"/>
    <w:rsid w:val="001B2D96"/>
    <w:rsid w:val="001D1A82"/>
    <w:rsid w:val="001D3C59"/>
    <w:rsid w:val="001D7D37"/>
    <w:rsid w:val="001E21C4"/>
    <w:rsid w:val="001E2544"/>
    <w:rsid w:val="001E357B"/>
    <w:rsid w:val="001E5FE9"/>
    <w:rsid w:val="001E74E9"/>
    <w:rsid w:val="001F4341"/>
    <w:rsid w:val="00204659"/>
    <w:rsid w:val="0020678A"/>
    <w:rsid w:val="00215540"/>
    <w:rsid w:val="00215AD9"/>
    <w:rsid w:val="0022483B"/>
    <w:rsid w:val="00230AE5"/>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6E4"/>
    <w:rsid w:val="002C773A"/>
    <w:rsid w:val="002D6E9A"/>
    <w:rsid w:val="002E5F1C"/>
    <w:rsid w:val="002E623F"/>
    <w:rsid w:val="002F5922"/>
    <w:rsid w:val="0030279E"/>
    <w:rsid w:val="003040E1"/>
    <w:rsid w:val="00305DD1"/>
    <w:rsid w:val="0030617B"/>
    <w:rsid w:val="00307BCD"/>
    <w:rsid w:val="00311A82"/>
    <w:rsid w:val="00316374"/>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66A"/>
    <w:rsid w:val="00357938"/>
    <w:rsid w:val="00370725"/>
    <w:rsid w:val="0037268C"/>
    <w:rsid w:val="00375BC3"/>
    <w:rsid w:val="00380A8F"/>
    <w:rsid w:val="00385AA2"/>
    <w:rsid w:val="00387087"/>
    <w:rsid w:val="003973EA"/>
    <w:rsid w:val="003A7C43"/>
    <w:rsid w:val="003B1C36"/>
    <w:rsid w:val="003B4151"/>
    <w:rsid w:val="003B4E56"/>
    <w:rsid w:val="003D2FB2"/>
    <w:rsid w:val="003D6629"/>
    <w:rsid w:val="003D668C"/>
    <w:rsid w:val="003D669A"/>
    <w:rsid w:val="003E0587"/>
    <w:rsid w:val="003E1D8B"/>
    <w:rsid w:val="003E423E"/>
    <w:rsid w:val="003E4C01"/>
    <w:rsid w:val="003E60DC"/>
    <w:rsid w:val="003E71F9"/>
    <w:rsid w:val="003F6EA9"/>
    <w:rsid w:val="00402D6B"/>
    <w:rsid w:val="00410898"/>
    <w:rsid w:val="004127CB"/>
    <w:rsid w:val="00417E09"/>
    <w:rsid w:val="00420FAD"/>
    <w:rsid w:val="00422F73"/>
    <w:rsid w:val="0042448A"/>
    <w:rsid w:val="00424F2C"/>
    <w:rsid w:val="004420D4"/>
    <w:rsid w:val="004465DE"/>
    <w:rsid w:val="0045463E"/>
    <w:rsid w:val="004612D9"/>
    <w:rsid w:val="004649A2"/>
    <w:rsid w:val="00473D60"/>
    <w:rsid w:val="00475969"/>
    <w:rsid w:val="00475982"/>
    <w:rsid w:val="004768D4"/>
    <w:rsid w:val="00477A9F"/>
    <w:rsid w:val="00487F6A"/>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629A"/>
    <w:rsid w:val="004D7A60"/>
    <w:rsid w:val="004D7E94"/>
    <w:rsid w:val="004E02A8"/>
    <w:rsid w:val="004F7C1F"/>
    <w:rsid w:val="005004F0"/>
    <w:rsid w:val="00510CF2"/>
    <w:rsid w:val="0051133A"/>
    <w:rsid w:val="005171A9"/>
    <w:rsid w:val="005263FF"/>
    <w:rsid w:val="005306C8"/>
    <w:rsid w:val="00532EA0"/>
    <w:rsid w:val="0053691B"/>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E4052"/>
    <w:rsid w:val="005F0772"/>
    <w:rsid w:val="005F4ACF"/>
    <w:rsid w:val="006015AB"/>
    <w:rsid w:val="0060316C"/>
    <w:rsid w:val="00603A4D"/>
    <w:rsid w:val="00612163"/>
    <w:rsid w:val="00613AD0"/>
    <w:rsid w:val="00622FD5"/>
    <w:rsid w:val="00627A71"/>
    <w:rsid w:val="00630C51"/>
    <w:rsid w:val="006323DD"/>
    <w:rsid w:val="00640115"/>
    <w:rsid w:val="00645422"/>
    <w:rsid w:val="006466AA"/>
    <w:rsid w:val="00650BCF"/>
    <w:rsid w:val="00650DD6"/>
    <w:rsid w:val="00664083"/>
    <w:rsid w:val="0067243C"/>
    <w:rsid w:val="00673FFA"/>
    <w:rsid w:val="00674446"/>
    <w:rsid w:val="0069209B"/>
    <w:rsid w:val="00694962"/>
    <w:rsid w:val="006952A0"/>
    <w:rsid w:val="006A1E3A"/>
    <w:rsid w:val="006A51DD"/>
    <w:rsid w:val="006B15FB"/>
    <w:rsid w:val="006B45C3"/>
    <w:rsid w:val="006C0205"/>
    <w:rsid w:val="006C222B"/>
    <w:rsid w:val="006C7574"/>
    <w:rsid w:val="006D0C85"/>
    <w:rsid w:val="006D48D5"/>
    <w:rsid w:val="006E2523"/>
    <w:rsid w:val="006E32EA"/>
    <w:rsid w:val="006E3A19"/>
    <w:rsid w:val="006E49B5"/>
    <w:rsid w:val="006F181F"/>
    <w:rsid w:val="007019C2"/>
    <w:rsid w:val="007079C5"/>
    <w:rsid w:val="00707C7E"/>
    <w:rsid w:val="007137EF"/>
    <w:rsid w:val="007175B8"/>
    <w:rsid w:val="007206BB"/>
    <w:rsid w:val="00720B67"/>
    <w:rsid w:val="0072127E"/>
    <w:rsid w:val="00726A6D"/>
    <w:rsid w:val="00732198"/>
    <w:rsid w:val="00736D34"/>
    <w:rsid w:val="007431F5"/>
    <w:rsid w:val="0075523A"/>
    <w:rsid w:val="00755B7A"/>
    <w:rsid w:val="00761505"/>
    <w:rsid w:val="007630BF"/>
    <w:rsid w:val="00764EFD"/>
    <w:rsid w:val="007833D8"/>
    <w:rsid w:val="007872CB"/>
    <w:rsid w:val="00792850"/>
    <w:rsid w:val="007A205C"/>
    <w:rsid w:val="007A52E6"/>
    <w:rsid w:val="007A55F8"/>
    <w:rsid w:val="007B0B5C"/>
    <w:rsid w:val="007B5DD8"/>
    <w:rsid w:val="007B6FB5"/>
    <w:rsid w:val="007C21DB"/>
    <w:rsid w:val="007C5D5D"/>
    <w:rsid w:val="007C75C4"/>
    <w:rsid w:val="007D2624"/>
    <w:rsid w:val="007D34EE"/>
    <w:rsid w:val="007D5738"/>
    <w:rsid w:val="007E1FF8"/>
    <w:rsid w:val="007F3FDE"/>
    <w:rsid w:val="00802051"/>
    <w:rsid w:val="00817231"/>
    <w:rsid w:val="008204B6"/>
    <w:rsid w:val="00822685"/>
    <w:rsid w:val="0082395D"/>
    <w:rsid w:val="0082527A"/>
    <w:rsid w:val="0083139B"/>
    <w:rsid w:val="008351C8"/>
    <w:rsid w:val="00835A01"/>
    <w:rsid w:val="00851533"/>
    <w:rsid w:val="00852167"/>
    <w:rsid w:val="008530A5"/>
    <w:rsid w:val="008541CD"/>
    <w:rsid w:val="0085464A"/>
    <w:rsid w:val="00865C6D"/>
    <w:rsid w:val="00867111"/>
    <w:rsid w:val="00873A9B"/>
    <w:rsid w:val="008763AD"/>
    <w:rsid w:val="00880F64"/>
    <w:rsid w:val="00881E33"/>
    <w:rsid w:val="00886AA0"/>
    <w:rsid w:val="0089539E"/>
    <w:rsid w:val="008A10B1"/>
    <w:rsid w:val="008B010A"/>
    <w:rsid w:val="008B1442"/>
    <w:rsid w:val="008B364A"/>
    <w:rsid w:val="008C1616"/>
    <w:rsid w:val="008C7F25"/>
    <w:rsid w:val="008D0C6C"/>
    <w:rsid w:val="008D278D"/>
    <w:rsid w:val="008D41C6"/>
    <w:rsid w:val="008D4624"/>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24DF"/>
    <w:rsid w:val="009A758F"/>
    <w:rsid w:val="009B1C12"/>
    <w:rsid w:val="009C1606"/>
    <w:rsid w:val="009C6721"/>
    <w:rsid w:val="009D3C21"/>
    <w:rsid w:val="009F2B65"/>
    <w:rsid w:val="009F34B6"/>
    <w:rsid w:val="009F6C79"/>
    <w:rsid w:val="00A00A4D"/>
    <w:rsid w:val="00A010F9"/>
    <w:rsid w:val="00A05AAF"/>
    <w:rsid w:val="00A07F9C"/>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6B1B"/>
    <w:rsid w:val="00AC76F4"/>
    <w:rsid w:val="00AD023A"/>
    <w:rsid w:val="00AD1DF4"/>
    <w:rsid w:val="00AD5E50"/>
    <w:rsid w:val="00AF51BF"/>
    <w:rsid w:val="00AF6E82"/>
    <w:rsid w:val="00B005CB"/>
    <w:rsid w:val="00B01318"/>
    <w:rsid w:val="00B01493"/>
    <w:rsid w:val="00B16C47"/>
    <w:rsid w:val="00B17638"/>
    <w:rsid w:val="00B27E12"/>
    <w:rsid w:val="00B32D18"/>
    <w:rsid w:val="00B341F5"/>
    <w:rsid w:val="00B37BF1"/>
    <w:rsid w:val="00B41ACC"/>
    <w:rsid w:val="00B46323"/>
    <w:rsid w:val="00B46E3B"/>
    <w:rsid w:val="00B50E4F"/>
    <w:rsid w:val="00B71C7B"/>
    <w:rsid w:val="00B734C7"/>
    <w:rsid w:val="00B7569F"/>
    <w:rsid w:val="00B77DA2"/>
    <w:rsid w:val="00B82ACA"/>
    <w:rsid w:val="00B86D4F"/>
    <w:rsid w:val="00B907F0"/>
    <w:rsid w:val="00B93779"/>
    <w:rsid w:val="00B95160"/>
    <w:rsid w:val="00B96BF2"/>
    <w:rsid w:val="00B9715E"/>
    <w:rsid w:val="00BA57DC"/>
    <w:rsid w:val="00BA7ECA"/>
    <w:rsid w:val="00BB0519"/>
    <w:rsid w:val="00BB2911"/>
    <w:rsid w:val="00BB6813"/>
    <w:rsid w:val="00BB7339"/>
    <w:rsid w:val="00BC0935"/>
    <w:rsid w:val="00BC3F4A"/>
    <w:rsid w:val="00BC5EC8"/>
    <w:rsid w:val="00BD7100"/>
    <w:rsid w:val="00BD7A92"/>
    <w:rsid w:val="00BE3541"/>
    <w:rsid w:val="00BE3F34"/>
    <w:rsid w:val="00BF4DC2"/>
    <w:rsid w:val="00C01930"/>
    <w:rsid w:val="00C021B5"/>
    <w:rsid w:val="00C06B4E"/>
    <w:rsid w:val="00C24E0C"/>
    <w:rsid w:val="00C25D8B"/>
    <w:rsid w:val="00C30C80"/>
    <w:rsid w:val="00C34B82"/>
    <w:rsid w:val="00C376B1"/>
    <w:rsid w:val="00C422F5"/>
    <w:rsid w:val="00C55546"/>
    <w:rsid w:val="00C60FF0"/>
    <w:rsid w:val="00C63C5F"/>
    <w:rsid w:val="00C7466C"/>
    <w:rsid w:val="00C75E01"/>
    <w:rsid w:val="00C776D3"/>
    <w:rsid w:val="00C812B0"/>
    <w:rsid w:val="00C814A6"/>
    <w:rsid w:val="00C833FD"/>
    <w:rsid w:val="00C84A84"/>
    <w:rsid w:val="00C86224"/>
    <w:rsid w:val="00C92211"/>
    <w:rsid w:val="00C970CF"/>
    <w:rsid w:val="00CA482B"/>
    <w:rsid w:val="00CB08C2"/>
    <w:rsid w:val="00CB5E80"/>
    <w:rsid w:val="00CC0834"/>
    <w:rsid w:val="00CC7E69"/>
    <w:rsid w:val="00CD0E4C"/>
    <w:rsid w:val="00CD450D"/>
    <w:rsid w:val="00CD6246"/>
    <w:rsid w:val="00CD79C5"/>
    <w:rsid w:val="00CE2105"/>
    <w:rsid w:val="00CE6882"/>
    <w:rsid w:val="00CF3DC3"/>
    <w:rsid w:val="00CF7823"/>
    <w:rsid w:val="00D0620A"/>
    <w:rsid w:val="00D124A7"/>
    <w:rsid w:val="00D12632"/>
    <w:rsid w:val="00D304F3"/>
    <w:rsid w:val="00D3457D"/>
    <w:rsid w:val="00D40585"/>
    <w:rsid w:val="00D42986"/>
    <w:rsid w:val="00D4337A"/>
    <w:rsid w:val="00D52489"/>
    <w:rsid w:val="00D5775E"/>
    <w:rsid w:val="00D6045E"/>
    <w:rsid w:val="00D60709"/>
    <w:rsid w:val="00D647A5"/>
    <w:rsid w:val="00D76AB2"/>
    <w:rsid w:val="00D81D7F"/>
    <w:rsid w:val="00D868CA"/>
    <w:rsid w:val="00D86F5A"/>
    <w:rsid w:val="00D9087D"/>
    <w:rsid w:val="00D93C80"/>
    <w:rsid w:val="00D9448F"/>
    <w:rsid w:val="00D948BF"/>
    <w:rsid w:val="00D96207"/>
    <w:rsid w:val="00DA2727"/>
    <w:rsid w:val="00DA3220"/>
    <w:rsid w:val="00DA4646"/>
    <w:rsid w:val="00DA509D"/>
    <w:rsid w:val="00DA680B"/>
    <w:rsid w:val="00DB1D60"/>
    <w:rsid w:val="00DC0095"/>
    <w:rsid w:val="00DC1062"/>
    <w:rsid w:val="00DC63B1"/>
    <w:rsid w:val="00DD4301"/>
    <w:rsid w:val="00DE37F3"/>
    <w:rsid w:val="00DF5D90"/>
    <w:rsid w:val="00DF656B"/>
    <w:rsid w:val="00E039A1"/>
    <w:rsid w:val="00E05E15"/>
    <w:rsid w:val="00E073B3"/>
    <w:rsid w:val="00E12522"/>
    <w:rsid w:val="00E1344A"/>
    <w:rsid w:val="00E23782"/>
    <w:rsid w:val="00E269DC"/>
    <w:rsid w:val="00E4302E"/>
    <w:rsid w:val="00E44360"/>
    <w:rsid w:val="00E542CF"/>
    <w:rsid w:val="00E64C23"/>
    <w:rsid w:val="00E65A8D"/>
    <w:rsid w:val="00E70001"/>
    <w:rsid w:val="00E8002E"/>
    <w:rsid w:val="00E840D1"/>
    <w:rsid w:val="00E86EE5"/>
    <w:rsid w:val="00E8773F"/>
    <w:rsid w:val="00E90C46"/>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2377"/>
    <w:rsid w:val="00FB4448"/>
    <w:rsid w:val="00FB50B1"/>
    <w:rsid w:val="00FB64C3"/>
    <w:rsid w:val="00FC0EA6"/>
    <w:rsid w:val="00FC3381"/>
    <w:rsid w:val="00FC4858"/>
    <w:rsid w:val="00FD2761"/>
    <w:rsid w:val="00FD4363"/>
    <w:rsid w:val="00FE2C04"/>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microsites/ostp/pcast_spectrum_report_final_july_20_2012.pdf" TargetMode="External"/><Relationship Id="rId13" Type="http://schemas.openxmlformats.org/officeDocument/2006/relationships/hyperlink" Target="https://mentor.ieee.org/802.22/dcn/11/22-11-0138-00-rasg-singapore-tvws-trial-publication.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tachi-kokusai.co.jp/global/news/news14012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newswire.com/news-releases/worlds-first-tv-white-space-prototype-based-on-ieee-80222-for-wireless-regional-area-network-18800262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sac.ucsd.edu/" TargetMode="External"/><Relationship Id="rId4" Type="http://schemas.openxmlformats.org/officeDocument/2006/relationships/settings" Target="settings.xml"/><Relationship Id="rId9" Type="http://schemas.openxmlformats.org/officeDocument/2006/relationships/hyperlink" Target="http://observatory.microsoftspectrum.com/" TargetMode="External"/><Relationship Id="rId14" Type="http://schemas.openxmlformats.org/officeDocument/2006/relationships/hyperlink" Target="http://www.fcc.gov/events/35-ghz-worksh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TotalTime>
  <Pages>6</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13783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3</cp:revision>
  <cp:lastPrinted>2014-03-19T07:10:00Z</cp:lastPrinted>
  <dcterms:created xsi:type="dcterms:W3CDTF">2014-06-09T01:51:00Z</dcterms:created>
  <dcterms:modified xsi:type="dcterms:W3CDTF">2014-06-09T01:52:00Z</dcterms:modified>
</cp:coreProperties>
</file>