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4AA57" w14:textId="77777777" w:rsidR="00DD3189" w:rsidRPr="006E4243" w:rsidRDefault="00DD3189" w:rsidP="00EB6E7E">
      <w:pPr>
        <w:pStyle w:val="T1"/>
        <w:pBdr>
          <w:bottom w:val="single" w:sz="6" w:space="0" w:color="auto"/>
        </w:pBdr>
        <w:spacing w:after="240"/>
        <w:jc w:val="left"/>
      </w:pPr>
      <w:r w:rsidRPr="006E4243">
        <w:t>IEEE</w:t>
      </w:r>
      <w:r w:rsidR="00EB6E7E">
        <w:t xml:space="preserve"> </w:t>
      </w:r>
      <w:r w:rsidRPr="006E4243">
        <w:t>P802.22</w:t>
      </w:r>
      <w:r w:rsidR="00EB6E7E">
        <w:t xml:space="preserve"> </w:t>
      </w:r>
      <w:r w:rsidRPr="006E4243">
        <w:t>Wireless RANs</w:t>
      </w:r>
    </w:p>
    <w:tbl>
      <w:tblPr>
        <w:tblW w:w="9721"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2"/>
        <w:gridCol w:w="1134"/>
        <w:gridCol w:w="2977"/>
        <w:gridCol w:w="1701"/>
        <w:gridCol w:w="2387"/>
      </w:tblGrid>
      <w:tr w:rsidR="00DD3189" w:rsidRPr="006E4243" w14:paraId="08B981EF" w14:textId="77777777" w:rsidTr="000212DC">
        <w:trPr>
          <w:trHeight w:val="485"/>
          <w:jc w:val="center"/>
        </w:trPr>
        <w:tc>
          <w:tcPr>
            <w:tcW w:w="9721" w:type="dxa"/>
            <w:gridSpan w:val="5"/>
            <w:vAlign w:val="center"/>
          </w:tcPr>
          <w:p w14:paraId="1DC77AAA" w14:textId="336D9685" w:rsidR="00DD3189" w:rsidRPr="006E4243" w:rsidRDefault="00DD3189" w:rsidP="000212DC">
            <w:pPr>
              <w:pStyle w:val="T2"/>
              <w:spacing w:before="120" w:after="120"/>
              <w:ind w:left="0"/>
              <w:jc w:val="both"/>
              <w:rPr>
                <w:rFonts w:eastAsia="ＭＳ 明朝"/>
                <w:lang w:eastAsia="ja-JP"/>
              </w:rPr>
            </w:pPr>
            <w:r w:rsidRPr="006E4243">
              <w:rPr>
                <w:rFonts w:eastAsia="ＭＳ 明朝"/>
                <w:lang w:val="en-US" w:eastAsia="ja-JP"/>
              </w:rPr>
              <w:t xml:space="preserve">MIMO </w:t>
            </w:r>
            <w:r w:rsidR="000212DC">
              <w:rPr>
                <w:rFonts w:eastAsia="ＭＳ 明朝"/>
                <w:lang w:val="en-US" w:eastAsia="ja-JP"/>
              </w:rPr>
              <w:t>Text:</w:t>
            </w:r>
            <w:r w:rsidR="000212DC">
              <w:rPr>
                <w:rFonts w:eastAsia="ＭＳ 明朝" w:hint="eastAsia"/>
                <w:lang w:val="en-US" w:eastAsia="ja-JP"/>
              </w:rPr>
              <w:t xml:space="preserve"> </w:t>
            </w:r>
            <w:r w:rsidR="000212DC">
              <w:rPr>
                <w:rFonts w:eastAsia="ＭＳ 明朝"/>
                <w:lang w:val="en-US" w:eastAsia="ja-JP"/>
              </w:rPr>
              <w:t xml:space="preserve">Maximum Ratio Combining for </w:t>
            </w:r>
            <w:r w:rsidR="000212DC" w:rsidRPr="006E4243">
              <w:rPr>
                <w:rFonts w:eastAsia="ＭＳ 明朝" w:hint="eastAsia"/>
                <w:lang w:val="en-US" w:eastAsia="ja-JP"/>
              </w:rPr>
              <w:t>the Std.802.22</w:t>
            </w:r>
            <w:r w:rsidR="000212DC" w:rsidRPr="006E4243">
              <w:rPr>
                <w:rFonts w:eastAsia="ＭＳ 明朝"/>
                <w:lang w:val="en-US" w:eastAsia="ja-JP"/>
              </w:rPr>
              <w:t>b</w:t>
            </w:r>
            <w:r w:rsidR="000212DC">
              <w:rPr>
                <w:rFonts w:eastAsia="ＭＳ 明朝"/>
                <w:lang w:val="en-US" w:eastAsia="ja-JP"/>
              </w:rPr>
              <w:t xml:space="preserve"> Standard</w:t>
            </w:r>
          </w:p>
        </w:tc>
      </w:tr>
      <w:tr w:rsidR="00DD3189" w:rsidRPr="006E4243" w14:paraId="3E13A30C" w14:textId="77777777" w:rsidTr="000212DC">
        <w:trPr>
          <w:trHeight w:val="449"/>
          <w:jc w:val="center"/>
        </w:trPr>
        <w:tc>
          <w:tcPr>
            <w:tcW w:w="9721" w:type="dxa"/>
            <w:gridSpan w:val="5"/>
            <w:vAlign w:val="center"/>
          </w:tcPr>
          <w:p w14:paraId="4FBA6DD0" w14:textId="7A8790EB" w:rsidR="00DD3189" w:rsidRPr="006E4243" w:rsidRDefault="00DD3189" w:rsidP="000212DC">
            <w:pPr>
              <w:pStyle w:val="T2"/>
              <w:spacing w:before="120" w:after="120"/>
              <w:ind w:left="0"/>
              <w:jc w:val="both"/>
              <w:rPr>
                <w:rFonts w:eastAsia="ＭＳ 明朝"/>
                <w:b w:val="0"/>
                <w:sz w:val="20"/>
                <w:lang w:eastAsia="ja-JP"/>
              </w:rPr>
            </w:pPr>
            <w:r w:rsidRPr="006E4243">
              <w:rPr>
                <w:sz w:val="20"/>
              </w:rPr>
              <w:t>Date:</w:t>
            </w:r>
            <w:r w:rsidRPr="006E4243">
              <w:rPr>
                <w:b w:val="0"/>
                <w:sz w:val="20"/>
              </w:rPr>
              <w:t xml:space="preserve">  </w:t>
            </w:r>
            <w:r w:rsidRPr="006E4243">
              <w:rPr>
                <w:rFonts w:eastAsia="PMingLiU"/>
                <w:b w:val="0"/>
                <w:sz w:val="20"/>
                <w:lang w:eastAsia="zh-HK"/>
              </w:rPr>
              <w:t>201</w:t>
            </w:r>
            <w:r w:rsidRPr="006E4243">
              <w:rPr>
                <w:rFonts w:eastAsia="ＭＳ 明朝" w:hint="eastAsia"/>
                <w:b w:val="0"/>
                <w:sz w:val="20"/>
                <w:lang w:eastAsia="ja-JP"/>
              </w:rPr>
              <w:t>3</w:t>
            </w:r>
            <w:r w:rsidRPr="006E4243">
              <w:rPr>
                <w:rFonts w:eastAsia="PMingLiU"/>
                <w:b w:val="0"/>
                <w:sz w:val="20"/>
                <w:lang w:eastAsia="zh-HK"/>
              </w:rPr>
              <w:t>-</w:t>
            </w:r>
            <w:r w:rsidR="00CB5AFB">
              <w:rPr>
                <w:rFonts w:eastAsia="ＭＳ 明朝" w:hint="eastAsia"/>
                <w:b w:val="0"/>
                <w:sz w:val="20"/>
                <w:lang w:eastAsia="ja-JP"/>
              </w:rPr>
              <w:t>09</w:t>
            </w:r>
            <w:r w:rsidRPr="006E4243">
              <w:rPr>
                <w:rFonts w:eastAsia="PMingLiU"/>
                <w:b w:val="0"/>
                <w:sz w:val="20"/>
                <w:lang w:eastAsia="zh-HK"/>
              </w:rPr>
              <w:t>-</w:t>
            </w:r>
            <w:r w:rsidR="00CB5AFB">
              <w:rPr>
                <w:rFonts w:eastAsia="ＭＳ 明朝" w:hint="eastAsia"/>
                <w:b w:val="0"/>
                <w:sz w:val="20"/>
                <w:lang w:eastAsia="ja-JP"/>
              </w:rPr>
              <w:t>09</w:t>
            </w:r>
          </w:p>
        </w:tc>
      </w:tr>
      <w:tr w:rsidR="00DD3189" w:rsidRPr="006E4243" w14:paraId="76149BF7" w14:textId="77777777" w:rsidTr="000212DC">
        <w:trPr>
          <w:cantSplit/>
          <w:jc w:val="center"/>
        </w:trPr>
        <w:tc>
          <w:tcPr>
            <w:tcW w:w="9721" w:type="dxa"/>
            <w:gridSpan w:val="5"/>
            <w:vAlign w:val="center"/>
          </w:tcPr>
          <w:p w14:paraId="1262DF13" w14:textId="77777777" w:rsidR="00DD3189" w:rsidRPr="006E4243" w:rsidRDefault="00DD3189" w:rsidP="000212DC">
            <w:pPr>
              <w:pStyle w:val="T2"/>
              <w:spacing w:after="0"/>
              <w:ind w:left="0" w:right="0"/>
              <w:jc w:val="both"/>
              <w:rPr>
                <w:sz w:val="20"/>
              </w:rPr>
            </w:pPr>
            <w:r w:rsidRPr="006E4243">
              <w:rPr>
                <w:sz w:val="20"/>
              </w:rPr>
              <w:t>Author(s):</w:t>
            </w:r>
          </w:p>
        </w:tc>
      </w:tr>
      <w:tr w:rsidR="00DD3189" w:rsidRPr="006E4243" w14:paraId="6125752F" w14:textId="77777777" w:rsidTr="000212DC">
        <w:trPr>
          <w:jc w:val="center"/>
        </w:trPr>
        <w:tc>
          <w:tcPr>
            <w:tcW w:w="1522" w:type="dxa"/>
            <w:vAlign w:val="center"/>
          </w:tcPr>
          <w:p w14:paraId="0FB03830" w14:textId="77777777" w:rsidR="00DD3189" w:rsidRPr="006E4243" w:rsidRDefault="00DD3189" w:rsidP="000212DC">
            <w:pPr>
              <w:pStyle w:val="T2"/>
              <w:spacing w:after="0"/>
              <w:ind w:left="0" w:right="0"/>
              <w:jc w:val="both"/>
              <w:rPr>
                <w:sz w:val="20"/>
              </w:rPr>
            </w:pPr>
            <w:r w:rsidRPr="006E4243">
              <w:rPr>
                <w:sz w:val="20"/>
              </w:rPr>
              <w:t>Name</w:t>
            </w:r>
          </w:p>
        </w:tc>
        <w:tc>
          <w:tcPr>
            <w:tcW w:w="1134" w:type="dxa"/>
            <w:vAlign w:val="center"/>
          </w:tcPr>
          <w:p w14:paraId="76683AD0" w14:textId="77777777" w:rsidR="00DD3189" w:rsidRPr="006E4243" w:rsidRDefault="00DD3189" w:rsidP="000212DC">
            <w:pPr>
              <w:pStyle w:val="T2"/>
              <w:spacing w:after="0"/>
              <w:ind w:left="0" w:right="0"/>
              <w:jc w:val="both"/>
              <w:rPr>
                <w:sz w:val="20"/>
              </w:rPr>
            </w:pPr>
            <w:r w:rsidRPr="006E4243">
              <w:rPr>
                <w:sz w:val="20"/>
              </w:rPr>
              <w:t>Company</w:t>
            </w:r>
          </w:p>
        </w:tc>
        <w:tc>
          <w:tcPr>
            <w:tcW w:w="2977" w:type="dxa"/>
            <w:vAlign w:val="center"/>
          </w:tcPr>
          <w:p w14:paraId="17A5324E" w14:textId="77777777" w:rsidR="00DD3189" w:rsidRPr="006E4243" w:rsidRDefault="00DD3189" w:rsidP="000212DC">
            <w:pPr>
              <w:pStyle w:val="T2"/>
              <w:spacing w:after="0"/>
              <w:ind w:left="0" w:right="0"/>
              <w:jc w:val="both"/>
              <w:rPr>
                <w:sz w:val="20"/>
              </w:rPr>
            </w:pPr>
            <w:r w:rsidRPr="006E4243">
              <w:rPr>
                <w:sz w:val="20"/>
              </w:rPr>
              <w:t>Address</w:t>
            </w:r>
          </w:p>
        </w:tc>
        <w:tc>
          <w:tcPr>
            <w:tcW w:w="1701" w:type="dxa"/>
            <w:vAlign w:val="center"/>
          </w:tcPr>
          <w:p w14:paraId="37878DD0" w14:textId="77777777" w:rsidR="00DD3189" w:rsidRPr="006E4243" w:rsidRDefault="00DD3189" w:rsidP="000212DC">
            <w:pPr>
              <w:pStyle w:val="T2"/>
              <w:spacing w:after="0"/>
              <w:ind w:left="0" w:right="0"/>
              <w:jc w:val="both"/>
              <w:rPr>
                <w:sz w:val="20"/>
              </w:rPr>
            </w:pPr>
            <w:r w:rsidRPr="006E4243">
              <w:rPr>
                <w:sz w:val="20"/>
              </w:rPr>
              <w:t>Phone</w:t>
            </w:r>
          </w:p>
        </w:tc>
        <w:tc>
          <w:tcPr>
            <w:tcW w:w="2387" w:type="dxa"/>
            <w:vAlign w:val="center"/>
          </w:tcPr>
          <w:p w14:paraId="6658363B" w14:textId="77777777" w:rsidR="00DD3189" w:rsidRPr="006E4243" w:rsidRDefault="00DD3189" w:rsidP="000212DC">
            <w:pPr>
              <w:pStyle w:val="T2"/>
              <w:spacing w:after="0"/>
              <w:ind w:left="0" w:right="0"/>
              <w:jc w:val="both"/>
              <w:rPr>
                <w:sz w:val="20"/>
              </w:rPr>
            </w:pPr>
            <w:r w:rsidRPr="006E4243">
              <w:rPr>
                <w:sz w:val="20"/>
              </w:rPr>
              <w:t>email</w:t>
            </w:r>
          </w:p>
        </w:tc>
      </w:tr>
      <w:tr w:rsidR="00DD3189" w:rsidRPr="006E4243" w14:paraId="3A8EC471" w14:textId="77777777" w:rsidTr="000212DC">
        <w:trPr>
          <w:trHeight w:val="441"/>
          <w:jc w:val="center"/>
        </w:trPr>
        <w:tc>
          <w:tcPr>
            <w:tcW w:w="1522" w:type="dxa"/>
            <w:vAlign w:val="center"/>
          </w:tcPr>
          <w:p w14:paraId="750D80A9" w14:textId="77777777" w:rsidR="00DD3189" w:rsidRPr="006E4243" w:rsidRDefault="00DD3189" w:rsidP="000212DC">
            <w:pPr>
              <w:jc w:val="both"/>
              <w:rPr>
                <w:sz w:val="24"/>
                <w:szCs w:val="21"/>
              </w:rPr>
            </w:pPr>
            <w:r w:rsidRPr="006E4243">
              <w:rPr>
                <w:sz w:val="24"/>
                <w:szCs w:val="21"/>
              </w:rPr>
              <w:t>Gabriel Porto Vilardi</w:t>
            </w:r>
          </w:p>
        </w:tc>
        <w:tc>
          <w:tcPr>
            <w:tcW w:w="1134" w:type="dxa"/>
            <w:vAlign w:val="center"/>
          </w:tcPr>
          <w:p w14:paraId="220DC583" w14:textId="77777777" w:rsidR="00DD3189" w:rsidRPr="006E4243" w:rsidRDefault="00DD3189" w:rsidP="000212DC">
            <w:pPr>
              <w:jc w:val="both"/>
              <w:rPr>
                <w:sz w:val="24"/>
                <w:szCs w:val="21"/>
                <w:lang w:eastAsia="ja-JP"/>
              </w:rPr>
            </w:pPr>
            <w:r w:rsidRPr="006E4243">
              <w:rPr>
                <w:rFonts w:hint="eastAsia"/>
                <w:sz w:val="24"/>
                <w:szCs w:val="21"/>
                <w:lang w:eastAsia="ja-JP"/>
              </w:rPr>
              <w:t>NICT</w:t>
            </w:r>
          </w:p>
        </w:tc>
        <w:tc>
          <w:tcPr>
            <w:tcW w:w="2977" w:type="dxa"/>
          </w:tcPr>
          <w:p w14:paraId="055EFEA5" w14:textId="77777777" w:rsidR="00DD3189" w:rsidRPr="006E4243" w:rsidRDefault="00DD3189" w:rsidP="000212DC">
            <w:pPr>
              <w:jc w:val="both"/>
              <w:rPr>
                <w:rFonts w:eastAsia="ＭＳ ゴシック"/>
                <w:sz w:val="20"/>
                <w:lang w:eastAsia="ja-JP"/>
              </w:rPr>
            </w:pPr>
            <w:r w:rsidRPr="006E4243">
              <w:rPr>
                <w:rFonts w:hint="eastAsia"/>
                <w:sz w:val="20"/>
                <w:lang w:eastAsia="ja-JP"/>
              </w:rPr>
              <w:t>3-4, Hikarino-oka, Yokosuka, 239-0847, Japan</w:t>
            </w:r>
          </w:p>
        </w:tc>
        <w:tc>
          <w:tcPr>
            <w:tcW w:w="1701" w:type="dxa"/>
          </w:tcPr>
          <w:p w14:paraId="285BC16E" w14:textId="77777777" w:rsidR="00DD3189" w:rsidRPr="006E4243" w:rsidRDefault="00DD3189" w:rsidP="000212DC">
            <w:pPr>
              <w:ind w:left="141" w:firstLine="1"/>
              <w:jc w:val="both"/>
              <w:rPr>
                <w:rFonts w:eastAsia="ＭＳ ゴシック"/>
                <w:sz w:val="20"/>
                <w:lang w:eastAsia="ja-JP"/>
              </w:rPr>
            </w:pPr>
          </w:p>
        </w:tc>
        <w:tc>
          <w:tcPr>
            <w:tcW w:w="2387" w:type="dxa"/>
          </w:tcPr>
          <w:p w14:paraId="6318695B" w14:textId="77777777" w:rsidR="00DD3189" w:rsidRPr="006E4243" w:rsidRDefault="00DD3189" w:rsidP="000212DC">
            <w:pPr>
              <w:pStyle w:val="T2"/>
              <w:spacing w:before="120" w:after="120"/>
              <w:ind w:left="0" w:right="0"/>
              <w:jc w:val="both"/>
              <w:rPr>
                <w:rFonts w:eastAsia="ＭＳ 明朝"/>
                <w:b w:val="0"/>
                <w:sz w:val="20"/>
                <w:lang w:val="en-US" w:eastAsia="ja-JP"/>
              </w:rPr>
            </w:pPr>
            <w:r w:rsidRPr="006E4243">
              <w:rPr>
                <w:rFonts w:eastAsia="ＭＳ 明朝"/>
                <w:b w:val="0"/>
                <w:sz w:val="20"/>
                <w:lang w:val="en-US" w:eastAsia="ja-JP"/>
              </w:rPr>
              <w:t>gpvillardi@nict.go.jp</w:t>
            </w:r>
          </w:p>
        </w:tc>
      </w:tr>
      <w:tr w:rsidR="00DD3189" w:rsidRPr="006E4243" w14:paraId="3E6E28CE" w14:textId="77777777" w:rsidTr="000212DC">
        <w:trPr>
          <w:trHeight w:val="335"/>
          <w:jc w:val="center"/>
        </w:trPr>
        <w:tc>
          <w:tcPr>
            <w:tcW w:w="1522" w:type="dxa"/>
            <w:vAlign w:val="center"/>
          </w:tcPr>
          <w:p w14:paraId="1212EA9C" w14:textId="77777777" w:rsidR="00DD3189" w:rsidRPr="006E4243" w:rsidRDefault="00DD3189" w:rsidP="000212DC">
            <w:pPr>
              <w:jc w:val="both"/>
              <w:rPr>
                <w:sz w:val="24"/>
                <w:szCs w:val="21"/>
              </w:rPr>
            </w:pPr>
            <w:r w:rsidRPr="006E4243">
              <w:rPr>
                <w:rFonts w:hint="eastAsia"/>
                <w:sz w:val="24"/>
                <w:szCs w:val="21"/>
              </w:rPr>
              <w:t>Pin-Hsun Lin</w:t>
            </w:r>
          </w:p>
        </w:tc>
        <w:tc>
          <w:tcPr>
            <w:tcW w:w="1134" w:type="dxa"/>
            <w:vAlign w:val="center"/>
          </w:tcPr>
          <w:p w14:paraId="7ABF280D" w14:textId="77777777" w:rsidR="00DD3189" w:rsidRPr="006E4243" w:rsidRDefault="00DD3189" w:rsidP="000212DC">
            <w:pPr>
              <w:jc w:val="both"/>
              <w:rPr>
                <w:sz w:val="24"/>
                <w:szCs w:val="21"/>
                <w:lang w:eastAsia="ja-JP"/>
              </w:rPr>
            </w:pPr>
            <w:r w:rsidRPr="006E4243">
              <w:rPr>
                <w:rFonts w:hint="eastAsia"/>
                <w:sz w:val="24"/>
                <w:szCs w:val="21"/>
                <w:lang w:eastAsia="ja-JP"/>
              </w:rPr>
              <w:t>NICT</w:t>
            </w:r>
          </w:p>
        </w:tc>
        <w:tc>
          <w:tcPr>
            <w:tcW w:w="2977" w:type="dxa"/>
          </w:tcPr>
          <w:p w14:paraId="12708292" w14:textId="77777777" w:rsidR="00DD3189" w:rsidRPr="006E4243" w:rsidRDefault="00DD3189" w:rsidP="000212DC">
            <w:pPr>
              <w:jc w:val="both"/>
              <w:rPr>
                <w:sz w:val="20"/>
                <w:lang w:eastAsia="ja-JP"/>
              </w:rPr>
            </w:pPr>
            <w:r w:rsidRPr="006E4243">
              <w:rPr>
                <w:rFonts w:hint="eastAsia"/>
                <w:sz w:val="20"/>
                <w:lang w:eastAsia="ja-JP"/>
              </w:rPr>
              <w:t>3-4, Hikarino-oka, Yokosuka, 239-0847, Japan</w:t>
            </w:r>
          </w:p>
        </w:tc>
        <w:tc>
          <w:tcPr>
            <w:tcW w:w="1701" w:type="dxa"/>
          </w:tcPr>
          <w:p w14:paraId="014DDAA8" w14:textId="77777777" w:rsidR="00DD3189" w:rsidRPr="006E4243" w:rsidRDefault="00DD3189" w:rsidP="000212DC">
            <w:pPr>
              <w:ind w:left="141" w:firstLine="1"/>
              <w:jc w:val="both"/>
              <w:rPr>
                <w:rFonts w:eastAsia="ＭＳ ゴシック"/>
                <w:sz w:val="20"/>
                <w:lang w:eastAsia="ja-JP"/>
              </w:rPr>
            </w:pPr>
          </w:p>
        </w:tc>
        <w:tc>
          <w:tcPr>
            <w:tcW w:w="2387" w:type="dxa"/>
          </w:tcPr>
          <w:p w14:paraId="22CA1AAD" w14:textId="77777777" w:rsidR="00DD3189" w:rsidRPr="006E4243" w:rsidRDefault="00DD3189" w:rsidP="000212DC">
            <w:pPr>
              <w:pStyle w:val="T2"/>
              <w:spacing w:before="120" w:after="120"/>
              <w:ind w:left="0" w:right="0"/>
              <w:jc w:val="both"/>
              <w:rPr>
                <w:rFonts w:eastAsia="ＭＳ 明朝"/>
                <w:b w:val="0"/>
                <w:sz w:val="20"/>
                <w:lang w:val="en-US" w:eastAsia="ja-JP"/>
              </w:rPr>
            </w:pPr>
            <w:r w:rsidRPr="006E4243">
              <w:rPr>
                <w:rFonts w:eastAsia="ＭＳ 明朝"/>
                <w:b w:val="0"/>
                <w:sz w:val="20"/>
                <w:lang w:val="en-US" w:eastAsia="ja-JP"/>
              </w:rPr>
              <w:t>pslin@nict.go.jp</w:t>
            </w:r>
          </w:p>
        </w:tc>
      </w:tr>
      <w:tr w:rsidR="00DD3189" w:rsidRPr="006E4243" w14:paraId="7EE72324" w14:textId="77777777" w:rsidTr="000212DC">
        <w:trPr>
          <w:trHeight w:val="278"/>
          <w:jc w:val="center"/>
        </w:trPr>
        <w:tc>
          <w:tcPr>
            <w:tcW w:w="1522" w:type="dxa"/>
            <w:vAlign w:val="center"/>
          </w:tcPr>
          <w:p w14:paraId="23203088" w14:textId="77777777" w:rsidR="00DD3189" w:rsidRPr="006E4243" w:rsidRDefault="00DD3189" w:rsidP="000212DC">
            <w:pPr>
              <w:jc w:val="both"/>
              <w:rPr>
                <w:sz w:val="24"/>
                <w:szCs w:val="21"/>
              </w:rPr>
            </w:pPr>
            <w:r w:rsidRPr="006E4243">
              <w:rPr>
                <w:sz w:val="24"/>
                <w:szCs w:val="21"/>
              </w:rPr>
              <w:t>Zhang Xin</w:t>
            </w:r>
          </w:p>
        </w:tc>
        <w:tc>
          <w:tcPr>
            <w:tcW w:w="1134" w:type="dxa"/>
            <w:vAlign w:val="center"/>
          </w:tcPr>
          <w:p w14:paraId="24F28A5B" w14:textId="77777777" w:rsidR="00DD3189" w:rsidRPr="006E4243" w:rsidRDefault="00DD3189" w:rsidP="000212DC">
            <w:pPr>
              <w:jc w:val="both"/>
              <w:rPr>
                <w:sz w:val="24"/>
                <w:szCs w:val="21"/>
                <w:lang w:eastAsia="ja-JP"/>
              </w:rPr>
            </w:pPr>
            <w:r w:rsidRPr="006E4243">
              <w:rPr>
                <w:sz w:val="24"/>
                <w:szCs w:val="21"/>
                <w:lang w:eastAsia="ja-JP"/>
              </w:rPr>
              <w:t>NICT</w:t>
            </w:r>
          </w:p>
        </w:tc>
        <w:tc>
          <w:tcPr>
            <w:tcW w:w="2977" w:type="dxa"/>
          </w:tcPr>
          <w:p w14:paraId="07B27A56" w14:textId="77777777" w:rsidR="00DD3189" w:rsidRPr="006E4243" w:rsidRDefault="00DD3189" w:rsidP="000212DC">
            <w:pPr>
              <w:jc w:val="both"/>
              <w:rPr>
                <w:sz w:val="20"/>
                <w:lang w:eastAsia="ja-JP"/>
              </w:rPr>
            </w:pPr>
            <w:r w:rsidRPr="006E4243">
              <w:rPr>
                <w:sz w:val="20"/>
                <w:lang w:eastAsia="ja-JP"/>
              </w:rPr>
              <w:t>20 Science Park Road, #01-09A/10 TeleTech Park, Singapore</w:t>
            </w:r>
          </w:p>
        </w:tc>
        <w:tc>
          <w:tcPr>
            <w:tcW w:w="1701" w:type="dxa"/>
          </w:tcPr>
          <w:p w14:paraId="650BEE56" w14:textId="77777777" w:rsidR="00DD3189" w:rsidRPr="006E4243" w:rsidRDefault="00DD3189" w:rsidP="000212DC">
            <w:pPr>
              <w:ind w:left="141" w:firstLine="1"/>
              <w:jc w:val="both"/>
              <w:rPr>
                <w:sz w:val="20"/>
              </w:rPr>
            </w:pPr>
          </w:p>
        </w:tc>
        <w:tc>
          <w:tcPr>
            <w:tcW w:w="2387" w:type="dxa"/>
          </w:tcPr>
          <w:p w14:paraId="15C342D2" w14:textId="77777777" w:rsidR="00DD3189" w:rsidRPr="006E4243" w:rsidRDefault="00DD3189" w:rsidP="000212DC">
            <w:pPr>
              <w:pStyle w:val="T2"/>
              <w:spacing w:before="120" w:after="120"/>
              <w:ind w:left="0" w:right="0"/>
              <w:jc w:val="both"/>
              <w:rPr>
                <w:rFonts w:eastAsia="ＭＳ 明朝"/>
                <w:b w:val="0"/>
                <w:sz w:val="20"/>
                <w:lang w:val="en-US" w:eastAsia="ja-JP"/>
              </w:rPr>
            </w:pPr>
            <w:r w:rsidRPr="006E4243">
              <w:rPr>
                <w:rFonts w:eastAsia="ＭＳ 明朝"/>
                <w:b w:val="0"/>
                <w:sz w:val="20"/>
                <w:lang w:val="en-US" w:eastAsia="ja-JP"/>
              </w:rPr>
              <w:t>amy.xinzhang@ieee.org</w:t>
            </w:r>
          </w:p>
        </w:tc>
      </w:tr>
      <w:tr w:rsidR="00DD3189" w:rsidRPr="006E4243" w14:paraId="60B38A59" w14:textId="77777777" w:rsidTr="000212DC">
        <w:trPr>
          <w:trHeight w:val="483"/>
          <w:jc w:val="center"/>
        </w:trPr>
        <w:tc>
          <w:tcPr>
            <w:tcW w:w="1522" w:type="dxa"/>
            <w:vAlign w:val="center"/>
          </w:tcPr>
          <w:p w14:paraId="043C0668" w14:textId="77777777" w:rsidR="00DD3189" w:rsidRPr="006E4243" w:rsidRDefault="00DD3189" w:rsidP="000212DC">
            <w:pPr>
              <w:jc w:val="both"/>
              <w:rPr>
                <w:sz w:val="24"/>
                <w:szCs w:val="21"/>
              </w:rPr>
            </w:pPr>
            <w:r w:rsidRPr="006E4243">
              <w:rPr>
                <w:sz w:val="24"/>
                <w:szCs w:val="21"/>
              </w:rPr>
              <w:t>Chang-Woo Pyo</w:t>
            </w:r>
          </w:p>
        </w:tc>
        <w:tc>
          <w:tcPr>
            <w:tcW w:w="1134" w:type="dxa"/>
            <w:vAlign w:val="center"/>
          </w:tcPr>
          <w:p w14:paraId="0DCE6DAB" w14:textId="77777777" w:rsidR="00DD3189" w:rsidRPr="006E4243" w:rsidRDefault="00DD3189" w:rsidP="000212DC">
            <w:pPr>
              <w:jc w:val="both"/>
              <w:rPr>
                <w:sz w:val="24"/>
                <w:szCs w:val="21"/>
                <w:lang w:eastAsia="ja-JP"/>
              </w:rPr>
            </w:pPr>
            <w:r w:rsidRPr="006E4243">
              <w:rPr>
                <w:sz w:val="24"/>
                <w:szCs w:val="21"/>
                <w:lang w:eastAsia="ja-JP"/>
              </w:rPr>
              <w:t>NICT</w:t>
            </w:r>
          </w:p>
        </w:tc>
        <w:tc>
          <w:tcPr>
            <w:tcW w:w="2977" w:type="dxa"/>
            <w:vAlign w:val="center"/>
          </w:tcPr>
          <w:p w14:paraId="43520134" w14:textId="77777777" w:rsidR="00DD3189" w:rsidRPr="006E4243" w:rsidRDefault="00DD3189" w:rsidP="000212DC">
            <w:pPr>
              <w:jc w:val="both"/>
              <w:rPr>
                <w:b/>
                <w:sz w:val="20"/>
                <w:lang w:eastAsia="ja-JP"/>
              </w:rPr>
            </w:pPr>
            <w:r w:rsidRPr="006E4243">
              <w:rPr>
                <w:rFonts w:hint="eastAsia"/>
                <w:sz w:val="20"/>
                <w:lang w:eastAsia="ja-JP"/>
              </w:rPr>
              <w:t>3-4, Hikarino-oka, Yokosuka, 239-0847, Japan</w:t>
            </w:r>
          </w:p>
        </w:tc>
        <w:tc>
          <w:tcPr>
            <w:tcW w:w="1701" w:type="dxa"/>
            <w:vAlign w:val="center"/>
          </w:tcPr>
          <w:p w14:paraId="3C04F7B1" w14:textId="77777777" w:rsidR="00DD3189" w:rsidRPr="006E4243" w:rsidRDefault="00DD3189" w:rsidP="000212DC">
            <w:pPr>
              <w:pStyle w:val="T2"/>
              <w:spacing w:after="0"/>
              <w:ind w:left="141" w:right="0" w:firstLine="1"/>
              <w:jc w:val="both"/>
              <w:rPr>
                <w:b w:val="0"/>
                <w:sz w:val="20"/>
              </w:rPr>
            </w:pPr>
          </w:p>
        </w:tc>
        <w:tc>
          <w:tcPr>
            <w:tcW w:w="2387" w:type="dxa"/>
            <w:vAlign w:val="center"/>
          </w:tcPr>
          <w:p w14:paraId="259F05F0" w14:textId="77777777" w:rsidR="00DD3189" w:rsidRPr="006E4243" w:rsidRDefault="00DD3189" w:rsidP="000212DC">
            <w:pPr>
              <w:pStyle w:val="T2"/>
              <w:spacing w:before="120" w:after="120"/>
              <w:ind w:left="0" w:right="0"/>
              <w:jc w:val="both"/>
              <w:rPr>
                <w:rFonts w:eastAsia="ＭＳ 明朝"/>
                <w:b w:val="0"/>
                <w:sz w:val="20"/>
                <w:lang w:val="en-US" w:eastAsia="ja-JP"/>
              </w:rPr>
            </w:pPr>
            <w:r w:rsidRPr="006E4243">
              <w:rPr>
                <w:rFonts w:eastAsia="ＭＳ 明朝" w:hint="eastAsia"/>
                <w:b w:val="0"/>
                <w:sz w:val="20"/>
                <w:lang w:val="en-US" w:eastAsia="ja-JP"/>
              </w:rPr>
              <w:t>cwpyo@nict.go.jp</w:t>
            </w:r>
          </w:p>
        </w:tc>
      </w:tr>
      <w:tr w:rsidR="00DD3189" w:rsidRPr="006E4243" w14:paraId="65095A1E" w14:textId="77777777" w:rsidTr="000212DC">
        <w:trPr>
          <w:trHeight w:val="370"/>
          <w:jc w:val="center"/>
        </w:trPr>
        <w:tc>
          <w:tcPr>
            <w:tcW w:w="1522" w:type="dxa"/>
            <w:vAlign w:val="center"/>
          </w:tcPr>
          <w:p w14:paraId="62CF6114" w14:textId="77777777" w:rsidR="00DD3189" w:rsidRPr="006E4243" w:rsidRDefault="00DD3189" w:rsidP="000212DC">
            <w:pPr>
              <w:jc w:val="both"/>
              <w:rPr>
                <w:sz w:val="24"/>
                <w:szCs w:val="21"/>
              </w:rPr>
            </w:pPr>
            <w:r w:rsidRPr="006E4243">
              <w:rPr>
                <w:sz w:val="24"/>
                <w:szCs w:val="21"/>
              </w:rPr>
              <w:t>Chunyi Song</w:t>
            </w:r>
          </w:p>
        </w:tc>
        <w:tc>
          <w:tcPr>
            <w:tcW w:w="1134" w:type="dxa"/>
            <w:vAlign w:val="center"/>
          </w:tcPr>
          <w:p w14:paraId="48CC39EC" w14:textId="77777777" w:rsidR="00DD3189" w:rsidRPr="006E4243" w:rsidRDefault="00DD3189" w:rsidP="000212DC">
            <w:pPr>
              <w:jc w:val="both"/>
              <w:rPr>
                <w:sz w:val="24"/>
                <w:szCs w:val="21"/>
                <w:lang w:eastAsia="ja-JP"/>
              </w:rPr>
            </w:pPr>
            <w:r w:rsidRPr="006E4243">
              <w:rPr>
                <w:sz w:val="24"/>
                <w:szCs w:val="21"/>
                <w:lang w:eastAsia="ja-JP"/>
              </w:rPr>
              <w:t>NICT</w:t>
            </w:r>
          </w:p>
        </w:tc>
        <w:tc>
          <w:tcPr>
            <w:tcW w:w="2977" w:type="dxa"/>
          </w:tcPr>
          <w:p w14:paraId="5DD6DDA9" w14:textId="77777777" w:rsidR="00DD3189" w:rsidRPr="006E4243" w:rsidRDefault="00DD3189" w:rsidP="000212DC">
            <w:pPr>
              <w:jc w:val="both"/>
              <w:rPr>
                <w:sz w:val="20"/>
                <w:lang w:eastAsia="ja-JP"/>
              </w:rPr>
            </w:pPr>
            <w:r w:rsidRPr="006E4243">
              <w:rPr>
                <w:rFonts w:hint="eastAsia"/>
                <w:sz w:val="20"/>
                <w:lang w:eastAsia="ja-JP"/>
              </w:rPr>
              <w:t>3-4, Hikarino-oka, Yokosuka, 239-0847, Japan</w:t>
            </w:r>
          </w:p>
        </w:tc>
        <w:tc>
          <w:tcPr>
            <w:tcW w:w="1701" w:type="dxa"/>
          </w:tcPr>
          <w:p w14:paraId="17028ED0" w14:textId="77777777" w:rsidR="00DD3189" w:rsidRPr="006E4243" w:rsidRDefault="00DD3189" w:rsidP="000212DC">
            <w:pPr>
              <w:ind w:left="141" w:firstLine="1"/>
              <w:jc w:val="both"/>
              <w:rPr>
                <w:sz w:val="20"/>
              </w:rPr>
            </w:pPr>
          </w:p>
        </w:tc>
        <w:tc>
          <w:tcPr>
            <w:tcW w:w="2387" w:type="dxa"/>
          </w:tcPr>
          <w:p w14:paraId="582D830C" w14:textId="77777777" w:rsidR="00DD3189" w:rsidRPr="006E4243" w:rsidRDefault="00DD3189" w:rsidP="000212DC">
            <w:pPr>
              <w:pStyle w:val="T2"/>
              <w:spacing w:before="120" w:after="120"/>
              <w:ind w:left="0" w:right="0"/>
              <w:jc w:val="both"/>
              <w:rPr>
                <w:rFonts w:eastAsia="ＭＳ 明朝"/>
                <w:b w:val="0"/>
                <w:sz w:val="20"/>
                <w:lang w:val="en-US" w:eastAsia="ja-JP"/>
              </w:rPr>
            </w:pPr>
            <w:r w:rsidRPr="006E4243">
              <w:rPr>
                <w:rFonts w:eastAsia="ＭＳ 明朝"/>
                <w:b w:val="0"/>
                <w:sz w:val="20"/>
                <w:lang w:val="en-US" w:eastAsia="ja-JP"/>
              </w:rPr>
              <w:t>songe@ieee.org</w:t>
            </w:r>
          </w:p>
        </w:tc>
      </w:tr>
      <w:tr w:rsidR="00DD3189" w:rsidRPr="006E4243" w14:paraId="103C2DDA" w14:textId="77777777" w:rsidTr="000212DC">
        <w:trPr>
          <w:trHeight w:val="411"/>
          <w:jc w:val="center"/>
        </w:trPr>
        <w:tc>
          <w:tcPr>
            <w:tcW w:w="1522" w:type="dxa"/>
            <w:vAlign w:val="center"/>
          </w:tcPr>
          <w:p w14:paraId="32D32D48" w14:textId="77777777" w:rsidR="00DD3189" w:rsidRPr="006E4243" w:rsidRDefault="00DD3189" w:rsidP="000212DC">
            <w:pPr>
              <w:jc w:val="both"/>
              <w:rPr>
                <w:sz w:val="24"/>
                <w:szCs w:val="21"/>
              </w:rPr>
            </w:pPr>
            <w:r w:rsidRPr="006E4243">
              <w:rPr>
                <w:rFonts w:hint="eastAsia"/>
                <w:sz w:val="24"/>
                <w:szCs w:val="21"/>
              </w:rPr>
              <w:t>Masayuki Oodo</w:t>
            </w:r>
          </w:p>
        </w:tc>
        <w:tc>
          <w:tcPr>
            <w:tcW w:w="1134" w:type="dxa"/>
            <w:vAlign w:val="center"/>
          </w:tcPr>
          <w:p w14:paraId="6A7CEAB6" w14:textId="77777777" w:rsidR="00DD3189" w:rsidRPr="006E4243" w:rsidRDefault="00DD3189" w:rsidP="000212DC">
            <w:pPr>
              <w:jc w:val="both"/>
              <w:rPr>
                <w:sz w:val="24"/>
                <w:szCs w:val="21"/>
                <w:lang w:eastAsia="ja-JP"/>
              </w:rPr>
            </w:pPr>
            <w:r w:rsidRPr="006E4243">
              <w:rPr>
                <w:sz w:val="24"/>
                <w:szCs w:val="21"/>
                <w:lang w:eastAsia="ja-JP"/>
              </w:rPr>
              <w:t>NICT</w:t>
            </w:r>
          </w:p>
        </w:tc>
        <w:tc>
          <w:tcPr>
            <w:tcW w:w="2977" w:type="dxa"/>
            <w:vAlign w:val="center"/>
          </w:tcPr>
          <w:p w14:paraId="554533DD" w14:textId="77777777" w:rsidR="00DD3189" w:rsidRPr="006E4243" w:rsidRDefault="00DD3189" w:rsidP="000212DC">
            <w:pPr>
              <w:jc w:val="both"/>
              <w:rPr>
                <w:szCs w:val="21"/>
                <w:lang w:eastAsia="ja-JP"/>
              </w:rPr>
            </w:pPr>
            <w:r w:rsidRPr="006E4243">
              <w:rPr>
                <w:rFonts w:hint="eastAsia"/>
                <w:sz w:val="20"/>
                <w:lang w:eastAsia="ja-JP"/>
              </w:rPr>
              <w:t>3-4, Hikarino-oka, Yokosuka, 239-0847, Japan</w:t>
            </w:r>
          </w:p>
        </w:tc>
        <w:tc>
          <w:tcPr>
            <w:tcW w:w="1701" w:type="dxa"/>
            <w:vAlign w:val="center"/>
          </w:tcPr>
          <w:p w14:paraId="5AE386C4" w14:textId="77777777" w:rsidR="00DD3189" w:rsidRPr="006E4243" w:rsidRDefault="00DD3189" w:rsidP="000212DC">
            <w:pPr>
              <w:pStyle w:val="T2"/>
              <w:spacing w:before="120" w:after="120"/>
              <w:ind w:left="0" w:right="0"/>
              <w:jc w:val="both"/>
              <w:rPr>
                <w:rFonts w:eastAsia="ＭＳ 明朝"/>
                <w:b w:val="0"/>
                <w:sz w:val="20"/>
                <w:lang w:val="en-US" w:eastAsia="ja-JP"/>
              </w:rPr>
            </w:pPr>
          </w:p>
        </w:tc>
        <w:tc>
          <w:tcPr>
            <w:tcW w:w="2387" w:type="dxa"/>
            <w:vAlign w:val="center"/>
          </w:tcPr>
          <w:p w14:paraId="65B5F31B" w14:textId="77777777" w:rsidR="00DD3189" w:rsidRPr="006E4243" w:rsidRDefault="00DD3189" w:rsidP="000212DC">
            <w:pPr>
              <w:pStyle w:val="T2"/>
              <w:spacing w:before="120" w:after="120"/>
              <w:ind w:left="0" w:right="0"/>
              <w:jc w:val="both"/>
              <w:rPr>
                <w:rFonts w:eastAsia="ＭＳ 明朝"/>
                <w:b w:val="0"/>
                <w:sz w:val="20"/>
                <w:lang w:val="en-US" w:eastAsia="ja-JP"/>
              </w:rPr>
            </w:pPr>
            <w:r w:rsidRPr="006E4243">
              <w:rPr>
                <w:rFonts w:eastAsia="ＭＳ 明朝" w:hint="eastAsia"/>
                <w:b w:val="0"/>
                <w:sz w:val="20"/>
                <w:lang w:val="en-US" w:eastAsia="ja-JP"/>
              </w:rPr>
              <w:t>moodo@nict.go.jp</w:t>
            </w:r>
          </w:p>
        </w:tc>
      </w:tr>
      <w:tr w:rsidR="00DD3189" w:rsidRPr="006E4243" w14:paraId="4319E0F8" w14:textId="77777777" w:rsidTr="000212DC">
        <w:trPr>
          <w:trHeight w:val="462"/>
          <w:jc w:val="center"/>
        </w:trPr>
        <w:tc>
          <w:tcPr>
            <w:tcW w:w="1522" w:type="dxa"/>
            <w:vAlign w:val="center"/>
          </w:tcPr>
          <w:p w14:paraId="6FB7ABE8" w14:textId="77777777" w:rsidR="00DD3189" w:rsidRPr="006E4243" w:rsidRDefault="00DD3189" w:rsidP="000212DC">
            <w:pPr>
              <w:jc w:val="both"/>
              <w:rPr>
                <w:sz w:val="24"/>
                <w:szCs w:val="21"/>
              </w:rPr>
            </w:pPr>
            <w:r w:rsidRPr="006E4243">
              <w:rPr>
                <w:sz w:val="24"/>
                <w:szCs w:val="21"/>
              </w:rPr>
              <w:t xml:space="preserve">Keiichi Mizutani </w:t>
            </w:r>
          </w:p>
        </w:tc>
        <w:tc>
          <w:tcPr>
            <w:tcW w:w="1134" w:type="dxa"/>
            <w:vAlign w:val="center"/>
          </w:tcPr>
          <w:p w14:paraId="744AC775" w14:textId="77777777" w:rsidR="00DD3189" w:rsidRPr="006E4243" w:rsidRDefault="00DD3189" w:rsidP="000212DC">
            <w:pPr>
              <w:jc w:val="both"/>
              <w:rPr>
                <w:sz w:val="24"/>
                <w:szCs w:val="21"/>
                <w:lang w:eastAsia="ja-JP"/>
              </w:rPr>
            </w:pPr>
            <w:r w:rsidRPr="006E4243">
              <w:rPr>
                <w:sz w:val="24"/>
                <w:szCs w:val="21"/>
                <w:lang w:eastAsia="ja-JP"/>
              </w:rPr>
              <w:t>NICT</w:t>
            </w:r>
          </w:p>
        </w:tc>
        <w:tc>
          <w:tcPr>
            <w:tcW w:w="2977" w:type="dxa"/>
          </w:tcPr>
          <w:p w14:paraId="73D2CE29" w14:textId="77777777" w:rsidR="00DD3189" w:rsidRPr="006E4243" w:rsidRDefault="00DD3189" w:rsidP="000212DC">
            <w:pPr>
              <w:jc w:val="both"/>
              <w:rPr>
                <w:sz w:val="20"/>
                <w:lang w:eastAsia="ja-JP"/>
              </w:rPr>
            </w:pPr>
            <w:r w:rsidRPr="006E4243">
              <w:rPr>
                <w:rFonts w:hint="eastAsia"/>
                <w:sz w:val="20"/>
                <w:lang w:eastAsia="ja-JP"/>
              </w:rPr>
              <w:t>3-4, Hikarino-oka, Yokosuka, 239-0847, Japan</w:t>
            </w:r>
          </w:p>
        </w:tc>
        <w:tc>
          <w:tcPr>
            <w:tcW w:w="1701" w:type="dxa"/>
          </w:tcPr>
          <w:p w14:paraId="793BE211" w14:textId="77777777" w:rsidR="00DD3189" w:rsidRPr="006E4243" w:rsidRDefault="00DD3189" w:rsidP="000212DC">
            <w:pPr>
              <w:ind w:left="141" w:firstLine="1"/>
              <w:jc w:val="both"/>
              <w:rPr>
                <w:sz w:val="20"/>
              </w:rPr>
            </w:pPr>
          </w:p>
        </w:tc>
        <w:tc>
          <w:tcPr>
            <w:tcW w:w="2387" w:type="dxa"/>
          </w:tcPr>
          <w:p w14:paraId="095CAB07" w14:textId="77777777" w:rsidR="00DD3189" w:rsidRPr="006E4243" w:rsidRDefault="00DD3189" w:rsidP="000212DC">
            <w:pPr>
              <w:pStyle w:val="T2"/>
              <w:spacing w:before="120" w:after="120"/>
              <w:ind w:left="0" w:right="0"/>
              <w:jc w:val="both"/>
              <w:rPr>
                <w:rFonts w:eastAsia="ＭＳ 明朝"/>
                <w:b w:val="0"/>
                <w:sz w:val="20"/>
                <w:lang w:val="en-US" w:eastAsia="ja-JP"/>
              </w:rPr>
            </w:pPr>
            <w:r w:rsidRPr="006E4243">
              <w:rPr>
                <w:rFonts w:eastAsia="ＭＳ 明朝"/>
                <w:b w:val="0"/>
                <w:sz w:val="20"/>
                <w:lang w:val="en-US" w:eastAsia="ja-JP"/>
              </w:rPr>
              <w:t>songe@ieee.org</w:t>
            </w:r>
          </w:p>
        </w:tc>
      </w:tr>
      <w:tr w:rsidR="00DD3189" w:rsidRPr="006E4243" w14:paraId="184263C1" w14:textId="77777777" w:rsidTr="000212DC">
        <w:trPr>
          <w:trHeight w:val="449"/>
          <w:jc w:val="center"/>
        </w:trPr>
        <w:tc>
          <w:tcPr>
            <w:tcW w:w="1522" w:type="dxa"/>
            <w:vAlign w:val="center"/>
          </w:tcPr>
          <w:p w14:paraId="52D85120" w14:textId="77777777" w:rsidR="00DD3189" w:rsidRPr="006E4243" w:rsidRDefault="00DD3189" w:rsidP="000212DC">
            <w:pPr>
              <w:jc w:val="both"/>
              <w:rPr>
                <w:sz w:val="24"/>
                <w:szCs w:val="21"/>
              </w:rPr>
            </w:pPr>
            <w:r w:rsidRPr="006E4243">
              <w:rPr>
                <w:sz w:val="24"/>
                <w:szCs w:val="21"/>
              </w:rPr>
              <w:t>Hiroshi Harada</w:t>
            </w:r>
          </w:p>
        </w:tc>
        <w:tc>
          <w:tcPr>
            <w:tcW w:w="1134" w:type="dxa"/>
            <w:vAlign w:val="center"/>
          </w:tcPr>
          <w:p w14:paraId="4FAD19F5" w14:textId="77777777" w:rsidR="00DD3189" w:rsidRPr="006E4243" w:rsidRDefault="00DD3189" w:rsidP="000212DC">
            <w:pPr>
              <w:jc w:val="both"/>
              <w:rPr>
                <w:sz w:val="24"/>
                <w:szCs w:val="21"/>
                <w:lang w:eastAsia="ja-JP"/>
              </w:rPr>
            </w:pPr>
            <w:r w:rsidRPr="006E4243">
              <w:rPr>
                <w:sz w:val="24"/>
                <w:szCs w:val="21"/>
                <w:lang w:eastAsia="ja-JP"/>
              </w:rPr>
              <w:t>NICT</w:t>
            </w:r>
          </w:p>
        </w:tc>
        <w:tc>
          <w:tcPr>
            <w:tcW w:w="2977" w:type="dxa"/>
          </w:tcPr>
          <w:p w14:paraId="3EC9A3F8" w14:textId="77777777" w:rsidR="00DD3189" w:rsidRPr="006E4243" w:rsidRDefault="00DD3189" w:rsidP="000212DC">
            <w:pPr>
              <w:jc w:val="both"/>
              <w:rPr>
                <w:sz w:val="20"/>
                <w:lang w:eastAsia="ja-JP"/>
              </w:rPr>
            </w:pPr>
            <w:r w:rsidRPr="006E4243">
              <w:rPr>
                <w:rFonts w:hint="eastAsia"/>
                <w:sz w:val="20"/>
                <w:lang w:eastAsia="ja-JP"/>
              </w:rPr>
              <w:t>3-4, Hikarino-oka, Yokosuka, 239-0847, Japan</w:t>
            </w:r>
          </w:p>
        </w:tc>
        <w:tc>
          <w:tcPr>
            <w:tcW w:w="1701" w:type="dxa"/>
          </w:tcPr>
          <w:p w14:paraId="58A4445F" w14:textId="77777777" w:rsidR="00DD3189" w:rsidRPr="006E4243" w:rsidRDefault="00DD3189" w:rsidP="000212DC">
            <w:pPr>
              <w:ind w:left="141" w:firstLine="1"/>
              <w:jc w:val="both"/>
              <w:rPr>
                <w:sz w:val="20"/>
              </w:rPr>
            </w:pPr>
          </w:p>
        </w:tc>
        <w:tc>
          <w:tcPr>
            <w:tcW w:w="2387" w:type="dxa"/>
          </w:tcPr>
          <w:p w14:paraId="30DFE434" w14:textId="77777777" w:rsidR="00DD3189" w:rsidRPr="006E4243" w:rsidRDefault="00DD3189" w:rsidP="000212DC">
            <w:pPr>
              <w:pStyle w:val="T2"/>
              <w:spacing w:before="120" w:after="120"/>
              <w:ind w:left="0" w:right="0"/>
              <w:jc w:val="both"/>
              <w:rPr>
                <w:rFonts w:eastAsia="ＭＳ 明朝"/>
                <w:b w:val="0"/>
                <w:sz w:val="20"/>
                <w:lang w:val="en-US" w:eastAsia="ja-JP"/>
              </w:rPr>
            </w:pPr>
            <w:r w:rsidRPr="006E4243">
              <w:rPr>
                <w:rFonts w:eastAsia="ＭＳ 明朝"/>
                <w:b w:val="0"/>
                <w:sz w:val="20"/>
                <w:lang w:val="en-US" w:eastAsia="ja-JP"/>
              </w:rPr>
              <w:t>harada@ieee.org</w:t>
            </w:r>
          </w:p>
        </w:tc>
      </w:tr>
    </w:tbl>
    <w:p w14:paraId="45F993D1" w14:textId="77777777" w:rsidR="00DD3189" w:rsidRPr="006E4243" w:rsidRDefault="00DD3189" w:rsidP="00DD3189">
      <w:pPr>
        <w:pStyle w:val="T1"/>
        <w:spacing w:after="120"/>
        <w:jc w:val="both"/>
        <w:rPr>
          <w:sz w:val="22"/>
        </w:rPr>
      </w:pPr>
      <w:r>
        <w:rPr>
          <w:b w:val="0"/>
          <w:noProof/>
          <w:sz w:val="20"/>
          <w:lang w:val="en-US" w:eastAsia="ja-JP"/>
        </w:rPr>
        <mc:AlternateContent>
          <mc:Choice Requires="wps">
            <w:drawing>
              <wp:anchor distT="0" distB="0" distL="114300" distR="114300" simplePos="0" relativeHeight="251660288" behindDoc="0" locked="0" layoutInCell="0" allowOverlap="1" wp14:anchorId="7125D1BB" wp14:editId="5DED0A4D">
                <wp:simplePos x="0" y="0"/>
                <wp:positionH relativeFrom="column">
                  <wp:posOffset>-62865</wp:posOffset>
                </wp:positionH>
                <wp:positionV relativeFrom="paragraph">
                  <wp:posOffset>62230</wp:posOffset>
                </wp:positionV>
                <wp:extent cx="6515100" cy="1036955"/>
                <wp:effectExtent l="0" t="0" r="12700" b="444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036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C216A" w14:textId="77777777" w:rsidR="00ED6AAE" w:rsidRDefault="00ED6AAE" w:rsidP="00DD3189">
                            <w:pPr>
                              <w:pStyle w:val="T1"/>
                              <w:spacing w:after="120"/>
                            </w:pPr>
                            <w:r>
                              <w:t>Abstract</w:t>
                            </w:r>
                          </w:p>
                          <w:p w14:paraId="422AC629" w14:textId="1BB6DAC5" w:rsidR="00ED6AAE" w:rsidRPr="00BB7E78" w:rsidRDefault="00ED6AAE" w:rsidP="00DD3189">
                            <w:pPr>
                              <w:spacing w:before="120"/>
                              <w:jc w:val="both"/>
                              <w:rPr>
                                <w:sz w:val="28"/>
                                <w:szCs w:val="28"/>
                              </w:rPr>
                            </w:pPr>
                            <w:r>
                              <w:rPr>
                                <w:sz w:val="28"/>
                                <w:szCs w:val="28"/>
                              </w:rPr>
                              <w:t xml:space="preserve">This document is complementary to the DCN IEEE 802.22-13/0131r0. It provides text referent to transmit diversity and receive diversity in MIMO systems, </w:t>
                            </w:r>
                            <w:r w:rsidRPr="00BB7E78">
                              <w:rPr>
                                <w:rFonts w:eastAsia="ＭＳ 明朝"/>
                                <w:sz w:val="28"/>
                                <w:szCs w:val="28"/>
                                <w:lang w:eastAsia="ja-JP"/>
                              </w:rPr>
                              <w:t>considered in</w:t>
                            </w:r>
                            <w:r w:rsidRPr="00BB7E78">
                              <w:rPr>
                                <w:rFonts w:eastAsia="ＭＳ 明朝" w:hint="eastAsia"/>
                                <w:sz w:val="28"/>
                                <w:szCs w:val="28"/>
                                <w:lang w:eastAsia="ja-JP"/>
                              </w:rPr>
                              <w:t xml:space="preserve"> 802.22</w:t>
                            </w:r>
                            <w:r w:rsidRPr="00BB7E78">
                              <w:rPr>
                                <w:rFonts w:eastAsia="ＭＳ 明朝"/>
                                <w:sz w:val="28"/>
                                <w:szCs w:val="28"/>
                                <w:lang w:eastAsia="ja-JP"/>
                              </w:rPr>
                              <w:t>b</w:t>
                            </w:r>
                            <w:r w:rsidRPr="00BB7E78">
                              <w:rPr>
                                <w:rFonts w:eastAsia="ＭＳ 明朝" w:hint="eastAsia"/>
                                <w:sz w:val="28"/>
                                <w:szCs w:val="28"/>
                                <w:lang w:eastAsia="ja-JP"/>
                              </w:rPr>
                              <w:t xml:space="preserve"> standard</w:t>
                            </w:r>
                            <w:r>
                              <w:rPr>
                                <w:rFonts w:eastAsia="ＭＳ 明朝"/>
                                <w:sz w:val="28"/>
                                <w:szCs w:val="28"/>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4.9pt;width:513pt;height:8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" o:allowincell="f" stroked="f">
                <v:textbox>
                  <w:txbxContent>
                    <w:p w14:paraId="50CC216A" w14:textId="77777777" w:rsidR="00ED6AAE" w:rsidRDefault="00ED6AAE" w:rsidP="00DD3189">
                      <w:pPr>
                        <w:pStyle w:val="T1"/>
                        <w:spacing w:after="120"/>
                      </w:pPr>
                      <w:r>
                        <w:t>Abstract</w:t>
                      </w:r>
                    </w:p>
                    <w:p w14:paraId="422AC629" w14:textId="1BB6DAC5" w:rsidR="00ED6AAE" w:rsidRPr="00BB7E78" w:rsidRDefault="00ED6AAE" w:rsidP="00DD3189">
                      <w:pPr>
                        <w:spacing w:before="120"/>
                        <w:jc w:val="both"/>
                        <w:rPr>
                          <w:sz w:val="28"/>
                          <w:szCs w:val="28"/>
                        </w:rPr>
                      </w:pPr>
                      <w:r>
                        <w:rPr>
                          <w:sz w:val="28"/>
                          <w:szCs w:val="28"/>
                        </w:rPr>
                        <w:t xml:space="preserve">This document is complementary to the DCN IEEE 802.22-13/0131r0. It provides text referent to transmit diversity and receive diversity in MIMO systems, </w:t>
                      </w:r>
                      <w:r w:rsidRPr="00BB7E78">
                        <w:rPr>
                          <w:rFonts w:eastAsia="ＭＳ 明朝"/>
                          <w:sz w:val="28"/>
                          <w:szCs w:val="28"/>
                          <w:lang w:eastAsia="ja-JP"/>
                        </w:rPr>
                        <w:t>considered in</w:t>
                      </w:r>
                      <w:r w:rsidRPr="00BB7E78">
                        <w:rPr>
                          <w:rFonts w:eastAsia="ＭＳ 明朝" w:hint="eastAsia"/>
                          <w:sz w:val="28"/>
                          <w:szCs w:val="28"/>
                          <w:lang w:eastAsia="ja-JP"/>
                        </w:rPr>
                        <w:t xml:space="preserve"> 802.22</w:t>
                      </w:r>
                      <w:r w:rsidRPr="00BB7E78">
                        <w:rPr>
                          <w:rFonts w:eastAsia="ＭＳ 明朝"/>
                          <w:sz w:val="28"/>
                          <w:szCs w:val="28"/>
                          <w:lang w:eastAsia="ja-JP"/>
                        </w:rPr>
                        <w:t>b</w:t>
                      </w:r>
                      <w:r w:rsidRPr="00BB7E78">
                        <w:rPr>
                          <w:rFonts w:eastAsia="ＭＳ 明朝" w:hint="eastAsia"/>
                          <w:sz w:val="28"/>
                          <w:szCs w:val="28"/>
                          <w:lang w:eastAsia="ja-JP"/>
                        </w:rPr>
                        <w:t xml:space="preserve"> standard</w:t>
                      </w:r>
                      <w:r>
                        <w:rPr>
                          <w:rFonts w:eastAsia="ＭＳ 明朝"/>
                          <w:sz w:val="28"/>
                          <w:szCs w:val="28"/>
                          <w:lang w:eastAsia="ja-JP"/>
                        </w:rPr>
                        <w:t>.</w:t>
                      </w:r>
                    </w:p>
                  </w:txbxContent>
                </v:textbox>
              </v:shape>
            </w:pict>
          </mc:Fallback>
        </mc:AlternateContent>
      </w:r>
    </w:p>
    <w:p w14:paraId="12A89551" w14:textId="29AE9852"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6874F67A"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6A208D0B"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7DCFE052"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2ADD9743"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1200A75B" w14:textId="33016DEC"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3E210282" w14:textId="6E344D4A"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136A14C3" w14:textId="6785F5EF" w:rsidR="00DD3189" w:rsidRPr="006E4243" w:rsidRDefault="00952630" w:rsidP="00DD3189">
      <w:pPr>
        <w:autoSpaceDE w:val="0"/>
        <w:autoSpaceDN w:val="0"/>
        <w:adjustRightInd w:val="0"/>
        <w:ind w:left="120" w:right="2820"/>
        <w:jc w:val="both"/>
        <w:rPr>
          <w:rFonts w:ascii="Arial" w:eastAsia="ＭＳ 明朝" w:hAnsi="Arial" w:cs="Arial"/>
          <w:b/>
          <w:bCs/>
          <w:sz w:val="20"/>
          <w:lang w:eastAsia="ja-JP"/>
        </w:rPr>
      </w:pPr>
      <w:r>
        <w:rPr>
          <w:noProof/>
          <w:lang w:val="en-US" w:eastAsia="ja-JP"/>
        </w:rPr>
        <mc:AlternateContent>
          <mc:Choice Requires="wps">
            <w:drawing>
              <wp:anchor distT="0" distB="0" distL="114300" distR="114300" simplePos="0" relativeHeight="251659264" behindDoc="0" locked="0" layoutInCell="1" allowOverlap="1" wp14:anchorId="3FB344B5" wp14:editId="1938BAF4">
                <wp:simplePos x="0" y="0"/>
                <wp:positionH relativeFrom="column">
                  <wp:posOffset>104140</wp:posOffset>
                </wp:positionH>
                <wp:positionV relativeFrom="paragraph">
                  <wp:posOffset>57785</wp:posOffset>
                </wp:positionV>
                <wp:extent cx="6057900" cy="2983230"/>
                <wp:effectExtent l="0" t="0" r="3810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14:paraId="03A6840F" w14:textId="77777777" w:rsidR="00ED6AAE" w:rsidRDefault="00ED6AAE" w:rsidP="00DD318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624F503" w14:textId="77777777" w:rsidR="00ED6AAE" w:rsidRDefault="00ED6AAE" w:rsidP="00DD3189">
                            <w:pPr>
                              <w:jc w:val="both"/>
                              <w:rPr>
                                <w:rFonts w:ascii="Arial Unicode MS" w:eastAsia="Arial Unicode MS" w:hAnsi="Arial Unicode MS"/>
                                <w:color w:val="000000"/>
                                <w:sz w:val="18"/>
                                <w:lang w:val="en-US"/>
                              </w:rPr>
                            </w:pPr>
                          </w:p>
                          <w:p w14:paraId="72D84B74" w14:textId="77777777" w:rsidR="00ED6AAE" w:rsidRDefault="00ED6AAE" w:rsidP="00DD318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ED39966" w14:textId="77777777" w:rsidR="00ED6AAE" w:rsidRDefault="00ED6AAE" w:rsidP="00DD3189">
                            <w:pPr>
                              <w:jc w:val="both"/>
                              <w:rPr>
                                <w:color w:val="000000"/>
                                <w:sz w:val="18"/>
                              </w:rPr>
                            </w:pPr>
                          </w:p>
                          <w:p w14:paraId="46B0CC6D" w14:textId="77777777" w:rsidR="00ED6AAE" w:rsidRDefault="00ED6AAE" w:rsidP="00DD318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079F3A82" w14:textId="77777777" w:rsidR="00ED6AAE" w:rsidRDefault="00ED6AAE" w:rsidP="00DD318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9"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rPr>
                                <w:b/>
                                <w:color w:val="000080"/>
                                <w:sz w:val="18"/>
                              </w:rPr>
                              <w:fldChar w:fldCharType="begin"/>
                            </w:r>
                            <w:r>
                              <w:rPr>
                                <w:b/>
                                <w:color w:val="000080"/>
                                <w:sz w:val="18"/>
                              </w:rPr>
                              <w:instrText xml:space="preserve"> HYPERLINK "mailto:patcom@ieee.org" \t "_parent" </w:instrText>
                            </w:r>
                            <w:r>
                              <w:rPr>
                                <w:b/>
                                <w:color w:val="000080"/>
                                <w:sz w:val="18"/>
                              </w:rPr>
                              <w:fldChar w:fldCharType="separate"/>
                            </w:r>
                            <w:r>
                              <w:rPr>
                                <w:rStyle w:val="Hyperlink"/>
                                <w:b/>
                                <w:sz w:val="18"/>
                              </w:rPr>
                              <w:t>patcom@ieee.org</w:t>
                            </w:r>
                            <w:r>
                              <w:rPr>
                                <w:b/>
                                <w:color w:val="000080"/>
                                <w:sz w:val="18"/>
                              </w:rPr>
                              <w:fldChar w:fldCharType="end"/>
                            </w:r>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8.2pt;margin-top:4.55pt;width:477pt;height:2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" strokecolor="blue" strokeweight="2pt">
                <v:textbox>
                  <w:txbxContent>
                    <w:p w14:paraId="03A6840F" w14:textId="77777777" w:rsidR="00ED6AAE" w:rsidRDefault="00ED6AAE" w:rsidP="00DD318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624F503" w14:textId="77777777" w:rsidR="00ED6AAE" w:rsidRDefault="00ED6AAE" w:rsidP="00DD3189">
                      <w:pPr>
                        <w:jc w:val="both"/>
                        <w:rPr>
                          <w:rFonts w:ascii="Arial Unicode MS" w:eastAsia="Arial Unicode MS" w:hAnsi="Arial Unicode MS"/>
                          <w:color w:val="000000"/>
                          <w:sz w:val="18"/>
                          <w:lang w:val="en-US"/>
                        </w:rPr>
                      </w:pPr>
                    </w:p>
                    <w:p w14:paraId="72D84B74" w14:textId="77777777" w:rsidR="00ED6AAE" w:rsidRDefault="00ED6AAE" w:rsidP="00DD318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ED39966" w14:textId="77777777" w:rsidR="00ED6AAE" w:rsidRDefault="00ED6AAE" w:rsidP="00DD3189">
                      <w:pPr>
                        <w:jc w:val="both"/>
                        <w:rPr>
                          <w:color w:val="000000"/>
                          <w:sz w:val="18"/>
                        </w:rPr>
                      </w:pPr>
                    </w:p>
                    <w:p w14:paraId="46B0CC6D" w14:textId="77777777" w:rsidR="00ED6AAE" w:rsidRDefault="00ED6AAE" w:rsidP="00DD318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079F3A82" w14:textId="77777777" w:rsidR="00ED6AAE" w:rsidRDefault="00ED6AAE" w:rsidP="00DD3189">
                      <w:pPr>
                        <w:jc w:val="both"/>
                        <w:rPr>
                          <w:sz w:val="18"/>
                        </w:rPr>
                      </w:pPr>
                      <w:r>
                        <w:rPr>
                          <w:color w:val="000000"/>
                          <w:sz w:val="18"/>
                        </w:rPr>
                        <w:t>&lt;</w:t>
                      </w:r>
                      <w:hyperlink r:id="rId10"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1"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rPr>
                          <w:b/>
                          <w:color w:val="000080"/>
                          <w:sz w:val="18"/>
                        </w:rPr>
                        <w:fldChar w:fldCharType="begin"/>
                      </w:r>
                      <w:r>
                        <w:rPr>
                          <w:b/>
                          <w:color w:val="000080"/>
                          <w:sz w:val="18"/>
                        </w:rPr>
                        <w:instrText xml:space="preserve"> HYPERLINK "mailto:patcom@ieee.org" \t "_parent" </w:instrText>
                      </w:r>
                      <w:r>
                        <w:rPr>
                          <w:b/>
                          <w:color w:val="000080"/>
                          <w:sz w:val="18"/>
                        </w:rPr>
                        <w:fldChar w:fldCharType="separate"/>
                      </w:r>
                      <w:r>
                        <w:rPr>
                          <w:rStyle w:val="Hyperlink"/>
                          <w:b/>
                          <w:sz w:val="18"/>
                        </w:rPr>
                        <w:t>patcom@ieee.org</w:t>
                      </w:r>
                      <w:r>
                        <w:rPr>
                          <w:b/>
                          <w:color w:val="000080"/>
                          <w:sz w:val="18"/>
                        </w:rPr>
                        <w:fldChar w:fldCharType="end"/>
                      </w:r>
                      <w:r>
                        <w:rPr>
                          <w:b/>
                          <w:color w:val="000080"/>
                          <w:sz w:val="18"/>
                        </w:rPr>
                        <w:t>&gt;</w:t>
                      </w:r>
                      <w:r>
                        <w:rPr>
                          <w:color w:val="000000"/>
                          <w:sz w:val="18"/>
                        </w:rPr>
                        <w:t>.</w:t>
                      </w:r>
                    </w:p>
                  </w:txbxContent>
                </v:textbox>
              </v:shape>
            </w:pict>
          </mc:Fallback>
        </mc:AlternateContent>
      </w:r>
    </w:p>
    <w:p w14:paraId="67AB4704"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30D05DEA"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44AF9E58" w14:textId="77777777" w:rsidR="00DD3189" w:rsidRDefault="00DD3189" w:rsidP="00DD3189">
      <w:pPr>
        <w:pStyle w:val="ListParagraph"/>
        <w:ind w:leftChars="0" w:left="25"/>
        <w:jc w:val="both"/>
        <w:rPr>
          <w:sz w:val="28"/>
          <w:szCs w:val="28"/>
        </w:rPr>
      </w:pPr>
    </w:p>
    <w:p w14:paraId="205A629F" w14:textId="77777777" w:rsidR="00DD3189" w:rsidRDefault="00DD3189" w:rsidP="00DD3189">
      <w:pPr>
        <w:pStyle w:val="ListParagraph"/>
        <w:ind w:leftChars="0" w:left="25"/>
        <w:jc w:val="both"/>
        <w:rPr>
          <w:sz w:val="28"/>
          <w:szCs w:val="28"/>
        </w:rPr>
      </w:pPr>
    </w:p>
    <w:p w14:paraId="468640A2" w14:textId="77777777" w:rsidR="00DD3189" w:rsidRDefault="00DD3189" w:rsidP="00DD3189">
      <w:pPr>
        <w:pStyle w:val="ListParagraph"/>
        <w:ind w:leftChars="0" w:left="25"/>
        <w:jc w:val="both"/>
        <w:rPr>
          <w:sz w:val="28"/>
          <w:szCs w:val="28"/>
        </w:rPr>
      </w:pPr>
    </w:p>
    <w:p w14:paraId="276A5CA5" w14:textId="77777777" w:rsidR="00DD3189" w:rsidRDefault="00DD3189" w:rsidP="00DD3189">
      <w:pPr>
        <w:pStyle w:val="ListParagraph"/>
        <w:ind w:leftChars="0" w:left="25"/>
        <w:jc w:val="both"/>
        <w:rPr>
          <w:sz w:val="28"/>
          <w:szCs w:val="28"/>
        </w:rPr>
      </w:pPr>
    </w:p>
    <w:p w14:paraId="3670FEF5" w14:textId="77777777" w:rsidR="00DD3189" w:rsidRDefault="00DD3189" w:rsidP="00DD3189">
      <w:pPr>
        <w:pStyle w:val="ListParagraph"/>
        <w:ind w:leftChars="0" w:left="25"/>
        <w:jc w:val="both"/>
        <w:rPr>
          <w:sz w:val="28"/>
          <w:szCs w:val="28"/>
        </w:rPr>
      </w:pPr>
    </w:p>
    <w:p w14:paraId="27F1CEC1" w14:textId="77777777" w:rsidR="00DD3189" w:rsidRDefault="00DD3189" w:rsidP="00DD3189">
      <w:pPr>
        <w:pStyle w:val="ListParagraph"/>
        <w:ind w:leftChars="0" w:left="25"/>
        <w:jc w:val="both"/>
        <w:rPr>
          <w:sz w:val="28"/>
          <w:szCs w:val="28"/>
        </w:rPr>
      </w:pPr>
    </w:p>
    <w:p w14:paraId="02957C1D" w14:textId="77777777" w:rsidR="00DD3189" w:rsidRDefault="00DD3189" w:rsidP="00DD3189">
      <w:pPr>
        <w:pStyle w:val="ListParagraph"/>
        <w:ind w:leftChars="0" w:left="25"/>
        <w:jc w:val="both"/>
        <w:rPr>
          <w:sz w:val="28"/>
          <w:szCs w:val="28"/>
        </w:rPr>
      </w:pPr>
    </w:p>
    <w:p w14:paraId="3BC70847" w14:textId="77777777" w:rsidR="00DD3189" w:rsidRDefault="00DD3189" w:rsidP="00DD3189">
      <w:pPr>
        <w:pStyle w:val="ListParagraph"/>
        <w:ind w:leftChars="0" w:left="25"/>
        <w:jc w:val="both"/>
        <w:rPr>
          <w:sz w:val="28"/>
          <w:szCs w:val="28"/>
        </w:rPr>
      </w:pPr>
    </w:p>
    <w:p w14:paraId="5D9557EC" w14:textId="77777777" w:rsidR="00DD3189" w:rsidRDefault="00DD3189" w:rsidP="00DD3189">
      <w:pPr>
        <w:pStyle w:val="ListParagraph"/>
        <w:ind w:leftChars="0" w:left="25"/>
        <w:jc w:val="both"/>
        <w:rPr>
          <w:sz w:val="28"/>
          <w:szCs w:val="28"/>
        </w:rPr>
      </w:pPr>
    </w:p>
    <w:p w14:paraId="455AD831" w14:textId="77777777" w:rsidR="00DD3189" w:rsidRDefault="00DD3189" w:rsidP="00DD3189">
      <w:pPr>
        <w:pStyle w:val="ListParagraph"/>
        <w:ind w:leftChars="0" w:left="25"/>
        <w:jc w:val="both"/>
        <w:rPr>
          <w:sz w:val="28"/>
          <w:szCs w:val="28"/>
        </w:rPr>
      </w:pPr>
    </w:p>
    <w:p w14:paraId="4924B960" w14:textId="77777777" w:rsidR="00DD3189" w:rsidRDefault="00DD3189" w:rsidP="00DD3189">
      <w:pPr>
        <w:pStyle w:val="ListParagraph"/>
        <w:ind w:leftChars="0" w:left="25"/>
        <w:jc w:val="both"/>
        <w:rPr>
          <w:sz w:val="28"/>
          <w:szCs w:val="28"/>
        </w:rPr>
      </w:pPr>
    </w:p>
    <w:p w14:paraId="20E86F18" w14:textId="77777777" w:rsidR="00DD3189" w:rsidRDefault="00DD3189" w:rsidP="00DD3189">
      <w:pPr>
        <w:pStyle w:val="ListParagraph"/>
        <w:ind w:leftChars="0" w:left="25"/>
        <w:jc w:val="both"/>
        <w:rPr>
          <w:sz w:val="28"/>
          <w:szCs w:val="28"/>
        </w:rPr>
      </w:pPr>
    </w:p>
    <w:p w14:paraId="0FFAAFAF" w14:textId="77777777" w:rsidR="00EB6E7E" w:rsidRDefault="00EB6E7E" w:rsidP="00DD3189">
      <w:pPr>
        <w:pStyle w:val="ListParagraph"/>
        <w:ind w:leftChars="0" w:left="25"/>
        <w:jc w:val="both"/>
        <w:rPr>
          <w:sz w:val="28"/>
          <w:szCs w:val="28"/>
        </w:rPr>
      </w:pPr>
    </w:p>
    <w:p w14:paraId="662694C2" w14:textId="77777777" w:rsidR="00856896" w:rsidRDefault="00856896"/>
    <w:p w14:paraId="2BC84010" w14:textId="65277B82" w:rsidR="00952630" w:rsidRDefault="000212DC" w:rsidP="00952630">
      <w:pPr>
        <w:jc w:val="both"/>
        <w:rPr>
          <w:rFonts w:ascii="ＭＳ 明朝"/>
          <w:position w:val="-30"/>
        </w:rPr>
      </w:pPr>
      <w:r>
        <w:rPr>
          <w:rFonts w:ascii="ＭＳ 明朝"/>
          <w:position w:val="-30"/>
        </w:rPr>
        <w:lastRenderedPageBreak/>
        <w:t xml:space="preserve">The invention provided in the document </w:t>
      </w:r>
      <w:r w:rsidR="00ED6AAE">
        <w:rPr>
          <w:rFonts w:ascii="ＭＳ 明朝"/>
          <w:position w:val="-30"/>
        </w:rPr>
        <w:t>IEEE 802.</w:t>
      </w:r>
      <w:r>
        <w:rPr>
          <w:rFonts w:ascii="ＭＳ 明朝"/>
          <w:position w:val="-30"/>
        </w:rPr>
        <w:t>22-13</w:t>
      </w:r>
      <w:r w:rsidR="00ED6AAE">
        <w:rPr>
          <w:rFonts w:ascii="ＭＳ 明朝"/>
          <w:position w:val="-30"/>
        </w:rPr>
        <w:t>/</w:t>
      </w:r>
      <w:r>
        <w:rPr>
          <w:rFonts w:ascii="ＭＳ 明朝"/>
          <w:position w:val="-30"/>
        </w:rPr>
        <w:t>0131</w:t>
      </w:r>
      <w:r w:rsidR="00ED6AAE">
        <w:rPr>
          <w:rFonts w:ascii="ＭＳ 明朝"/>
          <w:position w:val="-30"/>
        </w:rPr>
        <w:t>r</w:t>
      </w:r>
      <w:r>
        <w:rPr>
          <w:rFonts w:ascii="ＭＳ 明朝"/>
          <w:position w:val="-30"/>
        </w:rPr>
        <w:t xml:space="preserve">0 consisted of </w:t>
      </w:r>
      <w:r w:rsidR="00952630">
        <w:rPr>
          <w:rFonts w:ascii="ＭＳ 明朝"/>
          <w:position w:val="-30"/>
        </w:rPr>
        <w:t xml:space="preserve">a system with multiple antennas at the transmitter, however, with single antenna at the receiver. </w:t>
      </w:r>
    </w:p>
    <w:p w14:paraId="23F08533" w14:textId="77777777" w:rsidR="00952630" w:rsidRDefault="00952630" w:rsidP="00952630">
      <w:pPr>
        <w:jc w:val="both"/>
        <w:rPr>
          <w:rFonts w:ascii="ＭＳ 明朝"/>
          <w:position w:val="-30"/>
        </w:rPr>
      </w:pPr>
    </w:p>
    <w:p w14:paraId="28A3F0F0" w14:textId="31AC07AB" w:rsidR="00952630" w:rsidRDefault="00952630" w:rsidP="00952630">
      <w:pPr>
        <w:jc w:val="both"/>
        <w:rPr>
          <w:rFonts w:ascii="ＭＳ 明朝"/>
          <w:position w:val="-30"/>
        </w:rPr>
      </w:pPr>
      <w:r>
        <w:rPr>
          <w:rFonts w:ascii="ＭＳ 明朝"/>
          <w:position w:val="-30"/>
        </w:rPr>
        <w:t>The current document provides text describing how to extend the aforementioned contribution to exploit diversity inherent to multiple receiving antennas.</w:t>
      </w:r>
    </w:p>
    <w:p w14:paraId="32AFBDA8" w14:textId="77777777" w:rsidR="000212DC" w:rsidRDefault="000212DC" w:rsidP="000212DC">
      <w:pPr>
        <w:rPr>
          <w:rFonts w:ascii="ＭＳ 明朝"/>
          <w:position w:val="-30"/>
        </w:rPr>
      </w:pPr>
    </w:p>
    <w:p w14:paraId="42C5D21D" w14:textId="1A3051D0" w:rsidR="000212DC" w:rsidRPr="007B7669" w:rsidRDefault="00952630" w:rsidP="000212DC">
      <w:pPr>
        <w:rPr>
          <w:rFonts w:ascii="ＭＳ 明朝"/>
          <w:position w:val="-30"/>
        </w:rPr>
      </w:pPr>
      <w:r>
        <w:rPr>
          <w:rFonts w:ascii="ＭＳ 明朝"/>
          <w:position w:val="-30"/>
        </w:rPr>
        <w:t>If</w:t>
      </w:r>
      <w:r w:rsidR="000212DC" w:rsidRPr="007B7669">
        <w:rPr>
          <w:rFonts w:ascii="ＭＳ 明朝" w:hint="eastAsia"/>
          <w:position w:val="-30"/>
        </w:rPr>
        <w:t xml:space="preserve"> </w:t>
      </w:r>
      <w:r w:rsidR="000212DC" w:rsidRPr="007B7669">
        <w:rPr>
          <w:rFonts w:ascii="ＭＳ 明朝"/>
          <w:position w:val="-30"/>
        </w:rPr>
        <w:t>more than one antenna is</w:t>
      </w:r>
      <w:r w:rsidR="000212DC" w:rsidRPr="007B7669">
        <w:rPr>
          <w:rFonts w:ascii="ＭＳ 明朝" w:hAnsi="ＭＳ 明朝" w:cs="ＭＳ 明朝"/>
          <w:position w:val="-30"/>
        </w:rPr>
        <w:t xml:space="preserve"> </w:t>
      </w:r>
      <w:r>
        <w:rPr>
          <w:rFonts w:ascii="ＭＳ 明朝" w:hint="eastAsia"/>
          <w:position w:val="-30"/>
        </w:rPr>
        <w:t>available in the receiver</w:t>
      </w:r>
      <w:r w:rsidR="000212DC" w:rsidRPr="007B7669">
        <w:rPr>
          <w:rFonts w:ascii="ＭＳ 明朝" w:hint="eastAsia"/>
          <w:position w:val="-30"/>
        </w:rPr>
        <w:t xml:space="preserve"> terminal, maximum ratio c</w:t>
      </w:r>
      <w:r>
        <w:rPr>
          <w:rFonts w:ascii="ＭＳ 明朝" w:hint="eastAsia"/>
          <w:position w:val="-30"/>
        </w:rPr>
        <w:t>ombining (MRC) can be utilized to significantly enhance</w:t>
      </w:r>
      <w:r w:rsidR="000212DC" w:rsidRPr="007B7669">
        <w:rPr>
          <w:rFonts w:ascii="ＭＳ 明朝" w:hint="eastAsia"/>
          <w:position w:val="-30"/>
        </w:rPr>
        <w:t xml:space="preserve"> link reliability. </w:t>
      </w:r>
      <w:r w:rsidR="000212DC" w:rsidRPr="007B7669">
        <w:rPr>
          <w:rFonts w:ascii="ＭＳ 明朝"/>
          <w:position w:val="-30"/>
        </w:rPr>
        <w:t>For simplicity, in the following example consider that the number of antennas available at the receiver is 2. The present invention, however, can be utilized for any number of receive antennas.</w:t>
      </w:r>
    </w:p>
    <w:p w14:paraId="3A1A837E" w14:textId="77777777" w:rsidR="000212DC" w:rsidRPr="007B7669" w:rsidRDefault="000212DC" w:rsidP="000212DC">
      <w:pPr>
        <w:rPr>
          <w:rFonts w:ascii="ＭＳ 明朝"/>
          <w:position w:val="-30"/>
        </w:rPr>
      </w:pPr>
    </w:p>
    <w:p w14:paraId="26335443" w14:textId="12C2118F" w:rsidR="000212DC" w:rsidRPr="007B7669" w:rsidRDefault="000212DC" w:rsidP="000212DC">
      <w:pPr>
        <w:rPr>
          <w:rFonts w:ascii="ＭＳ 明朝"/>
          <w:position w:val="-30"/>
        </w:rPr>
      </w:pPr>
      <w:r w:rsidRPr="007B7669">
        <w:rPr>
          <w:rFonts w:ascii="ＭＳ 明朝" w:hint="eastAsia"/>
          <w:position w:val="-30"/>
        </w:rPr>
        <w:t>In order to use MRC, little modification is necessary</w:t>
      </w:r>
      <w:r w:rsidR="00952630">
        <w:rPr>
          <w:rFonts w:ascii="ＭＳ 明朝"/>
          <w:position w:val="-30"/>
        </w:rPr>
        <w:t xml:space="preserve"> to what has been presented in DCN </w:t>
      </w:r>
      <w:r w:rsidR="00ED6AAE">
        <w:rPr>
          <w:rFonts w:ascii="ＭＳ 明朝"/>
          <w:position w:val="-30"/>
        </w:rPr>
        <w:t>IEEE 802.22-13/0131r0</w:t>
      </w:r>
      <w:r w:rsidRPr="007B7669">
        <w:rPr>
          <w:rFonts w:ascii="ＭＳ 明朝" w:hint="eastAsia"/>
          <w:position w:val="-30"/>
        </w:rPr>
        <w:t xml:space="preserve">. The </w:t>
      </w:r>
      <w:r w:rsidRPr="007B7669">
        <w:rPr>
          <w:rFonts w:ascii="ＭＳ 明朝"/>
          <w:position w:val="-30"/>
        </w:rPr>
        <w:t>‘</w:t>
      </w:r>
      <w:r w:rsidRPr="007B7669">
        <w:rPr>
          <w:rFonts w:ascii="ＭＳ 明朝" w:hint="eastAsia"/>
          <w:position w:val="-30"/>
        </w:rPr>
        <w:t>Array Gain Maximization</w:t>
      </w:r>
      <w:r w:rsidRPr="007B7669">
        <w:rPr>
          <w:rFonts w:ascii="ＭＳ 明朝"/>
          <w:position w:val="-30"/>
        </w:rPr>
        <w:t>’</w:t>
      </w:r>
      <w:r w:rsidRPr="007B7669">
        <w:rPr>
          <w:rFonts w:ascii="ＭＳ 明朝" w:hint="eastAsia"/>
          <w:position w:val="-30"/>
        </w:rPr>
        <w:t xml:space="preserve"> block, now, performs</w:t>
      </w:r>
    </w:p>
    <w:p w14:paraId="1A345FDD" w14:textId="77777777" w:rsidR="000212DC" w:rsidRPr="007B7669" w:rsidRDefault="000212DC" w:rsidP="000212DC">
      <w:pPr>
        <w:ind w:left="570"/>
        <w:rPr>
          <w:rFonts w:ascii="ＭＳ 明朝"/>
          <w:position w:val="-30"/>
        </w:rPr>
      </w:pPr>
      <w:r w:rsidRPr="007B7669">
        <w:rPr>
          <w:rFonts w:ascii="ＭＳ 明朝"/>
          <w:position w:val="-30"/>
        </w:rPr>
        <w:object w:dxaOrig="3340" w:dyaOrig="580" w14:anchorId="34E6D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167pt;height:29pt" o:ole="">
            <v:imagedata r:id="rId12" o:title=""/>
          </v:shape>
          <o:OLEObject Type="Embed" ProgID="Equation.DSMT4" ShapeID="_x0000_i1159" DrawAspect="Content" ObjectID="_1314111188" r:id="rId13"/>
        </w:object>
      </w:r>
    </w:p>
    <w:p w14:paraId="664E6CBC" w14:textId="77777777" w:rsidR="000212DC" w:rsidRPr="007B7669" w:rsidRDefault="000212DC" w:rsidP="000212DC">
      <w:pPr>
        <w:rPr>
          <w:rFonts w:ascii="ＭＳ 明朝"/>
          <w:position w:val="-30"/>
        </w:rPr>
      </w:pPr>
      <w:r w:rsidRPr="007B7669">
        <w:rPr>
          <w:rFonts w:ascii="ＭＳ 明朝" w:hint="eastAsia"/>
          <w:position w:val="-30"/>
        </w:rPr>
        <w:t>f</w:t>
      </w:r>
      <w:r w:rsidRPr="007B7669">
        <w:rPr>
          <w:rFonts w:ascii="ＭＳ 明朝"/>
          <w:position w:val="-30"/>
        </w:rPr>
        <w:t>or</w:t>
      </w:r>
      <w:r w:rsidRPr="007B7669">
        <w:rPr>
          <w:rFonts w:ascii="ＭＳ 明朝" w:hint="eastAsia"/>
          <w:position w:val="-30"/>
        </w:rPr>
        <w:t xml:space="preserve"> 2 TX antennas, and</w:t>
      </w:r>
    </w:p>
    <w:p w14:paraId="69AE6520" w14:textId="77777777" w:rsidR="000212DC" w:rsidRPr="007B7669" w:rsidRDefault="000212DC" w:rsidP="000212DC">
      <w:pPr>
        <w:ind w:left="570"/>
        <w:rPr>
          <w:rFonts w:ascii="ＭＳ 明朝"/>
          <w:position w:val="-30"/>
        </w:rPr>
      </w:pPr>
      <w:r w:rsidRPr="007B7669">
        <w:rPr>
          <w:rFonts w:ascii="ＭＳ 明朝"/>
          <w:position w:val="-30"/>
        </w:rPr>
        <w:object w:dxaOrig="4540" w:dyaOrig="580" w14:anchorId="17E23587">
          <v:shape id="_x0000_i1160" type="#_x0000_t75" style="width:227pt;height:29pt" o:ole="">
            <v:imagedata r:id="rId14" o:title=""/>
          </v:shape>
          <o:OLEObject Type="Embed" ProgID="Equation.DSMT4" ShapeID="_x0000_i1160" DrawAspect="Content" ObjectID="_1314111189" r:id="rId15"/>
        </w:object>
      </w:r>
    </w:p>
    <w:p w14:paraId="626A6DFD" w14:textId="77777777" w:rsidR="000212DC" w:rsidRPr="007B7669" w:rsidRDefault="000212DC" w:rsidP="000212DC">
      <w:pPr>
        <w:rPr>
          <w:rFonts w:ascii="ＭＳ 明朝"/>
          <w:position w:val="-30"/>
        </w:rPr>
      </w:pPr>
      <w:r w:rsidRPr="007B7669">
        <w:rPr>
          <w:rFonts w:ascii="ＭＳ 明朝" w:hint="eastAsia"/>
          <w:position w:val="-30"/>
        </w:rPr>
        <w:t>for 4 TX antennas. Here, I</w:t>
      </w:r>
      <w:r w:rsidRPr="007B7669">
        <w:rPr>
          <w:rFonts w:ascii="ＭＳ 明朝" w:hint="eastAsia"/>
          <w:position w:val="-30"/>
          <w:vertAlign w:val="subscript"/>
        </w:rPr>
        <w:t>Am</w:t>
      </w:r>
      <w:r w:rsidRPr="007B7669">
        <w:rPr>
          <w:rFonts w:ascii="ＭＳ 明朝" w:hint="eastAsia"/>
          <w:position w:val="-30"/>
        </w:rPr>
        <w:t xml:space="preserve"> is the array interference in the first RX antenna, given in the previous sections and I</w:t>
      </w:r>
      <w:r w:rsidRPr="007B7669">
        <w:rPr>
          <w:rFonts w:ascii="ＭＳ 明朝"/>
          <w:position w:val="-30"/>
        </w:rPr>
        <w:t>’</w:t>
      </w:r>
      <w:r w:rsidRPr="007B7669">
        <w:rPr>
          <w:rFonts w:ascii="ＭＳ 明朝" w:hint="eastAsia"/>
          <w:position w:val="-30"/>
          <w:vertAlign w:val="subscript"/>
        </w:rPr>
        <w:t>Am</w:t>
      </w:r>
      <w:r w:rsidRPr="007B7669">
        <w:rPr>
          <w:rFonts w:ascii="ＭＳ 明朝" w:hint="eastAsia"/>
          <w:position w:val="-30"/>
        </w:rPr>
        <w:t xml:space="preserve"> </w:t>
      </w:r>
      <w:r w:rsidRPr="007B7669">
        <w:rPr>
          <w:rFonts w:ascii="ＭＳ 明朝"/>
          <w:position w:val="-30"/>
        </w:rPr>
        <w:t>re</w:t>
      </w:r>
      <w:r w:rsidRPr="007B7669">
        <w:rPr>
          <w:rFonts w:ascii="ＭＳ 明朝" w:hint="eastAsia"/>
          <w:position w:val="-30"/>
        </w:rPr>
        <w:t xml:space="preserve">presents the array interferences in the second RX antenna. Since the channel to the second RX antenna is given by </w:t>
      </w:r>
      <w:r w:rsidRPr="007B7669">
        <w:rPr>
          <w:rFonts w:ascii="ＭＳ 明朝" w:hint="eastAsia"/>
          <w:b/>
          <w:position w:val="-30"/>
        </w:rPr>
        <w:t xml:space="preserve">H </w:t>
      </w:r>
      <w:r w:rsidRPr="007B7669">
        <w:rPr>
          <w:rFonts w:ascii="ＭＳ 明朝" w:hint="eastAsia"/>
          <w:position w:val="-30"/>
        </w:rPr>
        <w:t>= [h</w:t>
      </w:r>
      <w:r w:rsidRPr="007B7669">
        <w:rPr>
          <w:rFonts w:ascii="ＭＳ 明朝" w:hint="eastAsia"/>
          <w:position w:val="-30"/>
          <w:vertAlign w:val="subscript"/>
        </w:rPr>
        <w:t>3</w:t>
      </w:r>
      <w:r w:rsidRPr="007B7669">
        <w:rPr>
          <w:rFonts w:ascii="ＭＳ 明朝" w:hint="eastAsia"/>
          <w:position w:val="-30"/>
        </w:rPr>
        <w:t xml:space="preserve"> h</w:t>
      </w:r>
      <w:r w:rsidRPr="007B7669">
        <w:rPr>
          <w:rFonts w:ascii="ＭＳ 明朝" w:hint="eastAsia"/>
          <w:position w:val="-30"/>
          <w:vertAlign w:val="subscript"/>
        </w:rPr>
        <w:t>4</w:t>
      </w:r>
      <w:r w:rsidRPr="007B7669">
        <w:rPr>
          <w:rFonts w:ascii="ＭＳ 明朝" w:hint="eastAsia"/>
          <w:position w:val="-30"/>
        </w:rPr>
        <w:t xml:space="preserve">], for two TX antennas, and </w:t>
      </w:r>
      <w:r w:rsidRPr="007B7669">
        <w:rPr>
          <w:rFonts w:ascii="ＭＳ 明朝" w:hint="eastAsia"/>
          <w:b/>
          <w:position w:val="-30"/>
        </w:rPr>
        <w:t>H</w:t>
      </w:r>
      <w:r w:rsidRPr="007B7669">
        <w:rPr>
          <w:rFonts w:ascii="ＭＳ 明朝" w:hint="eastAsia"/>
          <w:position w:val="-30"/>
        </w:rPr>
        <w:t xml:space="preserve"> = [h</w:t>
      </w:r>
      <w:r w:rsidRPr="007B7669">
        <w:rPr>
          <w:rFonts w:ascii="ＭＳ 明朝" w:hint="eastAsia"/>
          <w:position w:val="-30"/>
          <w:vertAlign w:val="subscript"/>
        </w:rPr>
        <w:t>5</w:t>
      </w:r>
      <w:r w:rsidRPr="007B7669">
        <w:rPr>
          <w:rFonts w:ascii="ＭＳ 明朝" w:hint="eastAsia"/>
          <w:position w:val="-30"/>
        </w:rPr>
        <w:t xml:space="preserve"> h</w:t>
      </w:r>
      <w:r w:rsidRPr="007B7669">
        <w:rPr>
          <w:rFonts w:ascii="ＭＳ 明朝" w:hint="eastAsia"/>
          <w:position w:val="-30"/>
          <w:vertAlign w:val="subscript"/>
        </w:rPr>
        <w:t>6</w:t>
      </w:r>
      <w:r w:rsidRPr="007B7669">
        <w:rPr>
          <w:rFonts w:ascii="ＭＳ 明朝" w:hint="eastAsia"/>
          <w:position w:val="-30"/>
        </w:rPr>
        <w:t xml:space="preserve"> h</w:t>
      </w:r>
      <w:r w:rsidRPr="007B7669">
        <w:rPr>
          <w:rFonts w:ascii="ＭＳ 明朝" w:hint="eastAsia"/>
          <w:position w:val="-30"/>
          <w:vertAlign w:val="subscript"/>
        </w:rPr>
        <w:t>7</w:t>
      </w:r>
      <w:r w:rsidRPr="007B7669">
        <w:rPr>
          <w:rFonts w:ascii="ＭＳ 明朝" w:hint="eastAsia"/>
          <w:position w:val="-30"/>
        </w:rPr>
        <w:t xml:space="preserve"> h</w:t>
      </w:r>
      <w:r w:rsidRPr="007B7669">
        <w:rPr>
          <w:rFonts w:ascii="ＭＳ 明朝" w:hint="eastAsia"/>
          <w:position w:val="-30"/>
          <w:vertAlign w:val="subscript"/>
        </w:rPr>
        <w:t>8</w:t>
      </w:r>
      <w:r w:rsidRPr="007B7669">
        <w:rPr>
          <w:rFonts w:ascii="ＭＳ 明朝" w:hint="eastAsia"/>
          <w:position w:val="-30"/>
        </w:rPr>
        <w:t>], for 4 TX antennas, I</w:t>
      </w:r>
      <w:r w:rsidRPr="007B7669">
        <w:rPr>
          <w:rFonts w:ascii="ＭＳ 明朝"/>
          <w:position w:val="-30"/>
        </w:rPr>
        <w:t>’</w:t>
      </w:r>
      <w:r w:rsidRPr="007B7669">
        <w:rPr>
          <w:rFonts w:ascii="ＭＳ 明朝" w:hint="eastAsia"/>
          <w:position w:val="-30"/>
          <w:vertAlign w:val="subscript"/>
        </w:rPr>
        <w:t>Am</w:t>
      </w:r>
      <w:r w:rsidRPr="007B7669">
        <w:rPr>
          <w:rFonts w:ascii="ＭＳ 明朝" w:hint="eastAsia"/>
          <w:position w:val="-30"/>
        </w:rPr>
        <w:t xml:space="preserve"> becomes</w:t>
      </w:r>
    </w:p>
    <w:p w14:paraId="280A7C4C" w14:textId="77777777" w:rsidR="000212DC" w:rsidRPr="007B7669" w:rsidRDefault="000212DC" w:rsidP="000212DC">
      <w:pPr>
        <w:rPr>
          <w:rFonts w:ascii="ＭＳ 明朝"/>
          <w:position w:val="-30"/>
        </w:rPr>
      </w:pPr>
    </w:p>
    <w:p w14:paraId="354F2CFA" w14:textId="77777777" w:rsidR="000212DC" w:rsidRPr="007B7669" w:rsidRDefault="000212DC" w:rsidP="000212DC">
      <w:pPr>
        <w:ind w:left="570"/>
        <w:rPr>
          <w:rFonts w:ascii="ＭＳ 明朝"/>
          <w:position w:val="-30"/>
        </w:rPr>
      </w:pPr>
      <w:r w:rsidRPr="007B7669">
        <w:rPr>
          <w:rFonts w:ascii="ＭＳ 明朝"/>
          <w:position w:val="-12"/>
        </w:rPr>
        <w:object w:dxaOrig="1579" w:dyaOrig="380" w14:anchorId="5C2C3F7A">
          <v:shape id="_x0000_i1161" type="#_x0000_t75" style="width:79pt;height:19pt" o:ole="">
            <v:imagedata r:id="rId16" o:title=""/>
          </v:shape>
          <o:OLEObject Type="Embed" ProgID="Equation.DSMT4" ShapeID="_x0000_i1161" DrawAspect="Content" ObjectID="_1314111190" r:id="rId17"/>
        </w:object>
      </w:r>
      <w:r w:rsidRPr="007B7669">
        <w:rPr>
          <w:rFonts w:ascii="ＭＳ 明朝" w:hint="eastAsia"/>
          <w:position w:val="-30"/>
        </w:rPr>
        <w:t xml:space="preserve">  </w:t>
      </w:r>
    </w:p>
    <w:p w14:paraId="397D4398" w14:textId="77777777" w:rsidR="000212DC" w:rsidRPr="007B7669" w:rsidRDefault="000212DC" w:rsidP="000212DC">
      <w:pPr>
        <w:ind w:left="570"/>
        <w:rPr>
          <w:rFonts w:ascii="ＭＳ 明朝"/>
          <w:position w:val="-12"/>
        </w:rPr>
      </w:pPr>
      <w:r w:rsidRPr="007B7669">
        <w:rPr>
          <w:rFonts w:ascii="ＭＳ 明朝"/>
          <w:position w:val="-12"/>
        </w:rPr>
        <w:object w:dxaOrig="1700" w:dyaOrig="380" w14:anchorId="288C1772">
          <v:shape id="_x0000_i1162" type="#_x0000_t75" style="width:85pt;height:19pt" o:ole="">
            <v:imagedata r:id="rId18" o:title=""/>
          </v:shape>
          <o:OLEObject Type="Embed" ProgID="Equation.DSMT4" ShapeID="_x0000_i1162" DrawAspect="Content" ObjectID="_1314111191" r:id="rId19"/>
        </w:object>
      </w:r>
    </w:p>
    <w:p w14:paraId="1596F0B8" w14:textId="77777777" w:rsidR="000212DC" w:rsidRPr="007B7669" w:rsidRDefault="000212DC" w:rsidP="000212DC">
      <w:pPr>
        <w:ind w:left="570"/>
        <w:rPr>
          <w:rFonts w:ascii="ＭＳ 明朝"/>
          <w:position w:val="-12"/>
        </w:rPr>
      </w:pPr>
    </w:p>
    <w:p w14:paraId="5A9D75CB" w14:textId="77777777" w:rsidR="000212DC" w:rsidRPr="007B7669" w:rsidRDefault="000212DC" w:rsidP="000212DC">
      <w:pPr>
        <w:ind w:left="570"/>
        <w:rPr>
          <w:rFonts w:ascii="ＭＳ 明朝"/>
          <w:position w:val="-12"/>
        </w:rPr>
      </w:pPr>
      <w:r w:rsidRPr="007B7669">
        <w:rPr>
          <w:rFonts w:ascii="ＭＳ 明朝" w:hint="eastAsia"/>
          <w:position w:val="-12"/>
        </w:rPr>
        <w:t>or</w:t>
      </w:r>
    </w:p>
    <w:p w14:paraId="65BCDA5D" w14:textId="77777777" w:rsidR="000212DC" w:rsidRPr="007B7669" w:rsidRDefault="000212DC" w:rsidP="000212DC">
      <w:pPr>
        <w:ind w:left="570"/>
        <w:rPr>
          <w:rFonts w:ascii="ＭＳ 明朝"/>
          <w:position w:val="-30"/>
        </w:rPr>
      </w:pPr>
    </w:p>
    <w:p w14:paraId="19121806" w14:textId="77777777" w:rsidR="000212DC" w:rsidRPr="007B7669" w:rsidRDefault="000212DC" w:rsidP="000212DC">
      <w:pPr>
        <w:ind w:left="570"/>
        <w:rPr>
          <w:rFonts w:ascii="ＭＳ 明朝"/>
          <w:position w:val="-12"/>
        </w:rPr>
      </w:pPr>
      <w:r w:rsidRPr="007B7669">
        <w:rPr>
          <w:rFonts w:ascii="ＭＳ 明朝"/>
          <w:position w:val="-12"/>
        </w:rPr>
        <w:object w:dxaOrig="7860" w:dyaOrig="380" w14:anchorId="216C2803">
          <v:shape id="_x0000_i1163" type="#_x0000_t75" style="width:393pt;height:19pt" o:ole="">
            <v:imagedata r:id="rId20" o:title=""/>
          </v:shape>
          <o:OLEObject Type="Embed" ProgID="Equation.DSMT4" ShapeID="_x0000_i1163" DrawAspect="Content" ObjectID="_1314111192" r:id="rId21"/>
        </w:object>
      </w:r>
    </w:p>
    <w:p w14:paraId="663069C8" w14:textId="77777777" w:rsidR="000212DC" w:rsidRPr="007B7669" w:rsidRDefault="000212DC" w:rsidP="000212DC">
      <w:pPr>
        <w:ind w:left="570"/>
        <w:rPr>
          <w:rFonts w:ascii="ＭＳ 明朝"/>
          <w:position w:val="-12"/>
        </w:rPr>
      </w:pPr>
      <w:r w:rsidRPr="007B7669">
        <w:rPr>
          <w:rFonts w:ascii="ＭＳ 明朝"/>
          <w:position w:val="-12"/>
        </w:rPr>
        <w:object w:dxaOrig="7940" w:dyaOrig="380" w14:anchorId="4D47CC63">
          <v:shape id="_x0000_i1164" type="#_x0000_t75" style="width:397pt;height:19pt" o:ole="">
            <v:imagedata r:id="rId22" o:title=""/>
          </v:shape>
          <o:OLEObject Type="Embed" ProgID="Equation.DSMT4" ShapeID="_x0000_i1164" DrawAspect="Content" ObjectID="_1314111193" r:id="rId23"/>
        </w:object>
      </w:r>
    </w:p>
    <w:p w14:paraId="6A57020F" w14:textId="77777777" w:rsidR="000212DC" w:rsidRPr="007B7669" w:rsidRDefault="000212DC" w:rsidP="000212DC">
      <w:pPr>
        <w:ind w:left="570"/>
        <w:rPr>
          <w:rFonts w:ascii="ＭＳ 明朝"/>
          <w:position w:val="-12"/>
        </w:rPr>
      </w:pPr>
      <w:r w:rsidRPr="007B7669">
        <w:rPr>
          <w:rFonts w:ascii="ＭＳ 明朝"/>
          <w:position w:val="-12"/>
        </w:rPr>
        <w:object w:dxaOrig="7960" w:dyaOrig="380" w14:anchorId="5678CEE0">
          <v:shape id="_x0000_i1165" type="#_x0000_t75" style="width:398pt;height:19pt" o:ole="">
            <v:imagedata r:id="rId24" o:title=""/>
          </v:shape>
          <o:OLEObject Type="Embed" ProgID="Equation.DSMT4" ShapeID="_x0000_i1165" DrawAspect="Content" ObjectID="_1314111194" r:id="rId25"/>
        </w:object>
      </w:r>
    </w:p>
    <w:p w14:paraId="26F6E293" w14:textId="77777777" w:rsidR="000212DC" w:rsidRPr="007B7669" w:rsidRDefault="000212DC" w:rsidP="000212DC">
      <w:pPr>
        <w:ind w:firstLineChars="270" w:firstLine="594"/>
        <w:rPr>
          <w:rFonts w:ascii="ＭＳ 明朝"/>
          <w:position w:val="-12"/>
        </w:rPr>
      </w:pPr>
      <w:r w:rsidRPr="007B7669">
        <w:rPr>
          <w:rFonts w:ascii="ＭＳ 明朝"/>
          <w:position w:val="-12"/>
        </w:rPr>
        <w:object w:dxaOrig="7960" w:dyaOrig="380" w14:anchorId="73A54A34">
          <v:shape id="_x0000_i1166" type="#_x0000_t75" style="width:398pt;height:19pt" o:ole="">
            <v:imagedata r:id="rId26" o:title=""/>
          </v:shape>
          <o:OLEObject Type="Embed" ProgID="Equation.DSMT4" ShapeID="_x0000_i1166" DrawAspect="Content" ObjectID="_1314111195" r:id="rId27"/>
        </w:object>
      </w:r>
    </w:p>
    <w:p w14:paraId="685EF52C" w14:textId="77777777" w:rsidR="000212DC" w:rsidRPr="007B7669" w:rsidRDefault="000212DC" w:rsidP="000212DC">
      <w:pPr>
        <w:ind w:firstLineChars="270" w:firstLine="594"/>
        <w:rPr>
          <w:rFonts w:ascii="ＭＳ 明朝"/>
          <w:position w:val="-12"/>
        </w:rPr>
      </w:pPr>
      <w:r w:rsidRPr="007B7669">
        <w:rPr>
          <w:rFonts w:ascii="ＭＳ 明朝"/>
          <w:position w:val="-12"/>
        </w:rPr>
        <w:object w:dxaOrig="7980" w:dyaOrig="380" w14:anchorId="271C9D23">
          <v:shape id="_x0000_i1167" type="#_x0000_t75" style="width:399pt;height:19pt" o:ole="">
            <v:imagedata r:id="rId28" o:title=""/>
          </v:shape>
          <o:OLEObject Type="Embed" ProgID="Equation.DSMT4" ShapeID="_x0000_i1167" DrawAspect="Content" ObjectID="_1314111196" r:id="rId29"/>
        </w:object>
      </w:r>
    </w:p>
    <w:p w14:paraId="1DF075AC" w14:textId="77777777" w:rsidR="000212DC" w:rsidRPr="007B7669" w:rsidRDefault="000212DC" w:rsidP="000212DC">
      <w:pPr>
        <w:ind w:firstLineChars="270" w:firstLine="594"/>
        <w:rPr>
          <w:rFonts w:ascii="ＭＳ 明朝"/>
          <w:position w:val="-12"/>
        </w:rPr>
      </w:pPr>
      <w:r w:rsidRPr="007B7669">
        <w:rPr>
          <w:rFonts w:ascii="ＭＳ 明朝"/>
          <w:position w:val="-12"/>
        </w:rPr>
        <w:object w:dxaOrig="7960" w:dyaOrig="380" w14:anchorId="0FC4FF17">
          <v:shape id="_x0000_i1168" type="#_x0000_t75" style="width:398pt;height:19pt" o:ole="">
            <v:imagedata r:id="rId30" o:title=""/>
          </v:shape>
          <o:OLEObject Type="Embed" ProgID="Equation.DSMT4" ShapeID="_x0000_i1168" DrawAspect="Content" ObjectID="_1314111197" r:id="rId31"/>
        </w:object>
      </w:r>
    </w:p>
    <w:p w14:paraId="2CDF1569" w14:textId="77777777" w:rsidR="000212DC" w:rsidRPr="007B7669" w:rsidRDefault="000212DC" w:rsidP="000212DC">
      <w:pPr>
        <w:ind w:firstLineChars="270" w:firstLine="594"/>
        <w:rPr>
          <w:rFonts w:ascii="ＭＳ 明朝"/>
          <w:position w:val="-12"/>
        </w:rPr>
      </w:pPr>
      <w:r w:rsidRPr="007B7669">
        <w:rPr>
          <w:rFonts w:ascii="ＭＳ 明朝"/>
          <w:position w:val="-12"/>
        </w:rPr>
        <w:object w:dxaOrig="7980" w:dyaOrig="380" w14:anchorId="137AD1C0">
          <v:shape id="_x0000_i1169" type="#_x0000_t75" style="width:399pt;height:19pt" o:ole="">
            <v:imagedata r:id="rId32" o:title=""/>
          </v:shape>
          <o:OLEObject Type="Embed" ProgID="Equation.DSMT4" ShapeID="_x0000_i1169" DrawAspect="Content" ObjectID="_1314111198" r:id="rId33"/>
        </w:object>
      </w:r>
    </w:p>
    <w:p w14:paraId="05453364" w14:textId="77777777" w:rsidR="000212DC" w:rsidRPr="007B7669" w:rsidRDefault="000212DC" w:rsidP="000212DC">
      <w:pPr>
        <w:ind w:firstLineChars="270" w:firstLine="594"/>
        <w:rPr>
          <w:rFonts w:ascii="ＭＳ 明朝"/>
          <w:position w:val="-12"/>
        </w:rPr>
      </w:pPr>
      <w:r w:rsidRPr="007B7669">
        <w:rPr>
          <w:rFonts w:ascii="ＭＳ 明朝"/>
          <w:position w:val="-12"/>
        </w:rPr>
        <w:object w:dxaOrig="7980" w:dyaOrig="380" w14:anchorId="69CD75A9">
          <v:shape id="_x0000_i1170" type="#_x0000_t75" style="width:399pt;height:19pt" o:ole="">
            <v:imagedata r:id="rId34" o:title=""/>
          </v:shape>
          <o:OLEObject Type="Embed" ProgID="Equation.DSMT4" ShapeID="_x0000_i1170" DrawAspect="Content" ObjectID="_1314111199" r:id="rId35"/>
        </w:object>
      </w:r>
      <w:r w:rsidRPr="007B7669">
        <w:rPr>
          <w:rFonts w:ascii="ＭＳ 明朝" w:hint="eastAsia"/>
          <w:position w:val="-12"/>
        </w:rPr>
        <w:t>.</w:t>
      </w:r>
    </w:p>
    <w:p w14:paraId="4AD1396D" w14:textId="77777777" w:rsidR="000212DC" w:rsidRPr="007B7669" w:rsidRDefault="000212DC" w:rsidP="000212DC">
      <w:pPr>
        <w:ind w:firstLineChars="270" w:firstLine="594"/>
        <w:rPr>
          <w:rFonts w:ascii="ＭＳ 明朝"/>
          <w:position w:val="-12"/>
        </w:rPr>
      </w:pPr>
    </w:p>
    <w:p w14:paraId="5794E9FB" w14:textId="29C7B246" w:rsidR="000212DC" w:rsidRPr="007B7669" w:rsidRDefault="00AA797B" w:rsidP="000212DC">
      <w:pPr>
        <w:rPr>
          <w:rFonts w:ascii="ＭＳ 明朝"/>
          <w:position w:val="-12"/>
        </w:rPr>
      </w:pPr>
      <w:r>
        <w:rPr>
          <w:rFonts w:ascii="ＭＳ 明朝"/>
          <w:position w:val="-12"/>
        </w:rPr>
        <w:t>T</w:t>
      </w:r>
      <w:r w:rsidR="000212DC" w:rsidRPr="007B7669">
        <w:rPr>
          <w:rFonts w:ascii="ＭＳ 明朝"/>
          <w:position w:val="-12"/>
        </w:rPr>
        <w:t xml:space="preserve">he </w:t>
      </w:r>
      <w:r w:rsidR="000212DC" w:rsidRPr="007B7669">
        <w:rPr>
          <w:rFonts w:ascii="ＭＳ 明朝"/>
          <w:position w:val="-12"/>
        </w:rPr>
        <w:t>‘</w:t>
      </w:r>
      <w:r w:rsidR="000212DC" w:rsidRPr="007B7669">
        <w:rPr>
          <w:rFonts w:ascii="ＭＳ 明朝"/>
          <w:position w:val="-12"/>
        </w:rPr>
        <w:t>array gain maximization</w:t>
      </w:r>
      <w:r w:rsidR="000212DC" w:rsidRPr="007B7669">
        <w:rPr>
          <w:rFonts w:ascii="ＭＳ 明朝"/>
          <w:position w:val="-12"/>
        </w:rPr>
        <w:t>’</w:t>
      </w:r>
      <w:r w:rsidR="000212DC" w:rsidRPr="007B7669">
        <w:rPr>
          <w:rFonts w:ascii="ＭＳ 明朝"/>
          <w:position w:val="-12"/>
        </w:rPr>
        <w:t xml:space="preserve"> block at the transmitter sends </w:t>
      </w:r>
      <w:r w:rsidR="000212DC" w:rsidRPr="007B7669">
        <w:rPr>
          <w:rFonts w:ascii="ＭＳ 明朝"/>
          <w:i/>
          <w:position w:val="-12"/>
        </w:rPr>
        <w:t>m</w:t>
      </w:r>
      <w:r w:rsidR="000212DC" w:rsidRPr="007B7669">
        <w:rPr>
          <w:rFonts w:ascii="ＭＳ 明朝"/>
          <w:position w:val="-12"/>
        </w:rPr>
        <w:t xml:space="preserve"> to the collocated </w:t>
      </w:r>
      <w:r w:rsidR="000212DC" w:rsidRPr="007B7669">
        <w:rPr>
          <w:rFonts w:ascii="ＭＳ 明朝"/>
          <w:position w:val="-12"/>
        </w:rPr>
        <w:t>‘</w:t>
      </w:r>
      <w:r w:rsidR="000212DC" w:rsidRPr="007B7669">
        <w:rPr>
          <w:rFonts w:ascii="ＭＳ 明朝"/>
          <w:position w:val="-12"/>
        </w:rPr>
        <w:t>transmit vector selector</w:t>
      </w:r>
      <w:r w:rsidR="000212DC" w:rsidRPr="007B7669">
        <w:rPr>
          <w:rFonts w:ascii="ＭＳ 明朝"/>
          <w:position w:val="-12"/>
        </w:rPr>
        <w:t>’</w:t>
      </w:r>
      <w:r w:rsidR="000212DC" w:rsidRPr="007B7669">
        <w:rPr>
          <w:rFonts w:ascii="ＭＳ 明朝"/>
          <w:position w:val="-12"/>
        </w:rPr>
        <w:t xml:space="preserve"> block while the </w:t>
      </w:r>
      <w:r w:rsidR="000212DC" w:rsidRPr="007B7669">
        <w:rPr>
          <w:rFonts w:ascii="ＭＳ 明朝"/>
          <w:position w:val="-12"/>
        </w:rPr>
        <w:t>‘</w:t>
      </w:r>
      <w:r w:rsidR="000212DC" w:rsidRPr="007B7669">
        <w:rPr>
          <w:rFonts w:ascii="ＭＳ 明朝"/>
          <w:position w:val="-12"/>
        </w:rPr>
        <w:t>array gain maximization</w:t>
      </w:r>
      <w:r w:rsidR="000212DC" w:rsidRPr="007B7669">
        <w:rPr>
          <w:rFonts w:ascii="ＭＳ 明朝"/>
          <w:position w:val="-12"/>
        </w:rPr>
        <w:t>’</w:t>
      </w:r>
      <w:r w:rsidR="000212DC" w:rsidRPr="007B7669">
        <w:rPr>
          <w:rFonts w:ascii="ＭＳ 明朝"/>
          <w:position w:val="-12"/>
        </w:rPr>
        <w:t xml:space="preserve"> block at the receiver sends </w:t>
      </w:r>
      <w:r w:rsidR="000212DC" w:rsidRPr="007B7669">
        <w:rPr>
          <w:rFonts w:ascii="ＭＳ 明朝"/>
          <w:i/>
          <w:position w:val="-12"/>
        </w:rPr>
        <w:t>m</w:t>
      </w:r>
      <w:r w:rsidR="000212DC" w:rsidRPr="007B7669">
        <w:rPr>
          <w:rFonts w:ascii="ＭＳ 明朝"/>
          <w:position w:val="-12"/>
        </w:rPr>
        <w:t xml:space="preserve"> to the collocated </w:t>
      </w:r>
      <w:r w:rsidR="000212DC" w:rsidRPr="007B7669">
        <w:rPr>
          <w:rFonts w:ascii="ＭＳ 明朝"/>
          <w:position w:val="-12"/>
        </w:rPr>
        <w:t>‘</w:t>
      </w:r>
      <w:r w:rsidR="000212DC" w:rsidRPr="007B7669">
        <w:rPr>
          <w:rFonts w:ascii="ＭＳ 明朝"/>
          <w:position w:val="-12"/>
        </w:rPr>
        <w:t>combiner block</w:t>
      </w:r>
      <w:r w:rsidR="000212DC" w:rsidRPr="007B7669">
        <w:rPr>
          <w:rFonts w:ascii="ＭＳ 明朝"/>
          <w:position w:val="-12"/>
        </w:rPr>
        <w:t>’</w:t>
      </w:r>
      <w:r w:rsidR="000212DC" w:rsidRPr="007B7669">
        <w:rPr>
          <w:rFonts w:ascii="ＭＳ 明朝"/>
          <w:position w:val="-12"/>
        </w:rPr>
        <w:t xml:space="preserve">. The </w:t>
      </w:r>
      <w:r w:rsidR="000212DC" w:rsidRPr="007B7669">
        <w:rPr>
          <w:rFonts w:ascii="ＭＳ 明朝"/>
          <w:position w:val="-12"/>
        </w:rPr>
        <w:t>‘</w:t>
      </w:r>
      <w:r w:rsidR="000212DC" w:rsidRPr="007B7669">
        <w:rPr>
          <w:rFonts w:ascii="ＭＳ 明朝"/>
          <w:position w:val="-12"/>
        </w:rPr>
        <w:t>combiner block</w:t>
      </w:r>
      <w:r w:rsidR="000212DC" w:rsidRPr="007B7669">
        <w:rPr>
          <w:rFonts w:ascii="ＭＳ 明朝"/>
          <w:position w:val="-12"/>
        </w:rPr>
        <w:t>’</w:t>
      </w:r>
      <w:r w:rsidR="000212DC" w:rsidRPr="007B7669">
        <w:rPr>
          <w:rFonts w:ascii="ＭＳ 明朝" w:hint="eastAsia"/>
          <w:position w:val="-12"/>
        </w:rPr>
        <w:t xml:space="preserve"> will combine the received signal, just as described in the previous sections</w:t>
      </w:r>
      <w:r w:rsidR="00850BAD">
        <w:rPr>
          <w:rFonts w:ascii="ＭＳ 明朝"/>
          <w:position w:val="-12"/>
        </w:rPr>
        <w:t xml:space="preserve"> of DCN IEEE 802.22-13/0131r0</w:t>
      </w:r>
      <w:bookmarkStart w:id="0" w:name="_GoBack"/>
      <w:bookmarkEnd w:id="0"/>
      <w:r w:rsidR="000212DC" w:rsidRPr="007B7669">
        <w:rPr>
          <w:rFonts w:ascii="ＭＳ 明朝" w:hint="eastAsia"/>
          <w:position w:val="-12"/>
        </w:rPr>
        <w:t xml:space="preserve">, in order to deliver </w:t>
      </w:r>
      <w:r w:rsidR="000212DC" w:rsidRPr="007B7669">
        <w:rPr>
          <w:rFonts w:ascii="ＭＳ 明朝"/>
          <w:position w:val="-6"/>
        </w:rPr>
        <w:object w:dxaOrig="560" w:dyaOrig="440" w14:anchorId="0A27B61B">
          <v:shape id="_x0000_i1171" type="#_x0000_t75" style="width:28pt;height:22pt" o:ole="">
            <v:imagedata r:id="rId36" o:title=""/>
          </v:shape>
          <o:OLEObject Type="Embed" ProgID="Equation.DSMT4" ShapeID="_x0000_i1171" DrawAspect="Content" ObjectID="_1314111200" r:id="rId37"/>
        </w:object>
      </w:r>
      <w:r w:rsidR="000212DC" w:rsidRPr="007B7669">
        <w:rPr>
          <w:rFonts w:ascii="ＭＳ 明朝" w:hint="eastAsia"/>
          <w:position w:val="-12"/>
        </w:rPr>
        <w:t xml:space="preserve"> to the ML detector. Note that </w:t>
      </w:r>
      <w:r w:rsidR="000212DC" w:rsidRPr="007B7669">
        <w:rPr>
          <w:rFonts w:ascii="ＭＳ 明朝"/>
          <w:position w:val="-6"/>
        </w:rPr>
        <w:object w:dxaOrig="200" w:dyaOrig="440" w14:anchorId="3081D7E4">
          <v:shape id="_x0000_i1172" type="#_x0000_t75" style="width:10pt;height:22pt" o:ole="">
            <v:imagedata r:id="rId38" o:title=""/>
          </v:shape>
          <o:OLEObject Type="Embed" ProgID="Equation.DSMT4" ShapeID="_x0000_i1172" DrawAspect="Content" ObjectID="_1314111201" r:id="rId39"/>
        </w:object>
      </w:r>
      <w:r w:rsidR="000212DC" w:rsidRPr="007B7669">
        <w:rPr>
          <w:rFonts w:ascii="ＭＳ 明朝" w:hint="eastAsia"/>
          <w:position w:val="-12"/>
        </w:rPr>
        <w:t xml:space="preserve"> is given in the previous sections and </w:t>
      </w:r>
      <w:r w:rsidR="000212DC" w:rsidRPr="007B7669">
        <w:rPr>
          <w:rFonts w:ascii="ＭＳ 明朝"/>
          <w:position w:val="-6"/>
        </w:rPr>
        <w:object w:dxaOrig="260" w:dyaOrig="440" w14:anchorId="00441482">
          <v:shape id="_x0000_i1173" type="#_x0000_t75" style="width:13pt;height:22pt" o:ole="">
            <v:imagedata r:id="rId40" o:title=""/>
          </v:shape>
          <o:OLEObject Type="Embed" ProgID="Equation.DSMT4" ShapeID="_x0000_i1173" DrawAspect="Content" ObjectID="_1314111202" r:id="rId41"/>
        </w:object>
      </w:r>
      <w:r w:rsidR="000212DC" w:rsidRPr="007B7669">
        <w:rPr>
          <w:rFonts w:ascii="ＭＳ 明朝" w:hint="eastAsia"/>
          <w:position w:val="-12"/>
        </w:rPr>
        <w:t>is given by</w:t>
      </w:r>
    </w:p>
    <w:p w14:paraId="06E124CB" w14:textId="77777777" w:rsidR="000212DC" w:rsidRPr="007B7669" w:rsidRDefault="000212DC" w:rsidP="000212DC">
      <w:pPr>
        <w:ind w:left="570"/>
        <w:rPr>
          <w:rFonts w:ascii="ＭＳ 明朝"/>
          <w:position w:val="-12"/>
        </w:rPr>
      </w:pPr>
      <w:r w:rsidRPr="007B7669">
        <w:rPr>
          <w:rFonts w:ascii="ＭＳ 明朝"/>
          <w:position w:val="-12"/>
        </w:rPr>
        <w:object w:dxaOrig="1340" w:dyaOrig="499" w14:anchorId="4ED36810">
          <v:shape id="_x0000_i1174" type="#_x0000_t75" style="width:67pt;height:25pt" o:ole="">
            <v:imagedata r:id="rId42" o:title=""/>
          </v:shape>
          <o:OLEObject Type="Embed" ProgID="Equation.DSMT4" ShapeID="_x0000_i1174" DrawAspect="Content" ObjectID="_1314111203" r:id="rId43"/>
        </w:object>
      </w:r>
    </w:p>
    <w:p w14:paraId="064D34B9" w14:textId="77777777" w:rsidR="000212DC" w:rsidRPr="007B7669" w:rsidRDefault="000212DC" w:rsidP="000212DC">
      <w:pPr>
        <w:rPr>
          <w:rFonts w:ascii="ＭＳ 明朝"/>
          <w:position w:val="-12"/>
        </w:rPr>
      </w:pPr>
      <w:r w:rsidRPr="007B7669">
        <w:rPr>
          <w:rFonts w:ascii="ＭＳ 明朝" w:hint="eastAsia"/>
          <w:position w:val="-12"/>
        </w:rPr>
        <w:t>with y</w:t>
      </w:r>
      <w:r w:rsidRPr="007B7669">
        <w:rPr>
          <w:rFonts w:ascii="ＭＳ 明朝"/>
          <w:position w:val="-12"/>
        </w:rPr>
        <w:t>’</w:t>
      </w:r>
      <w:r w:rsidRPr="007B7669">
        <w:rPr>
          <w:rFonts w:ascii="ＭＳ 明朝" w:hint="eastAsia"/>
          <w:position w:val="-12"/>
        </w:rPr>
        <w:t xml:space="preserve"> being the signal </w:t>
      </w:r>
      <w:r w:rsidRPr="007B7669">
        <w:rPr>
          <w:rFonts w:ascii="ＭＳ 明朝"/>
          <w:position w:val="-12"/>
        </w:rPr>
        <w:t>received</w:t>
      </w:r>
      <w:r w:rsidRPr="007B7669">
        <w:rPr>
          <w:rFonts w:ascii="ＭＳ 明朝" w:hint="eastAsia"/>
          <w:position w:val="-12"/>
        </w:rPr>
        <w:t xml:space="preserve"> by the second RX antenna and </w:t>
      </w:r>
      <w:r w:rsidRPr="007B7669">
        <w:rPr>
          <w:rFonts w:ascii="ＭＳ 明朝" w:hint="eastAsia"/>
          <w:b/>
          <w:position w:val="-12"/>
        </w:rPr>
        <w:t xml:space="preserve">H </w:t>
      </w:r>
      <w:r w:rsidRPr="007B7669">
        <w:rPr>
          <w:rFonts w:ascii="ＭＳ 明朝" w:hint="eastAsia"/>
          <w:position w:val="-12"/>
        </w:rPr>
        <w:t>= [h</w:t>
      </w:r>
      <w:r w:rsidRPr="007B7669">
        <w:rPr>
          <w:rFonts w:ascii="ＭＳ 明朝" w:hint="eastAsia"/>
          <w:position w:val="-12"/>
          <w:vertAlign w:val="subscript"/>
        </w:rPr>
        <w:t xml:space="preserve">3 </w:t>
      </w:r>
      <w:r w:rsidRPr="007B7669">
        <w:rPr>
          <w:rFonts w:ascii="ＭＳ 明朝" w:hint="eastAsia"/>
          <w:position w:val="-12"/>
        </w:rPr>
        <w:t>h</w:t>
      </w:r>
      <w:r w:rsidRPr="007B7669">
        <w:rPr>
          <w:rFonts w:ascii="ＭＳ 明朝" w:hint="eastAsia"/>
          <w:position w:val="-12"/>
          <w:vertAlign w:val="subscript"/>
        </w:rPr>
        <w:t>4</w:t>
      </w:r>
      <w:r w:rsidRPr="007B7669">
        <w:rPr>
          <w:rFonts w:ascii="ＭＳ 明朝" w:hint="eastAsia"/>
          <w:position w:val="-12"/>
        </w:rPr>
        <w:t xml:space="preserve">], for 2TX, or </w:t>
      </w:r>
      <w:r w:rsidRPr="007B7669">
        <w:rPr>
          <w:rFonts w:ascii="ＭＳ 明朝" w:hint="eastAsia"/>
          <w:b/>
          <w:position w:val="-12"/>
        </w:rPr>
        <w:t xml:space="preserve">H </w:t>
      </w:r>
      <w:r w:rsidRPr="007B7669">
        <w:rPr>
          <w:rFonts w:ascii="ＭＳ 明朝" w:hint="eastAsia"/>
          <w:position w:val="-12"/>
        </w:rPr>
        <w:t>= [h</w:t>
      </w:r>
      <w:r w:rsidRPr="007B7669">
        <w:rPr>
          <w:rFonts w:ascii="ＭＳ 明朝" w:hint="eastAsia"/>
          <w:position w:val="-12"/>
          <w:vertAlign w:val="subscript"/>
        </w:rPr>
        <w:t xml:space="preserve">5 </w:t>
      </w:r>
      <w:r w:rsidRPr="007B7669">
        <w:rPr>
          <w:rFonts w:ascii="ＭＳ 明朝" w:hint="eastAsia"/>
          <w:position w:val="-12"/>
        </w:rPr>
        <w:t>h</w:t>
      </w:r>
      <w:r w:rsidRPr="007B7669">
        <w:rPr>
          <w:rFonts w:ascii="ＭＳ 明朝" w:hint="eastAsia"/>
          <w:position w:val="-12"/>
          <w:vertAlign w:val="subscript"/>
        </w:rPr>
        <w:t>6</w:t>
      </w:r>
      <w:r w:rsidRPr="007B7669">
        <w:rPr>
          <w:rFonts w:ascii="ＭＳ 明朝" w:hint="eastAsia"/>
          <w:position w:val="-12"/>
        </w:rPr>
        <w:t xml:space="preserve"> h</w:t>
      </w:r>
      <w:r w:rsidRPr="007B7669">
        <w:rPr>
          <w:rFonts w:ascii="ＭＳ 明朝" w:hint="eastAsia"/>
          <w:position w:val="-12"/>
          <w:vertAlign w:val="subscript"/>
        </w:rPr>
        <w:t>7</w:t>
      </w:r>
      <w:r w:rsidRPr="007B7669">
        <w:rPr>
          <w:rFonts w:ascii="ＭＳ 明朝" w:hint="eastAsia"/>
          <w:position w:val="-12"/>
        </w:rPr>
        <w:t xml:space="preserve"> h</w:t>
      </w:r>
      <w:r w:rsidRPr="007B7669">
        <w:rPr>
          <w:rFonts w:ascii="ＭＳ 明朝" w:hint="eastAsia"/>
          <w:position w:val="-12"/>
          <w:vertAlign w:val="subscript"/>
        </w:rPr>
        <w:t>8</w:t>
      </w:r>
      <w:r w:rsidRPr="007B7669">
        <w:rPr>
          <w:rFonts w:ascii="ＭＳ 明朝" w:hint="eastAsia"/>
          <w:position w:val="-12"/>
        </w:rPr>
        <w:t>], for 4 TX.</w:t>
      </w:r>
    </w:p>
    <w:p w14:paraId="5AEC60CB" w14:textId="77777777" w:rsidR="000212DC" w:rsidRPr="007B7669" w:rsidRDefault="000212DC" w:rsidP="000212DC">
      <w:pPr>
        <w:rPr>
          <w:rFonts w:ascii="ＭＳ 明朝"/>
          <w:position w:val="-12"/>
        </w:rPr>
      </w:pPr>
    </w:p>
    <w:p w14:paraId="394A1F71" w14:textId="7ED03A94" w:rsidR="000212DC" w:rsidRDefault="00AA797B" w:rsidP="000212DC">
      <w:pPr>
        <w:rPr>
          <w:rFonts w:ascii="ＭＳ 明朝"/>
        </w:rPr>
      </w:pPr>
      <w:r>
        <w:rPr>
          <w:rFonts w:ascii="ＭＳ 明朝"/>
        </w:rPr>
        <w:t xml:space="preserve">The technique contained in DCN </w:t>
      </w:r>
      <w:r w:rsidR="00ED6AAE">
        <w:rPr>
          <w:rFonts w:ascii="ＭＳ 明朝"/>
        </w:rPr>
        <w:t>IEEE 802.22-13/</w:t>
      </w:r>
      <w:r>
        <w:rPr>
          <w:rFonts w:ascii="ＭＳ 明朝"/>
        </w:rPr>
        <w:t>0131</w:t>
      </w:r>
      <w:r w:rsidR="00ED6AAE">
        <w:rPr>
          <w:rFonts w:ascii="ＭＳ 明朝"/>
        </w:rPr>
        <w:t>r</w:t>
      </w:r>
      <w:r>
        <w:rPr>
          <w:rFonts w:ascii="ＭＳ 明朝"/>
        </w:rPr>
        <w:t>0</w:t>
      </w:r>
      <w:r w:rsidR="00ED6AAE">
        <w:rPr>
          <w:rFonts w:ascii="ＭＳ 明朝"/>
        </w:rPr>
        <w:t xml:space="preserve"> together with its extens</w:t>
      </w:r>
      <w:r>
        <w:rPr>
          <w:rFonts w:ascii="ＭＳ 明朝"/>
        </w:rPr>
        <w:t>ion, provided in the current document,</w:t>
      </w:r>
      <w:r w:rsidR="000212DC" w:rsidRPr="007B7669">
        <w:rPr>
          <w:rFonts w:ascii="ＭＳ 明朝"/>
        </w:rPr>
        <w:t xml:space="preserve"> is full rate and ful</w:t>
      </w:r>
      <w:r>
        <w:rPr>
          <w:rFonts w:ascii="ＭＳ 明朝"/>
        </w:rPr>
        <w:t>l diversity added to array gain.</w:t>
      </w:r>
    </w:p>
    <w:p w14:paraId="2ED3ABC4" w14:textId="77777777" w:rsidR="00AA797B" w:rsidRDefault="00AA797B" w:rsidP="000212DC">
      <w:pPr>
        <w:rPr>
          <w:rFonts w:ascii="ＭＳ 明朝"/>
        </w:rPr>
      </w:pPr>
    </w:p>
    <w:p w14:paraId="097150DA" w14:textId="7AA01701" w:rsidR="00AA797B" w:rsidRPr="005C3D06" w:rsidRDefault="00AA797B" w:rsidP="000212DC">
      <w:pPr>
        <w:rPr>
          <w:rFonts w:ascii="ＭＳ 明朝"/>
          <w:b/>
        </w:rPr>
      </w:pPr>
      <w:r w:rsidRPr="005C3D06">
        <w:rPr>
          <w:rFonts w:ascii="ＭＳ 明朝"/>
          <w:b/>
        </w:rPr>
        <w:t>References:</w:t>
      </w:r>
    </w:p>
    <w:p w14:paraId="5B377C15" w14:textId="77777777" w:rsidR="00AA797B" w:rsidRDefault="00AA797B" w:rsidP="000212DC">
      <w:pPr>
        <w:rPr>
          <w:rFonts w:ascii="ＭＳ 明朝"/>
        </w:rPr>
      </w:pPr>
    </w:p>
    <w:p w14:paraId="6A9F7859" w14:textId="7723803A" w:rsidR="00AA797B" w:rsidRPr="005C3D06" w:rsidRDefault="00AA797B" w:rsidP="000212DC">
      <w:pPr>
        <w:rPr>
          <w:rFonts w:ascii="ＭＳ 明朝"/>
        </w:rPr>
      </w:pPr>
      <w:r>
        <w:rPr>
          <w:rFonts w:ascii="ＭＳ 明朝"/>
        </w:rPr>
        <w:t xml:space="preserve">[1] </w:t>
      </w:r>
      <w:r w:rsidR="005C3D06">
        <w:rPr>
          <w:rFonts w:ascii="ＭＳ 明朝"/>
        </w:rPr>
        <w:t xml:space="preserve">G.P. Villardi </w:t>
      </w:r>
      <w:r w:rsidR="005C3D06" w:rsidRPr="005C3D06">
        <w:rPr>
          <w:rFonts w:ascii="ＭＳ 明朝"/>
          <w:i/>
        </w:rPr>
        <w:t>et al</w:t>
      </w:r>
      <w:r w:rsidR="005C3D06">
        <w:rPr>
          <w:rFonts w:ascii="ＭＳ 明朝"/>
          <w:i/>
        </w:rPr>
        <w:t>.</w:t>
      </w:r>
      <w:r w:rsidR="005C3D06">
        <w:rPr>
          <w:rFonts w:ascii="ＭＳ 明朝"/>
        </w:rPr>
        <w:t xml:space="preserve">, </w:t>
      </w:r>
      <w:r w:rsidR="005C3D06">
        <w:rPr>
          <w:rFonts w:ascii="ＭＳ 明朝"/>
        </w:rPr>
        <w:t>”</w:t>
      </w:r>
      <w:r w:rsidR="005C3D06">
        <w:rPr>
          <w:rFonts w:ascii="ＭＳ 明朝"/>
        </w:rPr>
        <w:t>MIMO Text for the Std. 802.22b Standard</w:t>
      </w:r>
      <w:r w:rsidR="005C3D06">
        <w:rPr>
          <w:rFonts w:ascii="ＭＳ 明朝"/>
        </w:rPr>
        <w:t>”</w:t>
      </w:r>
      <w:r w:rsidR="005C3D06">
        <w:rPr>
          <w:rFonts w:ascii="ＭＳ 明朝"/>
        </w:rPr>
        <w:t>, doc.: IEEE 802.22-13/0131-r0, August 2013.</w:t>
      </w:r>
    </w:p>
    <w:p w14:paraId="6BA507C4" w14:textId="77777777" w:rsidR="000212DC" w:rsidRPr="003E184E" w:rsidRDefault="000212DC" w:rsidP="000212DC">
      <w:pPr>
        <w:rPr>
          <w:rFonts w:ascii="ＭＳ 明朝" w:hint="eastAsia"/>
        </w:rPr>
      </w:pPr>
    </w:p>
    <w:p w14:paraId="09E5186E" w14:textId="77777777" w:rsidR="000212DC" w:rsidRDefault="000212DC"/>
    <w:sectPr w:rsidR="000212DC">
      <w:headerReference w:type="default" r:id="rId44"/>
      <w:footerReference w:type="default" r:id="rId45"/>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40CBD" w14:textId="77777777" w:rsidR="00ED6AAE" w:rsidRDefault="00ED6AAE" w:rsidP="00FD5CAB">
      <w:r>
        <w:separator/>
      </w:r>
    </w:p>
  </w:endnote>
  <w:endnote w:type="continuationSeparator" w:id="0">
    <w:p w14:paraId="6AF977DE" w14:textId="77777777" w:rsidR="00ED6AAE" w:rsidRDefault="00ED6AAE" w:rsidP="00FD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imSun">
    <w:altName w:val="宋体"/>
    <w:charset w:val="86"/>
    <w:family w:val="auto"/>
    <w:pitch w:val="variable"/>
    <w:sig w:usb0="00000003" w:usb1="080E0000" w:usb2="00000010" w:usb3="00000000" w:csb0="0004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00000003" w:usb1="080E0000" w:usb2="00000016" w:usb3="00000000" w:csb0="001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57677" w14:textId="01FCAD02" w:rsidR="00ED6AAE" w:rsidRPr="0022118D" w:rsidRDefault="00ED6AAE" w:rsidP="000212DC">
    <w:pPr>
      <w:pStyle w:val="Footer"/>
      <w:tabs>
        <w:tab w:val="clear" w:pos="6480"/>
        <w:tab w:val="clear" w:pos="12960"/>
        <w:tab w:val="center" w:pos="4680"/>
        <w:tab w:val="right" w:pos="10080"/>
      </w:tabs>
      <w:rPr>
        <w:rFonts w:eastAsia="ＭＳ 明朝"/>
        <w:lang w:eastAsia="ja-JP"/>
      </w:rPr>
    </w:pPr>
    <w:r>
      <w:tab/>
      <w:t xml:space="preserve">Page </w:t>
    </w:r>
    <w:r>
      <w:fldChar w:fldCharType="begin"/>
    </w:r>
    <w:r>
      <w:instrText xml:space="preserve">page </w:instrText>
    </w:r>
    <w:r>
      <w:fldChar w:fldCharType="separate"/>
    </w:r>
    <w:r w:rsidR="00870678">
      <w:rPr>
        <w:noProof/>
      </w:rPr>
      <w:t>1</w:t>
    </w:r>
    <w:r>
      <w:fldChar w:fldCharType="end"/>
    </w:r>
    <w:r>
      <w:tab/>
    </w:r>
    <w:r>
      <w:rPr>
        <w:rFonts w:eastAsia="ＭＳ 明朝"/>
        <w:lang w:eastAsia="ja-JP"/>
      </w:rPr>
      <w:t xml:space="preserve">Gabriel Villardi </w:t>
    </w:r>
    <w:r>
      <w:rPr>
        <w:rFonts w:eastAsia="ＭＳ 明朝" w:hint="eastAsia"/>
        <w:lang w:eastAsia="ja-JP"/>
      </w:rPr>
      <w:t>(NICT)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2E8A0" w14:textId="77777777" w:rsidR="00ED6AAE" w:rsidRDefault="00ED6AAE" w:rsidP="00FD5CAB">
      <w:r>
        <w:separator/>
      </w:r>
    </w:p>
  </w:footnote>
  <w:footnote w:type="continuationSeparator" w:id="0">
    <w:p w14:paraId="5CDCC298" w14:textId="77777777" w:rsidR="00ED6AAE" w:rsidRDefault="00ED6AAE" w:rsidP="00FD5C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2130F" w14:textId="261C0F20" w:rsidR="00ED6AAE" w:rsidRDefault="00ED6AAE">
    <w:pPr>
      <w:pStyle w:val="Header"/>
      <w:tabs>
        <w:tab w:val="clear" w:pos="6480"/>
        <w:tab w:val="clear" w:pos="12960"/>
        <w:tab w:val="center" w:pos="4680"/>
        <w:tab w:val="right" w:pos="10080"/>
      </w:tabs>
    </w:pPr>
    <w:r>
      <w:rPr>
        <w:rFonts w:eastAsia="ＭＳ 明朝"/>
        <w:lang w:eastAsia="ja-JP"/>
      </w:rPr>
      <w:t>September</w:t>
    </w:r>
    <w:r>
      <w:t xml:space="preserve"> 2013</w:t>
    </w:r>
    <w:r>
      <w:tab/>
    </w:r>
    <w:r>
      <w:tab/>
    </w:r>
    <w:r w:rsidR="00870678">
      <w:rPr>
        <w:rFonts w:ascii="Verdana" w:eastAsiaTheme="minorEastAsia" w:hAnsi="Verdana" w:cs="Verdana"/>
        <w:b w:val="0"/>
        <w:bCs/>
        <w:sz w:val="26"/>
        <w:szCs w:val="26"/>
        <w:lang w:val="en-US"/>
      </w:rPr>
      <w:t>22-13-0140-00-000b</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7F9E"/>
    <w:multiLevelType w:val="hybridMultilevel"/>
    <w:tmpl w:val="20A0FCE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540451FE"/>
    <w:multiLevelType w:val="hybridMultilevel"/>
    <w:tmpl w:val="065C782E"/>
    <w:lvl w:ilvl="0" w:tplc="04090001">
      <w:start w:val="1"/>
      <w:numFmt w:val="bullet"/>
      <w:lvlText w:val=""/>
      <w:lvlJc w:val="left"/>
      <w:pPr>
        <w:ind w:left="530" w:hanging="480"/>
      </w:pPr>
      <w:rPr>
        <w:rFonts w:ascii="Wingdings" w:hAnsi="Wingdings" w:hint="default"/>
      </w:rPr>
    </w:lvl>
    <w:lvl w:ilvl="1" w:tplc="0409000B" w:tentative="1">
      <w:start w:val="1"/>
      <w:numFmt w:val="bullet"/>
      <w:lvlText w:val=""/>
      <w:lvlJc w:val="left"/>
      <w:pPr>
        <w:ind w:left="1010" w:hanging="480"/>
      </w:pPr>
      <w:rPr>
        <w:rFonts w:ascii="Wingdings" w:hAnsi="Wingdings" w:hint="default"/>
      </w:rPr>
    </w:lvl>
    <w:lvl w:ilvl="2" w:tplc="0409000D"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B" w:tentative="1">
      <w:start w:val="1"/>
      <w:numFmt w:val="bullet"/>
      <w:lvlText w:val=""/>
      <w:lvlJc w:val="left"/>
      <w:pPr>
        <w:ind w:left="2450" w:hanging="480"/>
      </w:pPr>
      <w:rPr>
        <w:rFonts w:ascii="Wingdings" w:hAnsi="Wingdings" w:hint="default"/>
      </w:rPr>
    </w:lvl>
    <w:lvl w:ilvl="5" w:tplc="0409000D"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B" w:tentative="1">
      <w:start w:val="1"/>
      <w:numFmt w:val="bullet"/>
      <w:lvlText w:val=""/>
      <w:lvlJc w:val="left"/>
      <w:pPr>
        <w:ind w:left="3890" w:hanging="480"/>
      </w:pPr>
      <w:rPr>
        <w:rFonts w:ascii="Wingdings" w:hAnsi="Wingdings" w:hint="default"/>
      </w:rPr>
    </w:lvl>
    <w:lvl w:ilvl="8" w:tplc="0409000D" w:tentative="1">
      <w:start w:val="1"/>
      <w:numFmt w:val="bullet"/>
      <w:lvlText w:val=""/>
      <w:lvlJc w:val="left"/>
      <w:pPr>
        <w:ind w:left="4370" w:hanging="480"/>
      </w:pPr>
      <w:rPr>
        <w:rFonts w:ascii="Wingdings" w:hAnsi="Wingdings" w:hint="default"/>
      </w:rPr>
    </w:lvl>
  </w:abstractNum>
  <w:abstractNum w:abstractNumId="2">
    <w:nsid w:val="55003455"/>
    <w:multiLevelType w:val="hybridMultilevel"/>
    <w:tmpl w:val="1398F27A"/>
    <w:lvl w:ilvl="0" w:tplc="04090001">
      <w:start w:val="1"/>
      <w:numFmt w:val="bullet"/>
      <w:lvlText w:val=""/>
      <w:lvlJc w:val="left"/>
      <w:pPr>
        <w:ind w:left="530" w:hanging="480"/>
      </w:pPr>
      <w:rPr>
        <w:rFonts w:ascii="Wingdings" w:hAnsi="Wingdings" w:hint="default"/>
      </w:rPr>
    </w:lvl>
    <w:lvl w:ilvl="1" w:tplc="0409000B" w:tentative="1">
      <w:start w:val="1"/>
      <w:numFmt w:val="bullet"/>
      <w:lvlText w:val=""/>
      <w:lvlJc w:val="left"/>
      <w:pPr>
        <w:ind w:left="1010" w:hanging="480"/>
      </w:pPr>
      <w:rPr>
        <w:rFonts w:ascii="Wingdings" w:hAnsi="Wingdings" w:hint="default"/>
      </w:rPr>
    </w:lvl>
    <w:lvl w:ilvl="2" w:tplc="0409000D"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B" w:tentative="1">
      <w:start w:val="1"/>
      <w:numFmt w:val="bullet"/>
      <w:lvlText w:val=""/>
      <w:lvlJc w:val="left"/>
      <w:pPr>
        <w:ind w:left="2450" w:hanging="480"/>
      </w:pPr>
      <w:rPr>
        <w:rFonts w:ascii="Wingdings" w:hAnsi="Wingdings" w:hint="default"/>
      </w:rPr>
    </w:lvl>
    <w:lvl w:ilvl="5" w:tplc="0409000D"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B" w:tentative="1">
      <w:start w:val="1"/>
      <w:numFmt w:val="bullet"/>
      <w:lvlText w:val=""/>
      <w:lvlJc w:val="left"/>
      <w:pPr>
        <w:ind w:left="3890" w:hanging="480"/>
      </w:pPr>
      <w:rPr>
        <w:rFonts w:ascii="Wingdings" w:hAnsi="Wingdings" w:hint="default"/>
      </w:rPr>
    </w:lvl>
    <w:lvl w:ilvl="8" w:tplc="0409000D" w:tentative="1">
      <w:start w:val="1"/>
      <w:numFmt w:val="bullet"/>
      <w:lvlText w:val=""/>
      <w:lvlJc w:val="left"/>
      <w:pPr>
        <w:ind w:left="437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189"/>
    <w:rsid w:val="000212DC"/>
    <w:rsid w:val="000E63FA"/>
    <w:rsid w:val="005C3D06"/>
    <w:rsid w:val="00850BAD"/>
    <w:rsid w:val="00856896"/>
    <w:rsid w:val="00870678"/>
    <w:rsid w:val="00952630"/>
    <w:rsid w:val="009528FC"/>
    <w:rsid w:val="00AA797B"/>
    <w:rsid w:val="00CB5AFB"/>
    <w:rsid w:val="00DD3189"/>
    <w:rsid w:val="00EB6E7E"/>
    <w:rsid w:val="00ED6AAE"/>
    <w:rsid w:val="00FD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97">
      <v:textbox inset="5.85pt,.7pt,5.85pt,.7pt"/>
    </o:shapedefaults>
    <o:shapelayout v:ext="edit">
      <o:idmap v:ext="edit" data="1"/>
    </o:shapelayout>
  </w:shapeDefaults>
  <w:decimalSymbol w:val="."/>
  <w:listSeparator w:val=","/>
  <w14:docId w14:val="103705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89"/>
    <w:rPr>
      <w:rFonts w:ascii="Times New Roman" w:eastAsia="SimSun" w:hAnsi="Times New Roman" w:cs="Times New Roman"/>
      <w:sz w:val="22"/>
      <w:szCs w:val="20"/>
      <w:lang w:val="en-GB"/>
    </w:rPr>
  </w:style>
  <w:style w:type="paragraph" w:styleId="Heading3">
    <w:name w:val="heading 3"/>
    <w:basedOn w:val="Normal"/>
    <w:next w:val="Normal"/>
    <w:link w:val="Heading3Char"/>
    <w:uiPriority w:val="9"/>
    <w:semiHidden/>
    <w:unhideWhenUsed/>
    <w:qFormat/>
    <w:rsid w:val="000212DC"/>
    <w:pPr>
      <w:keepNext/>
      <w:ind w:left="851"/>
      <w:outlineLvl w:val="2"/>
    </w:pPr>
    <w:rPr>
      <w:rFonts w:asciiTheme="majorHAnsi" w:eastAsiaTheme="majorEastAsia" w:hAnsiTheme="majorHAnsi" w:cstheme="majorBidi"/>
    </w:rPr>
  </w:style>
  <w:style w:type="paragraph" w:styleId="Heading5">
    <w:name w:val="heading 5"/>
    <w:basedOn w:val="Normal"/>
    <w:next w:val="Normal"/>
    <w:link w:val="Heading5Char"/>
    <w:qFormat/>
    <w:rsid w:val="00DD31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D3189"/>
    <w:rPr>
      <w:rFonts w:ascii="Times New Roman" w:eastAsia="SimSun" w:hAnsi="Times New Roman" w:cs="Times New Roman"/>
      <w:b/>
      <w:bCs/>
      <w:i/>
      <w:iCs/>
      <w:sz w:val="26"/>
      <w:szCs w:val="26"/>
      <w:lang w:val="en-GB"/>
    </w:rPr>
  </w:style>
  <w:style w:type="paragraph" w:styleId="Footer">
    <w:name w:val="footer"/>
    <w:basedOn w:val="Normal"/>
    <w:link w:val="FooterChar"/>
    <w:semiHidden/>
    <w:rsid w:val="00DD318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semiHidden/>
    <w:rsid w:val="00DD3189"/>
    <w:rPr>
      <w:rFonts w:ascii="Times New Roman" w:eastAsia="SimSun" w:hAnsi="Times New Roman" w:cs="Times New Roman"/>
      <w:szCs w:val="20"/>
      <w:lang w:val="en-GB"/>
    </w:rPr>
  </w:style>
  <w:style w:type="paragraph" w:styleId="Header">
    <w:name w:val="header"/>
    <w:basedOn w:val="Normal"/>
    <w:link w:val="HeaderChar"/>
    <w:semiHidden/>
    <w:rsid w:val="00DD318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semiHidden/>
    <w:rsid w:val="00DD3189"/>
    <w:rPr>
      <w:rFonts w:ascii="Times New Roman" w:eastAsia="SimSun" w:hAnsi="Times New Roman" w:cs="Times New Roman"/>
      <w:b/>
      <w:sz w:val="28"/>
      <w:szCs w:val="20"/>
      <w:lang w:val="en-GB"/>
    </w:rPr>
  </w:style>
  <w:style w:type="paragraph" w:customStyle="1" w:styleId="T1">
    <w:name w:val="T1"/>
    <w:basedOn w:val="Normal"/>
    <w:rsid w:val="00DD3189"/>
    <w:pPr>
      <w:jc w:val="center"/>
    </w:pPr>
    <w:rPr>
      <w:b/>
      <w:sz w:val="28"/>
    </w:rPr>
  </w:style>
  <w:style w:type="paragraph" w:customStyle="1" w:styleId="T2">
    <w:name w:val="T2"/>
    <w:basedOn w:val="T1"/>
    <w:rsid w:val="00DD3189"/>
    <w:pPr>
      <w:spacing w:after="240"/>
      <w:ind w:left="720" w:right="720"/>
    </w:pPr>
  </w:style>
  <w:style w:type="character" w:styleId="Hyperlink">
    <w:name w:val="Hyperlink"/>
    <w:rsid w:val="00DD3189"/>
    <w:rPr>
      <w:color w:val="0000FF"/>
      <w:u w:val="single"/>
    </w:rPr>
  </w:style>
  <w:style w:type="paragraph" w:styleId="ListParagraph">
    <w:name w:val="List Paragraph"/>
    <w:basedOn w:val="Normal"/>
    <w:uiPriority w:val="72"/>
    <w:qFormat/>
    <w:rsid w:val="00DD3189"/>
    <w:pPr>
      <w:ind w:leftChars="200" w:left="480"/>
    </w:pPr>
  </w:style>
  <w:style w:type="paragraph" w:styleId="BalloonText">
    <w:name w:val="Balloon Text"/>
    <w:basedOn w:val="Normal"/>
    <w:link w:val="BalloonTextChar"/>
    <w:uiPriority w:val="99"/>
    <w:semiHidden/>
    <w:unhideWhenUsed/>
    <w:rsid w:val="00DD31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189"/>
    <w:rPr>
      <w:rFonts w:ascii="Lucida Grande" w:eastAsia="SimSun" w:hAnsi="Lucida Grande" w:cs="Lucida Grande"/>
      <w:sz w:val="18"/>
      <w:szCs w:val="18"/>
      <w:lang w:val="en-GB"/>
    </w:rPr>
  </w:style>
  <w:style w:type="character" w:customStyle="1" w:styleId="Heading3Char">
    <w:name w:val="Heading 3 Char"/>
    <w:basedOn w:val="DefaultParagraphFont"/>
    <w:link w:val="Heading3"/>
    <w:uiPriority w:val="9"/>
    <w:semiHidden/>
    <w:rsid w:val="000212DC"/>
    <w:rPr>
      <w:rFonts w:asciiTheme="majorHAnsi" w:eastAsiaTheme="majorEastAsia" w:hAnsiTheme="majorHAnsi" w:cstheme="majorBidi"/>
      <w:sz w:val="22"/>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89"/>
    <w:rPr>
      <w:rFonts w:ascii="Times New Roman" w:eastAsia="SimSun" w:hAnsi="Times New Roman" w:cs="Times New Roman"/>
      <w:sz w:val="22"/>
      <w:szCs w:val="20"/>
      <w:lang w:val="en-GB"/>
    </w:rPr>
  </w:style>
  <w:style w:type="paragraph" w:styleId="Heading3">
    <w:name w:val="heading 3"/>
    <w:basedOn w:val="Normal"/>
    <w:next w:val="Normal"/>
    <w:link w:val="Heading3Char"/>
    <w:uiPriority w:val="9"/>
    <w:semiHidden/>
    <w:unhideWhenUsed/>
    <w:qFormat/>
    <w:rsid w:val="000212DC"/>
    <w:pPr>
      <w:keepNext/>
      <w:ind w:left="851"/>
      <w:outlineLvl w:val="2"/>
    </w:pPr>
    <w:rPr>
      <w:rFonts w:asciiTheme="majorHAnsi" w:eastAsiaTheme="majorEastAsia" w:hAnsiTheme="majorHAnsi" w:cstheme="majorBidi"/>
    </w:rPr>
  </w:style>
  <w:style w:type="paragraph" w:styleId="Heading5">
    <w:name w:val="heading 5"/>
    <w:basedOn w:val="Normal"/>
    <w:next w:val="Normal"/>
    <w:link w:val="Heading5Char"/>
    <w:qFormat/>
    <w:rsid w:val="00DD31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D3189"/>
    <w:rPr>
      <w:rFonts w:ascii="Times New Roman" w:eastAsia="SimSun" w:hAnsi="Times New Roman" w:cs="Times New Roman"/>
      <w:b/>
      <w:bCs/>
      <w:i/>
      <w:iCs/>
      <w:sz w:val="26"/>
      <w:szCs w:val="26"/>
      <w:lang w:val="en-GB"/>
    </w:rPr>
  </w:style>
  <w:style w:type="paragraph" w:styleId="Footer">
    <w:name w:val="footer"/>
    <w:basedOn w:val="Normal"/>
    <w:link w:val="FooterChar"/>
    <w:semiHidden/>
    <w:rsid w:val="00DD318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semiHidden/>
    <w:rsid w:val="00DD3189"/>
    <w:rPr>
      <w:rFonts w:ascii="Times New Roman" w:eastAsia="SimSun" w:hAnsi="Times New Roman" w:cs="Times New Roman"/>
      <w:szCs w:val="20"/>
      <w:lang w:val="en-GB"/>
    </w:rPr>
  </w:style>
  <w:style w:type="paragraph" w:styleId="Header">
    <w:name w:val="header"/>
    <w:basedOn w:val="Normal"/>
    <w:link w:val="HeaderChar"/>
    <w:semiHidden/>
    <w:rsid w:val="00DD318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semiHidden/>
    <w:rsid w:val="00DD3189"/>
    <w:rPr>
      <w:rFonts w:ascii="Times New Roman" w:eastAsia="SimSun" w:hAnsi="Times New Roman" w:cs="Times New Roman"/>
      <w:b/>
      <w:sz w:val="28"/>
      <w:szCs w:val="20"/>
      <w:lang w:val="en-GB"/>
    </w:rPr>
  </w:style>
  <w:style w:type="paragraph" w:customStyle="1" w:styleId="T1">
    <w:name w:val="T1"/>
    <w:basedOn w:val="Normal"/>
    <w:rsid w:val="00DD3189"/>
    <w:pPr>
      <w:jc w:val="center"/>
    </w:pPr>
    <w:rPr>
      <w:b/>
      <w:sz w:val="28"/>
    </w:rPr>
  </w:style>
  <w:style w:type="paragraph" w:customStyle="1" w:styleId="T2">
    <w:name w:val="T2"/>
    <w:basedOn w:val="T1"/>
    <w:rsid w:val="00DD3189"/>
    <w:pPr>
      <w:spacing w:after="240"/>
      <w:ind w:left="720" w:right="720"/>
    </w:pPr>
  </w:style>
  <w:style w:type="character" w:styleId="Hyperlink">
    <w:name w:val="Hyperlink"/>
    <w:rsid w:val="00DD3189"/>
    <w:rPr>
      <w:color w:val="0000FF"/>
      <w:u w:val="single"/>
    </w:rPr>
  </w:style>
  <w:style w:type="paragraph" w:styleId="ListParagraph">
    <w:name w:val="List Paragraph"/>
    <w:basedOn w:val="Normal"/>
    <w:uiPriority w:val="72"/>
    <w:qFormat/>
    <w:rsid w:val="00DD3189"/>
    <w:pPr>
      <w:ind w:leftChars="200" w:left="480"/>
    </w:pPr>
  </w:style>
  <w:style w:type="paragraph" w:styleId="BalloonText">
    <w:name w:val="Balloon Text"/>
    <w:basedOn w:val="Normal"/>
    <w:link w:val="BalloonTextChar"/>
    <w:uiPriority w:val="99"/>
    <w:semiHidden/>
    <w:unhideWhenUsed/>
    <w:rsid w:val="00DD31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189"/>
    <w:rPr>
      <w:rFonts w:ascii="Lucida Grande" w:eastAsia="SimSun" w:hAnsi="Lucida Grande" w:cs="Lucida Grande"/>
      <w:sz w:val="18"/>
      <w:szCs w:val="18"/>
      <w:lang w:val="en-GB"/>
    </w:rPr>
  </w:style>
  <w:style w:type="character" w:customStyle="1" w:styleId="Heading3Char">
    <w:name w:val="Heading 3 Char"/>
    <w:basedOn w:val="DefaultParagraphFont"/>
    <w:link w:val="Heading3"/>
    <w:uiPriority w:val="9"/>
    <w:semiHidden/>
    <w:rsid w:val="000212DC"/>
    <w:rPr>
      <w:rFonts w:asciiTheme="majorHAnsi" w:eastAsiaTheme="majorEastAsia" w:hAnsiTheme="majorHAnsi" w:cstheme="majorBidi"/>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image" Target="media/image5.wmf"/><Relationship Id="rId21" Type="http://schemas.openxmlformats.org/officeDocument/2006/relationships/oleObject" Target="embeddings/oleObject5.bin"/><Relationship Id="rId22" Type="http://schemas.openxmlformats.org/officeDocument/2006/relationships/image" Target="media/image6.wmf"/><Relationship Id="rId23" Type="http://schemas.openxmlformats.org/officeDocument/2006/relationships/oleObject" Target="embeddings/oleObject6.bin"/><Relationship Id="rId24" Type="http://schemas.openxmlformats.org/officeDocument/2006/relationships/image" Target="media/image7.wmf"/><Relationship Id="rId25" Type="http://schemas.openxmlformats.org/officeDocument/2006/relationships/oleObject" Target="embeddings/oleObject7.bin"/><Relationship Id="rId26" Type="http://schemas.openxmlformats.org/officeDocument/2006/relationships/image" Target="media/image8.wmf"/><Relationship Id="rId27" Type="http://schemas.openxmlformats.org/officeDocument/2006/relationships/oleObject" Target="embeddings/oleObject8.bin"/><Relationship Id="rId28" Type="http://schemas.openxmlformats.org/officeDocument/2006/relationships/image" Target="media/image9.wmf"/><Relationship Id="rId29" Type="http://schemas.openxmlformats.org/officeDocument/2006/relationships/oleObject" Target="embeddings/oleObject9.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0.wmf"/><Relationship Id="rId31" Type="http://schemas.openxmlformats.org/officeDocument/2006/relationships/oleObject" Target="embeddings/oleObject10.bin"/><Relationship Id="rId32" Type="http://schemas.openxmlformats.org/officeDocument/2006/relationships/image" Target="media/image11.wmf"/><Relationship Id="rId9" Type="http://schemas.openxmlformats.org/officeDocument/2006/relationships/hyperlink" Target="mailto:apurva.mody@ieee.org"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guides/bylaws/sb-bylaws.pdf" TargetMode="External"/><Relationship Id="rId33" Type="http://schemas.openxmlformats.org/officeDocument/2006/relationships/oleObject" Target="embeddings/oleObject11.bin"/><Relationship Id="rId34" Type="http://schemas.openxmlformats.org/officeDocument/2006/relationships/image" Target="media/image12.wmf"/><Relationship Id="rId35" Type="http://schemas.openxmlformats.org/officeDocument/2006/relationships/oleObject" Target="embeddings/oleObject12.bin"/><Relationship Id="rId36" Type="http://schemas.openxmlformats.org/officeDocument/2006/relationships/image" Target="media/image13.wmf"/><Relationship Id="rId10" Type="http://schemas.openxmlformats.org/officeDocument/2006/relationships/hyperlink" Target="http://standards.ieee.org/guides/bylaws/sb-bylaws.pdf" TargetMode="External"/><Relationship Id="rId11" Type="http://schemas.openxmlformats.org/officeDocument/2006/relationships/hyperlink" Target="mailto:apurva.mody@ieee.org" TargetMode="External"/><Relationship Id="rId12" Type="http://schemas.openxmlformats.org/officeDocument/2006/relationships/image" Target="media/image1.wmf"/><Relationship Id="rId13" Type="http://schemas.openxmlformats.org/officeDocument/2006/relationships/oleObject" Target="embeddings/oleObject1.bin"/><Relationship Id="rId14" Type="http://schemas.openxmlformats.org/officeDocument/2006/relationships/image" Target="media/image2.wmf"/><Relationship Id="rId15" Type="http://schemas.openxmlformats.org/officeDocument/2006/relationships/oleObject" Target="embeddings/oleObject2.bin"/><Relationship Id="rId16" Type="http://schemas.openxmlformats.org/officeDocument/2006/relationships/image" Target="media/image3.wmf"/><Relationship Id="rId17" Type="http://schemas.openxmlformats.org/officeDocument/2006/relationships/oleObject" Target="embeddings/oleObject3.bin"/><Relationship Id="rId18" Type="http://schemas.openxmlformats.org/officeDocument/2006/relationships/image" Target="media/image4.wmf"/><Relationship Id="rId19" Type="http://schemas.openxmlformats.org/officeDocument/2006/relationships/oleObject" Target="embeddings/oleObject4.bin"/><Relationship Id="rId37" Type="http://schemas.openxmlformats.org/officeDocument/2006/relationships/oleObject" Target="embeddings/oleObject13.bin"/><Relationship Id="rId38" Type="http://schemas.openxmlformats.org/officeDocument/2006/relationships/image" Target="media/image14.wmf"/><Relationship Id="rId39" Type="http://schemas.openxmlformats.org/officeDocument/2006/relationships/oleObject" Target="embeddings/oleObject14.bin"/><Relationship Id="rId40" Type="http://schemas.openxmlformats.org/officeDocument/2006/relationships/image" Target="media/image15.wmf"/><Relationship Id="rId41" Type="http://schemas.openxmlformats.org/officeDocument/2006/relationships/oleObject" Target="embeddings/oleObject15.bin"/><Relationship Id="rId42" Type="http://schemas.openxmlformats.org/officeDocument/2006/relationships/image" Target="media/image16.wmf"/><Relationship Id="rId43" Type="http://schemas.openxmlformats.org/officeDocument/2006/relationships/oleObject" Target="embeddings/oleObject16.bin"/><Relationship Id="rId44" Type="http://schemas.openxmlformats.org/officeDocument/2006/relationships/header" Target="header1.xml"/><Relationship Id="rId4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501</Words>
  <Characters>2858</Characters>
  <Application>Microsoft Macintosh Word</Application>
  <DocSecurity>0</DocSecurity>
  <Lines>23</Lines>
  <Paragraphs>6</Paragraphs>
  <ScaleCrop>false</ScaleCrop>
  <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Gabriel</cp:lastModifiedBy>
  <cp:revision>7</cp:revision>
  <dcterms:created xsi:type="dcterms:W3CDTF">2013-09-09T08:31:00Z</dcterms:created>
  <dcterms:modified xsi:type="dcterms:W3CDTF">2013-09-09T09:05:00Z</dcterms:modified>
</cp:coreProperties>
</file>