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701"/>
        <w:gridCol w:w="2387"/>
      </w:tblGrid>
      <w:tr w:rsidR="00DD3189" w:rsidRPr="006E4243" w14:paraId="08B981EF" w14:textId="77777777" w:rsidTr="002F022B">
        <w:tblPrEx>
          <w:tblCellMar>
            <w:top w:w="0" w:type="dxa"/>
            <w:bottom w:w="0" w:type="dxa"/>
          </w:tblCellMar>
        </w:tblPrEx>
        <w:trPr>
          <w:trHeight w:val="485"/>
          <w:jc w:val="center"/>
        </w:trPr>
        <w:tc>
          <w:tcPr>
            <w:tcW w:w="9721" w:type="dxa"/>
            <w:gridSpan w:val="5"/>
            <w:vAlign w:val="center"/>
          </w:tcPr>
          <w:p w14:paraId="1DC77AAA" w14:textId="77777777" w:rsidR="00DD3189" w:rsidRPr="006E4243" w:rsidRDefault="00DD3189" w:rsidP="002F022B">
            <w:pPr>
              <w:pStyle w:val="T2"/>
              <w:spacing w:before="120" w:after="120"/>
              <w:ind w:left="0"/>
              <w:jc w:val="both"/>
              <w:rPr>
                <w:rFonts w:eastAsia="ＭＳ 明朝" w:hint="eastAsia"/>
                <w:lang w:eastAsia="ja-JP"/>
              </w:rPr>
            </w:pPr>
            <w:r w:rsidRPr="006E4243">
              <w:rPr>
                <w:rFonts w:eastAsia="ＭＳ 明朝"/>
                <w:lang w:val="en-US" w:eastAsia="ja-JP"/>
              </w:rPr>
              <w:t xml:space="preserve">MIMO </w:t>
            </w:r>
            <w:r>
              <w:rPr>
                <w:rFonts w:eastAsia="ＭＳ 明朝"/>
                <w:lang w:val="en-US" w:eastAsia="ja-JP"/>
              </w:rPr>
              <w:t>Text for</w:t>
            </w:r>
            <w:r w:rsidRPr="006E4243">
              <w:rPr>
                <w:rFonts w:eastAsia="ＭＳ 明朝" w:hint="eastAsia"/>
                <w:lang w:val="en-US" w:eastAsia="ja-JP"/>
              </w:rPr>
              <w:t xml:space="preserve"> the Std.802.22</w:t>
            </w:r>
            <w:r w:rsidRPr="006E4243">
              <w:rPr>
                <w:rFonts w:eastAsia="ＭＳ 明朝"/>
                <w:lang w:val="en-US" w:eastAsia="ja-JP"/>
              </w:rPr>
              <w:t>b</w:t>
            </w:r>
            <w:r>
              <w:rPr>
                <w:rFonts w:eastAsia="ＭＳ 明朝"/>
                <w:lang w:val="en-US" w:eastAsia="ja-JP"/>
              </w:rPr>
              <w:t xml:space="preserve"> Standard</w:t>
            </w:r>
          </w:p>
        </w:tc>
      </w:tr>
      <w:tr w:rsidR="00DD3189" w:rsidRPr="006E4243" w14:paraId="3E13A30C" w14:textId="77777777" w:rsidTr="002F022B">
        <w:tblPrEx>
          <w:tblCellMar>
            <w:top w:w="0" w:type="dxa"/>
            <w:bottom w:w="0" w:type="dxa"/>
          </w:tblCellMar>
        </w:tblPrEx>
        <w:trPr>
          <w:trHeight w:val="449"/>
          <w:jc w:val="center"/>
        </w:trPr>
        <w:tc>
          <w:tcPr>
            <w:tcW w:w="9721" w:type="dxa"/>
            <w:gridSpan w:val="5"/>
            <w:vAlign w:val="center"/>
          </w:tcPr>
          <w:p w14:paraId="4FBA6DD0" w14:textId="24E91A36" w:rsidR="00DD3189" w:rsidRPr="006E4243" w:rsidRDefault="00DD3189" w:rsidP="002F022B">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Pr="006E4243">
              <w:rPr>
                <w:rFonts w:eastAsia="ＭＳ 明朝" w:hint="eastAsia"/>
                <w:b w:val="0"/>
                <w:sz w:val="20"/>
                <w:lang w:eastAsia="ja-JP"/>
              </w:rPr>
              <w:t>3</w:t>
            </w:r>
            <w:r w:rsidRPr="006E4243">
              <w:rPr>
                <w:rFonts w:eastAsia="PMingLiU"/>
                <w:b w:val="0"/>
                <w:sz w:val="20"/>
                <w:lang w:eastAsia="zh-HK"/>
              </w:rPr>
              <w:t>-</w:t>
            </w:r>
            <w:r w:rsidR="00FD5CAB">
              <w:rPr>
                <w:rFonts w:eastAsia="ＭＳ 明朝" w:hint="eastAsia"/>
                <w:b w:val="0"/>
                <w:sz w:val="20"/>
                <w:lang w:eastAsia="ja-JP"/>
              </w:rPr>
              <w:t>08</w:t>
            </w:r>
            <w:r w:rsidRPr="006E4243">
              <w:rPr>
                <w:rFonts w:eastAsia="PMingLiU"/>
                <w:b w:val="0"/>
                <w:sz w:val="20"/>
                <w:lang w:eastAsia="zh-HK"/>
              </w:rPr>
              <w:t>-</w:t>
            </w:r>
            <w:r w:rsidR="00FD5CAB">
              <w:rPr>
                <w:rFonts w:eastAsia="ＭＳ 明朝" w:hint="eastAsia"/>
                <w:b w:val="0"/>
                <w:sz w:val="20"/>
                <w:lang w:eastAsia="ja-JP"/>
              </w:rPr>
              <w:t>16</w:t>
            </w:r>
          </w:p>
        </w:tc>
      </w:tr>
      <w:tr w:rsidR="00DD3189" w:rsidRPr="006E4243" w14:paraId="76149BF7" w14:textId="77777777" w:rsidTr="002F022B">
        <w:tblPrEx>
          <w:tblCellMar>
            <w:top w:w="0" w:type="dxa"/>
            <w:bottom w:w="0" w:type="dxa"/>
          </w:tblCellMar>
        </w:tblPrEx>
        <w:trPr>
          <w:cantSplit/>
          <w:jc w:val="center"/>
        </w:trPr>
        <w:tc>
          <w:tcPr>
            <w:tcW w:w="9721" w:type="dxa"/>
            <w:gridSpan w:val="5"/>
            <w:vAlign w:val="center"/>
          </w:tcPr>
          <w:p w14:paraId="1262DF13" w14:textId="77777777" w:rsidR="00DD3189" w:rsidRPr="006E4243" w:rsidRDefault="00DD3189" w:rsidP="002F022B">
            <w:pPr>
              <w:pStyle w:val="T2"/>
              <w:spacing w:after="0"/>
              <w:ind w:left="0" w:right="0"/>
              <w:jc w:val="both"/>
              <w:rPr>
                <w:sz w:val="20"/>
              </w:rPr>
            </w:pPr>
            <w:r w:rsidRPr="006E4243">
              <w:rPr>
                <w:sz w:val="20"/>
              </w:rPr>
              <w:t>Author(s):</w:t>
            </w:r>
          </w:p>
        </w:tc>
      </w:tr>
      <w:tr w:rsidR="00DD3189" w:rsidRPr="006E4243" w14:paraId="6125752F" w14:textId="77777777" w:rsidTr="002F022B">
        <w:tblPrEx>
          <w:tblCellMar>
            <w:top w:w="0" w:type="dxa"/>
            <w:bottom w:w="0" w:type="dxa"/>
          </w:tblCellMar>
        </w:tblPrEx>
        <w:trPr>
          <w:jc w:val="center"/>
        </w:trPr>
        <w:tc>
          <w:tcPr>
            <w:tcW w:w="1522" w:type="dxa"/>
            <w:vAlign w:val="center"/>
          </w:tcPr>
          <w:p w14:paraId="0FB03830" w14:textId="77777777" w:rsidR="00DD3189" w:rsidRPr="006E4243" w:rsidRDefault="00DD3189" w:rsidP="002F022B">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2F022B">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2F022B">
            <w:pPr>
              <w:pStyle w:val="T2"/>
              <w:spacing w:after="0"/>
              <w:ind w:left="0" w:right="0"/>
              <w:jc w:val="both"/>
              <w:rPr>
                <w:sz w:val="20"/>
              </w:rPr>
            </w:pPr>
            <w:r w:rsidRPr="006E4243">
              <w:rPr>
                <w:sz w:val="20"/>
              </w:rPr>
              <w:t>Address</w:t>
            </w:r>
          </w:p>
        </w:tc>
        <w:tc>
          <w:tcPr>
            <w:tcW w:w="1701" w:type="dxa"/>
            <w:vAlign w:val="center"/>
          </w:tcPr>
          <w:p w14:paraId="37878DD0" w14:textId="77777777" w:rsidR="00DD3189" w:rsidRPr="006E4243" w:rsidRDefault="00DD3189" w:rsidP="002F022B">
            <w:pPr>
              <w:pStyle w:val="T2"/>
              <w:spacing w:after="0"/>
              <w:ind w:left="0" w:right="0"/>
              <w:jc w:val="both"/>
              <w:rPr>
                <w:sz w:val="20"/>
              </w:rPr>
            </w:pPr>
            <w:r w:rsidRPr="006E4243">
              <w:rPr>
                <w:sz w:val="20"/>
              </w:rPr>
              <w:t>Phone</w:t>
            </w:r>
          </w:p>
        </w:tc>
        <w:tc>
          <w:tcPr>
            <w:tcW w:w="2387" w:type="dxa"/>
            <w:vAlign w:val="center"/>
          </w:tcPr>
          <w:p w14:paraId="6658363B" w14:textId="77777777" w:rsidR="00DD3189" w:rsidRPr="006E4243" w:rsidRDefault="00DD3189" w:rsidP="002F022B">
            <w:pPr>
              <w:pStyle w:val="T2"/>
              <w:spacing w:after="0"/>
              <w:ind w:left="0" w:right="0"/>
              <w:jc w:val="both"/>
              <w:rPr>
                <w:sz w:val="20"/>
              </w:rPr>
            </w:pPr>
            <w:r w:rsidRPr="006E4243">
              <w:rPr>
                <w:sz w:val="20"/>
              </w:rPr>
              <w:t>email</w:t>
            </w:r>
          </w:p>
        </w:tc>
      </w:tr>
      <w:tr w:rsidR="00DD3189" w:rsidRPr="006E4243" w14:paraId="3A8EC471" w14:textId="77777777" w:rsidTr="002F022B">
        <w:tblPrEx>
          <w:tblCellMar>
            <w:top w:w="0" w:type="dxa"/>
            <w:bottom w:w="0" w:type="dxa"/>
          </w:tblCellMar>
        </w:tblPrEx>
        <w:trPr>
          <w:trHeight w:val="441"/>
          <w:jc w:val="center"/>
        </w:trPr>
        <w:tc>
          <w:tcPr>
            <w:tcW w:w="1522" w:type="dxa"/>
            <w:vAlign w:val="center"/>
          </w:tcPr>
          <w:p w14:paraId="750D80A9" w14:textId="77777777" w:rsidR="00DD3189" w:rsidRPr="006E4243" w:rsidRDefault="00DD3189" w:rsidP="002F022B">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2F022B">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2F022B">
            <w:pPr>
              <w:jc w:val="both"/>
              <w:rPr>
                <w:rFonts w:eastAsia="ＭＳ ゴシック"/>
                <w:sz w:val="20"/>
                <w:lang w:eastAsia="ja-JP"/>
              </w:rPr>
            </w:pPr>
            <w:r w:rsidRPr="006E4243">
              <w:rPr>
                <w:rFonts w:hint="eastAsia"/>
                <w:sz w:val="20"/>
                <w:lang w:eastAsia="ja-JP"/>
              </w:rPr>
              <w:t>3-4, Hikarino-oka, Yokosuka, 239-0847, Japan</w:t>
            </w:r>
          </w:p>
        </w:tc>
        <w:tc>
          <w:tcPr>
            <w:tcW w:w="1701" w:type="dxa"/>
          </w:tcPr>
          <w:p w14:paraId="285BC16E" w14:textId="77777777" w:rsidR="00DD3189" w:rsidRPr="006E4243" w:rsidRDefault="00DD3189" w:rsidP="002F022B">
            <w:pPr>
              <w:ind w:left="141" w:firstLine="1"/>
              <w:jc w:val="both"/>
              <w:rPr>
                <w:rFonts w:eastAsia="ＭＳ ゴシック"/>
                <w:sz w:val="20"/>
                <w:lang w:eastAsia="ja-JP"/>
              </w:rPr>
            </w:pPr>
          </w:p>
        </w:tc>
        <w:tc>
          <w:tcPr>
            <w:tcW w:w="2387" w:type="dxa"/>
          </w:tcPr>
          <w:p w14:paraId="6318695B"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DD3189" w:rsidRPr="006E4243" w14:paraId="3E6E28CE" w14:textId="77777777" w:rsidTr="002F022B">
        <w:tblPrEx>
          <w:tblCellMar>
            <w:top w:w="0" w:type="dxa"/>
            <w:bottom w:w="0" w:type="dxa"/>
          </w:tblCellMar>
        </w:tblPrEx>
        <w:trPr>
          <w:trHeight w:val="335"/>
          <w:jc w:val="center"/>
        </w:trPr>
        <w:tc>
          <w:tcPr>
            <w:tcW w:w="1522" w:type="dxa"/>
            <w:vAlign w:val="center"/>
          </w:tcPr>
          <w:p w14:paraId="1212EA9C" w14:textId="77777777" w:rsidR="00DD3189" w:rsidRPr="006E4243" w:rsidRDefault="00DD3189" w:rsidP="002F022B">
            <w:pPr>
              <w:jc w:val="both"/>
              <w:rPr>
                <w:sz w:val="24"/>
                <w:szCs w:val="21"/>
              </w:rPr>
            </w:pPr>
            <w:r w:rsidRPr="006E4243">
              <w:rPr>
                <w:rFonts w:hint="eastAsia"/>
                <w:sz w:val="24"/>
                <w:szCs w:val="21"/>
              </w:rPr>
              <w:t>Pin-Hsun Lin</w:t>
            </w:r>
          </w:p>
        </w:tc>
        <w:tc>
          <w:tcPr>
            <w:tcW w:w="1134" w:type="dxa"/>
            <w:vAlign w:val="center"/>
          </w:tcPr>
          <w:p w14:paraId="7ABF280D" w14:textId="77777777" w:rsidR="00DD3189" w:rsidRPr="006E4243" w:rsidRDefault="00DD3189" w:rsidP="002F022B">
            <w:pPr>
              <w:jc w:val="both"/>
              <w:rPr>
                <w:sz w:val="24"/>
                <w:szCs w:val="21"/>
                <w:lang w:eastAsia="ja-JP"/>
              </w:rPr>
            </w:pPr>
            <w:r w:rsidRPr="006E4243">
              <w:rPr>
                <w:rFonts w:hint="eastAsia"/>
                <w:sz w:val="24"/>
                <w:szCs w:val="21"/>
                <w:lang w:eastAsia="ja-JP"/>
              </w:rPr>
              <w:t>NICT</w:t>
            </w:r>
          </w:p>
        </w:tc>
        <w:tc>
          <w:tcPr>
            <w:tcW w:w="2977" w:type="dxa"/>
          </w:tcPr>
          <w:p w14:paraId="12708292" w14:textId="77777777" w:rsidR="00DD3189" w:rsidRPr="006E4243" w:rsidRDefault="00DD3189" w:rsidP="002F022B">
            <w:pPr>
              <w:jc w:val="both"/>
              <w:rPr>
                <w:sz w:val="20"/>
                <w:lang w:eastAsia="ja-JP"/>
              </w:rPr>
            </w:pPr>
            <w:r w:rsidRPr="006E4243">
              <w:rPr>
                <w:rFonts w:hint="eastAsia"/>
                <w:sz w:val="20"/>
                <w:lang w:eastAsia="ja-JP"/>
              </w:rPr>
              <w:t>3-4, Hikarino-oka, Yokosuka, 239-0847, Japan</w:t>
            </w:r>
          </w:p>
        </w:tc>
        <w:tc>
          <w:tcPr>
            <w:tcW w:w="1701" w:type="dxa"/>
          </w:tcPr>
          <w:p w14:paraId="014DDAA8" w14:textId="77777777" w:rsidR="00DD3189" w:rsidRPr="006E4243" w:rsidRDefault="00DD3189" w:rsidP="002F022B">
            <w:pPr>
              <w:ind w:left="141" w:firstLine="1"/>
              <w:jc w:val="both"/>
              <w:rPr>
                <w:rFonts w:eastAsia="ＭＳ ゴシック"/>
                <w:sz w:val="20"/>
                <w:lang w:eastAsia="ja-JP"/>
              </w:rPr>
            </w:pPr>
          </w:p>
        </w:tc>
        <w:tc>
          <w:tcPr>
            <w:tcW w:w="2387" w:type="dxa"/>
          </w:tcPr>
          <w:p w14:paraId="22CA1AAD"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pslin@nict.go.jp</w:t>
            </w:r>
          </w:p>
        </w:tc>
      </w:tr>
      <w:tr w:rsidR="00DD3189" w:rsidRPr="006E4243" w14:paraId="7EE72324" w14:textId="77777777" w:rsidTr="002F022B">
        <w:tblPrEx>
          <w:tblCellMar>
            <w:top w:w="0" w:type="dxa"/>
            <w:bottom w:w="0" w:type="dxa"/>
          </w:tblCellMar>
        </w:tblPrEx>
        <w:trPr>
          <w:trHeight w:val="278"/>
          <w:jc w:val="center"/>
        </w:trPr>
        <w:tc>
          <w:tcPr>
            <w:tcW w:w="1522" w:type="dxa"/>
            <w:vAlign w:val="center"/>
          </w:tcPr>
          <w:p w14:paraId="23203088" w14:textId="77777777" w:rsidR="00DD3189" w:rsidRPr="006E4243" w:rsidRDefault="00DD3189" w:rsidP="002F022B">
            <w:pPr>
              <w:jc w:val="both"/>
              <w:rPr>
                <w:sz w:val="24"/>
                <w:szCs w:val="21"/>
              </w:rPr>
            </w:pPr>
            <w:r w:rsidRPr="006E4243">
              <w:rPr>
                <w:sz w:val="24"/>
                <w:szCs w:val="21"/>
              </w:rPr>
              <w:t>Zhang Xin</w:t>
            </w:r>
          </w:p>
        </w:tc>
        <w:tc>
          <w:tcPr>
            <w:tcW w:w="1134" w:type="dxa"/>
            <w:vAlign w:val="center"/>
          </w:tcPr>
          <w:p w14:paraId="24F28A5B" w14:textId="77777777" w:rsidR="00DD3189" w:rsidRPr="006E4243" w:rsidRDefault="00DD3189" w:rsidP="002F022B">
            <w:pPr>
              <w:jc w:val="both"/>
              <w:rPr>
                <w:sz w:val="24"/>
                <w:szCs w:val="21"/>
                <w:lang w:eastAsia="ja-JP"/>
              </w:rPr>
            </w:pPr>
            <w:r w:rsidRPr="006E4243">
              <w:rPr>
                <w:sz w:val="24"/>
                <w:szCs w:val="21"/>
                <w:lang w:eastAsia="ja-JP"/>
              </w:rPr>
              <w:t>NICT</w:t>
            </w:r>
          </w:p>
        </w:tc>
        <w:tc>
          <w:tcPr>
            <w:tcW w:w="2977" w:type="dxa"/>
          </w:tcPr>
          <w:p w14:paraId="07B27A56" w14:textId="77777777" w:rsidR="00DD3189" w:rsidRPr="006E4243" w:rsidRDefault="00DD3189" w:rsidP="002F022B">
            <w:pPr>
              <w:jc w:val="both"/>
              <w:rPr>
                <w:sz w:val="20"/>
                <w:lang w:eastAsia="ja-JP"/>
              </w:rPr>
            </w:pPr>
            <w:r w:rsidRPr="006E4243">
              <w:rPr>
                <w:sz w:val="20"/>
                <w:lang w:eastAsia="ja-JP"/>
              </w:rPr>
              <w:t>20 Science Park Road, #01-09A/10 TeleTech Park, Singapore</w:t>
            </w:r>
          </w:p>
        </w:tc>
        <w:tc>
          <w:tcPr>
            <w:tcW w:w="1701" w:type="dxa"/>
          </w:tcPr>
          <w:p w14:paraId="650BEE56" w14:textId="77777777" w:rsidR="00DD3189" w:rsidRPr="006E4243" w:rsidRDefault="00DD3189" w:rsidP="002F022B">
            <w:pPr>
              <w:ind w:left="141" w:firstLine="1"/>
              <w:jc w:val="both"/>
              <w:rPr>
                <w:sz w:val="20"/>
              </w:rPr>
            </w:pPr>
          </w:p>
        </w:tc>
        <w:tc>
          <w:tcPr>
            <w:tcW w:w="2387" w:type="dxa"/>
          </w:tcPr>
          <w:p w14:paraId="15C342D2"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amy.xinzhang@ieee.org</w:t>
            </w:r>
          </w:p>
        </w:tc>
      </w:tr>
      <w:tr w:rsidR="00DD3189" w:rsidRPr="006E4243" w14:paraId="60B38A59" w14:textId="77777777" w:rsidTr="002F022B">
        <w:tblPrEx>
          <w:tblCellMar>
            <w:top w:w="0" w:type="dxa"/>
            <w:bottom w:w="0" w:type="dxa"/>
          </w:tblCellMar>
        </w:tblPrEx>
        <w:trPr>
          <w:trHeight w:val="483"/>
          <w:jc w:val="center"/>
        </w:trPr>
        <w:tc>
          <w:tcPr>
            <w:tcW w:w="1522" w:type="dxa"/>
            <w:vAlign w:val="center"/>
          </w:tcPr>
          <w:p w14:paraId="043C0668" w14:textId="77777777" w:rsidR="00DD3189" w:rsidRPr="006E4243" w:rsidRDefault="00DD3189" w:rsidP="002F022B">
            <w:pPr>
              <w:jc w:val="both"/>
              <w:rPr>
                <w:sz w:val="24"/>
                <w:szCs w:val="21"/>
              </w:rPr>
            </w:pPr>
            <w:r w:rsidRPr="006E4243">
              <w:rPr>
                <w:sz w:val="24"/>
                <w:szCs w:val="21"/>
              </w:rPr>
              <w:t>Chang-Woo Pyo</w:t>
            </w:r>
          </w:p>
        </w:tc>
        <w:tc>
          <w:tcPr>
            <w:tcW w:w="1134" w:type="dxa"/>
            <w:vAlign w:val="center"/>
          </w:tcPr>
          <w:p w14:paraId="0DCE6DAB" w14:textId="77777777" w:rsidR="00DD3189" w:rsidRPr="006E4243" w:rsidRDefault="00DD3189" w:rsidP="002F022B">
            <w:pPr>
              <w:jc w:val="both"/>
              <w:rPr>
                <w:sz w:val="24"/>
                <w:szCs w:val="21"/>
                <w:lang w:eastAsia="ja-JP"/>
              </w:rPr>
            </w:pPr>
            <w:r w:rsidRPr="006E4243">
              <w:rPr>
                <w:sz w:val="24"/>
                <w:szCs w:val="21"/>
                <w:lang w:eastAsia="ja-JP"/>
              </w:rPr>
              <w:t>NICT</w:t>
            </w:r>
          </w:p>
        </w:tc>
        <w:tc>
          <w:tcPr>
            <w:tcW w:w="2977" w:type="dxa"/>
            <w:vAlign w:val="center"/>
          </w:tcPr>
          <w:p w14:paraId="43520134" w14:textId="77777777" w:rsidR="00DD3189" w:rsidRPr="006E4243" w:rsidRDefault="00DD3189" w:rsidP="002F022B">
            <w:pPr>
              <w:jc w:val="both"/>
              <w:rPr>
                <w:b/>
                <w:sz w:val="20"/>
                <w:lang w:eastAsia="ja-JP"/>
              </w:rPr>
            </w:pPr>
            <w:r w:rsidRPr="006E4243">
              <w:rPr>
                <w:rFonts w:hint="eastAsia"/>
                <w:sz w:val="20"/>
                <w:lang w:eastAsia="ja-JP"/>
              </w:rPr>
              <w:t>3-4, Hikarino-oka, Yokosuka, 239-0847, Japan</w:t>
            </w:r>
          </w:p>
        </w:tc>
        <w:tc>
          <w:tcPr>
            <w:tcW w:w="1701" w:type="dxa"/>
            <w:vAlign w:val="center"/>
          </w:tcPr>
          <w:p w14:paraId="3C04F7B1" w14:textId="77777777" w:rsidR="00DD3189" w:rsidRPr="006E4243" w:rsidRDefault="00DD3189" w:rsidP="002F022B">
            <w:pPr>
              <w:pStyle w:val="T2"/>
              <w:spacing w:after="0"/>
              <w:ind w:left="141" w:right="0" w:firstLine="1"/>
              <w:jc w:val="both"/>
              <w:rPr>
                <w:b w:val="0"/>
                <w:sz w:val="20"/>
              </w:rPr>
            </w:pPr>
          </w:p>
        </w:tc>
        <w:tc>
          <w:tcPr>
            <w:tcW w:w="2387" w:type="dxa"/>
            <w:vAlign w:val="center"/>
          </w:tcPr>
          <w:p w14:paraId="259F05F0"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r w:rsidR="00DD3189" w:rsidRPr="006E4243" w14:paraId="65095A1E" w14:textId="77777777" w:rsidTr="002F022B">
        <w:tblPrEx>
          <w:tblCellMar>
            <w:top w:w="0" w:type="dxa"/>
            <w:bottom w:w="0" w:type="dxa"/>
          </w:tblCellMar>
        </w:tblPrEx>
        <w:trPr>
          <w:trHeight w:val="370"/>
          <w:jc w:val="center"/>
        </w:trPr>
        <w:tc>
          <w:tcPr>
            <w:tcW w:w="1522" w:type="dxa"/>
            <w:vAlign w:val="center"/>
          </w:tcPr>
          <w:p w14:paraId="62CF6114" w14:textId="77777777" w:rsidR="00DD3189" w:rsidRPr="006E4243" w:rsidRDefault="00DD3189" w:rsidP="002F022B">
            <w:pPr>
              <w:jc w:val="both"/>
              <w:rPr>
                <w:sz w:val="24"/>
                <w:szCs w:val="21"/>
              </w:rPr>
            </w:pPr>
            <w:r w:rsidRPr="006E4243">
              <w:rPr>
                <w:sz w:val="24"/>
                <w:szCs w:val="21"/>
              </w:rPr>
              <w:t>Chunyi Song</w:t>
            </w:r>
          </w:p>
        </w:tc>
        <w:tc>
          <w:tcPr>
            <w:tcW w:w="1134" w:type="dxa"/>
            <w:vAlign w:val="center"/>
          </w:tcPr>
          <w:p w14:paraId="48CC39EC" w14:textId="77777777" w:rsidR="00DD3189" w:rsidRPr="006E4243" w:rsidRDefault="00DD3189" w:rsidP="002F022B">
            <w:pPr>
              <w:jc w:val="both"/>
              <w:rPr>
                <w:sz w:val="24"/>
                <w:szCs w:val="21"/>
                <w:lang w:eastAsia="ja-JP"/>
              </w:rPr>
            </w:pPr>
            <w:r w:rsidRPr="006E4243">
              <w:rPr>
                <w:sz w:val="24"/>
                <w:szCs w:val="21"/>
                <w:lang w:eastAsia="ja-JP"/>
              </w:rPr>
              <w:t>NICT</w:t>
            </w:r>
          </w:p>
        </w:tc>
        <w:tc>
          <w:tcPr>
            <w:tcW w:w="2977" w:type="dxa"/>
          </w:tcPr>
          <w:p w14:paraId="5DD6DDA9" w14:textId="77777777" w:rsidR="00DD3189" w:rsidRPr="006E4243" w:rsidRDefault="00DD3189" w:rsidP="002F022B">
            <w:pPr>
              <w:jc w:val="both"/>
              <w:rPr>
                <w:sz w:val="20"/>
                <w:lang w:eastAsia="ja-JP"/>
              </w:rPr>
            </w:pPr>
            <w:r w:rsidRPr="006E4243">
              <w:rPr>
                <w:rFonts w:hint="eastAsia"/>
                <w:sz w:val="20"/>
                <w:lang w:eastAsia="ja-JP"/>
              </w:rPr>
              <w:t>3-4, Hikarino-oka, Yokosuka, 239-0847, Japan</w:t>
            </w:r>
          </w:p>
        </w:tc>
        <w:tc>
          <w:tcPr>
            <w:tcW w:w="1701" w:type="dxa"/>
          </w:tcPr>
          <w:p w14:paraId="17028ED0" w14:textId="77777777" w:rsidR="00DD3189" w:rsidRPr="006E4243" w:rsidRDefault="00DD3189" w:rsidP="002F022B">
            <w:pPr>
              <w:ind w:left="141" w:firstLine="1"/>
              <w:jc w:val="both"/>
              <w:rPr>
                <w:sz w:val="20"/>
              </w:rPr>
            </w:pPr>
          </w:p>
        </w:tc>
        <w:tc>
          <w:tcPr>
            <w:tcW w:w="2387" w:type="dxa"/>
          </w:tcPr>
          <w:p w14:paraId="582D830C"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DD3189" w:rsidRPr="006E4243" w14:paraId="103C2DDA" w14:textId="77777777" w:rsidTr="002F022B">
        <w:tblPrEx>
          <w:tblCellMar>
            <w:top w:w="0" w:type="dxa"/>
            <w:bottom w:w="0" w:type="dxa"/>
          </w:tblCellMar>
        </w:tblPrEx>
        <w:trPr>
          <w:trHeight w:val="411"/>
          <w:jc w:val="center"/>
        </w:trPr>
        <w:tc>
          <w:tcPr>
            <w:tcW w:w="1522" w:type="dxa"/>
            <w:vAlign w:val="center"/>
          </w:tcPr>
          <w:p w14:paraId="32D32D48" w14:textId="77777777" w:rsidR="00DD3189" w:rsidRPr="006E4243" w:rsidRDefault="00DD3189" w:rsidP="002F022B">
            <w:pPr>
              <w:jc w:val="both"/>
              <w:rPr>
                <w:rFonts w:hint="eastAsia"/>
                <w:sz w:val="24"/>
                <w:szCs w:val="21"/>
              </w:rPr>
            </w:pPr>
            <w:r w:rsidRPr="006E4243">
              <w:rPr>
                <w:rFonts w:hint="eastAsia"/>
                <w:sz w:val="24"/>
                <w:szCs w:val="21"/>
              </w:rPr>
              <w:t>Masayuki Oodo</w:t>
            </w:r>
          </w:p>
        </w:tc>
        <w:tc>
          <w:tcPr>
            <w:tcW w:w="1134" w:type="dxa"/>
            <w:vAlign w:val="center"/>
          </w:tcPr>
          <w:p w14:paraId="6A7CEAB6" w14:textId="77777777" w:rsidR="00DD3189" w:rsidRPr="006E4243" w:rsidRDefault="00DD3189" w:rsidP="002F022B">
            <w:pPr>
              <w:jc w:val="both"/>
              <w:rPr>
                <w:sz w:val="24"/>
                <w:szCs w:val="21"/>
                <w:lang w:eastAsia="ja-JP"/>
              </w:rPr>
            </w:pPr>
            <w:r w:rsidRPr="006E4243">
              <w:rPr>
                <w:sz w:val="24"/>
                <w:szCs w:val="21"/>
                <w:lang w:eastAsia="ja-JP"/>
              </w:rPr>
              <w:t>NICT</w:t>
            </w:r>
          </w:p>
        </w:tc>
        <w:tc>
          <w:tcPr>
            <w:tcW w:w="2977" w:type="dxa"/>
            <w:vAlign w:val="center"/>
          </w:tcPr>
          <w:p w14:paraId="554533DD" w14:textId="77777777" w:rsidR="00DD3189" w:rsidRPr="006E4243" w:rsidRDefault="00DD3189" w:rsidP="002F022B">
            <w:pPr>
              <w:jc w:val="both"/>
              <w:rPr>
                <w:rFonts w:hint="eastAsia"/>
                <w:szCs w:val="21"/>
                <w:lang w:eastAsia="ja-JP"/>
              </w:rPr>
            </w:pPr>
            <w:r w:rsidRPr="006E4243">
              <w:rPr>
                <w:rFonts w:hint="eastAsia"/>
                <w:sz w:val="20"/>
                <w:lang w:eastAsia="ja-JP"/>
              </w:rPr>
              <w:t>3-4, Hikarino-oka, Yokosuka, 239-0847, Japan</w:t>
            </w:r>
          </w:p>
        </w:tc>
        <w:tc>
          <w:tcPr>
            <w:tcW w:w="1701" w:type="dxa"/>
            <w:vAlign w:val="center"/>
          </w:tcPr>
          <w:p w14:paraId="5AE386C4" w14:textId="77777777" w:rsidR="00DD3189" w:rsidRPr="006E4243" w:rsidRDefault="00DD3189" w:rsidP="002F022B">
            <w:pPr>
              <w:pStyle w:val="T2"/>
              <w:spacing w:before="120" w:after="120"/>
              <w:ind w:left="0" w:right="0"/>
              <w:jc w:val="both"/>
              <w:rPr>
                <w:rFonts w:eastAsia="ＭＳ 明朝" w:hint="eastAsia"/>
                <w:b w:val="0"/>
                <w:sz w:val="20"/>
                <w:lang w:val="en-US" w:eastAsia="ja-JP"/>
              </w:rPr>
            </w:pPr>
          </w:p>
        </w:tc>
        <w:tc>
          <w:tcPr>
            <w:tcW w:w="2387" w:type="dxa"/>
            <w:vAlign w:val="center"/>
          </w:tcPr>
          <w:p w14:paraId="65B5F31B" w14:textId="77777777" w:rsidR="00DD3189" w:rsidRPr="006E4243" w:rsidRDefault="00DD3189" w:rsidP="002F022B">
            <w:pPr>
              <w:pStyle w:val="T2"/>
              <w:spacing w:before="120" w:after="120"/>
              <w:ind w:left="0" w:right="0"/>
              <w:jc w:val="both"/>
              <w:rPr>
                <w:rFonts w:eastAsia="ＭＳ 明朝" w:hint="eastAsia"/>
                <w:b w:val="0"/>
                <w:sz w:val="20"/>
                <w:lang w:val="en-US" w:eastAsia="ja-JP"/>
              </w:rPr>
            </w:pPr>
            <w:r w:rsidRPr="006E4243">
              <w:rPr>
                <w:rFonts w:eastAsia="ＭＳ 明朝" w:hint="eastAsia"/>
                <w:b w:val="0"/>
                <w:sz w:val="20"/>
                <w:lang w:val="en-US" w:eastAsia="ja-JP"/>
              </w:rPr>
              <w:t>moodo@nict.go.jp</w:t>
            </w:r>
          </w:p>
        </w:tc>
      </w:tr>
      <w:tr w:rsidR="00DD3189" w:rsidRPr="006E4243" w14:paraId="4319E0F8" w14:textId="77777777" w:rsidTr="002F022B">
        <w:tblPrEx>
          <w:tblCellMar>
            <w:top w:w="0" w:type="dxa"/>
            <w:bottom w:w="0" w:type="dxa"/>
          </w:tblCellMar>
        </w:tblPrEx>
        <w:trPr>
          <w:trHeight w:val="462"/>
          <w:jc w:val="center"/>
        </w:trPr>
        <w:tc>
          <w:tcPr>
            <w:tcW w:w="1522" w:type="dxa"/>
            <w:vAlign w:val="center"/>
          </w:tcPr>
          <w:p w14:paraId="6FB7ABE8" w14:textId="77777777" w:rsidR="00DD3189" w:rsidRPr="006E4243" w:rsidRDefault="00DD3189" w:rsidP="002F022B">
            <w:pPr>
              <w:jc w:val="both"/>
              <w:rPr>
                <w:sz w:val="24"/>
                <w:szCs w:val="21"/>
              </w:rPr>
            </w:pPr>
            <w:r w:rsidRPr="006E4243">
              <w:rPr>
                <w:sz w:val="24"/>
                <w:szCs w:val="21"/>
              </w:rPr>
              <w:t xml:space="preserve">Keiichi Mizutani </w:t>
            </w:r>
          </w:p>
        </w:tc>
        <w:tc>
          <w:tcPr>
            <w:tcW w:w="1134" w:type="dxa"/>
            <w:vAlign w:val="center"/>
          </w:tcPr>
          <w:p w14:paraId="744AC775" w14:textId="77777777" w:rsidR="00DD3189" w:rsidRPr="006E4243" w:rsidRDefault="00DD3189" w:rsidP="002F022B">
            <w:pPr>
              <w:jc w:val="both"/>
              <w:rPr>
                <w:sz w:val="24"/>
                <w:szCs w:val="21"/>
                <w:lang w:eastAsia="ja-JP"/>
              </w:rPr>
            </w:pPr>
            <w:r w:rsidRPr="006E4243">
              <w:rPr>
                <w:sz w:val="24"/>
                <w:szCs w:val="21"/>
                <w:lang w:eastAsia="ja-JP"/>
              </w:rPr>
              <w:t>NICT</w:t>
            </w:r>
          </w:p>
        </w:tc>
        <w:tc>
          <w:tcPr>
            <w:tcW w:w="2977" w:type="dxa"/>
          </w:tcPr>
          <w:p w14:paraId="73D2CE29" w14:textId="77777777" w:rsidR="00DD3189" w:rsidRPr="006E4243" w:rsidRDefault="00DD3189" w:rsidP="002F022B">
            <w:pPr>
              <w:jc w:val="both"/>
              <w:rPr>
                <w:sz w:val="20"/>
                <w:lang w:eastAsia="ja-JP"/>
              </w:rPr>
            </w:pPr>
            <w:r w:rsidRPr="006E4243">
              <w:rPr>
                <w:rFonts w:hint="eastAsia"/>
                <w:sz w:val="20"/>
                <w:lang w:eastAsia="ja-JP"/>
              </w:rPr>
              <w:t>3-4, Hikarino-oka, Yokosuka, 239-0847, Japan</w:t>
            </w:r>
          </w:p>
        </w:tc>
        <w:tc>
          <w:tcPr>
            <w:tcW w:w="1701" w:type="dxa"/>
          </w:tcPr>
          <w:p w14:paraId="793BE211" w14:textId="77777777" w:rsidR="00DD3189" w:rsidRPr="006E4243" w:rsidRDefault="00DD3189" w:rsidP="002F022B">
            <w:pPr>
              <w:ind w:left="141" w:firstLine="1"/>
              <w:jc w:val="both"/>
              <w:rPr>
                <w:sz w:val="20"/>
              </w:rPr>
            </w:pPr>
          </w:p>
        </w:tc>
        <w:tc>
          <w:tcPr>
            <w:tcW w:w="2387" w:type="dxa"/>
          </w:tcPr>
          <w:p w14:paraId="095CAB07"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DD3189" w:rsidRPr="006E4243" w14:paraId="184263C1" w14:textId="77777777" w:rsidTr="002F022B">
        <w:tblPrEx>
          <w:tblCellMar>
            <w:top w:w="0" w:type="dxa"/>
            <w:bottom w:w="0" w:type="dxa"/>
          </w:tblCellMar>
        </w:tblPrEx>
        <w:trPr>
          <w:trHeight w:val="449"/>
          <w:jc w:val="center"/>
        </w:trPr>
        <w:tc>
          <w:tcPr>
            <w:tcW w:w="1522" w:type="dxa"/>
            <w:vAlign w:val="center"/>
          </w:tcPr>
          <w:p w14:paraId="52D85120" w14:textId="77777777" w:rsidR="00DD3189" w:rsidRPr="006E4243" w:rsidRDefault="00DD3189" w:rsidP="002F022B">
            <w:pPr>
              <w:jc w:val="both"/>
              <w:rPr>
                <w:sz w:val="24"/>
                <w:szCs w:val="21"/>
              </w:rPr>
            </w:pPr>
            <w:r w:rsidRPr="006E4243">
              <w:rPr>
                <w:sz w:val="24"/>
                <w:szCs w:val="21"/>
              </w:rPr>
              <w:t>Hiroshi Harada</w:t>
            </w:r>
          </w:p>
        </w:tc>
        <w:tc>
          <w:tcPr>
            <w:tcW w:w="1134" w:type="dxa"/>
            <w:vAlign w:val="center"/>
          </w:tcPr>
          <w:p w14:paraId="4FAD19F5" w14:textId="77777777" w:rsidR="00DD3189" w:rsidRPr="006E4243" w:rsidRDefault="00DD3189" w:rsidP="002F022B">
            <w:pPr>
              <w:jc w:val="both"/>
              <w:rPr>
                <w:sz w:val="24"/>
                <w:szCs w:val="21"/>
                <w:lang w:eastAsia="ja-JP"/>
              </w:rPr>
            </w:pPr>
            <w:r w:rsidRPr="006E4243">
              <w:rPr>
                <w:sz w:val="24"/>
                <w:szCs w:val="21"/>
                <w:lang w:eastAsia="ja-JP"/>
              </w:rPr>
              <w:t>NICT</w:t>
            </w:r>
          </w:p>
        </w:tc>
        <w:tc>
          <w:tcPr>
            <w:tcW w:w="2977" w:type="dxa"/>
          </w:tcPr>
          <w:p w14:paraId="3EC9A3F8" w14:textId="77777777" w:rsidR="00DD3189" w:rsidRPr="006E4243" w:rsidRDefault="00DD3189" w:rsidP="002F022B">
            <w:pPr>
              <w:jc w:val="both"/>
              <w:rPr>
                <w:sz w:val="20"/>
                <w:lang w:eastAsia="ja-JP"/>
              </w:rPr>
            </w:pPr>
            <w:r w:rsidRPr="006E4243">
              <w:rPr>
                <w:rFonts w:hint="eastAsia"/>
                <w:sz w:val="20"/>
                <w:lang w:eastAsia="ja-JP"/>
              </w:rPr>
              <w:t>3-4, Hikarino-oka, Yokosuka, 239-0847, Japan</w:t>
            </w:r>
          </w:p>
        </w:tc>
        <w:tc>
          <w:tcPr>
            <w:tcW w:w="1701" w:type="dxa"/>
          </w:tcPr>
          <w:p w14:paraId="58A4445F" w14:textId="77777777" w:rsidR="00DD3189" w:rsidRPr="006E4243" w:rsidRDefault="00DD3189" w:rsidP="002F022B">
            <w:pPr>
              <w:ind w:left="141" w:firstLine="1"/>
              <w:jc w:val="both"/>
              <w:rPr>
                <w:sz w:val="20"/>
              </w:rPr>
            </w:pPr>
          </w:p>
        </w:tc>
        <w:tc>
          <w:tcPr>
            <w:tcW w:w="2387" w:type="dxa"/>
          </w:tcPr>
          <w:p w14:paraId="30DFE434" w14:textId="77777777" w:rsidR="00DD3189" w:rsidRPr="006E4243" w:rsidRDefault="00DD3189" w:rsidP="002F022B">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52EBEB6B">
                <wp:simplePos x="0" y="0"/>
                <wp:positionH relativeFrom="column">
                  <wp:posOffset>-62865</wp:posOffset>
                </wp:positionH>
                <wp:positionV relativeFrom="paragraph">
                  <wp:posOffset>62230</wp:posOffset>
                </wp:positionV>
                <wp:extent cx="6515100" cy="837565"/>
                <wp:effectExtent l="635" t="317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DD3189" w:rsidRDefault="00DD3189" w:rsidP="00DD3189">
                            <w:pPr>
                              <w:pStyle w:val="T1"/>
                              <w:spacing w:after="120"/>
                            </w:pPr>
                            <w:r>
                              <w:t>Abstract</w:t>
                            </w:r>
                          </w:p>
                          <w:p w14:paraId="422AC629" w14:textId="5DD50BA6" w:rsidR="00DD3189" w:rsidRPr="00BB7E78" w:rsidRDefault="00DD3189" w:rsidP="00DD3189">
                            <w:pPr>
                              <w:spacing w:before="120"/>
                              <w:jc w:val="both"/>
                              <w:rPr>
                                <w:sz w:val="28"/>
                                <w:szCs w:val="28"/>
                              </w:rPr>
                            </w:pPr>
                            <w:r w:rsidRPr="00BB7E78">
                              <w:rPr>
                                <w:sz w:val="28"/>
                                <w:szCs w:val="28"/>
                              </w:rPr>
                              <w:t xml:space="preserve">This document </w:t>
                            </w:r>
                            <w:r w:rsidR="000E63FA">
                              <w:rPr>
                                <w:sz w:val="28"/>
                                <w:szCs w:val="28"/>
                              </w:rPr>
                              <w:t xml:space="preserve">provides text </w:t>
                            </w:r>
                            <w:r>
                              <w:rPr>
                                <w:sz w:val="28"/>
                                <w:szCs w:val="28"/>
                              </w:rPr>
                              <w:t xml:space="preserve">referent to transmit diversity </w:t>
                            </w:r>
                            <w:r w:rsidR="000E63FA">
                              <w:rPr>
                                <w:sz w:val="28"/>
                                <w:szCs w:val="28"/>
                              </w:rPr>
                              <w:t xml:space="preserve">in </w:t>
                            </w:r>
                            <w:r>
                              <w:rPr>
                                <w:sz w:val="28"/>
                                <w:szCs w:val="28"/>
                              </w:rPr>
                              <w:t>MIMO systems</w:t>
                            </w:r>
                            <w:r w:rsidR="000E63FA">
                              <w:rPr>
                                <w:sz w:val="28"/>
                                <w:szCs w:val="28"/>
                              </w:rPr>
                              <w:t>,</w:t>
                            </w:r>
                            <w:r>
                              <w:rPr>
                                <w:sz w:val="28"/>
                                <w:szCs w:val="28"/>
                              </w:rPr>
                              <w:t xml:space="preserve"> </w:t>
                            </w:r>
                            <w:r w:rsidRPr="00BB7E78">
                              <w:rPr>
                                <w:rFonts w:eastAsia="ＭＳ 明朝"/>
                                <w:sz w:val="28"/>
                                <w:szCs w:val="28"/>
                                <w:lang w:eastAsia="ja-JP"/>
                              </w:rPr>
                              <w:t>considered in</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" o:allowincell="f" stroked="f">
                <v:textbox>
                  <w:txbxContent>
                    <w:p w14:paraId="50CC216A" w14:textId="77777777" w:rsidR="00DD3189" w:rsidRDefault="00DD3189" w:rsidP="00DD3189">
                      <w:pPr>
                        <w:pStyle w:val="T1"/>
                        <w:spacing w:after="120"/>
                      </w:pPr>
                      <w:r>
                        <w:t>Abstract</w:t>
                      </w:r>
                    </w:p>
                    <w:p w14:paraId="422AC629" w14:textId="5DD50BA6" w:rsidR="00DD3189" w:rsidRPr="00BB7E78" w:rsidRDefault="00DD3189" w:rsidP="00DD3189">
                      <w:pPr>
                        <w:spacing w:before="120"/>
                        <w:jc w:val="both"/>
                        <w:rPr>
                          <w:sz w:val="28"/>
                          <w:szCs w:val="28"/>
                        </w:rPr>
                      </w:pPr>
                      <w:r w:rsidRPr="00BB7E78">
                        <w:rPr>
                          <w:sz w:val="28"/>
                          <w:szCs w:val="28"/>
                        </w:rPr>
                        <w:t xml:space="preserve">This document </w:t>
                      </w:r>
                      <w:r w:rsidR="000E63FA">
                        <w:rPr>
                          <w:sz w:val="28"/>
                          <w:szCs w:val="28"/>
                        </w:rPr>
                        <w:t xml:space="preserve">provides text </w:t>
                      </w:r>
                      <w:r>
                        <w:rPr>
                          <w:sz w:val="28"/>
                          <w:szCs w:val="28"/>
                        </w:rPr>
                        <w:t xml:space="preserve">referent to transmit diversity </w:t>
                      </w:r>
                      <w:r w:rsidR="000E63FA">
                        <w:rPr>
                          <w:sz w:val="28"/>
                          <w:szCs w:val="28"/>
                        </w:rPr>
                        <w:t xml:space="preserve">in </w:t>
                      </w:r>
                      <w:r>
                        <w:rPr>
                          <w:sz w:val="28"/>
                          <w:szCs w:val="28"/>
                        </w:rPr>
                        <w:t>MIMO systems</w:t>
                      </w:r>
                      <w:r w:rsidR="000E63FA">
                        <w:rPr>
                          <w:sz w:val="28"/>
                          <w:szCs w:val="28"/>
                        </w:rPr>
                        <w:t>,</w:t>
                      </w:r>
                      <w:r>
                        <w:rPr>
                          <w:sz w:val="28"/>
                          <w:szCs w:val="28"/>
                        </w:rPr>
                        <w:t xml:space="preserve"> </w:t>
                      </w:r>
                      <w:r w:rsidRPr="00BB7E78">
                        <w:rPr>
                          <w:rFonts w:eastAsia="ＭＳ 明朝"/>
                          <w:sz w:val="28"/>
                          <w:szCs w:val="28"/>
                          <w:lang w:eastAsia="ja-JP"/>
                        </w:rPr>
                        <w:t>considered in</w:t>
                      </w:r>
                      <w:r w:rsidRPr="00BB7E78">
                        <w:rPr>
                          <w:rFonts w:eastAsia="ＭＳ 明朝" w:hint="eastAsia"/>
                          <w:sz w:val="28"/>
                          <w:szCs w:val="28"/>
                          <w:lang w:eastAsia="ja-JP"/>
                        </w:rPr>
                        <w:t xml:space="preserve"> 802.22</w:t>
                      </w:r>
                      <w:r w:rsidRPr="00BB7E78">
                        <w:rPr>
                          <w:rFonts w:eastAsia="ＭＳ 明朝"/>
                          <w:sz w:val="28"/>
                          <w:szCs w:val="28"/>
                          <w:lang w:eastAsia="ja-JP"/>
                        </w:rPr>
                        <w:t>b</w:t>
                      </w:r>
                      <w:r w:rsidRPr="00BB7E78">
                        <w:rPr>
                          <w:rFonts w:eastAsia="ＭＳ 明朝" w:hint="eastAsia"/>
                          <w:sz w:val="28"/>
                          <w:szCs w:val="28"/>
                          <w:lang w:eastAsia="ja-JP"/>
                        </w:rPr>
                        <w:t xml:space="preserve"> standard</w:t>
                      </w:r>
                      <w:r>
                        <w:rPr>
                          <w:rFonts w:eastAsia="ＭＳ 明朝"/>
                          <w:sz w:val="28"/>
                          <w:szCs w:val="28"/>
                          <w:lang w:eastAsia="ja-JP"/>
                        </w:rPr>
                        <w:t>.</w:t>
                      </w:r>
                    </w:p>
                  </w:txbxContent>
                </v:textbox>
              </v:shape>
            </w:pict>
          </mc:Fallback>
        </mc:AlternateContent>
      </w:r>
    </w:p>
    <w:p w14:paraId="12A89551"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r>
        <w:rPr>
          <w:noProof/>
          <w:lang w:val="en-US" w:eastAsia="ja-JP"/>
        </w:rPr>
        <mc:AlternateContent>
          <mc:Choice Requires="wps">
            <w:drawing>
              <wp:anchor distT="0" distB="0" distL="114300" distR="114300" simplePos="0" relativeHeight="251659264" behindDoc="0" locked="0" layoutInCell="1" allowOverlap="1" wp14:anchorId="3FB344B5" wp14:editId="5B5FAF9D">
                <wp:simplePos x="0" y="0"/>
                <wp:positionH relativeFrom="column">
                  <wp:posOffset>104140</wp:posOffset>
                </wp:positionH>
                <wp:positionV relativeFrom="paragraph">
                  <wp:posOffset>758825</wp:posOffset>
                </wp:positionV>
                <wp:extent cx="6057900" cy="2983230"/>
                <wp:effectExtent l="15240" t="8890" r="1016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DD3189" w:rsidRDefault="00DD3189"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DD3189" w:rsidRDefault="00DD3189" w:rsidP="00DD3189">
                            <w:pPr>
                              <w:jc w:val="both"/>
                              <w:rPr>
                                <w:rFonts w:ascii="Arial Unicode MS" w:eastAsia="Arial Unicode MS" w:hAnsi="Arial Unicode MS"/>
                                <w:color w:val="000000"/>
                                <w:sz w:val="18"/>
                                <w:lang w:val="en-US"/>
                              </w:rPr>
                            </w:pPr>
                          </w:p>
                          <w:p w14:paraId="72D84B74" w14:textId="77777777" w:rsidR="00DD3189" w:rsidRDefault="00DD3189"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DD3189" w:rsidRDefault="00DD3189" w:rsidP="00DD3189">
                            <w:pPr>
                              <w:jc w:val="both"/>
                              <w:rPr>
                                <w:color w:val="000000"/>
                                <w:sz w:val="18"/>
                              </w:rPr>
                            </w:pPr>
                          </w:p>
                          <w:p w14:paraId="46B0CC6D" w14:textId="77777777" w:rsidR="00DD3189" w:rsidRDefault="00DD3189"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DD3189" w:rsidRDefault="00DD3189" w:rsidP="00DD3189">
                            <w:pPr>
                              <w:jc w:val="both"/>
                              <w:rPr>
                                <w:sz w:val="18"/>
                              </w:rPr>
                            </w:pPr>
                            <w:r>
                              <w:rPr>
                                <w:color w:val="000000"/>
                                <w:sz w:val="18"/>
                              </w:rPr>
                              <w:t>&lt;</w:t>
                            </w:r>
                            <w:hyperlink r:id="rId8" w:history="1">
                              <w:r>
                                <w:rPr>
                                  <w:rStyle w:val="Hyperlink"/>
                                  <w:b/>
                                  <w:sz w:val="18"/>
                                </w:rPr>
                                <w:t>http://standards.ieee.org/g</w:t>
                              </w:r>
                              <w:r>
                                <w:rPr>
                                  <w:rStyle w:val="Hyperlink"/>
                                  <w:b/>
                                  <w:sz w:val="18"/>
                                </w:rPr>
                                <w:t>u</w:t>
                              </w:r>
                              <w:r>
                                <w:rPr>
                                  <w:rStyle w:val="Hyperlink"/>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59.75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" strokecolor="blue" strokeweight="2pt">
                <v:textbox>
                  <w:txbxContent>
                    <w:p w14:paraId="03A6840F" w14:textId="77777777" w:rsidR="00DD3189" w:rsidRDefault="00DD3189"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DD3189" w:rsidRDefault="00DD3189" w:rsidP="00DD3189">
                      <w:pPr>
                        <w:jc w:val="both"/>
                        <w:rPr>
                          <w:rFonts w:ascii="Arial Unicode MS" w:eastAsia="Arial Unicode MS" w:hAnsi="Arial Unicode MS"/>
                          <w:color w:val="000000"/>
                          <w:sz w:val="18"/>
                          <w:lang w:val="en-US"/>
                        </w:rPr>
                      </w:pPr>
                    </w:p>
                    <w:p w14:paraId="72D84B74" w14:textId="77777777" w:rsidR="00DD3189" w:rsidRDefault="00DD3189"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DD3189" w:rsidRDefault="00DD3189" w:rsidP="00DD3189">
                      <w:pPr>
                        <w:jc w:val="both"/>
                        <w:rPr>
                          <w:color w:val="000000"/>
                          <w:sz w:val="18"/>
                        </w:rPr>
                      </w:pPr>
                    </w:p>
                    <w:p w14:paraId="46B0CC6D" w14:textId="77777777" w:rsidR="00DD3189" w:rsidRDefault="00DD3189"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DD3189" w:rsidRDefault="00DD3189" w:rsidP="00DD3189">
                      <w:pPr>
                        <w:jc w:val="both"/>
                        <w:rPr>
                          <w:sz w:val="18"/>
                        </w:rPr>
                      </w:pPr>
                      <w:r>
                        <w:rPr>
                          <w:color w:val="000000"/>
                          <w:sz w:val="18"/>
                        </w:rPr>
                        <w:t>&lt;</w:t>
                      </w:r>
                      <w:hyperlink r:id="rId10" w:history="1">
                        <w:r>
                          <w:rPr>
                            <w:rStyle w:val="Hyperlink"/>
                            <w:b/>
                            <w:sz w:val="18"/>
                          </w:rPr>
                          <w:t>http://standards.ieee.org/g</w:t>
                        </w:r>
                        <w:r>
                          <w:rPr>
                            <w:rStyle w:val="Hyperlink"/>
                            <w:b/>
                            <w:sz w:val="18"/>
                          </w:rPr>
                          <w:t>u</w:t>
                        </w:r>
                        <w:r>
                          <w:rPr>
                            <w:rStyle w:val="Hyperlink"/>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77777777" w:rsidR="00DD3189" w:rsidRDefault="00DD3189" w:rsidP="00DD3189">
      <w:pPr>
        <w:pStyle w:val="ListParagraph"/>
        <w:ind w:leftChars="0" w:left="25"/>
        <w:jc w:val="both"/>
        <w:rPr>
          <w:sz w:val="28"/>
          <w:szCs w:val="28"/>
        </w:rPr>
      </w:pP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1F327663" w14:textId="77777777" w:rsidR="00DD3189" w:rsidRPr="006E4243" w:rsidRDefault="00DD3189" w:rsidP="00DD3189">
      <w:pPr>
        <w:pStyle w:val="ListParagraph"/>
        <w:ind w:leftChars="0" w:left="25"/>
        <w:jc w:val="both"/>
        <w:rPr>
          <w:sz w:val="28"/>
          <w:szCs w:val="28"/>
        </w:rPr>
      </w:pPr>
      <w:r>
        <w:rPr>
          <w:sz w:val="28"/>
          <w:szCs w:val="28"/>
        </w:rPr>
        <w:lastRenderedPageBreak/>
        <w:t xml:space="preserve">X. </w:t>
      </w:r>
      <w:r w:rsidRPr="006E4243">
        <w:rPr>
          <w:sz w:val="28"/>
          <w:szCs w:val="28"/>
        </w:rPr>
        <w:t>Multiple-input, multiple-output (MIMO)</w:t>
      </w:r>
    </w:p>
    <w:p w14:paraId="6DF47513" w14:textId="77777777" w:rsidR="00DD3189" w:rsidRDefault="00DD3189" w:rsidP="00DD3189">
      <w:pPr>
        <w:pStyle w:val="ListParagraph"/>
        <w:ind w:leftChars="0" w:left="0"/>
        <w:jc w:val="both"/>
        <w:rPr>
          <w:sz w:val="28"/>
          <w:szCs w:val="28"/>
        </w:rPr>
      </w:pPr>
      <w:r>
        <w:rPr>
          <w:sz w:val="28"/>
          <w:szCs w:val="28"/>
        </w:rPr>
        <w:t xml:space="preserve">X.1. </w:t>
      </w:r>
      <w:r w:rsidRPr="006E4243">
        <w:rPr>
          <w:sz w:val="28"/>
          <w:szCs w:val="28"/>
        </w:rPr>
        <w:t>MIMO channel estimation and synchronization</w:t>
      </w:r>
    </w:p>
    <w:p w14:paraId="563C542F" w14:textId="77777777" w:rsidR="00DD3189" w:rsidRDefault="00DD3189" w:rsidP="00DD3189">
      <w:pPr>
        <w:pStyle w:val="ListParagraph"/>
        <w:ind w:leftChars="0" w:left="0"/>
        <w:jc w:val="both"/>
        <w:rPr>
          <w:sz w:val="28"/>
          <w:szCs w:val="28"/>
        </w:rPr>
      </w:pPr>
      <w:r>
        <w:rPr>
          <w:sz w:val="28"/>
          <w:szCs w:val="28"/>
        </w:rPr>
        <w:t>TBD</w:t>
      </w:r>
    </w:p>
    <w:p w14:paraId="637679B2" w14:textId="77777777" w:rsidR="00DD3189" w:rsidRPr="006E4243" w:rsidRDefault="00DD3189" w:rsidP="00DD3189">
      <w:pPr>
        <w:pStyle w:val="ListParagraph"/>
        <w:ind w:leftChars="0" w:left="1440"/>
        <w:jc w:val="both"/>
        <w:rPr>
          <w:sz w:val="28"/>
          <w:szCs w:val="28"/>
        </w:rPr>
      </w:pPr>
    </w:p>
    <w:p w14:paraId="53278DB6" w14:textId="77777777" w:rsidR="00DD3189" w:rsidRDefault="00DD3189" w:rsidP="00DD3189">
      <w:pPr>
        <w:pStyle w:val="ListParagraph"/>
        <w:ind w:leftChars="0" w:left="0"/>
        <w:jc w:val="both"/>
        <w:rPr>
          <w:sz w:val="28"/>
          <w:szCs w:val="28"/>
        </w:rPr>
      </w:pPr>
      <w:r>
        <w:rPr>
          <w:sz w:val="28"/>
          <w:szCs w:val="28"/>
        </w:rPr>
        <w:t xml:space="preserve">X.1.1. </w:t>
      </w:r>
      <w:r w:rsidRPr="008E1A43">
        <w:rPr>
          <w:sz w:val="28"/>
          <w:szCs w:val="28"/>
        </w:rPr>
        <w:t>MIMO pilot allocation</w:t>
      </w:r>
    </w:p>
    <w:p w14:paraId="2F74561C" w14:textId="77777777" w:rsidR="00DD3189" w:rsidRPr="008E1A43" w:rsidRDefault="00DD3189" w:rsidP="00DD3189">
      <w:pPr>
        <w:pStyle w:val="ListParagraph"/>
        <w:ind w:leftChars="0" w:left="12"/>
        <w:jc w:val="both"/>
        <w:rPr>
          <w:sz w:val="28"/>
          <w:szCs w:val="28"/>
        </w:rPr>
      </w:pPr>
      <w:r>
        <w:rPr>
          <w:sz w:val="28"/>
          <w:szCs w:val="28"/>
        </w:rPr>
        <w:t xml:space="preserve">X.1.1.1. </w:t>
      </w:r>
      <w:r w:rsidRPr="008E1A43">
        <w:rPr>
          <w:sz w:val="28"/>
          <w:szCs w:val="28"/>
        </w:rPr>
        <w:t>Pilot allocation for 2 antennas</w:t>
      </w:r>
    </w:p>
    <w:p w14:paraId="1D184598" w14:textId="77777777" w:rsidR="00DD3189" w:rsidRDefault="00DD3189" w:rsidP="00DD3189">
      <w:pPr>
        <w:pStyle w:val="ListParagraph"/>
        <w:ind w:leftChars="0" w:left="0"/>
        <w:jc w:val="both"/>
        <w:rPr>
          <w:sz w:val="28"/>
          <w:szCs w:val="28"/>
        </w:rPr>
      </w:pPr>
      <w:r>
        <w:rPr>
          <w:sz w:val="28"/>
          <w:szCs w:val="28"/>
        </w:rPr>
        <w:t>TBD</w:t>
      </w:r>
    </w:p>
    <w:p w14:paraId="47328E64" w14:textId="77777777" w:rsidR="00DD3189" w:rsidRPr="006E4243" w:rsidRDefault="00DD3189" w:rsidP="00DD3189">
      <w:pPr>
        <w:pStyle w:val="ListParagraph"/>
        <w:ind w:leftChars="0" w:left="1440"/>
        <w:jc w:val="both"/>
        <w:rPr>
          <w:sz w:val="28"/>
          <w:szCs w:val="28"/>
        </w:rPr>
      </w:pPr>
    </w:p>
    <w:p w14:paraId="798D78AD" w14:textId="77777777" w:rsidR="00DD3189" w:rsidRDefault="00DD3189" w:rsidP="00DD3189">
      <w:pPr>
        <w:pStyle w:val="ListParagraph"/>
        <w:ind w:leftChars="0" w:left="0"/>
        <w:jc w:val="both"/>
        <w:rPr>
          <w:sz w:val="28"/>
          <w:szCs w:val="28"/>
        </w:rPr>
      </w:pPr>
      <w:r>
        <w:rPr>
          <w:sz w:val="28"/>
          <w:szCs w:val="28"/>
        </w:rPr>
        <w:t xml:space="preserve">X.1.1.2. </w:t>
      </w:r>
      <w:r w:rsidRPr="006E4243">
        <w:rPr>
          <w:sz w:val="28"/>
          <w:szCs w:val="28"/>
        </w:rPr>
        <w:t>Pilot allocation for 4 antennas</w:t>
      </w:r>
    </w:p>
    <w:p w14:paraId="435B89B2" w14:textId="77777777" w:rsidR="00DD3189" w:rsidRDefault="00DD3189" w:rsidP="00DD3189">
      <w:pPr>
        <w:pStyle w:val="ListParagraph"/>
        <w:ind w:leftChars="0" w:left="0"/>
        <w:jc w:val="both"/>
        <w:rPr>
          <w:sz w:val="28"/>
          <w:szCs w:val="28"/>
        </w:rPr>
      </w:pPr>
      <w:r>
        <w:rPr>
          <w:sz w:val="28"/>
          <w:szCs w:val="28"/>
        </w:rPr>
        <w:t>TBD</w:t>
      </w:r>
    </w:p>
    <w:p w14:paraId="29BE4D74" w14:textId="77777777" w:rsidR="00DD3189" w:rsidRPr="006E4243" w:rsidRDefault="00DD3189" w:rsidP="00DD3189">
      <w:pPr>
        <w:pStyle w:val="ListParagraph"/>
        <w:ind w:leftChars="0" w:left="1440"/>
        <w:jc w:val="both"/>
        <w:rPr>
          <w:sz w:val="28"/>
          <w:szCs w:val="28"/>
        </w:rPr>
      </w:pPr>
    </w:p>
    <w:p w14:paraId="04AE222D" w14:textId="77777777" w:rsidR="00DD3189" w:rsidRPr="006E4243" w:rsidRDefault="00DD3189" w:rsidP="00DD3189">
      <w:pPr>
        <w:pStyle w:val="ListParagraph"/>
        <w:ind w:leftChars="0" w:left="0"/>
        <w:jc w:val="both"/>
        <w:rPr>
          <w:sz w:val="28"/>
          <w:szCs w:val="28"/>
        </w:rPr>
      </w:pPr>
      <w:r>
        <w:rPr>
          <w:sz w:val="28"/>
          <w:szCs w:val="28"/>
        </w:rPr>
        <w:t xml:space="preserve">X.2. </w:t>
      </w:r>
      <w:r w:rsidRPr="006E4243">
        <w:rPr>
          <w:sz w:val="28"/>
          <w:szCs w:val="28"/>
        </w:rPr>
        <w:t>Spatial Diversity/Multiplexing/Beam-Forming/Relaying</w:t>
      </w:r>
    </w:p>
    <w:p w14:paraId="2761D351" w14:textId="77777777" w:rsidR="00DD3189" w:rsidRPr="006E4243" w:rsidRDefault="00DD3189" w:rsidP="00DD3189">
      <w:pPr>
        <w:pStyle w:val="ListParagraph"/>
        <w:ind w:leftChars="0" w:left="0"/>
        <w:jc w:val="both"/>
        <w:rPr>
          <w:sz w:val="28"/>
          <w:szCs w:val="28"/>
        </w:rPr>
      </w:pPr>
      <w:r>
        <w:rPr>
          <w:sz w:val="28"/>
          <w:szCs w:val="28"/>
        </w:rPr>
        <w:t xml:space="preserve">X.2.1. </w:t>
      </w:r>
      <w:r w:rsidRPr="006E4243">
        <w:rPr>
          <w:sz w:val="28"/>
          <w:szCs w:val="28"/>
        </w:rPr>
        <w:t>Open Loop Schemes</w:t>
      </w:r>
    </w:p>
    <w:p w14:paraId="6EF4A264" w14:textId="77777777" w:rsidR="00DD3189" w:rsidRPr="006E4243" w:rsidRDefault="00DD3189" w:rsidP="00DD3189">
      <w:pPr>
        <w:pStyle w:val="ListParagraph"/>
        <w:ind w:leftChars="0" w:left="0"/>
        <w:jc w:val="both"/>
        <w:rPr>
          <w:sz w:val="28"/>
          <w:szCs w:val="28"/>
        </w:rPr>
      </w:pPr>
      <w:r>
        <w:rPr>
          <w:sz w:val="28"/>
          <w:szCs w:val="28"/>
        </w:rPr>
        <w:t xml:space="preserve">X.2.1.1. </w:t>
      </w:r>
      <w:r w:rsidRPr="006E4243">
        <w:rPr>
          <w:sz w:val="28"/>
          <w:szCs w:val="28"/>
        </w:rPr>
        <w:t>Space Time Coding (STC)</w:t>
      </w:r>
    </w:p>
    <w:p w14:paraId="3A06B99C" w14:textId="77777777" w:rsidR="00DD3189" w:rsidRDefault="00DD3189" w:rsidP="00DD3189">
      <w:pPr>
        <w:pStyle w:val="ListParagraph"/>
        <w:ind w:leftChars="0" w:left="0"/>
        <w:jc w:val="both"/>
        <w:rPr>
          <w:sz w:val="28"/>
          <w:szCs w:val="28"/>
        </w:rPr>
      </w:pPr>
      <w:r>
        <w:rPr>
          <w:sz w:val="28"/>
          <w:szCs w:val="28"/>
        </w:rPr>
        <w:t xml:space="preserve">X.2.1.1.1. </w:t>
      </w:r>
      <w:r w:rsidRPr="006E4243">
        <w:rPr>
          <w:sz w:val="28"/>
          <w:szCs w:val="28"/>
        </w:rPr>
        <w:t>Transmit diversity using 2 antennas (Alamouti O-STBC)</w:t>
      </w:r>
    </w:p>
    <w:p w14:paraId="2F0B6313" w14:textId="77777777" w:rsidR="00DD3189" w:rsidRDefault="00DD3189" w:rsidP="00DD3189">
      <w:pPr>
        <w:pStyle w:val="ListParagraph"/>
        <w:ind w:leftChars="0" w:left="0"/>
        <w:jc w:val="both"/>
        <w:rPr>
          <w:sz w:val="28"/>
          <w:szCs w:val="28"/>
        </w:rPr>
      </w:pPr>
      <w:r>
        <w:rPr>
          <w:sz w:val="28"/>
          <w:szCs w:val="28"/>
        </w:rPr>
        <w:t>TBD</w:t>
      </w:r>
    </w:p>
    <w:p w14:paraId="62E49BBA" w14:textId="77777777" w:rsidR="00DD3189" w:rsidRDefault="00DD3189" w:rsidP="00DD3189">
      <w:pPr>
        <w:pStyle w:val="ListParagraph"/>
        <w:ind w:leftChars="0" w:left="0"/>
        <w:jc w:val="both"/>
        <w:rPr>
          <w:sz w:val="28"/>
          <w:szCs w:val="28"/>
        </w:rPr>
      </w:pPr>
    </w:p>
    <w:p w14:paraId="773727E0" w14:textId="77777777" w:rsidR="00DD3189" w:rsidRDefault="00DD3189" w:rsidP="00DD3189">
      <w:pPr>
        <w:pStyle w:val="ListParagraph"/>
        <w:ind w:leftChars="0" w:left="0"/>
        <w:jc w:val="both"/>
        <w:rPr>
          <w:sz w:val="28"/>
          <w:szCs w:val="28"/>
        </w:rPr>
      </w:pPr>
      <w:r>
        <w:rPr>
          <w:sz w:val="28"/>
          <w:szCs w:val="28"/>
        </w:rPr>
        <w:t>X.2.1.1.2. Transmit Diversity with Array-Interference Gain</w:t>
      </w:r>
    </w:p>
    <w:p w14:paraId="1A01BF81" w14:textId="77777777" w:rsidR="00DD3189" w:rsidRDefault="00DD3189" w:rsidP="00DD3189">
      <w:pPr>
        <w:jc w:val="both"/>
        <w:rPr>
          <w:rFonts w:eastAsia="ＭＳ Ｐ明朝"/>
        </w:rPr>
      </w:pPr>
      <w:r w:rsidRPr="00F166BB">
        <w:rPr>
          <w:rFonts w:eastAsia="ＭＳ Ｐ明朝"/>
        </w:rPr>
        <w:t xml:space="preserve">The </w:t>
      </w:r>
      <w:r>
        <w:rPr>
          <w:rFonts w:eastAsia="ＭＳ Ｐ明朝"/>
        </w:rPr>
        <w:t xml:space="preserve">technique disclosed in this subsection </w:t>
      </w:r>
      <w:r w:rsidRPr="00F166BB">
        <w:rPr>
          <w:rFonts w:eastAsia="ＭＳ Ｐ明朝"/>
        </w:rPr>
        <w:t xml:space="preserve">is full rate based on array-interference constructive aggregation. </w:t>
      </w:r>
      <w:r>
        <w:rPr>
          <w:rFonts w:eastAsia="ＭＳ Ｐ明朝"/>
        </w:rPr>
        <w:t xml:space="preserve">Its objective </w:t>
      </w:r>
      <w:r w:rsidRPr="00F166BB">
        <w:rPr>
          <w:rFonts w:eastAsia="ＭＳ Ｐ明朝"/>
        </w:rPr>
        <w:t>is to improve the link reliability over conventional transmit diversity, i.e., Space-Time Block Codes (STBC)</w:t>
      </w:r>
      <w:r>
        <w:rPr>
          <w:rFonts w:eastAsia="ＭＳ Ｐ明朝"/>
        </w:rPr>
        <w:t>. This technique intentionally creates</w:t>
      </w:r>
      <w:r w:rsidRPr="00F166BB">
        <w:rPr>
          <w:rFonts w:eastAsia="ＭＳ Ｐ明朝"/>
        </w:rPr>
        <w:t xml:space="preserve"> aligned array interference so as to exploit its energy in the form of added array gain. As a result, the overall gain (diversity gain + array gain) reduces the bit-error probability (BEP) as compared to the diversity gain only yielded by conventional STBC [1], [2] based systems. </w:t>
      </w:r>
    </w:p>
    <w:p w14:paraId="501C668B" w14:textId="77777777" w:rsidR="00DD3189" w:rsidRDefault="00DD3189" w:rsidP="00DD3189">
      <w:pPr>
        <w:jc w:val="both"/>
        <w:rPr>
          <w:rFonts w:eastAsia="ＭＳ Ｐ明朝"/>
        </w:rPr>
      </w:pPr>
    </w:p>
    <w:p w14:paraId="6C96C28D" w14:textId="77777777" w:rsidR="00DD3189" w:rsidRDefault="00DD3189" w:rsidP="00DD3189">
      <w:pPr>
        <w:pStyle w:val="ListParagraph"/>
        <w:ind w:leftChars="0" w:left="0"/>
        <w:jc w:val="both"/>
        <w:rPr>
          <w:sz w:val="28"/>
          <w:szCs w:val="28"/>
        </w:rPr>
      </w:pPr>
      <w:r>
        <w:rPr>
          <w:sz w:val="28"/>
          <w:szCs w:val="28"/>
        </w:rPr>
        <w:t>X.2.1.1.2.1. Transmit Diversity with Array-Interference Gain for 2 antennas</w:t>
      </w:r>
    </w:p>
    <w:p w14:paraId="6EB2962D" w14:textId="77777777" w:rsidR="00DD3189" w:rsidRPr="0065159B" w:rsidRDefault="00DD3189" w:rsidP="00DD3189">
      <w:pPr>
        <w:jc w:val="both"/>
        <w:rPr>
          <w:rFonts w:eastAsia="ＭＳ Ｐ明朝"/>
        </w:rPr>
      </w:pPr>
      <w:r>
        <w:t>In this subsection we describe</w:t>
      </w:r>
      <w:r w:rsidRPr="0065159B">
        <w:t xml:space="preserve"> the structure of a 2 transmit (TX) antennas (n</w:t>
      </w:r>
      <w:r w:rsidRPr="0065159B">
        <w:rPr>
          <w:vertAlign w:val="subscript"/>
        </w:rPr>
        <w:t>t</w:t>
      </w:r>
      <w:r w:rsidRPr="0065159B">
        <w:t xml:space="preserve"> = 2) transmit diversity TDD system exploiting transmit array interference. Since the system is based on</w:t>
      </w:r>
      <w:r w:rsidRPr="0065159B">
        <w:rPr>
          <w:rFonts w:eastAsia="ＭＳ Ｐ明朝"/>
        </w:rPr>
        <w:t xml:space="preserve"> TDD, both transmitter and receiver operate in the same frequency channel, however, in different time-slots. In addition, in a communication system, transmitter and receiver alternate their roles, i.e., the transmitter in time “T</w:t>
      </w:r>
      <w:r w:rsidRPr="0065159B">
        <w:rPr>
          <w:rFonts w:eastAsia="ＭＳ Ｐ明朝"/>
          <w:vertAlign w:val="subscript"/>
        </w:rPr>
        <w:t>n</w:t>
      </w:r>
      <w:r w:rsidRPr="0065159B">
        <w:rPr>
          <w:rFonts w:eastAsia="ＭＳ Ｐ明朝"/>
        </w:rPr>
        <w:t>” is the receiver in the consecutive time “T</w:t>
      </w:r>
      <w:r w:rsidRPr="0065159B">
        <w:rPr>
          <w:rFonts w:eastAsia="ＭＳ Ｐ明朝"/>
          <w:vertAlign w:val="subscript"/>
        </w:rPr>
        <w:t>n+1</w:t>
      </w:r>
      <w:r w:rsidRPr="0065159B">
        <w:rPr>
          <w:rFonts w:eastAsia="ＭＳ Ｐ明朝"/>
        </w:rPr>
        <w:t xml:space="preserve">”. A direct consequence of the aforementioned, is that both transmitter and receiver can estimate the wireless channel </w:t>
      </w:r>
      <w:r w:rsidRPr="006B5086">
        <w:rPr>
          <w:rFonts w:eastAsia="ＭＳ Ｐ明朝"/>
          <w:b/>
        </w:rPr>
        <w:t>H</w:t>
      </w:r>
      <w:r>
        <w:rPr>
          <w:rFonts w:eastAsia="ＭＳ Ｐ明朝"/>
        </w:rPr>
        <w:t xml:space="preserve"> </w:t>
      </w:r>
      <w:r w:rsidRPr="0065159B">
        <w:rPr>
          <w:rFonts w:eastAsia="ＭＳ Ｐ明朝"/>
        </w:rPr>
        <w:t xml:space="preserve">during the time in each they are acting as receiver. </w:t>
      </w:r>
    </w:p>
    <w:p w14:paraId="54383F65" w14:textId="77777777" w:rsidR="00DD3189" w:rsidRDefault="00DD3189" w:rsidP="00DD3189">
      <w:pPr>
        <w:jc w:val="both"/>
        <w:rPr>
          <w:rFonts w:ascii="ＭＳ Ｐ明朝" w:eastAsia="ＭＳ Ｐ明朝"/>
        </w:rPr>
      </w:pPr>
    </w:p>
    <w:p w14:paraId="0CE4FA0F" w14:textId="77777777" w:rsidR="00DD3189" w:rsidRDefault="00DD3189" w:rsidP="00DD3189">
      <w:pPr>
        <w:jc w:val="both"/>
        <w:rPr>
          <w:rFonts w:ascii="ＭＳ Ｐ明朝" w:eastAsia="ＭＳ Ｐ明朝"/>
        </w:rPr>
      </w:pPr>
      <w:r>
        <w:t xml:space="preserve">The vector </w:t>
      </w:r>
      <w:r>
        <w:rPr>
          <w:b/>
        </w:rPr>
        <w:t>H</w:t>
      </w:r>
      <w:r>
        <w:t xml:space="preserve"> = [h</w:t>
      </w:r>
      <w:r w:rsidRPr="000B5F80">
        <w:rPr>
          <w:vertAlign w:val="subscript"/>
        </w:rPr>
        <w:t>1</w:t>
      </w:r>
      <w:r>
        <w:t xml:space="preserve"> h</w:t>
      </w:r>
      <w:r w:rsidRPr="000B5F80">
        <w:rPr>
          <w:vertAlign w:val="subscript"/>
        </w:rPr>
        <w:t>2</w:t>
      </w:r>
      <w:r>
        <w:t>] represents the multiple-input-single-output (MISO)</w:t>
      </w:r>
      <w:r w:rsidRPr="00EF1287">
        <w:t xml:space="preserve"> channel </w:t>
      </w:r>
      <w:r>
        <w:t>between the base station and the single antennae receiver (RX) white space device.</w:t>
      </w:r>
      <w:r>
        <w:rPr>
          <w:b/>
        </w:rPr>
        <w:t xml:space="preserve"> </w:t>
      </w:r>
      <w:r>
        <w:t>In the analyses presented hereafter</w:t>
      </w:r>
      <w:r w:rsidRPr="00EF1287">
        <w:t xml:space="preserve">, </w:t>
      </w:r>
      <w:r>
        <w:rPr>
          <w:b/>
        </w:rPr>
        <w:t xml:space="preserve">H </w:t>
      </w:r>
      <w:r>
        <w:t>is considered to be quasi-static.</w:t>
      </w:r>
    </w:p>
    <w:p w14:paraId="4759C84C" w14:textId="77777777" w:rsidR="00DD3189" w:rsidRDefault="00DD3189" w:rsidP="00DD3189">
      <w:pPr>
        <w:jc w:val="both"/>
        <w:rPr>
          <w:rFonts w:ascii="ＭＳ Ｐ明朝" w:eastAsia="ＭＳ Ｐ明朝"/>
        </w:rPr>
      </w:pPr>
    </w:p>
    <w:p w14:paraId="5A65E3F3" w14:textId="77777777" w:rsidR="00DD3189" w:rsidRPr="000E0ED8" w:rsidRDefault="00DD3189" w:rsidP="00DD3189">
      <w:pPr>
        <w:jc w:val="both"/>
      </w:pPr>
      <w:r>
        <w:t xml:space="preserve">Symbols vectors are transmitted through </w:t>
      </w:r>
      <w:r>
        <w:rPr>
          <w:b/>
        </w:rPr>
        <w:t>H</w:t>
      </w:r>
      <w:r>
        <w:t xml:space="preserve"> and noise is added at the receiver as shown in Fig. 1. The transmitter is composed of two blocks, namely, ‘array gain maximization’ and ‘transmit vector selector’. On the other hand, the receiver is composed of the blocks “channel estimator”, “combiner”, “array gain maximization” and “ML detection” in order to recover the transmitted symbols, however, with array-interference gain. The aforementioned blocks are described in the following subsections.</w:t>
      </w:r>
    </w:p>
    <w:p w14:paraId="11E6C10A" w14:textId="77777777" w:rsidR="00DD3189" w:rsidRPr="00F07062" w:rsidRDefault="00DD3189" w:rsidP="00DD3189">
      <w:pPr>
        <w:jc w:val="both"/>
        <w:rPr>
          <w:rFonts w:cs="Century"/>
        </w:rPr>
      </w:pPr>
    </w:p>
    <w:p w14:paraId="5C88555A" w14:textId="77777777" w:rsidR="00DD3189" w:rsidRDefault="00DD3189" w:rsidP="00DD3189">
      <w:pPr>
        <w:jc w:val="both"/>
      </w:pPr>
    </w:p>
    <w:p w14:paraId="753F4ACA" w14:textId="77777777" w:rsidR="00DD3189" w:rsidRDefault="00DD3189" w:rsidP="00DD3189">
      <w:pPr>
        <w:jc w:val="both"/>
      </w:pPr>
    </w:p>
    <w:p w14:paraId="18251335" w14:textId="77777777" w:rsidR="00DD3189" w:rsidRDefault="00DD3189" w:rsidP="00DD3189">
      <w:pPr>
        <w:jc w:val="both"/>
      </w:pPr>
    </w:p>
    <w:p w14:paraId="615E9A6A" w14:textId="77777777" w:rsidR="00DD3189" w:rsidRDefault="00DD3189" w:rsidP="00DD3189">
      <w:pPr>
        <w:jc w:val="both"/>
      </w:pPr>
      <w:r>
        <w:rPr>
          <w:rFonts w:ascii="ＭＳ Ｐ明朝" w:eastAsia="ＭＳ Ｐ明朝"/>
          <w:noProof/>
          <w:lang w:val="en-US" w:eastAsia="ja-JP"/>
        </w:rPr>
        <mc:AlternateContent>
          <mc:Choice Requires="wps">
            <w:drawing>
              <wp:anchor distT="0" distB="0" distL="114300" distR="114300" simplePos="0" relativeHeight="251658240" behindDoc="0" locked="0" layoutInCell="1" allowOverlap="1" wp14:anchorId="00E10E67" wp14:editId="54F23C44">
                <wp:simplePos x="0" y="0"/>
                <wp:positionH relativeFrom="column">
                  <wp:posOffset>2223135</wp:posOffset>
                </wp:positionH>
                <wp:positionV relativeFrom="paragraph">
                  <wp:posOffset>2540</wp:posOffset>
                </wp:positionV>
                <wp:extent cx="2192020" cy="3407410"/>
                <wp:effectExtent l="635" t="2540" r="4445" b="635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FC86" w14:textId="77777777" w:rsidR="00DD3189" w:rsidRPr="007B7669" w:rsidRDefault="00DD3189" w:rsidP="00DD3189">
                            <w:pPr>
                              <w:rPr>
                                <w:rFonts w:ascii="ＭＳ 明朝" w:hAnsi="ＭＳ 明朝" w:cs="ＭＳ 明朝"/>
                              </w:rPr>
                            </w:pPr>
                            <w:r>
                              <w:rPr>
                                <w:noProof/>
                                <w:lang w:val="en-US" w:eastAsia="ja-JP"/>
                              </w:rPr>
                              <w:drawing>
                                <wp:inline distT="0" distB="0" distL="0" distR="0" wp14:anchorId="36861746" wp14:editId="51379E43">
                                  <wp:extent cx="2010410" cy="3227705"/>
                                  <wp:effectExtent l="0" t="0" r="0" b="0"/>
                                  <wp:docPr id="70" name="Picture 88"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322770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75.05pt;margin-top:.2pt;width:172.6pt;height:2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YvU7QCAADB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" filled="f" stroked="f">
                <v:textbox inset=",7.2pt,,7.2pt">
                  <w:txbxContent>
                    <w:p w14:paraId="0AFEFC86" w14:textId="77777777" w:rsidR="00DD3189" w:rsidRPr="007B7669" w:rsidRDefault="00DD3189" w:rsidP="00DD3189">
                      <w:pPr>
                        <w:rPr>
                          <w:rFonts w:ascii="ＭＳ 明朝" w:hAnsi="ＭＳ 明朝" w:cs="ＭＳ 明朝"/>
                        </w:rPr>
                      </w:pPr>
                      <w:r>
                        <w:rPr>
                          <w:noProof/>
                          <w:lang w:val="en-US" w:eastAsia="ja-JP"/>
                        </w:rPr>
                        <w:drawing>
                          <wp:inline distT="0" distB="0" distL="0" distR="0" wp14:anchorId="36861746" wp14:editId="51379E43">
                            <wp:extent cx="2010410" cy="3227705"/>
                            <wp:effectExtent l="0" t="0" r="0" b="0"/>
                            <wp:docPr id="70" name="Picture 88"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3227705"/>
                                    </a:xfrm>
                                    <a:prstGeom prst="rect">
                                      <a:avLst/>
                                    </a:prstGeom>
                                    <a:noFill/>
                                    <a:ln>
                                      <a:noFill/>
                                    </a:ln>
                                  </pic:spPr>
                                </pic:pic>
                              </a:graphicData>
                            </a:graphic>
                          </wp:inline>
                        </w:drawing>
                      </w:r>
                    </w:p>
                  </w:txbxContent>
                </v:textbox>
                <w10:wrap type="tight"/>
              </v:shape>
            </w:pict>
          </mc:Fallback>
        </mc:AlternateContent>
      </w:r>
    </w:p>
    <w:p w14:paraId="0556BD43" w14:textId="77777777" w:rsidR="00DD3189" w:rsidRDefault="00DD3189" w:rsidP="00DD3189">
      <w:pPr>
        <w:jc w:val="both"/>
      </w:pPr>
    </w:p>
    <w:p w14:paraId="6BA76444" w14:textId="77777777" w:rsidR="00DD3189" w:rsidRDefault="00DD3189" w:rsidP="00DD3189">
      <w:pPr>
        <w:jc w:val="both"/>
      </w:pPr>
    </w:p>
    <w:p w14:paraId="0FBE75FF" w14:textId="77777777" w:rsidR="00DD3189" w:rsidRDefault="00DD3189" w:rsidP="00DD3189">
      <w:pPr>
        <w:jc w:val="both"/>
      </w:pPr>
    </w:p>
    <w:p w14:paraId="18C183B1" w14:textId="77777777" w:rsidR="00DD3189" w:rsidRDefault="00DD3189" w:rsidP="00DD3189">
      <w:pPr>
        <w:jc w:val="both"/>
      </w:pPr>
    </w:p>
    <w:p w14:paraId="52E5DECA" w14:textId="77777777" w:rsidR="00DD3189" w:rsidRDefault="00DD3189" w:rsidP="00DD3189">
      <w:pPr>
        <w:jc w:val="both"/>
      </w:pPr>
    </w:p>
    <w:p w14:paraId="57A0BBC8" w14:textId="77777777" w:rsidR="00DD3189" w:rsidRDefault="00DD3189" w:rsidP="00DD3189">
      <w:pPr>
        <w:jc w:val="both"/>
      </w:pPr>
    </w:p>
    <w:p w14:paraId="4C50BDAC" w14:textId="77777777" w:rsidR="00DD3189" w:rsidRDefault="00DD3189" w:rsidP="00DD3189">
      <w:pPr>
        <w:jc w:val="both"/>
      </w:pPr>
    </w:p>
    <w:p w14:paraId="50895D67" w14:textId="77777777" w:rsidR="00DD3189" w:rsidRDefault="00DD3189" w:rsidP="00DD3189">
      <w:pPr>
        <w:jc w:val="both"/>
      </w:pPr>
    </w:p>
    <w:p w14:paraId="40D1242A" w14:textId="77777777" w:rsidR="00DD3189" w:rsidRDefault="00DD3189" w:rsidP="00DD3189">
      <w:pPr>
        <w:jc w:val="both"/>
      </w:pPr>
    </w:p>
    <w:p w14:paraId="326540BE" w14:textId="77777777" w:rsidR="00DD3189" w:rsidRDefault="00DD3189" w:rsidP="00DD3189">
      <w:pPr>
        <w:jc w:val="both"/>
      </w:pPr>
    </w:p>
    <w:p w14:paraId="7171788F" w14:textId="77777777" w:rsidR="00DD3189" w:rsidRDefault="00DD3189" w:rsidP="00DD3189">
      <w:pPr>
        <w:jc w:val="both"/>
      </w:pPr>
    </w:p>
    <w:p w14:paraId="292B075A" w14:textId="77777777" w:rsidR="00DD3189" w:rsidRDefault="00DD3189" w:rsidP="00DD3189">
      <w:pPr>
        <w:jc w:val="both"/>
      </w:pPr>
    </w:p>
    <w:p w14:paraId="72C5D5D8" w14:textId="77777777" w:rsidR="00DD3189" w:rsidRDefault="00DD3189" w:rsidP="00DD3189">
      <w:pPr>
        <w:jc w:val="both"/>
      </w:pPr>
    </w:p>
    <w:p w14:paraId="2AA9AA9E" w14:textId="77777777" w:rsidR="00DD3189" w:rsidRDefault="00DD3189" w:rsidP="00DD3189">
      <w:pPr>
        <w:jc w:val="both"/>
      </w:pPr>
    </w:p>
    <w:p w14:paraId="4A033FA5" w14:textId="77777777" w:rsidR="00DD3189" w:rsidRDefault="00DD3189" w:rsidP="00DD3189">
      <w:pPr>
        <w:jc w:val="both"/>
      </w:pPr>
    </w:p>
    <w:p w14:paraId="79AD8B62" w14:textId="77777777" w:rsidR="00DD3189" w:rsidRDefault="00DD3189" w:rsidP="00DD3189">
      <w:pPr>
        <w:jc w:val="both"/>
      </w:pPr>
    </w:p>
    <w:p w14:paraId="11C924C4" w14:textId="77777777" w:rsidR="00DD3189" w:rsidRDefault="00DD3189" w:rsidP="00DD3189">
      <w:pPr>
        <w:jc w:val="both"/>
      </w:pPr>
    </w:p>
    <w:p w14:paraId="6C9437E9" w14:textId="77777777" w:rsidR="00DD3189" w:rsidRDefault="00DD3189" w:rsidP="00DD3189">
      <w:pPr>
        <w:jc w:val="both"/>
      </w:pPr>
    </w:p>
    <w:p w14:paraId="0D31D524" w14:textId="77777777" w:rsidR="00DD3189" w:rsidRDefault="00DD3189" w:rsidP="00DD3189">
      <w:pPr>
        <w:jc w:val="both"/>
      </w:pPr>
    </w:p>
    <w:p w14:paraId="4BCA8458" w14:textId="77777777" w:rsidR="00DD3189" w:rsidRDefault="00DD3189" w:rsidP="00DD3189">
      <w:pPr>
        <w:jc w:val="both"/>
      </w:pPr>
    </w:p>
    <w:p w14:paraId="3343FBA3" w14:textId="77777777" w:rsidR="00DD3189" w:rsidRDefault="00DD3189" w:rsidP="00DD3189">
      <w:pPr>
        <w:jc w:val="both"/>
      </w:pPr>
    </w:p>
    <w:p w14:paraId="5219639F" w14:textId="77777777" w:rsidR="00DD3189" w:rsidRPr="005D1F4B" w:rsidRDefault="00DD3189" w:rsidP="00DD3189">
      <w:pPr>
        <w:ind w:left="50" w:firstLine="211"/>
        <w:jc w:val="center"/>
        <w:rPr>
          <w:rFonts w:eastAsia="ＭＳ Ｐ明朝"/>
        </w:rPr>
      </w:pPr>
      <w:r w:rsidRPr="002F1F5C">
        <w:rPr>
          <w:rFonts w:eastAsia="ＭＳ Ｐ明朝"/>
          <w:b/>
        </w:rPr>
        <w:t>Figure 1.</w:t>
      </w:r>
      <w:r w:rsidRPr="005D1F4B">
        <w:rPr>
          <w:rFonts w:eastAsia="ＭＳ Ｐ明朝"/>
        </w:rPr>
        <w:t xml:space="preserve"> Transmit Diversity with Array-Interference Gain for 2 TX Antennas.</w:t>
      </w:r>
    </w:p>
    <w:p w14:paraId="330FA893" w14:textId="77777777" w:rsidR="00DD3189" w:rsidRDefault="00DD3189" w:rsidP="00DD3189">
      <w:pPr>
        <w:jc w:val="both"/>
      </w:pPr>
    </w:p>
    <w:p w14:paraId="7AC2D2C2" w14:textId="77777777" w:rsidR="00DD3189" w:rsidRDefault="00DD3189" w:rsidP="00DD3189">
      <w:pPr>
        <w:jc w:val="both"/>
      </w:pPr>
      <w:r>
        <w:t xml:space="preserve">In </w:t>
      </w:r>
      <w:r>
        <w:rPr>
          <w:rFonts w:hint="eastAsia"/>
        </w:rPr>
        <w:t>2</w:t>
      </w:r>
      <w:r>
        <w:t xml:space="preserve"> TX antennas systems, a total of </w:t>
      </w:r>
      <w:r>
        <w:rPr>
          <w:rFonts w:hint="eastAsia"/>
        </w:rPr>
        <w:t>two</w:t>
      </w:r>
      <w:r>
        <w:t xml:space="preserve"> unique transmit vectors G</w:t>
      </w:r>
      <w:r>
        <w:rPr>
          <w:rFonts w:hint="eastAsia"/>
          <w:vertAlign w:val="subscript"/>
        </w:rPr>
        <w:t>m</w:t>
      </w:r>
      <w:r>
        <w:rPr>
          <w:vertAlign w:val="subscript"/>
        </w:rPr>
        <w:t xml:space="preserve">, </w:t>
      </w:r>
      <w:r>
        <w:t xml:space="preserve">for </w:t>
      </w:r>
      <w:r>
        <w:rPr>
          <w:rFonts w:hint="eastAsia"/>
          <w:i/>
        </w:rPr>
        <w:t>m</w:t>
      </w:r>
      <w:r>
        <w:t xml:space="preserve"> </w:t>
      </w:r>
      <w:r>
        <w:sym w:font="Symbol" w:char="F0CE"/>
      </w:r>
      <w:r>
        <w:t xml:space="preserve"> {0,1} exists. As it will be explained in the following, each G</w:t>
      </w:r>
      <w:r>
        <w:rPr>
          <w:rFonts w:hint="eastAsia"/>
          <w:vertAlign w:val="subscript"/>
        </w:rPr>
        <w:t>m</w:t>
      </w:r>
      <w:r>
        <w:t xml:space="preserve"> yields a single interference, which is aligned to the original signal thus inproving system robustness towards fading. The total interference has componets coming from all antennas in the array thus it is hereafter called aligned </w:t>
      </w:r>
      <w:r>
        <w:rPr>
          <w:rFonts w:hint="eastAsia"/>
        </w:rPr>
        <w:t>array</w:t>
      </w:r>
      <w:r>
        <w:t xml:space="preserve"> interference I</w:t>
      </w:r>
      <w:r>
        <w:rPr>
          <w:vertAlign w:val="subscript"/>
        </w:rPr>
        <w:t>A</w:t>
      </w:r>
      <w:r>
        <w:rPr>
          <w:rFonts w:hint="eastAsia"/>
          <w:vertAlign w:val="subscript"/>
        </w:rPr>
        <w:t>m</w:t>
      </w:r>
      <w:r>
        <w:t>. It should be noted that I</w:t>
      </w:r>
      <w:r>
        <w:rPr>
          <w:vertAlign w:val="subscript"/>
        </w:rPr>
        <w:t>A</w:t>
      </w:r>
      <w:r>
        <w:rPr>
          <w:rFonts w:hint="eastAsia"/>
          <w:vertAlign w:val="subscript"/>
        </w:rPr>
        <w:t>m</w:t>
      </w:r>
      <w:r>
        <w:t xml:space="preserve">, </w:t>
      </w:r>
      <w:r w:rsidRPr="00050E94">
        <w:rPr>
          <w:rFonts w:eastAsia="ＭＳ Ｐ明朝"/>
        </w:rPr>
        <w:t xml:space="preserve">where </w:t>
      </w:r>
      <w:r w:rsidRPr="00050E94">
        <w:rPr>
          <w:rFonts w:eastAsia="ＭＳ Ｐ明朝"/>
          <w:i/>
        </w:rPr>
        <w:t>m</w:t>
      </w:r>
      <w:r w:rsidRPr="00050E94">
        <w:rPr>
          <w:rFonts w:eastAsia="ＭＳ Ｐ明朝"/>
        </w:rPr>
        <w:t xml:space="preserve"> </w:t>
      </w:r>
      <w:r w:rsidRPr="00050E94">
        <w:rPr>
          <w:rFonts w:eastAsia="ＭＳ Ｐ明朝"/>
        </w:rPr>
        <w:sym w:font="Symbol" w:char="F0CE"/>
      </w:r>
      <w:r w:rsidRPr="00050E94">
        <w:rPr>
          <w:rFonts w:eastAsia="ＭＳ Ｐ明朝"/>
        </w:rPr>
        <w:t xml:space="preserve"> {0,1}</w:t>
      </w:r>
      <w:r>
        <w:rPr>
          <w:rFonts w:eastAsia="ＭＳ Ｐ明朝"/>
        </w:rPr>
        <w:t>,</w:t>
      </w:r>
      <w:r w:rsidRPr="00050E94">
        <w:rPr>
          <w:rFonts w:eastAsia="ＭＳ Ｐ明朝"/>
        </w:rPr>
        <w:t xml:space="preserve"> </w:t>
      </w:r>
      <w:r>
        <w:t xml:space="preserve">are functions of the fading channel </w:t>
      </w:r>
      <w:r w:rsidRPr="00395D5C">
        <w:rPr>
          <w:b/>
        </w:rPr>
        <w:t>H</w:t>
      </w:r>
      <w:r>
        <w:t>, and both TX and RX can estima</w:t>
      </w:r>
      <w:bookmarkStart w:id="0" w:name="_GoBack"/>
      <w:bookmarkEnd w:id="0"/>
      <w:r>
        <w:t xml:space="preserve">te </w:t>
      </w:r>
      <w:r w:rsidRPr="006D65E8">
        <w:rPr>
          <w:b/>
        </w:rPr>
        <w:t>H</w:t>
      </w:r>
      <w:r>
        <w:t xml:space="preserve"> due to the duality of up-link/down-link. Consequently, I</w:t>
      </w:r>
      <w:r>
        <w:rPr>
          <w:vertAlign w:val="subscript"/>
        </w:rPr>
        <w:t>A</w:t>
      </w:r>
      <w:r>
        <w:rPr>
          <w:rFonts w:hint="eastAsia"/>
          <w:vertAlign w:val="subscript"/>
        </w:rPr>
        <w:t>m</w:t>
      </w:r>
      <w:r>
        <w:rPr>
          <w:rFonts w:hint="eastAsia"/>
        </w:rPr>
        <w:t xml:space="preserve"> </w:t>
      </w:r>
      <w:r>
        <w:t xml:space="preserve"> </w:t>
      </w:r>
      <w:r>
        <w:rPr>
          <w:rFonts w:hint="eastAsia"/>
        </w:rPr>
        <w:t>can be calculated</w:t>
      </w:r>
      <w:r>
        <w:t xml:space="preserve"> beforehand and stored in RX device memor</w:t>
      </w:r>
      <w:r>
        <w:rPr>
          <w:rFonts w:hint="eastAsia"/>
        </w:rPr>
        <w:t>y</w:t>
      </w:r>
      <w:r>
        <w:t xml:space="preserve">. </w:t>
      </w:r>
    </w:p>
    <w:p w14:paraId="1F1C67FF" w14:textId="77777777" w:rsidR="00DD3189" w:rsidRDefault="00DD3189" w:rsidP="00DD3189">
      <w:pPr>
        <w:jc w:val="both"/>
      </w:pPr>
    </w:p>
    <w:p w14:paraId="1FCE5D82" w14:textId="77777777" w:rsidR="00DD3189" w:rsidRDefault="00DD3189" w:rsidP="00DD3189">
      <w:pPr>
        <w:jc w:val="both"/>
      </w:pPr>
      <w:r>
        <w:t>The ‘channel estimator’ block performs channel estimation based on pilots. The estimation is then provided to the ‘combiner’ block and the ‘array gain maximization’ block.</w:t>
      </w:r>
    </w:p>
    <w:p w14:paraId="4AE5FCB9" w14:textId="77777777" w:rsidR="00DD3189" w:rsidRDefault="00DD3189" w:rsidP="00DD3189">
      <w:pPr>
        <w:jc w:val="both"/>
      </w:pPr>
    </w:p>
    <w:p w14:paraId="741D1D65" w14:textId="77777777" w:rsidR="00DD3189" w:rsidRDefault="00DD3189" w:rsidP="00DD3189">
      <w:pPr>
        <w:ind w:left="50"/>
        <w:jc w:val="both"/>
        <w:rPr>
          <w:rFonts w:eastAsia="ＭＳ Ｐ明朝"/>
        </w:rPr>
      </w:pPr>
      <w:r w:rsidRPr="006D65E8">
        <w:rPr>
          <w:rFonts w:eastAsia="ＭＳ Ｐ明朝"/>
        </w:rPr>
        <w:t xml:space="preserve">Both “Array Gain Maximization” blocks in TX and RX, perform </w:t>
      </w:r>
    </w:p>
    <w:p w14:paraId="1BFDA3E1" w14:textId="77777777" w:rsidR="00DD3189" w:rsidRPr="006D65E8" w:rsidRDefault="00DD3189" w:rsidP="00DD3189">
      <w:pPr>
        <w:ind w:left="50"/>
        <w:jc w:val="both"/>
        <w:rPr>
          <w:rFonts w:eastAsia="ＭＳ Ｐ明朝"/>
        </w:rPr>
      </w:pPr>
    </w:p>
    <w:p w14:paraId="6C84AFB3" w14:textId="77777777" w:rsidR="00DD3189" w:rsidRPr="007B7669" w:rsidRDefault="00DD3189" w:rsidP="00DD3189">
      <w:pPr>
        <w:ind w:left="50"/>
        <w:jc w:val="both"/>
        <w:rPr>
          <w:rFonts w:ascii="ＭＳ Ｐ明朝" w:eastAsia="ＭＳ Ｐ明朝"/>
          <w:position w:val="-30"/>
        </w:rPr>
      </w:pPr>
      <w:r>
        <w:rPr>
          <w:rFonts w:ascii="ＭＳ Ｐ明朝" w:eastAsia="ＭＳ Ｐ明朝"/>
          <w:noProof/>
          <w:position w:val="-30"/>
          <w:lang w:val="en-US" w:eastAsia="ja-JP"/>
        </w:rPr>
        <w:drawing>
          <wp:inline distT="0" distB="0" distL="0" distR="0" wp14:anchorId="6BFED50B" wp14:editId="2A3FF238">
            <wp:extent cx="177927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39555260" w14:textId="77777777" w:rsidR="00DD3189" w:rsidRDefault="00DD3189" w:rsidP="00DD3189">
      <w:pPr>
        <w:jc w:val="both"/>
      </w:pPr>
    </w:p>
    <w:p w14:paraId="1945F988" w14:textId="77777777" w:rsidR="00DD3189" w:rsidRDefault="00DD3189" w:rsidP="00DD3189">
      <w:pPr>
        <w:jc w:val="both"/>
      </w:pPr>
      <w:r>
        <w:t>in order to compare all the I</w:t>
      </w:r>
      <w:r>
        <w:rPr>
          <w:vertAlign w:val="subscript"/>
        </w:rPr>
        <w:t>A</w:t>
      </w:r>
      <w:r>
        <w:rPr>
          <w:rFonts w:hint="eastAsia"/>
          <w:vertAlign w:val="subscript"/>
        </w:rPr>
        <w:t>m</w:t>
      </w:r>
      <w:r>
        <w:t xml:space="preserve"> and selects the one that has the maximum value</w:t>
      </w:r>
      <w:r>
        <w:rPr>
          <w:rFonts w:hint="eastAsia"/>
        </w:rPr>
        <w:t>.</w:t>
      </w:r>
    </w:p>
    <w:p w14:paraId="2C8282EA" w14:textId="77777777" w:rsidR="00DD3189" w:rsidRDefault="00DD3189" w:rsidP="00DD3189">
      <w:pPr>
        <w:jc w:val="both"/>
      </w:pPr>
    </w:p>
    <w:p w14:paraId="25E520CD" w14:textId="77777777" w:rsidR="00DD3189" w:rsidRPr="00050E94" w:rsidRDefault="00DD3189" w:rsidP="00DD3189">
      <w:pPr>
        <w:jc w:val="both"/>
        <w:rPr>
          <w:rFonts w:eastAsia="ＭＳ Ｐ明朝"/>
        </w:rPr>
      </w:pPr>
      <w:r w:rsidRPr="00050E94">
        <w:rPr>
          <w:rFonts w:eastAsia="ＭＳ Ｐ明朝"/>
        </w:rPr>
        <w:t xml:space="preserve">Following, the “array gain maximization” block at the transmitter sends </w:t>
      </w:r>
      <w:r w:rsidRPr="00050E94">
        <w:rPr>
          <w:rFonts w:eastAsia="ＭＳ Ｐ明朝"/>
          <w:i/>
        </w:rPr>
        <w:t>m</w:t>
      </w:r>
      <w:r w:rsidRPr="00050E94">
        <w:rPr>
          <w:rFonts w:eastAsia="ＭＳ Ｐ明朝"/>
        </w:rPr>
        <w:t xml:space="preserve"> inherent to the maximum array interference to the “transmit vector selector” block, which selects G</w:t>
      </w:r>
      <w:r w:rsidRPr="00050E94">
        <w:rPr>
          <w:rFonts w:eastAsia="ＭＳ Ｐ明朝"/>
          <w:vertAlign w:val="subscript"/>
        </w:rPr>
        <w:t xml:space="preserve">m </w:t>
      </w:r>
      <w:r w:rsidRPr="00050E94">
        <w:rPr>
          <w:rFonts w:eastAsia="ＭＳ Ｐ明朝"/>
        </w:rPr>
        <w:t xml:space="preserve">to be transmitted over the channel </w:t>
      </w:r>
      <w:r w:rsidRPr="00050E94">
        <w:rPr>
          <w:rFonts w:eastAsia="ＭＳ Ｐ明朝"/>
          <w:b/>
        </w:rPr>
        <w:t xml:space="preserve">H </w:t>
      </w:r>
      <w:r w:rsidRPr="00050E94">
        <w:rPr>
          <w:rFonts w:eastAsia="ＭＳ Ｐ明朝"/>
        </w:rPr>
        <w:t>since G</w:t>
      </w:r>
      <w:r w:rsidRPr="00050E94">
        <w:rPr>
          <w:rFonts w:eastAsia="ＭＳ Ｐ明朝"/>
          <w:vertAlign w:val="subscript"/>
        </w:rPr>
        <w:t>m</w:t>
      </w:r>
      <w:r w:rsidRPr="00050E94">
        <w:rPr>
          <w:rFonts w:eastAsia="ＭＳ Ｐ明朝"/>
        </w:rPr>
        <w:t xml:space="preserve"> will yield the maximum array gain. In addition, “the array gain maximization” block at the receiver sends the index </w:t>
      </w:r>
      <w:r w:rsidRPr="00050E94">
        <w:rPr>
          <w:rFonts w:eastAsia="ＭＳ Ｐ明朝"/>
          <w:i/>
        </w:rPr>
        <w:t>m</w:t>
      </w:r>
      <w:r w:rsidRPr="00050E94">
        <w:rPr>
          <w:rFonts w:eastAsia="ＭＳ Ｐ明朝"/>
        </w:rPr>
        <w:t xml:space="preserve">, in binary, to the ‘combiner’ block, which is collocated in the same RX device. For instance, if </w:t>
      </w:r>
      <w:r w:rsidRPr="00050E94">
        <w:rPr>
          <w:rFonts w:eastAsia="ＭＳ Ｐ明朝"/>
          <w:i/>
        </w:rPr>
        <w:t>m</w:t>
      </w:r>
      <w:r w:rsidRPr="00050E94">
        <w:rPr>
          <w:rFonts w:eastAsia="ＭＳ Ｐ明朝"/>
        </w:rPr>
        <w:t xml:space="preserve"> = ‘1’, the ‘combiner’ block will utilize the weight </w:t>
      </w:r>
      <w:r w:rsidRPr="00050E94">
        <w:rPr>
          <w:rFonts w:eastAsia="ＭＳ Ｐ明朝"/>
          <w:i/>
        </w:rPr>
        <w:t>w</w:t>
      </w:r>
      <w:r w:rsidRPr="00050E94">
        <w:rPr>
          <w:rFonts w:eastAsia="ＭＳ Ｐ明朝"/>
          <w:i/>
          <w:vertAlign w:val="subscript"/>
        </w:rPr>
        <w:t>1</w:t>
      </w:r>
      <w:r w:rsidRPr="00050E94">
        <w:rPr>
          <w:rFonts w:eastAsia="ＭＳ Ｐ明朝"/>
        </w:rPr>
        <w:t xml:space="preserve">, when it receives the signal from TX. </w:t>
      </w:r>
    </w:p>
    <w:p w14:paraId="6228317C" w14:textId="77777777" w:rsidR="00DD3189" w:rsidRPr="00050E94" w:rsidRDefault="00DD3189" w:rsidP="00DD3189">
      <w:pPr>
        <w:ind w:left="50"/>
        <w:jc w:val="both"/>
        <w:rPr>
          <w:rFonts w:eastAsia="ＭＳ Ｐ明朝"/>
        </w:rPr>
      </w:pPr>
    </w:p>
    <w:p w14:paraId="3AFF5A28" w14:textId="77777777" w:rsidR="00DD3189" w:rsidRPr="00050E94" w:rsidRDefault="00DD3189" w:rsidP="00DD3189">
      <w:pPr>
        <w:jc w:val="both"/>
        <w:rPr>
          <w:rFonts w:eastAsia="ＭＳ Ｐ明朝"/>
        </w:rPr>
      </w:pPr>
      <w:r>
        <w:rPr>
          <w:rFonts w:eastAsia="ＭＳ Ｐ明朝"/>
        </w:rPr>
        <w:t>T</w:t>
      </w:r>
      <w:r w:rsidRPr="00050E94">
        <w:rPr>
          <w:rFonts w:eastAsia="ＭＳ Ｐ明朝"/>
        </w:rPr>
        <w:t>he ‘combiner block’ provides symbol estimat</w:t>
      </w:r>
      <w:r>
        <w:rPr>
          <w:rFonts w:eastAsia="ＭＳ Ｐ明朝"/>
        </w:rPr>
        <w:t>e to the ‘maximum likelihood (M</w:t>
      </w:r>
      <w:r w:rsidRPr="00050E94">
        <w:rPr>
          <w:rFonts w:eastAsia="ＭＳ Ｐ明朝"/>
        </w:rPr>
        <w:t>L) detector’ block.</w:t>
      </w:r>
    </w:p>
    <w:p w14:paraId="713290E3" w14:textId="77777777" w:rsidR="00DD3189" w:rsidRDefault="00DD3189" w:rsidP="00DD3189">
      <w:pPr>
        <w:jc w:val="both"/>
      </w:pPr>
    </w:p>
    <w:p w14:paraId="3BED44EF" w14:textId="77777777" w:rsidR="00DD3189" w:rsidRDefault="00DD3189" w:rsidP="00DD3189">
      <w:pPr>
        <w:jc w:val="both"/>
      </w:pPr>
    </w:p>
    <w:p w14:paraId="187A5107" w14:textId="77777777" w:rsidR="00DD3189" w:rsidRDefault="00DD3189" w:rsidP="00DD3189">
      <w:pPr>
        <w:jc w:val="both"/>
      </w:pPr>
    </w:p>
    <w:p w14:paraId="278348F8" w14:textId="77777777" w:rsidR="00DD3189" w:rsidRDefault="00DD3189" w:rsidP="00DD3189">
      <w:pPr>
        <w:jc w:val="both"/>
      </w:pPr>
      <w:r>
        <w:rPr>
          <w:rFonts w:hint="eastAsia"/>
        </w:rPr>
        <w:t xml:space="preserve">　</w:t>
      </w:r>
    </w:p>
    <w:p w14:paraId="72931A3F" w14:textId="77777777" w:rsidR="00DD3189" w:rsidRPr="003F4F32" w:rsidRDefault="00DD3189" w:rsidP="00DD3189">
      <w:pPr>
        <w:pStyle w:val="Heading5"/>
        <w:ind w:left="50"/>
        <w:jc w:val="both"/>
        <w:rPr>
          <w:rFonts w:eastAsia="ＭＳ 明朝"/>
          <w:sz w:val="24"/>
        </w:rPr>
      </w:pPr>
      <w:bookmarkStart w:id="1" w:name="_Toc284753272"/>
      <w:bookmarkStart w:id="2" w:name="_Toc284937788"/>
      <w:r w:rsidRPr="003F4F32">
        <w:rPr>
          <w:rFonts w:eastAsia="ＭＳ 明朝"/>
          <w:sz w:val="24"/>
        </w:rPr>
        <w:t>Array Gain Maximization Block</w:t>
      </w:r>
      <w:bookmarkEnd w:id="1"/>
      <w:bookmarkEnd w:id="2"/>
    </w:p>
    <w:p w14:paraId="1062E005" w14:textId="77777777" w:rsidR="00DD3189" w:rsidRDefault="00DD3189" w:rsidP="00DD3189">
      <w:pPr>
        <w:ind w:left="50"/>
        <w:jc w:val="both"/>
        <w:rPr>
          <w:b/>
        </w:rPr>
      </w:pPr>
      <w:r w:rsidRPr="00050E94">
        <w:t>In the array gain maximization block, the array interference I</w:t>
      </w:r>
      <w:r w:rsidRPr="00050E94">
        <w:rPr>
          <w:vertAlign w:val="subscript"/>
        </w:rPr>
        <w:t>Am</w:t>
      </w:r>
      <w:r w:rsidRPr="00050E94">
        <w:t xml:space="preserve"> is stored as a function of </w:t>
      </w:r>
      <w:r w:rsidRPr="00050E94">
        <w:rPr>
          <w:b/>
        </w:rPr>
        <w:t>H.</w:t>
      </w:r>
    </w:p>
    <w:p w14:paraId="3C38E07B" w14:textId="77777777" w:rsidR="00DD3189" w:rsidRPr="00050E94" w:rsidRDefault="00DD3189" w:rsidP="00DD3189">
      <w:pPr>
        <w:ind w:left="50"/>
        <w:jc w:val="both"/>
        <w:rPr>
          <w:b/>
        </w:rPr>
      </w:pPr>
    </w:p>
    <w:p w14:paraId="6D089F27" w14:textId="77777777" w:rsidR="00DD3189" w:rsidRPr="00050E94" w:rsidRDefault="00DD3189" w:rsidP="00DD3189">
      <w:pPr>
        <w:widowControl w:val="0"/>
        <w:numPr>
          <w:ilvl w:val="0"/>
          <w:numId w:val="1"/>
        </w:numPr>
        <w:jc w:val="both"/>
      </w:pPr>
      <w:r w:rsidRPr="00050E94">
        <w:t>Array Interference I</w:t>
      </w:r>
      <w:r w:rsidRPr="00050E94">
        <w:rPr>
          <w:vertAlign w:val="subscript"/>
        </w:rPr>
        <w:t>A0</w:t>
      </w:r>
    </w:p>
    <w:bookmarkStart w:id="3" w:name="_Toc284753273"/>
    <w:bookmarkEnd w:id="3"/>
    <w:p w14:paraId="7ECE9E84" w14:textId="77777777" w:rsidR="00DD3189" w:rsidRPr="00050E94" w:rsidRDefault="00DD3189" w:rsidP="00DD3189">
      <w:pPr>
        <w:ind w:left="50" w:firstLine="420"/>
        <w:jc w:val="both"/>
        <w:rPr>
          <w:position w:val="-12"/>
        </w:rPr>
      </w:pPr>
      <w:r w:rsidRPr="00050E94">
        <w:rPr>
          <w:position w:val="-12"/>
        </w:rPr>
        <w:object w:dxaOrig="1579" w:dyaOrig="380" w14:anchorId="723C2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pt;height:19pt" o:ole="">
            <v:imagedata r:id="rId14" o:title=""/>
          </v:shape>
          <o:OLEObject Type="Embed" ProgID="Equation.DSMT4" ShapeID="_x0000_i1026" DrawAspect="Content" ObjectID="_1311970775" r:id="rId15"/>
        </w:object>
      </w:r>
    </w:p>
    <w:p w14:paraId="57A417D3" w14:textId="77777777" w:rsidR="00DD3189" w:rsidRPr="00050E94" w:rsidRDefault="00DD3189" w:rsidP="00DD3189">
      <w:pPr>
        <w:widowControl w:val="0"/>
        <w:numPr>
          <w:ilvl w:val="0"/>
          <w:numId w:val="1"/>
        </w:numPr>
        <w:jc w:val="both"/>
      </w:pPr>
      <w:r w:rsidRPr="00050E94">
        <w:t>Array Interference I</w:t>
      </w:r>
      <w:r w:rsidRPr="00050E94">
        <w:rPr>
          <w:vertAlign w:val="subscript"/>
        </w:rPr>
        <w:t>A1</w:t>
      </w:r>
    </w:p>
    <w:p w14:paraId="4D32ECD1" w14:textId="77777777" w:rsidR="00DD3189" w:rsidRDefault="00DD3189" w:rsidP="00DD3189">
      <w:pPr>
        <w:ind w:left="50" w:firstLine="420"/>
        <w:jc w:val="both"/>
        <w:rPr>
          <w:sz w:val="28"/>
          <w:szCs w:val="28"/>
        </w:rPr>
      </w:pPr>
      <w:r w:rsidRPr="00050E94">
        <w:rPr>
          <w:position w:val="-12"/>
        </w:rPr>
        <w:object w:dxaOrig="1700" w:dyaOrig="380" w14:anchorId="0876E968">
          <v:shape id="_x0000_i1027" type="#_x0000_t75" style="width:85pt;height:19pt" o:ole="">
            <v:imagedata r:id="rId16" o:title=""/>
          </v:shape>
          <o:OLEObject Type="Embed" ProgID="Equation.DSMT4" ShapeID="_x0000_i1027" DrawAspect="Content" ObjectID="_1311970776"/>
        </w:object>
      </w:r>
    </w:p>
    <w:p w14:paraId="35B3EEBC" w14:textId="77777777" w:rsidR="00DD3189" w:rsidRDefault="00DD3189" w:rsidP="00DD3189">
      <w:pPr>
        <w:pStyle w:val="ListParagraph"/>
        <w:ind w:leftChars="0" w:left="0"/>
        <w:jc w:val="both"/>
        <w:outlineLvl w:val="0"/>
        <w:rPr>
          <w:sz w:val="28"/>
          <w:szCs w:val="28"/>
        </w:rPr>
      </w:pPr>
    </w:p>
    <w:p w14:paraId="52DA6FD9" w14:textId="77777777" w:rsidR="00DD3189" w:rsidRPr="003F4F32" w:rsidRDefault="00DD3189" w:rsidP="00DD3189">
      <w:pPr>
        <w:pStyle w:val="ListParagraph"/>
        <w:ind w:leftChars="0" w:left="0"/>
        <w:jc w:val="both"/>
        <w:outlineLvl w:val="0"/>
        <w:rPr>
          <w:szCs w:val="22"/>
        </w:rPr>
      </w:pPr>
      <w:r w:rsidRPr="003F4F32">
        <w:rPr>
          <w:szCs w:val="22"/>
        </w:rPr>
        <w:t>In order to select the most aligned interference, the ‘array gain maximization’ block performs</w:t>
      </w:r>
    </w:p>
    <w:p w14:paraId="2101B199" w14:textId="77777777" w:rsidR="00DD3189" w:rsidRDefault="00DD3189" w:rsidP="00DD3189">
      <w:pPr>
        <w:pStyle w:val="ListParagraph"/>
        <w:ind w:leftChars="0" w:left="0"/>
        <w:jc w:val="both"/>
        <w:outlineLvl w:val="0"/>
        <w:rPr>
          <w:sz w:val="28"/>
          <w:szCs w:val="28"/>
        </w:rPr>
      </w:pPr>
    </w:p>
    <w:p w14:paraId="59070549" w14:textId="77777777" w:rsidR="00DD3189" w:rsidRDefault="00DD3189" w:rsidP="00DD3189">
      <w:pPr>
        <w:pStyle w:val="ListParagraph"/>
        <w:ind w:leftChars="0" w:left="0"/>
        <w:jc w:val="both"/>
        <w:outlineLvl w:val="0"/>
        <w:rPr>
          <w:sz w:val="28"/>
          <w:szCs w:val="28"/>
        </w:rPr>
      </w:pPr>
      <w:r>
        <w:rPr>
          <w:rFonts w:ascii="ＭＳ Ｐ明朝" w:eastAsia="ＭＳ Ｐ明朝"/>
          <w:noProof/>
          <w:position w:val="-30"/>
          <w:lang w:val="en-US" w:eastAsia="ja-JP"/>
        </w:rPr>
        <w:drawing>
          <wp:inline distT="0" distB="0" distL="0" distR="0" wp14:anchorId="54E4E8DC" wp14:editId="6CC634F5">
            <wp:extent cx="177927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270" cy="374650"/>
                    </a:xfrm>
                    <a:prstGeom prst="rect">
                      <a:avLst/>
                    </a:prstGeom>
                    <a:noFill/>
                    <a:ln>
                      <a:noFill/>
                    </a:ln>
                  </pic:spPr>
                </pic:pic>
              </a:graphicData>
            </a:graphic>
          </wp:inline>
        </w:drawing>
      </w:r>
    </w:p>
    <w:p w14:paraId="7D629F07" w14:textId="77777777" w:rsidR="00DD3189" w:rsidRPr="003F4F32" w:rsidRDefault="00DD3189" w:rsidP="00DD3189">
      <w:pPr>
        <w:pStyle w:val="ListParagraph"/>
        <w:ind w:leftChars="0" w:left="0"/>
        <w:jc w:val="both"/>
        <w:outlineLvl w:val="0"/>
        <w:rPr>
          <w:szCs w:val="22"/>
        </w:rPr>
      </w:pPr>
    </w:p>
    <w:p w14:paraId="4B7BC3C2" w14:textId="77777777" w:rsidR="00DD3189" w:rsidRDefault="00DD3189" w:rsidP="00DD3189">
      <w:pPr>
        <w:pStyle w:val="ListParagraph"/>
        <w:ind w:leftChars="0" w:left="0"/>
        <w:jc w:val="both"/>
        <w:outlineLvl w:val="0"/>
        <w:rPr>
          <w:szCs w:val="22"/>
        </w:rPr>
      </w:pPr>
      <w:r>
        <w:rPr>
          <w:szCs w:val="22"/>
        </w:rPr>
        <w:t xml:space="preserve">The ‘array gain maximization’ block at the TX directly sends </w:t>
      </w:r>
      <w:r w:rsidRPr="003F4F32">
        <w:rPr>
          <w:i/>
          <w:szCs w:val="22"/>
        </w:rPr>
        <w:t>m</w:t>
      </w:r>
      <w:r>
        <w:rPr>
          <w:szCs w:val="22"/>
        </w:rPr>
        <w:t xml:space="preserve"> to the collocated ‘transmit vector selector’ while the ‘array gain maximization’ block at the receiver sends </w:t>
      </w:r>
      <w:r>
        <w:rPr>
          <w:i/>
          <w:szCs w:val="22"/>
        </w:rPr>
        <w:t>m</w:t>
      </w:r>
      <w:r>
        <w:rPr>
          <w:szCs w:val="22"/>
        </w:rPr>
        <w:t xml:space="preserve"> to the collocated ‘combiner block’. For the following implementation examples co nsider that </w:t>
      </w:r>
      <w:r>
        <w:rPr>
          <w:i/>
          <w:szCs w:val="22"/>
        </w:rPr>
        <w:t>m</w:t>
      </w:r>
      <w:r>
        <w:rPr>
          <w:szCs w:val="22"/>
        </w:rPr>
        <w:t xml:space="preserve"> is represented by 3 bits.</w:t>
      </w:r>
    </w:p>
    <w:p w14:paraId="6611B8D3" w14:textId="77777777" w:rsidR="00DD3189" w:rsidRDefault="00DD3189" w:rsidP="00DD3189">
      <w:pPr>
        <w:pStyle w:val="ListParagraph"/>
        <w:ind w:leftChars="0" w:left="0"/>
        <w:jc w:val="both"/>
        <w:outlineLvl w:val="0"/>
        <w:rPr>
          <w:szCs w:val="22"/>
        </w:rPr>
      </w:pPr>
    </w:p>
    <w:p w14:paraId="50EC5E34" w14:textId="77777777" w:rsidR="00DD3189" w:rsidRPr="002F1F5C" w:rsidRDefault="00DD3189" w:rsidP="00DD3189">
      <w:pPr>
        <w:pStyle w:val="Heading5"/>
        <w:jc w:val="both"/>
        <w:rPr>
          <w:rFonts w:eastAsia="ＭＳ 明朝"/>
          <w:sz w:val="24"/>
        </w:rPr>
      </w:pPr>
      <w:bookmarkStart w:id="4" w:name="_Toc284753274"/>
      <w:bookmarkStart w:id="5" w:name="_Toc284937789"/>
      <w:r w:rsidRPr="002F1F5C">
        <w:rPr>
          <w:rFonts w:eastAsia="ＭＳ 明朝"/>
          <w:sz w:val="24"/>
        </w:rPr>
        <w:t>Transmit</w:t>
      </w:r>
      <w:bookmarkEnd w:id="4"/>
      <w:bookmarkEnd w:id="5"/>
      <w:r w:rsidRPr="002F1F5C">
        <w:rPr>
          <w:rFonts w:eastAsia="ＭＳ 明朝"/>
          <w:sz w:val="24"/>
        </w:rPr>
        <w:t xml:space="preserve"> Vector Selector Block</w:t>
      </w:r>
    </w:p>
    <w:p w14:paraId="16E6CBC8" w14:textId="77777777" w:rsidR="00DD3189" w:rsidRPr="003F4F32" w:rsidRDefault="00DD3189" w:rsidP="00DD3189">
      <w:pPr>
        <w:widowControl w:val="0"/>
        <w:numPr>
          <w:ilvl w:val="0"/>
          <w:numId w:val="1"/>
        </w:numPr>
        <w:jc w:val="both"/>
      </w:pPr>
      <w:r w:rsidRPr="003F4F32">
        <w:t xml:space="preserve">Transmit </w:t>
      </w:r>
      <w:r w:rsidRPr="003F4F32">
        <w:rPr>
          <w:position w:val="-12"/>
        </w:rPr>
        <w:object w:dxaOrig="1060" w:dyaOrig="360" w14:anchorId="0AEA9092">
          <v:shape id="_x0000_i1029" type="#_x0000_t75" style="width:53pt;height:18pt" o:ole="">
            <v:imagedata r:id="rId18" o:title=""/>
          </v:shape>
          <o:OLEObject Type="Embed" ProgID="Equation.DSMT4" ShapeID="_x0000_i1029" DrawAspect="Content" ObjectID="_1311970777"/>
        </w:object>
      </w:r>
      <w:r w:rsidRPr="003F4F32">
        <w:rPr>
          <w:position w:val="-12"/>
        </w:rPr>
        <w:t xml:space="preserve"> </w:t>
      </w:r>
      <w:r w:rsidRPr="003F4F32">
        <w:t xml:space="preserve">if </w:t>
      </w:r>
      <w:r w:rsidRPr="003F4F32">
        <w:rPr>
          <w:i/>
        </w:rPr>
        <w:t>m</w:t>
      </w:r>
      <w:r w:rsidRPr="003F4F32">
        <w:t xml:space="preserve"> is  ‘000’;</w:t>
      </w:r>
    </w:p>
    <w:p w14:paraId="2F2477CC" w14:textId="77777777" w:rsidR="00DD3189" w:rsidRPr="003F4F32" w:rsidRDefault="00DD3189" w:rsidP="00DD3189">
      <w:pPr>
        <w:widowControl w:val="0"/>
        <w:numPr>
          <w:ilvl w:val="0"/>
          <w:numId w:val="1"/>
        </w:numPr>
        <w:jc w:val="both"/>
      </w:pPr>
      <w:r w:rsidRPr="003F4F32">
        <w:t xml:space="preserve">Transmit </w:t>
      </w:r>
      <w:r w:rsidRPr="003F4F32">
        <w:rPr>
          <w:position w:val="-12"/>
        </w:rPr>
        <w:object w:dxaOrig="1060" w:dyaOrig="360" w14:anchorId="63B8E45D">
          <v:shape id="_x0000_i1030" type="#_x0000_t75" style="width:53pt;height:18pt" o:ole="">
            <v:imagedata r:id="rId20" o:title=""/>
          </v:shape>
          <o:OLEObject Type="Embed" ProgID="Equation.DSMT4" ShapeID="_x0000_i1030" DrawAspect="Content" ObjectID="_1311970778"/>
        </w:object>
      </w:r>
      <w:r w:rsidRPr="003F4F32">
        <w:rPr>
          <w:position w:val="-12"/>
        </w:rPr>
        <w:t xml:space="preserve"> </w:t>
      </w:r>
      <w:r w:rsidRPr="003F4F32">
        <w:t xml:space="preserve">if </w:t>
      </w:r>
      <w:r w:rsidRPr="003F4F32">
        <w:rPr>
          <w:i/>
        </w:rPr>
        <w:t>m</w:t>
      </w:r>
      <w:r w:rsidRPr="003F4F32">
        <w:t xml:space="preserve"> is ‘001’;</w:t>
      </w:r>
    </w:p>
    <w:p w14:paraId="2514932B" w14:textId="77777777" w:rsidR="00DD3189" w:rsidRPr="003F4F32" w:rsidRDefault="00DD3189" w:rsidP="00DD3189">
      <w:pPr>
        <w:ind w:left="50"/>
        <w:jc w:val="both"/>
      </w:pPr>
    </w:p>
    <w:p w14:paraId="215EAC18" w14:textId="77777777" w:rsidR="00DD3189" w:rsidRPr="002F1F5C" w:rsidRDefault="00DD3189" w:rsidP="00DD3189">
      <w:pPr>
        <w:pStyle w:val="Heading5"/>
        <w:jc w:val="both"/>
        <w:rPr>
          <w:rFonts w:eastAsia="ＭＳ 明朝"/>
          <w:sz w:val="24"/>
        </w:rPr>
      </w:pPr>
      <w:bookmarkStart w:id="6" w:name="_Toc284753275"/>
      <w:bookmarkStart w:id="7" w:name="_Toc284937790"/>
      <w:r w:rsidRPr="002F1F5C">
        <w:rPr>
          <w:rFonts w:eastAsia="ＭＳ 明朝"/>
          <w:sz w:val="24"/>
        </w:rPr>
        <w:t>Combiner Block</w:t>
      </w:r>
      <w:bookmarkEnd w:id="6"/>
      <w:bookmarkEnd w:id="7"/>
    </w:p>
    <w:p w14:paraId="47FCD588" w14:textId="77777777" w:rsidR="00DD3189" w:rsidRDefault="00DD3189" w:rsidP="00DD3189">
      <w:pPr>
        <w:jc w:val="both"/>
      </w:pPr>
      <w:r w:rsidRPr="003F4F32">
        <w:t>Let</w:t>
      </w:r>
      <w:r w:rsidRPr="003F4F32">
        <w:rPr>
          <w:position w:val="-10"/>
        </w:rPr>
        <w:object w:dxaOrig="1100" w:dyaOrig="320" w14:anchorId="471DADE2">
          <v:shape id="_x0000_i1041" type="#_x0000_t75" style="width:55pt;height:16pt" o:ole="">
            <v:imagedata r:id="rId22" o:title=""/>
          </v:shape>
          <o:OLEObject Type="Embed" ProgID="Equation.DSMT4" ShapeID="_x0000_i1041" DrawAspect="Content" ObjectID="_1311970779"/>
        </w:object>
      </w:r>
      <w:r w:rsidRPr="003F4F32">
        <w:t xml:space="preserve"> and </w:t>
      </w:r>
      <w:r w:rsidRPr="003F4F32">
        <w:rPr>
          <w:position w:val="-4"/>
        </w:rPr>
        <w:object w:dxaOrig="160" w:dyaOrig="300" w14:anchorId="58A498BB">
          <v:shape id="_x0000_i1042" type="#_x0000_t75" style="width:8pt;height:15pt" o:ole="">
            <v:imagedata r:id="rId24" o:title=""/>
          </v:shape>
          <o:OLEObject Type="Embed" ProgID="Equation.DSMT4" ShapeID="_x0000_i1042" DrawAspect="Content" ObjectID="_1311970780"/>
        </w:object>
      </w:r>
      <w:r w:rsidRPr="003F4F32">
        <w:t xml:space="preserve">denotes transpose operation and </w:t>
      </w:r>
      <w:r w:rsidRPr="003F4F32">
        <w:rPr>
          <w:i/>
        </w:rPr>
        <w:t>n</w:t>
      </w:r>
      <w:r w:rsidRPr="003F4F32">
        <w:t xml:space="preserve">, the zero-mean additive white Gaussian noise (AWGN). </w:t>
      </w:r>
    </w:p>
    <w:p w14:paraId="4998A0D1" w14:textId="77777777" w:rsidR="00DD3189" w:rsidRPr="003F4F32" w:rsidRDefault="00DD3189" w:rsidP="00DD3189">
      <w:pPr>
        <w:ind w:left="50"/>
        <w:jc w:val="both"/>
        <w:rPr>
          <w:position w:val="-4"/>
        </w:rPr>
      </w:pPr>
    </w:p>
    <w:p w14:paraId="7F5E46AB" w14:textId="77777777" w:rsidR="00DD3189" w:rsidRPr="003F4F32" w:rsidRDefault="00DD3189" w:rsidP="00DD3189">
      <w:pPr>
        <w:widowControl w:val="0"/>
        <w:numPr>
          <w:ilvl w:val="0"/>
          <w:numId w:val="2"/>
        </w:numPr>
        <w:jc w:val="both"/>
      </w:pPr>
      <w:r w:rsidRPr="003F4F32">
        <w:t xml:space="preserve">If the ‘combiner’ block receives </w:t>
      </w:r>
      <w:r w:rsidRPr="003F4F32">
        <w:rPr>
          <w:i/>
        </w:rPr>
        <w:t>m = 000</w:t>
      </w:r>
      <w:r w:rsidRPr="003F4F32">
        <w:t xml:space="preserve"> from the ‘array gain maximization’ block, the received signal is</w:t>
      </w:r>
    </w:p>
    <w:p w14:paraId="5EC9F8AB" w14:textId="77777777" w:rsidR="00DD3189" w:rsidRPr="003F4F32" w:rsidRDefault="00DD3189" w:rsidP="00DD3189">
      <w:pPr>
        <w:ind w:left="50"/>
        <w:jc w:val="both"/>
      </w:pPr>
      <w:r w:rsidRPr="003F4F32">
        <w:rPr>
          <w:position w:val="-12"/>
        </w:rPr>
        <w:object w:dxaOrig="1420" w:dyaOrig="380" w14:anchorId="3D8431C6">
          <v:shape id="_x0000_i1031" type="#_x0000_t75" style="width:71pt;height:19pt" o:ole="">
            <v:imagedata r:id="rId26" o:title=""/>
          </v:shape>
          <o:OLEObject Type="Embed" ProgID="Equation.DSMT4" ShapeID="_x0000_i1031" DrawAspect="Content" ObjectID="_1311970781"/>
        </w:object>
      </w:r>
      <w:r w:rsidRPr="003F4F32">
        <w:t>.</w:t>
      </w:r>
    </w:p>
    <w:p w14:paraId="05559D5A" w14:textId="77777777" w:rsidR="00DD3189" w:rsidRPr="003F4F32" w:rsidRDefault="00DD3189" w:rsidP="00DD3189">
      <w:pPr>
        <w:ind w:left="50"/>
        <w:jc w:val="both"/>
      </w:pPr>
    </w:p>
    <w:p w14:paraId="40824862" w14:textId="77777777" w:rsidR="00DD3189" w:rsidRPr="003F4F32" w:rsidRDefault="00DD3189" w:rsidP="00DD3189">
      <w:pPr>
        <w:jc w:val="both"/>
      </w:pPr>
      <w:r w:rsidRPr="003F4F32">
        <w:t>The combiner, then, utilizes</w:t>
      </w:r>
    </w:p>
    <w:p w14:paraId="611FA467" w14:textId="77777777" w:rsidR="00DD3189" w:rsidRPr="003F4F32" w:rsidRDefault="00DD3189" w:rsidP="00DD3189">
      <w:pPr>
        <w:jc w:val="both"/>
      </w:pPr>
      <w:r w:rsidRPr="003F4F32">
        <w:rPr>
          <w:position w:val="-12"/>
        </w:rPr>
        <w:object w:dxaOrig="1060" w:dyaOrig="360" w14:anchorId="13764BBA">
          <v:shape id="_x0000_i1032" type="#_x0000_t75" style="width:53pt;height:18pt" o:ole="">
            <v:imagedata r:id="rId28" o:title=""/>
          </v:shape>
          <o:OLEObject Type="Embed" ProgID="Equation.DSMT4" ShapeID="_x0000_i1032" DrawAspect="Content" ObjectID="_1311970782" r:id="rId29"/>
        </w:object>
      </w:r>
    </w:p>
    <w:p w14:paraId="15F2E43A" w14:textId="77777777" w:rsidR="00DD3189" w:rsidRDefault="00DD3189" w:rsidP="00DD3189">
      <w:pPr>
        <w:jc w:val="both"/>
      </w:pPr>
    </w:p>
    <w:p w14:paraId="222A52A0" w14:textId="77777777" w:rsidR="00DD3189" w:rsidRPr="003F4F32" w:rsidRDefault="00DD3189" w:rsidP="00DD3189">
      <w:pPr>
        <w:jc w:val="both"/>
      </w:pPr>
      <w:r w:rsidRPr="003F4F32">
        <w:t xml:space="preserve">for the combination. However, for the specific case of m = 000, multiplying vector </w:t>
      </w:r>
      <w:r w:rsidRPr="003F4F32">
        <w:rPr>
          <w:i/>
        </w:rPr>
        <w:t>w</w:t>
      </w:r>
      <w:r w:rsidRPr="003F4F32">
        <w:rPr>
          <w:i/>
          <w:vertAlign w:val="subscript"/>
        </w:rPr>
        <w:t>m</w:t>
      </w:r>
      <w:r w:rsidRPr="003F4F32">
        <w:t xml:space="preserve"> is not necessary and left here for illustration purposes only. The ‘combiner’ block performs the following combination,</w:t>
      </w:r>
    </w:p>
    <w:p w14:paraId="4CB07786" w14:textId="77777777" w:rsidR="00DD3189" w:rsidRPr="003F4F32" w:rsidRDefault="00DD3189" w:rsidP="00DD3189">
      <w:pPr>
        <w:jc w:val="both"/>
        <w:rPr>
          <w:position w:val="-12"/>
        </w:rPr>
      </w:pPr>
      <w:r w:rsidRPr="003F4F32">
        <w:rPr>
          <w:position w:val="-12"/>
        </w:rPr>
        <w:object w:dxaOrig="1180" w:dyaOrig="499" w14:anchorId="3C43ED65">
          <v:shape id="_x0000_i1033" type="#_x0000_t75" style="width:59pt;height:25pt" o:ole="">
            <v:imagedata r:id="rId30" o:title=""/>
          </v:shape>
          <o:OLEObject Type="Embed" ProgID="Equation.DSMT4" ShapeID="_x0000_i1033" DrawAspect="Content" ObjectID="_1311970783"/>
        </w:object>
      </w:r>
    </w:p>
    <w:p w14:paraId="28E640C0" w14:textId="77777777" w:rsidR="00DD3189" w:rsidRPr="003F4F32" w:rsidRDefault="00DD3189" w:rsidP="00DD3189">
      <w:pPr>
        <w:jc w:val="both"/>
      </w:pPr>
      <w:r w:rsidRPr="003F4F32">
        <w:rPr>
          <w:position w:val="-30"/>
        </w:rPr>
        <w:object w:dxaOrig="1520" w:dyaOrig="720" w14:anchorId="14F718D5">
          <v:shape id="_x0000_i1034" type="#_x0000_t75" style="width:76pt;height:36pt" o:ole="">
            <v:imagedata r:id="rId32" o:title=""/>
          </v:shape>
          <o:OLEObject Type="Embed" ProgID="Equation.DSMT4" ShapeID="_x0000_i1034" DrawAspect="Content" ObjectID="_1311970784"/>
        </w:object>
      </w:r>
    </w:p>
    <w:p w14:paraId="244EBCE6" w14:textId="77777777" w:rsidR="00DD3189" w:rsidRPr="003F4F32" w:rsidRDefault="00DD3189" w:rsidP="00DD3189">
      <w:pPr>
        <w:jc w:val="both"/>
      </w:pPr>
      <w:r w:rsidRPr="003F4F32">
        <w:rPr>
          <w:position w:val="-12"/>
        </w:rPr>
        <w:object w:dxaOrig="4560" w:dyaOrig="499" w14:anchorId="66804E63">
          <v:shape id="_x0000_i1035" type="#_x0000_t75" style="width:228pt;height:25pt" o:ole="">
            <v:imagedata r:id="rId34" o:title=""/>
          </v:shape>
          <o:OLEObject Type="Embed" ProgID="Equation.DSMT4" ShapeID="_x0000_i1035" DrawAspect="Content" ObjectID="_1311970785"/>
        </w:object>
      </w:r>
      <w:r w:rsidRPr="003F4F32">
        <w:rPr>
          <w:position w:val="-12"/>
        </w:rPr>
        <w:t>,</w:t>
      </w:r>
    </w:p>
    <w:p w14:paraId="7BB19167" w14:textId="77777777" w:rsidR="00DD3189" w:rsidRDefault="00DD3189" w:rsidP="00DD3189">
      <w:pPr>
        <w:jc w:val="both"/>
      </w:pPr>
    </w:p>
    <w:p w14:paraId="6624120E" w14:textId="77777777" w:rsidR="00DD3189" w:rsidRPr="003F4F32" w:rsidRDefault="00DD3189" w:rsidP="00DD3189">
      <w:pPr>
        <w:jc w:val="both"/>
      </w:pPr>
      <w:r w:rsidRPr="003F4F32">
        <w:t>which is, then, passed to the MML detector to perform the symbol estimation.</w:t>
      </w:r>
    </w:p>
    <w:p w14:paraId="10D583D2" w14:textId="77777777" w:rsidR="00DD3189" w:rsidRDefault="00DD3189" w:rsidP="00DD3189">
      <w:pPr>
        <w:widowControl w:val="0"/>
        <w:jc w:val="both"/>
      </w:pPr>
    </w:p>
    <w:p w14:paraId="6A2ED5DF" w14:textId="77777777" w:rsidR="00DD3189" w:rsidRPr="003F4F32" w:rsidRDefault="00DD3189" w:rsidP="00DD3189">
      <w:pPr>
        <w:widowControl w:val="0"/>
        <w:numPr>
          <w:ilvl w:val="0"/>
          <w:numId w:val="2"/>
        </w:numPr>
        <w:jc w:val="both"/>
      </w:pPr>
      <w:r w:rsidRPr="003F4F32">
        <w:t xml:space="preserve">If the ‘combiner’ block receives m = 001, then, </w:t>
      </w:r>
    </w:p>
    <w:p w14:paraId="21CFA9E6" w14:textId="77777777" w:rsidR="00DD3189" w:rsidRPr="003F4F32" w:rsidRDefault="00DD3189" w:rsidP="00DD3189">
      <w:pPr>
        <w:jc w:val="both"/>
      </w:pPr>
      <w:r w:rsidRPr="003F4F32">
        <w:object w:dxaOrig="1400" w:dyaOrig="380" w14:anchorId="634C0FD8">
          <v:shape id="_x0000_i1036" type="#_x0000_t75" style="width:70pt;height:19pt" o:ole="">
            <v:imagedata r:id="rId36" o:title=""/>
          </v:shape>
          <o:OLEObject Type="Embed" ProgID="Equation.DSMT4" ShapeID="_x0000_i1036" DrawAspect="Content" ObjectID="_1311970786"/>
        </w:object>
      </w:r>
    </w:p>
    <w:p w14:paraId="36B5A6E2" w14:textId="77777777" w:rsidR="00DD3189" w:rsidRPr="003F4F32" w:rsidRDefault="00DD3189" w:rsidP="00DD3189">
      <w:pPr>
        <w:spacing w:line="360" w:lineRule="auto"/>
        <w:jc w:val="both"/>
        <w:rPr>
          <w:position w:val="-12"/>
        </w:rPr>
      </w:pPr>
      <w:r w:rsidRPr="003F4F32">
        <w:rPr>
          <w:position w:val="-12"/>
        </w:rPr>
        <w:t xml:space="preserve">The combiner, then, utilizes </w:t>
      </w:r>
    </w:p>
    <w:p w14:paraId="71D00D22" w14:textId="77777777" w:rsidR="00DD3189" w:rsidRPr="003F4F32" w:rsidRDefault="00DD3189" w:rsidP="00DD3189">
      <w:pPr>
        <w:spacing w:line="360" w:lineRule="auto"/>
        <w:jc w:val="both"/>
        <w:rPr>
          <w:position w:val="-12"/>
        </w:rPr>
      </w:pPr>
      <w:r w:rsidRPr="003F4F32">
        <w:rPr>
          <w:position w:val="-12"/>
        </w:rPr>
        <w:object w:dxaOrig="1100" w:dyaOrig="360" w14:anchorId="7808B02D">
          <v:shape id="_x0000_i1037" type="#_x0000_t75" style="width:55pt;height:18pt" o:ole="">
            <v:imagedata r:id="rId38" o:title=""/>
          </v:shape>
          <o:OLEObject Type="Embed" ProgID="Equation.DSMT4" ShapeID="_x0000_i1037" DrawAspect="Content" ObjectID="_1311970787"/>
        </w:object>
      </w:r>
    </w:p>
    <w:p w14:paraId="5594B3CE" w14:textId="77777777" w:rsidR="00DD3189" w:rsidRDefault="00DD3189" w:rsidP="00DD3189">
      <w:pPr>
        <w:spacing w:line="360" w:lineRule="auto"/>
        <w:jc w:val="both"/>
        <w:rPr>
          <w:position w:val="-12"/>
        </w:rPr>
      </w:pPr>
      <w:r w:rsidRPr="003F4F32">
        <w:rPr>
          <w:position w:val="-12"/>
        </w:rPr>
        <w:t>yielding,</w:t>
      </w:r>
    </w:p>
    <w:p w14:paraId="44C2D9C0" w14:textId="77777777" w:rsidR="00DD3189" w:rsidRPr="003F4F32" w:rsidRDefault="00DD3189" w:rsidP="00DD3189">
      <w:pPr>
        <w:spacing w:line="360" w:lineRule="auto"/>
        <w:jc w:val="both"/>
        <w:rPr>
          <w:position w:val="-12"/>
        </w:rPr>
      </w:pPr>
      <w:r w:rsidRPr="003F4F32">
        <w:object w:dxaOrig="1180" w:dyaOrig="499" w14:anchorId="005B9EF8">
          <v:shape id="_x0000_i1038" type="#_x0000_t75" style="width:59pt;height:25pt" o:ole="">
            <v:imagedata r:id="rId40" o:title=""/>
          </v:shape>
          <o:OLEObject Type="Embed" ProgID="Equation.DSMT4" ShapeID="_x0000_i1038" DrawAspect="Content" ObjectID="_1311970788"/>
        </w:object>
      </w:r>
    </w:p>
    <w:p w14:paraId="02287485" w14:textId="77777777" w:rsidR="00DD3189" w:rsidRPr="003F4F32" w:rsidRDefault="00DD3189" w:rsidP="00DD3189">
      <w:pPr>
        <w:jc w:val="both"/>
      </w:pPr>
      <w:r w:rsidRPr="003F4F32">
        <w:rPr>
          <w:position w:val="-30"/>
        </w:rPr>
        <w:object w:dxaOrig="1620" w:dyaOrig="720" w14:anchorId="55EE43DE">
          <v:shape id="_x0000_i1039" type="#_x0000_t75" style="width:81pt;height:36pt" o:ole="">
            <v:imagedata r:id="rId42" o:title=""/>
          </v:shape>
          <o:OLEObject Type="Embed" ProgID="Equation.DSMT4" ShapeID="_x0000_i1039" DrawAspect="Content" ObjectID="_1311970789"/>
        </w:object>
      </w:r>
    </w:p>
    <w:p w14:paraId="650AB6A8" w14:textId="77777777" w:rsidR="00DD3189" w:rsidRPr="003F4F32" w:rsidRDefault="00DD3189" w:rsidP="00DD3189">
      <w:pPr>
        <w:jc w:val="both"/>
        <w:rPr>
          <w:position w:val="-12"/>
        </w:rPr>
      </w:pPr>
      <w:r w:rsidRPr="003F4F32">
        <w:rPr>
          <w:position w:val="-12"/>
        </w:rPr>
        <w:object w:dxaOrig="4700" w:dyaOrig="499" w14:anchorId="30AE8932">
          <v:shape id="_x0000_i1040" type="#_x0000_t75" style="width:235pt;height:25pt" o:ole="">
            <v:imagedata r:id="rId44" o:title=""/>
          </v:shape>
          <o:OLEObject Type="Embed" ProgID="Equation.DSMT4" ShapeID="_x0000_i1040" DrawAspect="Content" ObjectID="_1311970790"/>
        </w:object>
      </w:r>
    </w:p>
    <w:p w14:paraId="670E288B" w14:textId="77777777" w:rsidR="00DD3189" w:rsidRDefault="00DD3189" w:rsidP="00DD3189">
      <w:pPr>
        <w:jc w:val="both"/>
      </w:pPr>
    </w:p>
    <w:p w14:paraId="2536415A" w14:textId="77777777" w:rsidR="00DD3189" w:rsidRPr="003F4F32" w:rsidRDefault="00DD3189" w:rsidP="00DD3189">
      <w:pPr>
        <w:jc w:val="both"/>
      </w:pPr>
      <w:r w:rsidRPr="003F4F32">
        <w:t>This is, then, passed to the MML detector to perform the symbol estimation.</w:t>
      </w:r>
    </w:p>
    <w:p w14:paraId="2D75DFE8" w14:textId="77777777" w:rsidR="00DD3189" w:rsidRPr="003F4F32" w:rsidRDefault="00DD3189" w:rsidP="00DD3189">
      <w:pPr>
        <w:pStyle w:val="ListParagraph"/>
        <w:ind w:leftChars="0" w:left="0"/>
        <w:jc w:val="both"/>
        <w:outlineLvl w:val="0"/>
        <w:rPr>
          <w:szCs w:val="22"/>
        </w:rPr>
      </w:pPr>
    </w:p>
    <w:p w14:paraId="1E1B8254" w14:textId="77777777" w:rsidR="00DD3189" w:rsidRDefault="00DD3189" w:rsidP="00DD3189">
      <w:pPr>
        <w:pStyle w:val="ListParagraph"/>
        <w:ind w:leftChars="0" w:left="0"/>
        <w:jc w:val="both"/>
        <w:rPr>
          <w:sz w:val="28"/>
          <w:szCs w:val="28"/>
        </w:rPr>
      </w:pPr>
      <w:r>
        <w:rPr>
          <w:sz w:val="28"/>
          <w:szCs w:val="28"/>
        </w:rPr>
        <w:t>X.2.1.1.2.2. Transmit Diversity with Array-Interference Gain for 4 antennas</w:t>
      </w:r>
    </w:p>
    <w:p w14:paraId="20638917" w14:textId="77777777" w:rsidR="00DD3189" w:rsidRPr="002F1F5C" w:rsidRDefault="00DD3189" w:rsidP="00DD3189">
      <w:pPr>
        <w:pStyle w:val="Heading5"/>
        <w:ind w:left="50" w:hanging="50"/>
        <w:jc w:val="both"/>
        <w:rPr>
          <w:rFonts w:eastAsia="ＭＳ 明朝"/>
          <w:sz w:val="24"/>
        </w:rPr>
      </w:pPr>
      <w:bookmarkStart w:id="8" w:name="_Toc284753278"/>
      <w:bookmarkStart w:id="9" w:name="_Toc284937793"/>
      <w:r w:rsidRPr="002F1F5C">
        <w:rPr>
          <w:rFonts w:eastAsia="ＭＳ 明朝"/>
          <w:sz w:val="24"/>
        </w:rPr>
        <w:t>Array Gain Maximization Block</w:t>
      </w:r>
      <w:bookmarkEnd w:id="8"/>
      <w:bookmarkEnd w:id="9"/>
    </w:p>
    <w:p w14:paraId="258EF027" w14:textId="77777777" w:rsidR="00DD3189" w:rsidRPr="002F1F5C" w:rsidRDefault="00DD3189" w:rsidP="00DD3189">
      <w:pPr>
        <w:ind w:left="50"/>
        <w:jc w:val="both"/>
      </w:pPr>
      <w:r w:rsidRPr="002F1F5C">
        <w:t>In the case of 4 TX antennas, there are eight unique G</w:t>
      </w:r>
      <w:r w:rsidRPr="002F1F5C">
        <w:rPr>
          <w:vertAlign w:val="subscript"/>
        </w:rPr>
        <w:t>m</w:t>
      </w:r>
      <w:r w:rsidRPr="002F1F5C">
        <w:t xml:space="preserve"> together with their respective I</w:t>
      </w:r>
      <w:r w:rsidRPr="002F1F5C">
        <w:rPr>
          <w:vertAlign w:val="subscript"/>
        </w:rPr>
        <w:t>Am</w:t>
      </w:r>
      <w:r w:rsidRPr="002F1F5C">
        <w:t xml:space="preserve"> as well as </w:t>
      </w:r>
      <w:r w:rsidRPr="002F1F5C">
        <w:rPr>
          <w:i/>
        </w:rPr>
        <w:t>w</w:t>
      </w:r>
      <w:r w:rsidRPr="002F1F5C">
        <w:rPr>
          <w:i/>
          <w:vertAlign w:val="subscript"/>
        </w:rPr>
        <w:t>m</w:t>
      </w:r>
      <w:r w:rsidRPr="002F1F5C">
        <w:t xml:space="preserve">, m </w:t>
      </w:r>
      <w:r w:rsidRPr="002F1F5C">
        <w:sym w:font="Symbol" w:char="F0CE"/>
      </w:r>
      <w:r w:rsidRPr="002F1F5C">
        <w:t xml:space="preserve"> {0,1,2,3,4,5,6,7}.</w:t>
      </w:r>
    </w:p>
    <w:p w14:paraId="779FD5DE" w14:textId="77777777" w:rsidR="00DD3189" w:rsidRPr="002F1F5C" w:rsidRDefault="00DD3189" w:rsidP="00DD3189">
      <w:pPr>
        <w:ind w:left="50" w:firstLine="211"/>
        <w:jc w:val="both"/>
      </w:pPr>
    </w:p>
    <w:p w14:paraId="49DC8D59" w14:textId="77777777" w:rsidR="00DD3189" w:rsidRPr="002F1F5C" w:rsidRDefault="00DD3189" w:rsidP="00DD3189">
      <w:pPr>
        <w:ind w:left="50" w:firstLine="210"/>
        <w:jc w:val="both"/>
      </w:pPr>
      <w:r w:rsidRPr="002F1F5C">
        <w:rPr>
          <w:position w:val="-12"/>
        </w:rPr>
        <w:object w:dxaOrig="7860" w:dyaOrig="380" w14:anchorId="32D21A75">
          <v:shape id="_x0000_i1043" type="#_x0000_t75" style="width:393pt;height:19pt" o:ole="">
            <v:imagedata r:id="rId46" o:title=""/>
          </v:shape>
          <o:OLEObject Type="Embed" ProgID="Equation.DSMT4" ShapeID="_x0000_i1043" DrawAspect="Content" ObjectID="_1311970791"/>
        </w:object>
      </w:r>
    </w:p>
    <w:p w14:paraId="2D277828" w14:textId="77777777" w:rsidR="00DD3189" w:rsidRPr="002F1F5C" w:rsidRDefault="00DD3189" w:rsidP="00DD3189">
      <w:pPr>
        <w:ind w:left="50" w:firstLine="211"/>
        <w:jc w:val="both"/>
        <w:rPr>
          <w:position w:val="-12"/>
        </w:rPr>
      </w:pPr>
      <w:r w:rsidRPr="002F1F5C">
        <w:rPr>
          <w:position w:val="-12"/>
        </w:rPr>
        <w:object w:dxaOrig="7940" w:dyaOrig="380" w14:anchorId="414DC56F">
          <v:shape id="_x0000_i1044" type="#_x0000_t75" style="width:397pt;height:19pt" o:ole="">
            <v:imagedata r:id="rId48" o:title=""/>
          </v:shape>
          <o:OLEObject Type="Embed" ProgID="Equation.DSMT4" ShapeID="_x0000_i1044" DrawAspect="Content" ObjectID="_1311970792"/>
        </w:object>
      </w:r>
    </w:p>
    <w:p w14:paraId="5E3974CA" w14:textId="77777777" w:rsidR="00DD3189" w:rsidRPr="002F1F5C" w:rsidRDefault="00DD3189" w:rsidP="00DD3189">
      <w:pPr>
        <w:ind w:left="50" w:firstLine="211"/>
        <w:jc w:val="both"/>
        <w:rPr>
          <w:position w:val="-12"/>
        </w:rPr>
      </w:pPr>
      <w:r w:rsidRPr="002F1F5C">
        <w:rPr>
          <w:position w:val="-12"/>
        </w:rPr>
        <w:object w:dxaOrig="7960" w:dyaOrig="380" w14:anchorId="5F9BFF60">
          <v:shape id="_x0000_i1045" type="#_x0000_t75" style="width:398pt;height:19pt" o:ole="">
            <v:imagedata r:id="rId50" o:title=""/>
          </v:shape>
          <o:OLEObject Type="Embed" ProgID="Equation.DSMT4" ShapeID="_x0000_i1045" DrawAspect="Content" ObjectID="_1311970793"/>
        </w:object>
      </w:r>
    </w:p>
    <w:p w14:paraId="5D42568D" w14:textId="77777777" w:rsidR="00DD3189" w:rsidRPr="002F1F5C" w:rsidRDefault="00DD3189" w:rsidP="00DD3189">
      <w:pPr>
        <w:ind w:left="50" w:firstLine="211"/>
        <w:jc w:val="both"/>
        <w:rPr>
          <w:position w:val="-12"/>
        </w:rPr>
      </w:pPr>
      <w:r w:rsidRPr="002F1F5C">
        <w:rPr>
          <w:position w:val="-12"/>
        </w:rPr>
        <w:object w:dxaOrig="7960" w:dyaOrig="380" w14:anchorId="7EA0EDB9">
          <v:shape id="_x0000_i1046" type="#_x0000_t75" style="width:398pt;height:19pt" o:ole="">
            <v:imagedata r:id="rId52" o:title=""/>
          </v:shape>
          <o:OLEObject Type="Embed" ProgID="Equation.DSMT4" ShapeID="_x0000_i1046" DrawAspect="Content" ObjectID="_1311970794"/>
        </w:object>
      </w:r>
    </w:p>
    <w:p w14:paraId="54FF5203" w14:textId="77777777" w:rsidR="00DD3189" w:rsidRPr="002F1F5C" w:rsidRDefault="00DD3189" w:rsidP="00DD3189">
      <w:pPr>
        <w:ind w:left="50" w:firstLine="211"/>
        <w:jc w:val="both"/>
        <w:rPr>
          <w:position w:val="-12"/>
        </w:rPr>
      </w:pPr>
      <w:r w:rsidRPr="002F1F5C">
        <w:rPr>
          <w:position w:val="-12"/>
        </w:rPr>
        <w:object w:dxaOrig="7980" w:dyaOrig="380" w14:anchorId="7ECCC8F7">
          <v:shape id="_x0000_i1047" type="#_x0000_t75" style="width:399pt;height:19pt" o:ole="">
            <v:imagedata r:id="rId54" o:title=""/>
          </v:shape>
          <o:OLEObject Type="Embed" ProgID="Equation.DSMT4" ShapeID="_x0000_i1047" DrawAspect="Content" ObjectID="_1311970795"/>
        </w:object>
      </w:r>
    </w:p>
    <w:p w14:paraId="61FA216B" w14:textId="77777777" w:rsidR="00DD3189" w:rsidRPr="002F1F5C" w:rsidRDefault="00DD3189" w:rsidP="00DD3189">
      <w:pPr>
        <w:ind w:left="50" w:firstLine="211"/>
        <w:jc w:val="both"/>
        <w:rPr>
          <w:position w:val="-12"/>
        </w:rPr>
      </w:pPr>
      <w:r w:rsidRPr="002F1F5C">
        <w:rPr>
          <w:position w:val="-12"/>
        </w:rPr>
        <w:object w:dxaOrig="7960" w:dyaOrig="380" w14:anchorId="1146A831">
          <v:shape id="_x0000_i1048" type="#_x0000_t75" style="width:398pt;height:19pt" o:ole="">
            <v:imagedata r:id="rId56" o:title=""/>
          </v:shape>
          <o:OLEObject Type="Embed" ProgID="Equation.DSMT4" ShapeID="_x0000_i1048" DrawAspect="Content" ObjectID="_1311970796"/>
        </w:object>
      </w:r>
    </w:p>
    <w:p w14:paraId="53E0E807" w14:textId="77777777" w:rsidR="00DD3189" w:rsidRPr="002F1F5C" w:rsidRDefault="00DD3189" w:rsidP="00DD3189">
      <w:pPr>
        <w:ind w:left="50" w:firstLine="211"/>
        <w:jc w:val="both"/>
        <w:rPr>
          <w:position w:val="-12"/>
        </w:rPr>
      </w:pPr>
      <w:r w:rsidRPr="002F1F5C">
        <w:rPr>
          <w:position w:val="-12"/>
        </w:rPr>
        <w:object w:dxaOrig="7980" w:dyaOrig="380" w14:anchorId="5EAF0809">
          <v:shape id="_x0000_i1049" type="#_x0000_t75" style="width:399pt;height:19pt" o:ole="">
            <v:imagedata r:id="rId58" o:title=""/>
          </v:shape>
          <o:OLEObject Type="Embed" ProgID="Equation.DSMT4" ShapeID="_x0000_i1049" DrawAspect="Content" ObjectID="_1311970797"/>
        </w:object>
      </w:r>
    </w:p>
    <w:p w14:paraId="76322C6E" w14:textId="77777777" w:rsidR="00DD3189" w:rsidRDefault="00DD3189" w:rsidP="00DD3189">
      <w:pPr>
        <w:ind w:left="50" w:firstLine="210"/>
        <w:jc w:val="both"/>
        <w:rPr>
          <w:position w:val="-12"/>
        </w:rPr>
      </w:pPr>
      <w:r w:rsidRPr="002F1F5C">
        <w:rPr>
          <w:position w:val="-12"/>
        </w:rPr>
        <w:object w:dxaOrig="7980" w:dyaOrig="380" w14:anchorId="7BD42FDC">
          <v:shape id="_x0000_i1050" type="#_x0000_t75" style="width:399pt;height:19pt" o:ole="">
            <v:imagedata r:id="rId60" o:title=""/>
          </v:shape>
          <o:OLEObject Type="Embed" ProgID="Equation.DSMT4" ShapeID="_x0000_i1050" DrawAspect="Content" ObjectID="_1311970798"/>
        </w:object>
      </w:r>
    </w:p>
    <w:p w14:paraId="7DDF7AA2" w14:textId="77777777" w:rsidR="00DD3189" w:rsidRDefault="00DD3189" w:rsidP="00DD3189">
      <w:pPr>
        <w:pStyle w:val="ListParagraph"/>
        <w:ind w:leftChars="0" w:left="0"/>
        <w:jc w:val="both"/>
        <w:outlineLvl w:val="0"/>
        <w:rPr>
          <w:sz w:val="28"/>
          <w:szCs w:val="28"/>
        </w:rPr>
      </w:pPr>
    </w:p>
    <w:p w14:paraId="017090AB" w14:textId="77777777" w:rsidR="00DD3189" w:rsidRPr="002F1F5C" w:rsidRDefault="00DD3189" w:rsidP="00DD3189">
      <w:pPr>
        <w:pStyle w:val="ListParagraph"/>
        <w:ind w:leftChars="0" w:left="0"/>
        <w:jc w:val="both"/>
        <w:outlineLvl w:val="0"/>
        <w:rPr>
          <w:szCs w:val="22"/>
        </w:rPr>
      </w:pPr>
      <w:r w:rsidRPr="002F1F5C">
        <w:rPr>
          <w:szCs w:val="22"/>
        </w:rPr>
        <w:t>In order to select the most aligned interference, the ‘array gain maximization’ block performs,</w:t>
      </w:r>
    </w:p>
    <w:p w14:paraId="566A8E51" w14:textId="77777777" w:rsidR="00DD3189" w:rsidRDefault="00DD3189" w:rsidP="00DD3189">
      <w:pPr>
        <w:pStyle w:val="ListParagraph"/>
        <w:ind w:leftChars="0" w:left="0"/>
        <w:jc w:val="both"/>
        <w:outlineLvl w:val="0"/>
        <w:rPr>
          <w:szCs w:val="22"/>
        </w:rPr>
      </w:pPr>
    </w:p>
    <w:p w14:paraId="50E29AFC" w14:textId="77777777" w:rsidR="00DD3189" w:rsidRDefault="00DD3189" w:rsidP="00DD3189">
      <w:pPr>
        <w:pStyle w:val="ListParagraph"/>
        <w:ind w:leftChars="0" w:left="0"/>
        <w:jc w:val="both"/>
        <w:outlineLvl w:val="0"/>
        <w:rPr>
          <w:position w:val="-30"/>
        </w:rPr>
      </w:pPr>
      <w:r w:rsidRPr="0093298F">
        <w:rPr>
          <w:position w:val="-30"/>
        </w:rPr>
        <w:object w:dxaOrig="4000" w:dyaOrig="580" w14:anchorId="163D0F06">
          <v:shape id="_x0000_i1051" type="#_x0000_t75" style="width:200pt;height:29pt" o:ole="">
            <v:imagedata r:id="rId62" o:title=""/>
          </v:shape>
          <o:OLEObject Type="Embed" ProgID="Equation.DSMT4" ShapeID="_x0000_i1051" DrawAspect="Content" ObjectID="_1311970799"/>
        </w:object>
      </w:r>
    </w:p>
    <w:p w14:paraId="20608785" w14:textId="77777777" w:rsidR="00DD3189" w:rsidRDefault="00DD3189" w:rsidP="00DD3189">
      <w:pPr>
        <w:pStyle w:val="ListParagraph"/>
        <w:ind w:leftChars="0" w:left="0"/>
        <w:jc w:val="both"/>
        <w:outlineLvl w:val="0"/>
        <w:rPr>
          <w:sz w:val="28"/>
          <w:szCs w:val="28"/>
        </w:rPr>
      </w:pPr>
    </w:p>
    <w:p w14:paraId="323BC838" w14:textId="77777777" w:rsidR="00DD3189" w:rsidRDefault="00DD3189" w:rsidP="00DD3189">
      <w:pPr>
        <w:pStyle w:val="ListParagraph"/>
        <w:ind w:leftChars="0" w:left="0"/>
        <w:jc w:val="both"/>
        <w:outlineLvl w:val="0"/>
        <w:rPr>
          <w:szCs w:val="22"/>
        </w:rPr>
      </w:pPr>
      <w:r w:rsidRPr="00EE1EAF">
        <w:rPr>
          <w:szCs w:val="22"/>
        </w:rPr>
        <w:t xml:space="preserve">The ‘array gain maximization’ block at the transmitter sends </w:t>
      </w:r>
      <w:r w:rsidRPr="00EE1EAF">
        <w:rPr>
          <w:i/>
          <w:szCs w:val="22"/>
        </w:rPr>
        <w:t>m</w:t>
      </w:r>
      <w:r w:rsidRPr="00EE1EAF">
        <w:rPr>
          <w:szCs w:val="22"/>
        </w:rPr>
        <w:t xml:space="preserve"> to the ‘transmit vector selector’ block collocated at the transmitter while the ‘array gain maximization’ block at the receiver sends </w:t>
      </w:r>
      <w:r w:rsidRPr="00EE1EAF">
        <w:rPr>
          <w:i/>
          <w:szCs w:val="22"/>
        </w:rPr>
        <w:t>m</w:t>
      </w:r>
      <w:r w:rsidRPr="00EE1EAF">
        <w:rPr>
          <w:szCs w:val="22"/>
        </w:rPr>
        <w:t xml:space="preserve"> to the ‘combiner’ block collocated at the receiver.</w:t>
      </w:r>
    </w:p>
    <w:p w14:paraId="3A7CCA16" w14:textId="77777777" w:rsidR="00DD3189" w:rsidRDefault="00DD3189" w:rsidP="00DD3189">
      <w:pPr>
        <w:pStyle w:val="ListParagraph"/>
        <w:ind w:leftChars="0" w:left="0"/>
        <w:jc w:val="both"/>
        <w:outlineLvl w:val="0"/>
        <w:rPr>
          <w:szCs w:val="22"/>
        </w:rPr>
      </w:pPr>
    </w:p>
    <w:p w14:paraId="60617B3E" w14:textId="77777777" w:rsidR="00DD3189" w:rsidRPr="00EE1EAF" w:rsidRDefault="00DD3189" w:rsidP="00DD3189">
      <w:pPr>
        <w:pStyle w:val="Heading5"/>
        <w:ind w:left="50" w:hanging="50"/>
        <w:jc w:val="both"/>
        <w:rPr>
          <w:rFonts w:eastAsia="ＭＳ 明朝"/>
          <w:sz w:val="24"/>
        </w:rPr>
      </w:pPr>
      <w:bookmarkStart w:id="10" w:name="_Toc284753279"/>
      <w:bookmarkStart w:id="11" w:name="_Toc284937794"/>
      <w:r w:rsidRPr="00EE1EAF">
        <w:rPr>
          <w:rFonts w:eastAsia="ＭＳ 明朝"/>
          <w:sz w:val="24"/>
        </w:rPr>
        <w:t>Transmit</w:t>
      </w:r>
      <w:bookmarkEnd w:id="10"/>
      <w:bookmarkEnd w:id="11"/>
      <w:r w:rsidRPr="00EE1EAF">
        <w:rPr>
          <w:rFonts w:eastAsia="ＭＳ 明朝"/>
          <w:sz w:val="24"/>
        </w:rPr>
        <w:t xml:space="preserve"> Vector Selector Block</w:t>
      </w:r>
    </w:p>
    <w:p w14:paraId="16C1DDC8"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00" w:dyaOrig="360" w14:anchorId="3F7615A6">
          <v:shape id="_x0000_i1052" type="#_x0000_t75" style="width:75pt;height:18pt" o:ole="">
            <v:imagedata r:id="rId64" o:title=""/>
          </v:shape>
          <o:OLEObject Type="Embed" ProgID="Equation.DSMT4" ShapeID="_x0000_i1052" DrawAspect="Content" ObjectID="_1311970800"/>
        </w:object>
      </w:r>
      <w:r w:rsidRPr="00EE1EAF">
        <w:rPr>
          <w:position w:val="-12"/>
        </w:rPr>
        <w:t xml:space="preserve"> </w:t>
      </w:r>
      <w:r w:rsidRPr="00EE1EAF">
        <w:t xml:space="preserve">if </w:t>
      </w:r>
      <w:r w:rsidRPr="00EE1EAF">
        <w:rPr>
          <w:i/>
        </w:rPr>
        <w:t>m</w:t>
      </w:r>
      <w:r w:rsidRPr="00EE1EAF">
        <w:t xml:space="preserve"> is ‘000’;</w:t>
      </w:r>
    </w:p>
    <w:p w14:paraId="2665F67C"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00" w:dyaOrig="360" w14:anchorId="30294B2F">
          <v:shape id="_x0000_i1053" type="#_x0000_t75" style="width:75pt;height:18pt" o:ole="">
            <v:imagedata r:id="rId66" o:title=""/>
          </v:shape>
          <o:OLEObject Type="Embed" ProgID="Equation.DSMT4" ShapeID="_x0000_i1053" DrawAspect="Content" ObjectID="_1311970801"/>
        </w:object>
      </w:r>
      <w:r w:rsidRPr="00EE1EAF">
        <w:rPr>
          <w:position w:val="-12"/>
        </w:rPr>
        <w:t xml:space="preserve"> </w:t>
      </w:r>
      <w:r w:rsidRPr="00EE1EAF">
        <w:t xml:space="preserve">if </w:t>
      </w:r>
      <w:r w:rsidRPr="00EE1EAF">
        <w:rPr>
          <w:i/>
        </w:rPr>
        <w:t>m</w:t>
      </w:r>
      <w:r w:rsidRPr="00EE1EAF">
        <w:t xml:space="preserve"> is ‘001’;</w:t>
      </w:r>
    </w:p>
    <w:p w14:paraId="30ADA8B2"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40" w:dyaOrig="360" w14:anchorId="3B3627A9">
          <v:shape id="_x0000_i1054" type="#_x0000_t75" style="width:77pt;height:18pt" o:ole="">
            <v:imagedata r:id="rId68" o:title=""/>
          </v:shape>
          <o:OLEObject Type="Embed" ProgID="Equation.DSMT4" ShapeID="_x0000_i1054" DrawAspect="Content" ObjectID="_1311970802"/>
        </w:object>
      </w:r>
      <w:r w:rsidRPr="00EE1EAF">
        <w:rPr>
          <w:position w:val="-12"/>
        </w:rPr>
        <w:t xml:space="preserve"> </w:t>
      </w:r>
      <w:r w:rsidRPr="00EE1EAF">
        <w:t xml:space="preserve">if </w:t>
      </w:r>
      <w:r w:rsidRPr="00EE1EAF">
        <w:rPr>
          <w:i/>
        </w:rPr>
        <w:t>m</w:t>
      </w:r>
      <w:r w:rsidRPr="00EE1EAF">
        <w:t xml:space="preserve"> is ‘010’;</w:t>
      </w:r>
    </w:p>
    <w:p w14:paraId="112D909B"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20" w:dyaOrig="360" w14:anchorId="279C5337">
          <v:shape id="_x0000_i1055" type="#_x0000_t75" style="width:76pt;height:18pt" o:ole="">
            <v:imagedata r:id="rId70" o:title=""/>
          </v:shape>
          <o:OLEObject Type="Embed" ProgID="Equation.DSMT4" ShapeID="_x0000_i1055" DrawAspect="Content" ObjectID="_1311970803" r:id="rId71"/>
        </w:object>
      </w:r>
      <w:r w:rsidRPr="00EE1EAF">
        <w:rPr>
          <w:position w:val="-12"/>
        </w:rPr>
        <w:t xml:space="preserve"> </w:t>
      </w:r>
      <w:r w:rsidRPr="00EE1EAF">
        <w:t xml:space="preserve">if </w:t>
      </w:r>
      <w:r w:rsidRPr="00EE1EAF">
        <w:rPr>
          <w:i/>
        </w:rPr>
        <w:t>m</w:t>
      </w:r>
      <w:r w:rsidRPr="00EE1EAF">
        <w:t xml:space="preserve"> is ‘011’;</w:t>
      </w:r>
    </w:p>
    <w:p w14:paraId="1C1138EB"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20" w:dyaOrig="360" w14:anchorId="33313022">
          <v:shape id="_x0000_i1056" type="#_x0000_t75" style="width:76pt;height:18pt" o:ole="">
            <v:imagedata r:id="rId72" o:title=""/>
          </v:shape>
          <o:OLEObject Type="Embed" ProgID="Equation.DSMT4" ShapeID="_x0000_i1056" DrawAspect="Content" ObjectID="_1311970804"/>
        </w:object>
      </w:r>
      <w:r w:rsidRPr="00EE1EAF">
        <w:rPr>
          <w:position w:val="-12"/>
        </w:rPr>
        <w:t xml:space="preserve"> </w:t>
      </w:r>
      <w:r w:rsidRPr="00EE1EAF">
        <w:t xml:space="preserve">if </w:t>
      </w:r>
      <w:r w:rsidRPr="00EE1EAF">
        <w:rPr>
          <w:i/>
        </w:rPr>
        <w:t>m</w:t>
      </w:r>
      <w:r w:rsidRPr="00EE1EAF">
        <w:t xml:space="preserve"> is ‘100’;</w:t>
      </w:r>
    </w:p>
    <w:p w14:paraId="5BC14219"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00" w:dyaOrig="360" w14:anchorId="01106950">
          <v:shape id="_x0000_i1057" type="#_x0000_t75" style="width:75pt;height:18pt" o:ole="">
            <v:imagedata r:id="rId74" o:title=""/>
          </v:shape>
          <o:OLEObject Type="Embed" ProgID="Equation.DSMT4" ShapeID="_x0000_i1057" DrawAspect="Content" ObjectID="_1311970805"/>
        </w:object>
      </w:r>
      <w:r w:rsidRPr="00EE1EAF">
        <w:rPr>
          <w:position w:val="-12"/>
        </w:rPr>
        <w:t xml:space="preserve"> </w:t>
      </w:r>
      <w:r w:rsidRPr="00EE1EAF">
        <w:t>if m is ‘101’;</w:t>
      </w:r>
    </w:p>
    <w:p w14:paraId="201191CD"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20" w:dyaOrig="360" w14:anchorId="6DA4D72F">
          <v:shape id="_x0000_i1058" type="#_x0000_t75" style="width:76pt;height:18pt" o:ole="">
            <v:imagedata r:id="rId76" o:title=""/>
          </v:shape>
          <o:OLEObject Type="Embed" ProgID="Equation.DSMT4" ShapeID="_x0000_i1058" DrawAspect="Content" ObjectID="_1311970806"/>
        </w:object>
      </w:r>
      <w:r w:rsidRPr="00EE1EAF">
        <w:rPr>
          <w:position w:val="-12"/>
        </w:rPr>
        <w:t xml:space="preserve"> </w:t>
      </w:r>
      <w:r w:rsidRPr="00EE1EAF">
        <w:t xml:space="preserve">if </w:t>
      </w:r>
      <w:r w:rsidRPr="00EE1EAF">
        <w:rPr>
          <w:i/>
        </w:rPr>
        <w:t>m</w:t>
      </w:r>
      <w:r w:rsidRPr="00EE1EAF">
        <w:t xml:space="preserve"> is ‘110’;</w:t>
      </w:r>
    </w:p>
    <w:p w14:paraId="5D131B58" w14:textId="77777777" w:rsidR="00DD3189" w:rsidRPr="00EE1EAF" w:rsidRDefault="00DD3189" w:rsidP="00DD3189">
      <w:pPr>
        <w:widowControl w:val="0"/>
        <w:numPr>
          <w:ilvl w:val="0"/>
          <w:numId w:val="2"/>
        </w:numPr>
        <w:jc w:val="both"/>
      </w:pPr>
      <w:r w:rsidRPr="00EE1EAF">
        <w:t xml:space="preserve">Transmit </w:t>
      </w:r>
      <w:r w:rsidRPr="00EE1EAF">
        <w:rPr>
          <w:position w:val="-12"/>
        </w:rPr>
        <w:object w:dxaOrig="1560" w:dyaOrig="360" w14:anchorId="67E01DF5">
          <v:shape id="_x0000_i1059" type="#_x0000_t75" style="width:78pt;height:18pt" o:ole="">
            <v:imagedata r:id="rId78" o:title=""/>
          </v:shape>
          <o:OLEObject Type="Embed" ProgID="Equation.DSMT4" ShapeID="_x0000_i1059" DrawAspect="Content" ObjectID="_1311970807"/>
        </w:object>
      </w:r>
      <w:r w:rsidRPr="00EE1EAF">
        <w:rPr>
          <w:position w:val="-12"/>
        </w:rPr>
        <w:t xml:space="preserve"> </w:t>
      </w:r>
      <w:r w:rsidRPr="00EE1EAF">
        <w:t xml:space="preserve">if </w:t>
      </w:r>
      <w:r w:rsidRPr="00EE1EAF">
        <w:rPr>
          <w:i/>
        </w:rPr>
        <w:t>m</w:t>
      </w:r>
      <w:r w:rsidRPr="00EE1EAF">
        <w:t xml:space="preserve"> is ‘111’;</w:t>
      </w:r>
    </w:p>
    <w:p w14:paraId="410CEFD0" w14:textId="77777777" w:rsidR="00DD3189" w:rsidRDefault="00DD3189" w:rsidP="00DD3189">
      <w:pPr>
        <w:pStyle w:val="ListParagraph"/>
        <w:ind w:leftChars="0" w:left="0"/>
        <w:jc w:val="both"/>
        <w:outlineLvl w:val="0"/>
        <w:rPr>
          <w:szCs w:val="22"/>
        </w:rPr>
      </w:pPr>
    </w:p>
    <w:p w14:paraId="2858C72B" w14:textId="77777777" w:rsidR="00DD3189" w:rsidRPr="00EE1EAF" w:rsidRDefault="00DD3189" w:rsidP="00DD3189">
      <w:pPr>
        <w:pStyle w:val="Heading5"/>
        <w:ind w:left="50" w:hanging="50"/>
        <w:jc w:val="both"/>
        <w:rPr>
          <w:rFonts w:eastAsia="ＭＳ 明朝"/>
          <w:sz w:val="24"/>
        </w:rPr>
      </w:pPr>
      <w:bookmarkStart w:id="12" w:name="_Toc284753280"/>
      <w:bookmarkStart w:id="13" w:name="_Toc284937795"/>
      <w:r w:rsidRPr="00EE1EAF">
        <w:rPr>
          <w:rFonts w:eastAsia="ＭＳ 明朝"/>
          <w:sz w:val="24"/>
        </w:rPr>
        <w:t>Combiner Block</w:t>
      </w:r>
      <w:bookmarkEnd w:id="12"/>
      <w:bookmarkEnd w:id="13"/>
    </w:p>
    <w:p w14:paraId="70DD96D5" w14:textId="77777777" w:rsidR="00DD3189" w:rsidRDefault="00DD3189" w:rsidP="00DD3189">
      <w:pPr>
        <w:pStyle w:val="Heading5"/>
        <w:ind w:left="50"/>
        <w:jc w:val="both"/>
        <w:rPr>
          <w:rFonts w:eastAsia="ＭＳ 明朝"/>
          <w:b w:val="0"/>
          <w:i w:val="0"/>
          <w:position w:val="-4"/>
          <w:sz w:val="22"/>
          <w:szCs w:val="22"/>
        </w:rPr>
      </w:pPr>
      <w:r w:rsidRPr="00EE1EAF">
        <w:rPr>
          <w:rFonts w:eastAsia="ＭＳ 明朝"/>
          <w:b w:val="0"/>
          <w:i w:val="0"/>
          <w:sz w:val="22"/>
          <w:szCs w:val="22"/>
        </w:rPr>
        <w:t>Let</w:t>
      </w:r>
      <w:r w:rsidRPr="00EE1EAF">
        <w:rPr>
          <w:rFonts w:eastAsia="ＭＳ 明朝"/>
          <w:b w:val="0"/>
          <w:i w:val="0"/>
          <w:position w:val="-10"/>
          <w:sz w:val="22"/>
          <w:szCs w:val="22"/>
        </w:rPr>
        <w:object w:dxaOrig="1600" w:dyaOrig="320" w14:anchorId="1BEA3D5D">
          <v:shape id="_x0000_i1060" type="#_x0000_t75" style="width:80pt;height:16pt" o:ole="">
            <v:imagedata r:id="rId80" o:title=""/>
          </v:shape>
          <o:OLEObject Type="Embed" ProgID="Equation.DSMT4" ShapeID="_x0000_i1060" DrawAspect="Content" ObjectID="_1311970808" r:id="rId81"/>
        </w:object>
      </w:r>
      <w:r w:rsidRPr="00EE1EAF">
        <w:rPr>
          <w:rFonts w:eastAsia="ＭＳ 明朝"/>
          <w:b w:val="0"/>
          <w:i w:val="0"/>
          <w:sz w:val="22"/>
          <w:szCs w:val="22"/>
        </w:rPr>
        <w:t xml:space="preserve">and for the sake of simplicity in the example, the channel estimation be perfect, i.e., </w:t>
      </w:r>
      <w:r w:rsidRPr="00EE1EAF">
        <w:rPr>
          <w:rFonts w:eastAsia="ＭＳ 明朝"/>
          <w:b w:val="0"/>
          <w:i w:val="0"/>
          <w:position w:val="-4"/>
          <w:sz w:val="22"/>
          <w:szCs w:val="22"/>
        </w:rPr>
        <w:object w:dxaOrig="740" w:dyaOrig="420" w14:anchorId="0440C7D8">
          <v:shape id="_x0000_i1061" type="#_x0000_t75" style="width:37pt;height:21pt" o:ole="">
            <v:imagedata r:id="rId82" o:title=""/>
          </v:shape>
          <o:OLEObject Type="Embed" ProgID="Equation.DSMT4" ShapeID="_x0000_i1061" DrawAspect="Content" ObjectID="_1311970809"/>
        </w:object>
      </w:r>
      <w:r w:rsidRPr="00EE1EAF">
        <w:rPr>
          <w:rFonts w:eastAsia="ＭＳ 明朝"/>
          <w:b w:val="0"/>
          <w:i w:val="0"/>
          <w:position w:val="-4"/>
          <w:sz w:val="22"/>
          <w:szCs w:val="22"/>
        </w:rPr>
        <w:t>.</w:t>
      </w:r>
    </w:p>
    <w:p w14:paraId="7FF05DE4" w14:textId="77777777" w:rsidR="00DD3189" w:rsidRPr="00EE1EAF" w:rsidRDefault="00DD3189" w:rsidP="00DD3189">
      <w:pPr>
        <w:jc w:val="both"/>
      </w:pPr>
    </w:p>
    <w:p w14:paraId="434EDF0D" w14:textId="77777777" w:rsidR="00DD3189" w:rsidRPr="00EE1EAF" w:rsidRDefault="00DD3189" w:rsidP="00DD3189">
      <w:pPr>
        <w:widowControl w:val="0"/>
        <w:numPr>
          <w:ilvl w:val="0"/>
          <w:numId w:val="3"/>
        </w:numPr>
        <w:jc w:val="both"/>
      </w:pPr>
      <w:r w:rsidRPr="00EE1EAF">
        <w:t xml:space="preserve">If the ‘combiner’ block receives m = 000 from the ‘array gain maximization’ block, it utilizes </w:t>
      </w:r>
    </w:p>
    <w:p w14:paraId="43CFCCDD" w14:textId="77777777" w:rsidR="00DD3189" w:rsidRPr="00EE1EAF" w:rsidRDefault="00DD3189" w:rsidP="00DD3189">
      <w:pPr>
        <w:ind w:left="50"/>
        <w:jc w:val="both"/>
        <w:rPr>
          <w:position w:val="-12"/>
        </w:rPr>
      </w:pPr>
      <w:r w:rsidRPr="00EE1EAF">
        <w:rPr>
          <w:position w:val="-12"/>
        </w:rPr>
        <w:object w:dxaOrig="1420" w:dyaOrig="360" w14:anchorId="443F5FA4">
          <v:shape id="_x0000_i1067" type="#_x0000_t75" style="width:71pt;height:18pt" o:ole="">
            <v:imagedata r:id="rId84" o:title=""/>
          </v:shape>
          <o:OLEObject Type="Embed" ProgID="Equation.DSMT4" ShapeID="_x0000_i1067" DrawAspect="Content" ObjectID="_1311970810"/>
        </w:object>
      </w:r>
    </w:p>
    <w:p w14:paraId="15F31DA5" w14:textId="77777777" w:rsidR="00DD3189" w:rsidRPr="00EE1EAF" w:rsidRDefault="00DD3189" w:rsidP="00DD3189">
      <w:pPr>
        <w:spacing w:line="360" w:lineRule="auto"/>
        <w:ind w:left="43"/>
        <w:jc w:val="both"/>
      </w:pPr>
      <w:r w:rsidRPr="00EE1EAF">
        <w:rPr>
          <w:position w:val="-12"/>
        </w:rPr>
        <w:t>to perform the combination</w:t>
      </w:r>
      <w:r w:rsidRPr="00EE1EAF">
        <w:t xml:space="preserve"> </w:t>
      </w:r>
    </w:p>
    <w:p w14:paraId="2AC4F0E0" w14:textId="77777777" w:rsidR="00DD3189" w:rsidRPr="00EE1EAF" w:rsidRDefault="00DD3189" w:rsidP="00DD3189">
      <w:pPr>
        <w:ind w:left="50"/>
        <w:jc w:val="both"/>
      </w:pPr>
      <w:r w:rsidRPr="00EE1EAF">
        <w:rPr>
          <w:position w:val="-12"/>
        </w:rPr>
        <w:object w:dxaOrig="1180" w:dyaOrig="499" w14:anchorId="4E44FCEE">
          <v:shape id="_x0000_i1068" type="#_x0000_t75" style="width:59pt;height:25pt" o:ole="">
            <v:imagedata r:id="rId86" o:title=""/>
          </v:shape>
          <o:OLEObject Type="Embed" ProgID="Equation.DSMT4" ShapeID="_x0000_i1068" DrawAspect="Content" ObjectID="_1311970811"/>
        </w:object>
      </w:r>
    </w:p>
    <w:p w14:paraId="6059821D" w14:textId="77777777" w:rsidR="00DD3189" w:rsidRPr="00EE1EAF" w:rsidRDefault="00DD3189" w:rsidP="00DD3189">
      <w:pPr>
        <w:ind w:left="50"/>
        <w:jc w:val="both"/>
      </w:pPr>
      <w:r w:rsidRPr="00EE1EAF">
        <w:rPr>
          <w:position w:val="-66"/>
        </w:rPr>
        <w:object w:dxaOrig="1920" w:dyaOrig="1440" w14:anchorId="47A814F2">
          <v:shape id="_x0000_i1069" type="#_x0000_t75" style="width:96pt;height:1in" o:ole="">
            <v:imagedata r:id="rId88" o:title=""/>
          </v:shape>
          <o:OLEObject Type="Embed" ProgID="Equation.DSMT4" ShapeID="_x0000_i1069" DrawAspect="Content" ObjectID="_1311970812"/>
        </w:object>
      </w:r>
      <w:r w:rsidRPr="00EE1EAF">
        <w:t xml:space="preserve"> </w:t>
      </w:r>
    </w:p>
    <w:p w14:paraId="64E169F9" w14:textId="77777777" w:rsidR="00DD3189" w:rsidRDefault="00DD3189" w:rsidP="00DD3189">
      <w:pPr>
        <w:ind w:left="50"/>
        <w:jc w:val="both"/>
        <w:rPr>
          <w:position w:val="-38"/>
        </w:rPr>
      </w:pPr>
      <w:r w:rsidRPr="00EE1EAF">
        <w:rPr>
          <w:position w:val="-38"/>
        </w:rPr>
        <w:object w:dxaOrig="8559" w:dyaOrig="880" w14:anchorId="163863A1">
          <v:shape id="_x0000_i1066" type="#_x0000_t75" style="width:428pt;height:44pt" o:ole="">
            <v:imagedata r:id="rId90" o:title=""/>
          </v:shape>
          <o:OLEObject Type="Embed" ProgID="Equation.DSMT4" ShapeID="_x0000_i1066" DrawAspect="Content" ObjectID="_1311970813" r:id="rId91"/>
        </w:object>
      </w:r>
    </w:p>
    <w:p w14:paraId="36AB74B0" w14:textId="77777777" w:rsidR="00DD3189" w:rsidRDefault="00DD3189" w:rsidP="00DD3189">
      <w:pPr>
        <w:ind w:left="50"/>
        <w:jc w:val="both"/>
        <w:rPr>
          <w:position w:val="-38"/>
        </w:rPr>
      </w:pPr>
    </w:p>
    <w:p w14:paraId="6AA847BF" w14:textId="77777777" w:rsidR="00DD3189" w:rsidRPr="00EE1EAF" w:rsidRDefault="00DD3189" w:rsidP="00DD3189">
      <w:pPr>
        <w:ind w:left="50"/>
        <w:jc w:val="both"/>
        <w:rPr>
          <w:position w:val="-38"/>
        </w:rPr>
      </w:pPr>
      <w:r w:rsidRPr="00EE1EAF">
        <w:t>which is, then, passed to the MML detector to perform the symbol estimation.</w:t>
      </w:r>
    </w:p>
    <w:p w14:paraId="54D552FC" w14:textId="77777777" w:rsidR="00DD3189" w:rsidRPr="00EE1EAF" w:rsidRDefault="00DD3189" w:rsidP="00DD3189">
      <w:pPr>
        <w:ind w:left="50"/>
        <w:jc w:val="both"/>
      </w:pPr>
    </w:p>
    <w:p w14:paraId="16DD7D45" w14:textId="77777777" w:rsidR="00DD3189" w:rsidRPr="00EE1EAF" w:rsidRDefault="00DD3189" w:rsidP="00DD3189">
      <w:pPr>
        <w:widowControl w:val="0"/>
        <w:numPr>
          <w:ilvl w:val="0"/>
          <w:numId w:val="3"/>
        </w:numPr>
        <w:jc w:val="both"/>
      </w:pPr>
      <w:r w:rsidRPr="00EE1EAF">
        <w:t xml:space="preserve">If the ‘combiner’ block receives m = 001 from the ‘array gain maximization’ block, it utilizes </w:t>
      </w:r>
    </w:p>
    <w:p w14:paraId="4A1B6CE0" w14:textId="77777777" w:rsidR="00DD3189" w:rsidRPr="00EE1EAF" w:rsidRDefault="00DD3189" w:rsidP="00DD3189">
      <w:pPr>
        <w:jc w:val="both"/>
        <w:rPr>
          <w:position w:val="-12"/>
        </w:rPr>
      </w:pPr>
      <w:r w:rsidRPr="00EE1EAF">
        <w:object w:dxaOrig="1600" w:dyaOrig="360" w14:anchorId="0C52D78E">
          <v:shape id="_x0000_i1062" type="#_x0000_t75" style="width:80pt;height:18pt" o:ole="">
            <v:imagedata r:id="rId92" o:title=""/>
          </v:shape>
          <o:OLEObject Type="Embed" ProgID="Equation.DSMT4" ShapeID="_x0000_i1062" DrawAspect="Content" ObjectID="_1311970814"/>
        </w:object>
      </w:r>
    </w:p>
    <w:p w14:paraId="192C98AE" w14:textId="77777777" w:rsidR="00DD3189" w:rsidRDefault="00DD3189" w:rsidP="00DD3189">
      <w:pPr>
        <w:jc w:val="both"/>
      </w:pPr>
    </w:p>
    <w:p w14:paraId="5EEA13BD" w14:textId="77777777" w:rsidR="00DD3189" w:rsidRPr="00EE1EAF" w:rsidRDefault="00DD3189" w:rsidP="00DD3189">
      <w:pPr>
        <w:jc w:val="both"/>
      </w:pPr>
      <w:r w:rsidRPr="00EE1EAF">
        <w:t>and performs the following combination,</w:t>
      </w:r>
    </w:p>
    <w:p w14:paraId="55043345" w14:textId="77777777" w:rsidR="00DD3189" w:rsidRPr="00EE1EAF" w:rsidRDefault="00DD3189" w:rsidP="00DD3189">
      <w:pPr>
        <w:jc w:val="both"/>
      </w:pPr>
      <w:r w:rsidRPr="00EE1EAF">
        <w:rPr>
          <w:position w:val="-12"/>
        </w:rPr>
        <w:object w:dxaOrig="1180" w:dyaOrig="499" w14:anchorId="612421AD">
          <v:shape id="_x0000_i1063" type="#_x0000_t75" style="width:59pt;height:25pt" o:ole="">
            <v:imagedata r:id="rId94" o:title=""/>
          </v:shape>
          <o:OLEObject Type="Embed" ProgID="Equation.DSMT4" ShapeID="_x0000_i1063" DrawAspect="Content" ObjectID="_1311970815"/>
        </w:object>
      </w:r>
    </w:p>
    <w:p w14:paraId="1D2FB057" w14:textId="77777777" w:rsidR="00DD3189" w:rsidRPr="00EE1EAF" w:rsidRDefault="00DD3189" w:rsidP="00DD3189">
      <w:pPr>
        <w:jc w:val="both"/>
      </w:pPr>
      <w:r w:rsidRPr="00EE1EAF">
        <w:rPr>
          <w:position w:val="-66"/>
        </w:rPr>
        <w:object w:dxaOrig="2020" w:dyaOrig="1440" w14:anchorId="422CC170">
          <v:shape id="_x0000_i1064" type="#_x0000_t75" style="width:101pt;height:1in" o:ole="">
            <v:imagedata r:id="rId96" o:title=""/>
          </v:shape>
          <o:OLEObject Type="Embed" ProgID="Equation.DSMT4" ShapeID="_x0000_i1064" DrawAspect="Content" ObjectID="_1311970816"/>
        </w:object>
      </w:r>
      <w:r w:rsidRPr="00EE1EAF">
        <w:t xml:space="preserve"> </w:t>
      </w:r>
    </w:p>
    <w:p w14:paraId="498CBE04" w14:textId="77777777" w:rsidR="00DD3189" w:rsidRDefault="00DD3189" w:rsidP="00DD3189">
      <w:pPr>
        <w:ind w:left="50"/>
        <w:jc w:val="both"/>
        <w:rPr>
          <w:position w:val="-38"/>
        </w:rPr>
      </w:pPr>
      <w:r w:rsidRPr="00EE1EAF">
        <w:rPr>
          <w:position w:val="-38"/>
        </w:rPr>
        <w:object w:dxaOrig="8660" w:dyaOrig="880" w14:anchorId="4A05CC7D">
          <v:shape id="_x0000_i1065" type="#_x0000_t75" style="width:433pt;height:44pt" o:ole="">
            <v:imagedata r:id="rId98" o:title=""/>
          </v:shape>
          <o:OLEObject Type="Embed" ProgID="Equation.DSMT4" ShapeID="_x0000_i1065" DrawAspect="Content" ObjectID="_1311970817"/>
        </w:object>
      </w:r>
    </w:p>
    <w:p w14:paraId="37627313" w14:textId="77777777" w:rsidR="00DD3189" w:rsidRDefault="00DD3189" w:rsidP="00DD3189">
      <w:pPr>
        <w:ind w:left="50"/>
        <w:jc w:val="both"/>
        <w:rPr>
          <w:position w:val="-38"/>
        </w:rPr>
      </w:pPr>
    </w:p>
    <w:p w14:paraId="56E56EA7" w14:textId="77777777" w:rsidR="00DD3189" w:rsidRPr="00EE1EAF" w:rsidRDefault="00DD3189" w:rsidP="00DD3189">
      <w:pPr>
        <w:ind w:left="50"/>
        <w:jc w:val="both"/>
      </w:pPr>
      <w:r w:rsidRPr="00EE1EAF">
        <w:t>which is, then, passed to the MML detector to perform the symbol estimation.</w:t>
      </w:r>
    </w:p>
    <w:p w14:paraId="3AD2D2D6" w14:textId="77777777" w:rsidR="00DD3189" w:rsidRPr="00EE1EAF" w:rsidRDefault="00DD3189" w:rsidP="00DD3189">
      <w:pPr>
        <w:ind w:left="50"/>
        <w:jc w:val="both"/>
      </w:pPr>
    </w:p>
    <w:p w14:paraId="44EF313C" w14:textId="77777777" w:rsidR="00DD3189" w:rsidRPr="00EE1EAF" w:rsidRDefault="00DD3189" w:rsidP="00DD3189">
      <w:pPr>
        <w:widowControl w:val="0"/>
        <w:numPr>
          <w:ilvl w:val="0"/>
          <w:numId w:val="3"/>
        </w:numPr>
        <w:jc w:val="both"/>
      </w:pPr>
      <w:r w:rsidRPr="00EE1EAF">
        <w:t xml:space="preserve">If the ‘combiner’ block receives m = 010 from the ‘array gain maximization’ block, it utilizes </w:t>
      </w:r>
    </w:p>
    <w:p w14:paraId="2740AE4E" w14:textId="77777777" w:rsidR="00DD3189" w:rsidRPr="00EE1EAF" w:rsidRDefault="00DD3189" w:rsidP="00DD3189">
      <w:pPr>
        <w:ind w:left="50"/>
        <w:jc w:val="both"/>
        <w:rPr>
          <w:position w:val="-12"/>
        </w:rPr>
      </w:pPr>
      <w:r w:rsidRPr="00EE1EAF">
        <w:rPr>
          <w:position w:val="-12"/>
        </w:rPr>
        <w:object w:dxaOrig="1620" w:dyaOrig="360" w14:anchorId="5B82B957">
          <v:shape id="_x0000_i1089" type="#_x0000_t75" style="width:81pt;height:18pt" o:ole="">
            <v:imagedata r:id="rId100" o:title=""/>
          </v:shape>
          <o:OLEObject Type="Embed" ProgID="Equation.DSMT4" ShapeID="_x0000_i1089" DrawAspect="Content" ObjectID="_1311970818"/>
        </w:object>
      </w:r>
    </w:p>
    <w:p w14:paraId="776BA233" w14:textId="77777777" w:rsidR="00DD3189" w:rsidRPr="00EE1EAF" w:rsidRDefault="00DD3189" w:rsidP="00DD3189">
      <w:pPr>
        <w:ind w:left="50"/>
        <w:jc w:val="both"/>
      </w:pPr>
      <w:r w:rsidRPr="00EE1EAF">
        <w:t>and performs the following combination,</w:t>
      </w:r>
    </w:p>
    <w:p w14:paraId="773A83BF" w14:textId="77777777" w:rsidR="00DD3189" w:rsidRPr="00EE1EAF" w:rsidRDefault="00DD3189" w:rsidP="00DD3189">
      <w:pPr>
        <w:jc w:val="both"/>
      </w:pPr>
      <w:r w:rsidRPr="00EE1EAF">
        <w:rPr>
          <w:position w:val="-12"/>
        </w:rPr>
        <w:object w:dxaOrig="1180" w:dyaOrig="499" w14:anchorId="410D27F4">
          <v:shape id="_x0000_i1090" type="#_x0000_t75" style="width:59pt;height:25pt" o:ole="">
            <v:imagedata r:id="rId102" o:title=""/>
          </v:shape>
          <o:OLEObject Type="Embed" ProgID="Equation.DSMT4" ShapeID="_x0000_i1090" DrawAspect="Content" ObjectID="_1311970819"/>
        </w:object>
      </w:r>
    </w:p>
    <w:p w14:paraId="1ADD3518" w14:textId="77777777" w:rsidR="00DD3189" w:rsidRPr="00EE1EAF" w:rsidRDefault="00DD3189" w:rsidP="00DD3189">
      <w:pPr>
        <w:jc w:val="both"/>
      </w:pPr>
      <w:r w:rsidRPr="00EE1EAF">
        <w:rPr>
          <w:position w:val="-66"/>
        </w:rPr>
        <w:object w:dxaOrig="2020" w:dyaOrig="1440" w14:anchorId="30C2A451">
          <v:shape id="_x0000_i1091" type="#_x0000_t75" style="width:101pt;height:1in" o:ole="">
            <v:imagedata r:id="rId104" o:title=""/>
          </v:shape>
          <o:OLEObject Type="Embed" ProgID="Equation.DSMT4" ShapeID="_x0000_i1091" DrawAspect="Content" ObjectID="_1311970820"/>
        </w:object>
      </w:r>
      <w:r w:rsidRPr="00EE1EAF">
        <w:t xml:space="preserve"> </w:t>
      </w:r>
    </w:p>
    <w:p w14:paraId="334A9331" w14:textId="77777777" w:rsidR="00DD3189" w:rsidRDefault="00DD3189" w:rsidP="00DD3189">
      <w:pPr>
        <w:ind w:left="50"/>
        <w:jc w:val="both"/>
        <w:rPr>
          <w:position w:val="-38"/>
        </w:rPr>
      </w:pPr>
      <w:r w:rsidRPr="00EE1EAF">
        <w:rPr>
          <w:position w:val="-38"/>
        </w:rPr>
        <w:object w:dxaOrig="8660" w:dyaOrig="880" w14:anchorId="362687C0">
          <v:shape id="_x0000_i1092" type="#_x0000_t75" style="width:433pt;height:44pt" o:ole="">
            <v:imagedata r:id="rId106" o:title=""/>
          </v:shape>
          <o:OLEObject Type="Embed" ProgID="Equation.DSMT4" ShapeID="_x0000_i1092" DrawAspect="Content" ObjectID="_1311970821"/>
        </w:object>
      </w:r>
    </w:p>
    <w:p w14:paraId="4EFD7E7D" w14:textId="77777777" w:rsidR="00DD3189" w:rsidRDefault="00DD3189" w:rsidP="00DD3189">
      <w:pPr>
        <w:ind w:left="50"/>
        <w:jc w:val="both"/>
        <w:rPr>
          <w:position w:val="-38"/>
        </w:rPr>
      </w:pPr>
    </w:p>
    <w:p w14:paraId="6DEA6A62" w14:textId="77777777" w:rsidR="00DD3189" w:rsidRPr="00EE1EAF" w:rsidRDefault="00DD3189" w:rsidP="00DD3189">
      <w:pPr>
        <w:ind w:left="50"/>
        <w:jc w:val="both"/>
      </w:pPr>
      <w:r w:rsidRPr="00EE1EAF">
        <w:t>which is, then, passed to the MML detector to perform the symbol estimation.</w:t>
      </w:r>
    </w:p>
    <w:p w14:paraId="55001DCC" w14:textId="77777777" w:rsidR="00DD3189" w:rsidRPr="00EE1EAF" w:rsidRDefault="00DD3189" w:rsidP="00DD3189">
      <w:pPr>
        <w:ind w:left="50"/>
        <w:jc w:val="both"/>
      </w:pPr>
    </w:p>
    <w:p w14:paraId="0084000B" w14:textId="77777777" w:rsidR="00DD3189" w:rsidRPr="00EE1EAF" w:rsidRDefault="00DD3189" w:rsidP="00DD3189">
      <w:pPr>
        <w:widowControl w:val="0"/>
        <w:numPr>
          <w:ilvl w:val="0"/>
          <w:numId w:val="3"/>
        </w:numPr>
        <w:jc w:val="both"/>
      </w:pPr>
      <w:r w:rsidRPr="00EE1EAF">
        <w:t>If the ‘combiner’ block receives m = 011 from the ‘array gain maximization’ block, it utilizes</w:t>
      </w:r>
    </w:p>
    <w:p w14:paraId="63024CCF" w14:textId="77777777" w:rsidR="00DD3189" w:rsidRPr="00EE1EAF" w:rsidRDefault="00DD3189" w:rsidP="00DD3189">
      <w:pPr>
        <w:ind w:left="50"/>
        <w:jc w:val="both"/>
        <w:rPr>
          <w:position w:val="-12"/>
        </w:rPr>
      </w:pPr>
      <w:r w:rsidRPr="00EE1EAF">
        <w:rPr>
          <w:position w:val="-12"/>
        </w:rPr>
        <w:object w:dxaOrig="1620" w:dyaOrig="360" w14:anchorId="7F329FCC">
          <v:shape id="_x0000_i1070" type="#_x0000_t75" style="width:81pt;height:18pt" o:ole="">
            <v:imagedata r:id="rId108" o:title=""/>
          </v:shape>
          <o:OLEObject Type="Embed" ProgID="Equation.DSMT4" ShapeID="_x0000_i1070" DrawAspect="Content" ObjectID="_1311970822"/>
        </w:object>
      </w:r>
    </w:p>
    <w:p w14:paraId="6A497E7C" w14:textId="77777777" w:rsidR="00DD3189" w:rsidRDefault="00DD3189" w:rsidP="00DD3189">
      <w:pPr>
        <w:jc w:val="both"/>
      </w:pPr>
    </w:p>
    <w:p w14:paraId="208645D2" w14:textId="77777777" w:rsidR="00DD3189" w:rsidRPr="00EE1EAF" w:rsidRDefault="00DD3189" w:rsidP="00DD3189">
      <w:pPr>
        <w:jc w:val="both"/>
      </w:pPr>
      <w:r w:rsidRPr="00EE1EAF">
        <w:t>and performs the following combination,</w:t>
      </w:r>
    </w:p>
    <w:p w14:paraId="5A315CE8" w14:textId="77777777" w:rsidR="00DD3189" w:rsidRPr="00EE1EAF" w:rsidRDefault="00DD3189" w:rsidP="00DD3189">
      <w:pPr>
        <w:jc w:val="both"/>
      </w:pPr>
      <w:r w:rsidRPr="00EE1EAF">
        <w:rPr>
          <w:position w:val="-12"/>
        </w:rPr>
        <w:object w:dxaOrig="1180" w:dyaOrig="499" w14:anchorId="54294726">
          <v:shape id="_x0000_i1071" type="#_x0000_t75" style="width:59pt;height:25pt" o:ole="">
            <v:imagedata r:id="rId110" o:title=""/>
          </v:shape>
          <o:OLEObject Type="Embed" ProgID="Equation.DSMT4" ShapeID="_x0000_i1071" DrawAspect="Content" ObjectID="_1311970823" r:id="rId111"/>
        </w:object>
      </w:r>
    </w:p>
    <w:p w14:paraId="32C62565" w14:textId="77777777" w:rsidR="00DD3189" w:rsidRPr="00EE1EAF" w:rsidRDefault="00DD3189" w:rsidP="00DD3189">
      <w:pPr>
        <w:jc w:val="both"/>
      </w:pPr>
      <w:r w:rsidRPr="00EE1EAF">
        <w:rPr>
          <w:position w:val="-66"/>
        </w:rPr>
        <w:object w:dxaOrig="2020" w:dyaOrig="1440" w14:anchorId="4E9B6854">
          <v:shape id="_x0000_i1072" type="#_x0000_t75" style="width:101pt;height:1in" o:ole="">
            <v:imagedata r:id="rId112" o:title=""/>
          </v:shape>
          <o:OLEObject Type="Embed" ProgID="Equation.DSMT4" ShapeID="_x0000_i1072" DrawAspect="Content" ObjectID="_1311970824" r:id="rId113"/>
        </w:object>
      </w:r>
      <w:r w:rsidRPr="00EE1EAF">
        <w:t xml:space="preserve"> </w:t>
      </w:r>
    </w:p>
    <w:p w14:paraId="769569DB" w14:textId="77777777" w:rsidR="00DD3189" w:rsidRDefault="00DD3189" w:rsidP="00DD3189">
      <w:pPr>
        <w:ind w:left="50"/>
        <w:jc w:val="both"/>
        <w:rPr>
          <w:position w:val="-38"/>
        </w:rPr>
      </w:pPr>
      <w:r w:rsidRPr="00EE1EAF">
        <w:rPr>
          <w:position w:val="-38"/>
        </w:rPr>
        <w:object w:dxaOrig="8660" w:dyaOrig="880" w14:anchorId="3AFE2B18">
          <v:shape id="_x0000_i1073" type="#_x0000_t75" style="width:433pt;height:44pt" o:ole="">
            <v:imagedata r:id="rId114" o:title=""/>
          </v:shape>
          <o:OLEObject Type="Embed" ProgID="Equation.DSMT4" ShapeID="_x0000_i1073" DrawAspect="Content" ObjectID="_1311970825"/>
        </w:object>
      </w:r>
      <w:r w:rsidRPr="00EE1EAF">
        <w:rPr>
          <w:position w:val="-38"/>
        </w:rPr>
        <w:t xml:space="preserve">   </w:t>
      </w:r>
    </w:p>
    <w:p w14:paraId="5D0AF26A" w14:textId="77777777" w:rsidR="00DD3189" w:rsidRDefault="00DD3189" w:rsidP="00DD3189">
      <w:pPr>
        <w:ind w:left="50"/>
        <w:jc w:val="both"/>
        <w:rPr>
          <w:position w:val="-38"/>
        </w:rPr>
      </w:pPr>
    </w:p>
    <w:p w14:paraId="0802B017" w14:textId="77777777" w:rsidR="00DD3189" w:rsidRPr="00EE1EAF" w:rsidRDefault="00DD3189" w:rsidP="00DD3189">
      <w:pPr>
        <w:ind w:left="50"/>
        <w:jc w:val="both"/>
      </w:pPr>
      <w:r w:rsidRPr="00EE1EAF">
        <w:t>which is, then, passed to the MML detector to perform the symbol estimation.</w:t>
      </w:r>
    </w:p>
    <w:p w14:paraId="6A2A2530" w14:textId="77777777" w:rsidR="00DD3189" w:rsidRPr="00EE1EAF" w:rsidRDefault="00DD3189" w:rsidP="00DD3189">
      <w:pPr>
        <w:ind w:left="50"/>
        <w:jc w:val="both"/>
      </w:pPr>
    </w:p>
    <w:p w14:paraId="6DE1A389" w14:textId="77777777" w:rsidR="00DD3189" w:rsidRPr="00EE1EAF" w:rsidRDefault="00DD3189" w:rsidP="00DD3189">
      <w:pPr>
        <w:widowControl w:val="0"/>
        <w:numPr>
          <w:ilvl w:val="0"/>
          <w:numId w:val="3"/>
        </w:numPr>
        <w:jc w:val="both"/>
      </w:pPr>
      <w:r w:rsidRPr="00EE1EAF">
        <w:t xml:space="preserve">If the ‘combiner’ block receives m = 100 from the ‘array gain maximization’ block, it utilizes </w:t>
      </w:r>
    </w:p>
    <w:p w14:paraId="044BBDB4" w14:textId="77777777" w:rsidR="00DD3189" w:rsidRPr="00EE1EAF" w:rsidRDefault="00DD3189" w:rsidP="00DD3189">
      <w:pPr>
        <w:jc w:val="both"/>
      </w:pPr>
      <w:r w:rsidRPr="00EE1EAF">
        <w:rPr>
          <w:position w:val="-12"/>
        </w:rPr>
        <w:object w:dxaOrig="1620" w:dyaOrig="360" w14:anchorId="43C8039F">
          <v:shape id="_x0000_i1074" type="#_x0000_t75" style="width:81pt;height:18pt" o:ole="">
            <v:imagedata r:id="rId116" o:title=""/>
          </v:shape>
          <o:OLEObject Type="Embed" ProgID="Equation.DSMT4" ShapeID="_x0000_i1074" DrawAspect="Content" ObjectID="_1311970826"/>
        </w:object>
      </w:r>
      <w:r w:rsidRPr="00EE1EAF">
        <w:t xml:space="preserve"> </w:t>
      </w:r>
    </w:p>
    <w:p w14:paraId="68B94A7A" w14:textId="77777777" w:rsidR="00DD3189" w:rsidRDefault="00DD3189" w:rsidP="00DD3189">
      <w:pPr>
        <w:jc w:val="both"/>
      </w:pPr>
    </w:p>
    <w:p w14:paraId="276B0AFB" w14:textId="77777777" w:rsidR="00DD3189" w:rsidRPr="00EE1EAF" w:rsidRDefault="00DD3189" w:rsidP="00DD3189">
      <w:pPr>
        <w:jc w:val="both"/>
      </w:pPr>
      <w:r w:rsidRPr="00EE1EAF">
        <w:t>and performs the following combination,</w:t>
      </w:r>
    </w:p>
    <w:p w14:paraId="5090FECC" w14:textId="77777777" w:rsidR="00DD3189" w:rsidRPr="00EE1EAF" w:rsidRDefault="00DD3189" w:rsidP="00DD3189">
      <w:pPr>
        <w:jc w:val="both"/>
      </w:pPr>
      <w:r w:rsidRPr="00EE1EAF">
        <w:rPr>
          <w:position w:val="-12"/>
        </w:rPr>
        <w:object w:dxaOrig="1180" w:dyaOrig="499" w14:anchorId="6B3FC4AC">
          <v:shape id="_x0000_i1075" type="#_x0000_t75" style="width:59pt;height:25pt" o:ole="">
            <v:imagedata r:id="rId118" o:title=""/>
          </v:shape>
          <o:OLEObject Type="Embed" ProgID="Equation.DSMT4" ShapeID="_x0000_i1075" DrawAspect="Content" ObjectID="_1311970827"/>
        </w:object>
      </w:r>
    </w:p>
    <w:p w14:paraId="658BBA1D" w14:textId="77777777" w:rsidR="00DD3189" w:rsidRPr="00EE1EAF" w:rsidRDefault="00DD3189" w:rsidP="00DD3189">
      <w:pPr>
        <w:jc w:val="both"/>
      </w:pPr>
      <w:r w:rsidRPr="00EE1EAF">
        <w:rPr>
          <w:position w:val="-66"/>
        </w:rPr>
        <w:object w:dxaOrig="2020" w:dyaOrig="1440" w14:anchorId="0868F97E">
          <v:shape id="_x0000_i1076" type="#_x0000_t75" style="width:101pt;height:1in" o:ole="">
            <v:imagedata r:id="rId120" o:title=""/>
          </v:shape>
          <o:OLEObject Type="Embed" ProgID="Equation.DSMT4" ShapeID="_x0000_i1076" DrawAspect="Content" ObjectID="_1311970828"/>
        </w:object>
      </w:r>
      <w:r w:rsidRPr="00EE1EAF">
        <w:t xml:space="preserve"> </w:t>
      </w:r>
    </w:p>
    <w:p w14:paraId="3C6FDADA" w14:textId="77777777" w:rsidR="00DD3189" w:rsidRDefault="00DD3189" w:rsidP="00DD3189">
      <w:pPr>
        <w:ind w:left="50"/>
        <w:jc w:val="both"/>
        <w:rPr>
          <w:position w:val="-38"/>
        </w:rPr>
      </w:pPr>
      <w:r w:rsidRPr="00EE1EAF">
        <w:rPr>
          <w:position w:val="-38"/>
        </w:rPr>
        <w:object w:dxaOrig="8680" w:dyaOrig="880" w14:anchorId="3E3805C1">
          <v:shape id="_x0000_i1093" type="#_x0000_t75" style="width:434pt;height:44pt" o:ole="">
            <v:imagedata r:id="rId122" o:title=""/>
          </v:shape>
          <o:OLEObject Type="Embed" ProgID="Equation.DSMT4" ShapeID="_x0000_i1093" DrawAspect="Content" ObjectID="_1311970829"/>
        </w:object>
      </w:r>
    </w:p>
    <w:p w14:paraId="2A2BC1C0" w14:textId="77777777" w:rsidR="00DD3189" w:rsidRDefault="00DD3189" w:rsidP="00DD3189">
      <w:pPr>
        <w:ind w:left="50"/>
        <w:jc w:val="both"/>
      </w:pPr>
    </w:p>
    <w:p w14:paraId="6BB4B372" w14:textId="77777777" w:rsidR="00DD3189" w:rsidRPr="00EE1EAF" w:rsidRDefault="00DD3189" w:rsidP="00DD3189">
      <w:pPr>
        <w:ind w:left="50"/>
        <w:jc w:val="both"/>
      </w:pPr>
      <w:r w:rsidRPr="00EE1EAF">
        <w:t>which is, then, passed to the MML detector to perform the symbol estimation.</w:t>
      </w:r>
    </w:p>
    <w:p w14:paraId="0E550E4F" w14:textId="77777777" w:rsidR="00DD3189" w:rsidRPr="00EE1EAF" w:rsidRDefault="00DD3189" w:rsidP="00DD3189">
      <w:pPr>
        <w:ind w:left="50"/>
        <w:jc w:val="both"/>
      </w:pPr>
    </w:p>
    <w:p w14:paraId="7012A3C5" w14:textId="77777777" w:rsidR="00DD3189" w:rsidRPr="00EE1EAF" w:rsidRDefault="00DD3189" w:rsidP="00DD3189">
      <w:pPr>
        <w:widowControl w:val="0"/>
        <w:numPr>
          <w:ilvl w:val="0"/>
          <w:numId w:val="3"/>
        </w:numPr>
        <w:jc w:val="both"/>
      </w:pPr>
      <w:r w:rsidRPr="00EE1EAF">
        <w:t xml:space="preserve">If the ‘combiner’ block receives m = 101 from the ‘array gain maximization’ block, it utilizes </w:t>
      </w:r>
    </w:p>
    <w:p w14:paraId="1621A9D1" w14:textId="77777777" w:rsidR="00DD3189" w:rsidRPr="00EE1EAF" w:rsidRDefault="00DD3189" w:rsidP="00DD3189">
      <w:pPr>
        <w:jc w:val="both"/>
      </w:pPr>
      <w:r w:rsidRPr="00EE1EAF">
        <w:rPr>
          <w:position w:val="-12"/>
        </w:rPr>
        <w:object w:dxaOrig="1600" w:dyaOrig="360" w14:anchorId="064192AF">
          <v:shape id="_x0000_i1077" type="#_x0000_t75" style="width:80pt;height:18pt" o:ole="">
            <v:imagedata r:id="rId124" o:title=""/>
          </v:shape>
          <o:OLEObject Type="Embed" ProgID="Equation.DSMT4" ShapeID="_x0000_i1077" DrawAspect="Content" ObjectID="_1311970830"/>
        </w:object>
      </w:r>
      <w:r w:rsidRPr="00EE1EAF">
        <w:t xml:space="preserve"> </w:t>
      </w:r>
    </w:p>
    <w:p w14:paraId="247C641C" w14:textId="77777777" w:rsidR="00DD3189" w:rsidRDefault="00DD3189" w:rsidP="00DD3189">
      <w:pPr>
        <w:jc w:val="both"/>
      </w:pPr>
    </w:p>
    <w:p w14:paraId="53194DF4" w14:textId="77777777" w:rsidR="00DD3189" w:rsidRPr="00EE1EAF" w:rsidRDefault="00DD3189" w:rsidP="00DD3189">
      <w:pPr>
        <w:jc w:val="both"/>
      </w:pPr>
      <w:r w:rsidRPr="00EE1EAF">
        <w:t>and performs the following combination,</w:t>
      </w:r>
    </w:p>
    <w:p w14:paraId="0CD063EF" w14:textId="77777777" w:rsidR="00DD3189" w:rsidRPr="00EE1EAF" w:rsidRDefault="00DD3189" w:rsidP="00DD3189">
      <w:pPr>
        <w:jc w:val="both"/>
      </w:pPr>
      <w:r w:rsidRPr="00EE1EAF">
        <w:rPr>
          <w:position w:val="-12"/>
        </w:rPr>
        <w:object w:dxaOrig="1180" w:dyaOrig="499" w14:anchorId="1CA507B0">
          <v:shape id="_x0000_i1078" type="#_x0000_t75" style="width:59pt;height:25pt" o:ole="">
            <v:imagedata r:id="rId126" o:title=""/>
          </v:shape>
          <o:OLEObject Type="Embed" ProgID="Equation.DSMT4" ShapeID="_x0000_i1078" DrawAspect="Content" ObjectID="_1311970831"/>
        </w:object>
      </w:r>
    </w:p>
    <w:p w14:paraId="31967695" w14:textId="77777777" w:rsidR="00DD3189" w:rsidRPr="00EE1EAF" w:rsidRDefault="00DD3189" w:rsidP="00DD3189">
      <w:pPr>
        <w:jc w:val="both"/>
      </w:pPr>
      <w:r w:rsidRPr="00EE1EAF">
        <w:rPr>
          <w:position w:val="-66"/>
        </w:rPr>
        <w:object w:dxaOrig="2020" w:dyaOrig="1440" w14:anchorId="0224A2B0">
          <v:shape id="_x0000_i1079" type="#_x0000_t75" style="width:101pt;height:1in" o:ole="">
            <v:imagedata r:id="rId128" o:title=""/>
          </v:shape>
          <o:OLEObject Type="Embed" ProgID="Equation.DSMT4" ShapeID="_x0000_i1079" DrawAspect="Content" ObjectID="_1311970832"/>
        </w:object>
      </w:r>
      <w:r w:rsidRPr="00EE1EAF">
        <w:t xml:space="preserve"> </w:t>
      </w:r>
    </w:p>
    <w:p w14:paraId="744FF2CA" w14:textId="77777777" w:rsidR="00DD3189" w:rsidRDefault="00DD3189" w:rsidP="00DD3189">
      <w:pPr>
        <w:ind w:left="50"/>
        <w:jc w:val="both"/>
        <w:rPr>
          <w:position w:val="-38"/>
        </w:rPr>
      </w:pPr>
      <w:r w:rsidRPr="00EE1EAF">
        <w:rPr>
          <w:position w:val="-38"/>
        </w:rPr>
        <w:object w:dxaOrig="8680" w:dyaOrig="880" w14:anchorId="5281F2CF">
          <v:shape id="_x0000_i1080" type="#_x0000_t75" style="width:434pt;height:44pt" o:ole="">
            <v:imagedata r:id="rId130" o:title=""/>
          </v:shape>
          <o:OLEObject Type="Embed" ProgID="Equation.DSMT4" ShapeID="_x0000_i1080" DrawAspect="Content" ObjectID="_1311970833"/>
        </w:object>
      </w:r>
    </w:p>
    <w:p w14:paraId="3A222638" w14:textId="77777777" w:rsidR="00DD3189" w:rsidRDefault="00DD3189" w:rsidP="00DD3189">
      <w:pPr>
        <w:ind w:left="50"/>
        <w:jc w:val="both"/>
        <w:rPr>
          <w:position w:val="-38"/>
        </w:rPr>
      </w:pPr>
    </w:p>
    <w:p w14:paraId="4B210F7B" w14:textId="77777777" w:rsidR="00DD3189" w:rsidRPr="00EE1EAF" w:rsidRDefault="00DD3189" w:rsidP="00DD3189">
      <w:pPr>
        <w:ind w:left="50"/>
        <w:jc w:val="both"/>
      </w:pPr>
      <w:r w:rsidRPr="00EE1EAF">
        <w:t>which is, then, passed to the MML detector to perform the symbol estimation.</w:t>
      </w:r>
    </w:p>
    <w:p w14:paraId="4E5BB30E" w14:textId="77777777" w:rsidR="00DD3189" w:rsidRPr="00EE1EAF" w:rsidRDefault="00DD3189" w:rsidP="00DD3189">
      <w:pPr>
        <w:ind w:left="50"/>
        <w:jc w:val="both"/>
      </w:pPr>
    </w:p>
    <w:p w14:paraId="2EF103F7" w14:textId="77777777" w:rsidR="00DD3189" w:rsidRPr="00EE1EAF" w:rsidRDefault="00DD3189" w:rsidP="00DD3189">
      <w:pPr>
        <w:widowControl w:val="0"/>
        <w:numPr>
          <w:ilvl w:val="0"/>
          <w:numId w:val="3"/>
        </w:numPr>
        <w:jc w:val="both"/>
      </w:pPr>
      <w:r w:rsidRPr="00EE1EAF">
        <w:t xml:space="preserve">If the ‘combiner’ block receives m = 110 from the ‘array gain maximization’ block, it utilizes </w:t>
      </w:r>
    </w:p>
    <w:p w14:paraId="6F31F970" w14:textId="77777777" w:rsidR="00DD3189" w:rsidRPr="00EE1EAF" w:rsidRDefault="00DD3189" w:rsidP="00DD3189">
      <w:pPr>
        <w:jc w:val="both"/>
        <w:rPr>
          <w:position w:val="-12"/>
        </w:rPr>
      </w:pPr>
      <w:r w:rsidRPr="00EE1EAF">
        <w:rPr>
          <w:position w:val="-12"/>
        </w:rPr>
        <w:object w:dxaOrig="1600" w:dyaOrig="360" w14:anchorId="5E4CC3DE">
          <v:shape id="_x0000_i1081" type="#_x0000_t75" style="width:80pt;height:18pt" o:ole="">
            <v:imagedata r:id="rId132" o:title=""/>
          </v:shape>
          <o:OLEObject Type="Embed" ProgID="Equation.DSMT4" ShapeID="_x0000_i1081" DrawAspect="Content" ObjectID="_1311970834"/>
        </w:object>
      </w:r>
    </w:p>
    <w:p w14:paraId="6B3B2E4D" w14:textId="77777777" w:rsidR="00DD3189" w:rsidRDefault="00DD3189" w:rsidP="00DD3189">
      <w:pPr>
        <w:jc w:val="both"/>
      </w:pPr>
    </w:p>
    <w:p w14:paraId="586C4079" w14:textId="77777777" w:rsidR="00DD3189" w:rsidRPr="00EE1EAF" w:rsidRDefault="00DD3189" w:rsidP="00DD3189">
      <w:pPr>
        <w:jc w:val="both"/>
      </w:pPr>
      <w:r w:rsidRPr="00EE1EAF">
        <w:t>and performs the following combination,</w:t>
      </w:r>
    </w:p>
    <w:p w14:paraId="4BF24F94" w14:textId="77777777" w:rsidR="00DD3189" w:rsidRPr="00EE1EAF" w:rsidRDefault="00DD3189" w:rsidP="00DD3189">
      <w:pPr>
        <w:jc w:val="both"/>
      </w:pPr>
      <w:r w:rsidRPr="00EE1EAF">
        <w:rPr>
          <w:position w:val="-12"/>
        </w:rPr>
        <w:object w:dxaOrig="1180" w:dyaOrig="499" w14:anchorId="4203163B">
          <v:shape id="_x0000_i1082" type="#_x0000_t75" style="width:59pt;height:25pt" o:ole="">
            <v:imagedata r:id="rId134" o:title=""/>
          </v:shape>
          <o:OLEObject Type="Embed" ProgID="Equation.DSMT4" ShapeID="_x0000_i1082" DrawAspect="Content" ObjectID="_1311970835"/>
        </w:object>
      </w:r>
    </w:p>
    <w:p w14:paraId="29E3B0A4" w14:textId="77777777" w:rsidR="00DD3189" w:rsidRPr="00EE1EAF" w:rsidRDefault="00DD3189" w:rsidP="00DD3189">
      <w:pPr>
        <w:jc w:val="both"/>
      </w:pPr>
      <w:r w:rsidRPr="00EE1EAF">
        <w:rPr>
          <w:position w:val="-66"/>
        </w:rPr>
        <w:object w:dxaOrig="2020" w:dyaOrig="1440" w14:anchorId="0B78B592">
          <v:shape id="_x0000_i1083" type="#_x0000_t75" style="width:101pt;height:1in" o:ole="">
            <v:imagedata r:id="rId136" o:title=""/>
          </v:shape>
          <o:OLEObject Type="Embed" ProgID="Equation.DSMT4" ShapeID="_x0000_i1083" DrawAspect="Content" ObjectID="_1311970836"/>
        </w:object>
      </w:r>
      <w:r w:rsidRPr="00EE1EAF">
        <w:t xml:space="preserve"> </w:t>
      </w:r>
    </w:p>
    <w:p w14:paraId="1EFC4F2F" w14:textId="77777777" w:rsidR="00DD3189" w:rsidRDefault="00DD3189" w:rsidP="00DD3189">
      <w:pPr>
        <w:ind w:left="50"/>
        <w:jc w:val="both"/>
        <w:rPr>
          <w:position w:val="-38"/>
        </w:rPr>
      </w:pPr>
      <w:r w:rsidRPr="00EE1EAF">
        <w:rPr>
          <w:position w:val="-38"/>
        </w:rPr>
        <w:object w:dxaOrig="8680" w:dyaOrig="880" w14:anchorId="30DA573D">
          <v:shape id="_x0000_i1084" type="#_x0000_t75" style="width:434pt;height:44pt" o:ole="">
            <v:imagedata r:id="rId138" o:title=""/>
          </v:shape>
          <o:OLEObject Type="Embed" ProgID="Equation.DSMT4" ShapeID="_x0000_i1084" DrawAspect="Content" ObjectID="_1311970837"/>
        </w:object>
      </w:r>
    </w:p>
    <w:p w14:paraId="50767C1D" w14:textId="77777777" w:rsidR="00DD3189" w:rsidRDefault="00DD3189" w:rsidP="00DD3189">
      <w:pPr>
        <w:ind w:left="50"/>
        <w:jc w:val="both"/>
        <w:rPr>
          <w:position w:val="-38"/>
        </w:rPr>
      </w:pPr>
    </w:p>
    <w:p w14:paraId="6C844DA8" w14:textId="77777777" w:rsidR="00DD3189" w:rsidRPr="00EE1EAF" w:rsidRDefault="00DD3189" w:rsidP="00DD3189">
      <w:pPr>
        <w:ind w:left="50"/>
        <w:jc w:val="both"/>
      </w:pPr>
      <w:r w:rsidRPr="00EE1EAF">
        <w:t>which is, then, passed to the MML detector to perform the symbol estimation.</w:t>
      </w:r>
    </w:p>
    <w:p w14:paraId="2AA4202A" w14:textId="77777777" w:rsidR="00DD3189" w:rsidRPr="00EE1EAF" w:rsidRDefault="00DD3189" w:rsidP="00DD3189">
      <w:pPr>
        <w:ind w:left="50"/>
        <w:jc w:val="both"/>
      </w:pPr>
    </w:p>
    <w:p w14:paraId="7572C817" w14:textId="77777777" w:rsidR="00DD3189" w:rsidRPr="00EE1EAF" w:rsidRDefault="00DD3189" w:rsidP="00DD3189">
      <w:pPr>
        <w:widowControl w:val="0"/>
        <w:numPr>
          <w:ilvl w:val="0"/>
          <w:numId w:val="3"/>
        </w:numPr>
        <w:jc w:val="both"/>
      </w:pPr>
      <w:r w:rsidRPr="00EE1EAF">
        <w:t xml:space="preserve">If the ‘combiner’ block receives m = 111 from the ‘array gain maximization’ block, it utilizes </w:t>
      </w:r>
    </w:p>
    <w:p w14:paraId="4F731C95" w14:textId="77777777" w:rsidR="00DD3189" w:rsidRPr="00EE1EAF" w:rsidRDefault="00DD3189" w:rsidP="00DD3189">
      <w:pPr>
        <w:jc w:val="both"/>
      </w:pPr>
      <w:r w:rsidRPr="00EE1EAF">
        <w:rPr>
          <w:position w:val="-12"/>
        </w:rPr>
        <w:object w:dxaOrig="1620" w:dyaOrig="360" w14:anchorId="435197A7">
          <v:shape id="_x0000_i1085" type="#_x0000_t75" style="width:81pt;height:18pt" o:ole="">
            <v:imagedata r:id="rId140" o:title=""/>
          </v:shape>
          <o:OLEObject Type="Embed" ProgID="Equation.DSMT4" ShapeID="_x0000_i1085" DrawAspect="Content" ObjectID="_1311970838"/>
        </w:object>
      </w:r>
      <w:r w:rsidRPr="00EE1EAF">
        <w:t xml:space="preserve"> </w:t>
      </w:r>
    </w:p>
    <w:p w14:paraId="0E1C4E48" w14:textId="77777777" w:rsidR="00DD3189" w:rsidRDefault="00DD3189" w:rsidP="00DD3189">
      <w:pPr>
        <w:jc w:val="both"/>
      </w:pPr>
    </w:p>
    <w:p w14:paraId="6EF3E4F0" w14:textId="77777777" w:rsidR="00DD3189" w:rsidRPr="00EE1EAF" w:rsidRDefault="00DD3189" w:rsidP="00DD3189">
      <w:pPr>
        <w:jc w:val="both"/>
      </w:pPr>
      <w:r w:rsidRPr="00EE1EAF">
        <w:t>and performs the following combination,</w:t>
      </w:r>
    </w:p>
    <w:p w14:paraId="1DA2C1A7" w14:textId="77777777" w:rsidR="00DD3189" w:rsidRPr="00EE1EAF" w:rsidRDefault="00DD3189" w:rsidP="00DD3189">
      <w:pPr>
        <w:jc w:val="both"/>
      </w:pPr>
      <w:r w:rsidRPr="00EE1EAF">
        <w:rPr>
          <w:position w:val="-12"/>
        </w:rPr>
        <w:object w:dxaOrig="1180" w:dyaOrig="499" w14:anchorId="2C33A900">
          <v:shape id="_x0000_i1086" type="#_x0000_t75" style="width:59pt;height:25pt" o:ole="">
            <v:imagedata r:id="rId142" o:title=""/>
          </v:shape>
          <o:OLEObject Type="Embed" ProgID="Equation.DSMT4" ShapeID="_x0000_i1086" DrawAspect="Content" ObjectID="_1311970839"/>
        </w:object>
      </w:r>
    </w:p>
    <w:p w14:paraId="07EBDDE4" w14:textId="77777777" w:rsidR="00DD3189" w:rsidRPr="00EE1EAF" w:rsidRDefault="00DD3189" w:rsidP="00DD3189">
      <w:pPr>
        <w:jc w:val="both"/>
      </w:pPr>
      <w:r w:rsidRPr="00EE1EAF">
        <w:rPr>
          <w:position w:val="-66"/>
        </w:rPr>
        <w:object w:dxaOrig="2020" w:dyaOrig="1440" w14:anchorId="54E73BD7">
          <v:shape id="_x0000_i1087" type="#_x0000_t75" style="width:101pt;height:1in" o:ole="">
            <v:imagedata r:id="rId144" o:title=""/>
          </v:shape>
          <o:OLEObject Type="Embed" ProgID="Equation.DSMT4" ShapeID="_x0000_i1087" DrawAspect="Content" ObjectID="_1311970840"/>
        </w:object>
      </w:r>
      <w:r w:rsidRPr="00EE1EAF">
        <w:t xml:space="preserve"> </w:t>
      </w:r>
    </w:p>
    <w:p w14:paraId="7EAC2C78" w14:textId="77777777" w:rsidR="00DD3189" w:rsidRDefault="00DD3189" w:rsidP="00DD3189">
      <w:pPr>
        <w:ind w:left="50"/>
        <w:jc w:val="both"/>
        <w:rPr>
          <w:position w:val="-38"/>
        </w:rPr>
      </w:pPr>
      <w:r w:rsidRPr="00EE1EAF">
        <w:rPr>
          <w:position w:val="-38"/>
        </w:rPr>
        <w:object w:dxaOrig="8680" w:dyaOrig="880" w14:anchorId="45EF94F3">
          <v:shape id="_x0000_i1088" type="#_x0000_t75" style="width:434pt;height:44pt" o:ole="">
            <v:imagedata r:id="rId146" o:title=""/>
          </v:shape>
          <o:OLEObject Type="Embed" ProgID="Equation.DSMT4" ShapeID="_x0000_i1088" DrawAspect="Content" ObjectID="_1311970841"/>
        </w:object>
      </w:r>
    </w:p>
    <w:p w14:paraId="2E330416" w14:textId="77777777" w:rsidR="00DD3189" w:rsidRDefault="00DD3189" w:rsidP="00DD3189">
      <w:pPr>
        <w:ind w:left="50"/>
        <w:jc w:val="both"/>
        <w:rPr>
          <w:position w:val="-38"/>
        </w:rPr>
      </w:pPr>
    </w:p>
    <w:p w14:paraId="763089A5" w14:textId="77777777" w:rsidR="00DD3189" w:rsidRPr="00EE1EAF" w:rsidRDefault="00DD3189" w:rsidP="00DD3189">
      <w:pPr>
        <w:ind w:left="50"/>
        <w:jc w:val="both"/>
      </w:pPr>
      <w:r w:rsidRPr="00EE1EAF">
        <w:t>which is, then, passed to the MML detector to perform the symbol estimation.</w:t>
      </w:r>
    </w:p>
    <w:p w14:paraId="3F1D6DFC" w14:textId="77777777" w:rsidR="00DD3189" w:rsidRDefault="00DD3189" w:rsidP="00DD3189">
      <w:pPr>
        <w:pStyle w:val="ListParagraph"/>
        <w:ind w:leftChars="0" w:left="0"/>
        <w:jc w:val="both"/>
        <w:outlineLvl w:val="0"/>
        <w:rPr>
          <w:sz w:val="28"/>
          <w:szCs w:val="28"/>
        </w:rPr>
      </w:pPr>
    </w:p>
    <w:p w14:paraId="67113DE0" w14:textId="77777777" w:rsidR="00DD3189" w:rsidRDefault="00DD3189" w:rsidP="00DD3189">
      <w:pPr>
        <w:pStyle w:val="ListParagraph"/>
        <w:ind w:leftChars="0" w:left="0"/>
        <w:jc w:val="both"/>
        <w:outlineLvl w:val="0"/>
        <w:rPr>
          <w:sz w:val="28"/>
          <w:szCs w:val="28"/>
        </w:rPr>
      </w:pPr>
      <w:r>
        <w:rPr>
          <w:sz w:val="28"/>
          <w:szCs w:val="28"/>
        </w:rPr>
        <w:t xml:space="preserve">X.2.1.1.3. </w:t>
      </w:r>
      <w:r w:rsidRPr="006E4243">
        <w:rPr>
          <w:sz w:val="28"/>
          <w:szCs w:val="28"/>
        </w:rPr>
        <w:t xml:space="preserve">Spatial multiplexing using 2 antennas </w:t>
      </w:r>
    </w:p>
    <w:p w14:paraId="1B7FB8B5" w14:textId="77777777" w:rsidR="00DD3189" w:rsidRDefault="00DD3189" w:rsidP="00DD3189">
      <w:pPr>
        <w:pStyle w:val="ListParagraph"/>
        <w:ind w:leftChars="0" w:left="0"/>
        <w:jc w:val="both"/>
        <w:outlineLvl w:val="0"/>
        <w:rPr>
          <w:sz w:val="28"/>
          <w:szCs w:val="28"/>
        </w:rPr>
      </w:pPr>
      <w:r>
        <w:rPr>
          <w:sz w:val="28"/>
          <w:szCs w:val="28"/>
        </w:rPr>
        <w:t>TBD</w:t>
      </w:r>
    </w:p>
    <w:p w14:paraId="0DDDB4AD" w14:textId="77777777" w:rsidR="00DD3189" w:rsidRPr="006E4243" w:rsidRDefault="00DD3189" w:rsidP="00DD3189">
      <w:pPr>
        <w:pStyle w:val="ListParagraph"/>
        <w:ind w:leftChars="0" w:left="1440"/>
        <w:jc w:val="both"/>
        <w:outlineLvl w:val="0"/>
        <w:rPr>
          <w:sz w:val="28"/>
          <w:szCs w:val="28"/>
        </w:rPr>
      </w:pPr>
    </w:p>
    <w:p w14:paraId="0D68F7D0" w14:textId="77777777" w:rsidR="00DD3189" w:rsidRDefault="00DD3189" w:rsidP="00DD3189">
      <w:pPr>
        <w:pStyle w:val="ListParagraph"/>
        <w:ind w:leftChars="0" w:left="0"/>
        <w:jc w:val="both"/>
        <w:rPr>
          <w:sz w:val="28"/>
          <w:szCs w:val="28"/>
        </w:rPr>
      </w:pPr>
      <w:r>
        <w:rPr>
          <w:sz w:val="28"/>
          <w:szCs w:val="28"/>
        </w:rPr>
        <w:t xml:space="preserve">X.2.1.1.4. </w:t>
      </w:r>
      <w:r w:rsidRPr="006E4243">
        <w:rPr>
          <w:sz w:val="28"/>
          <w:szCs w:val="28"/>
        </w:rPr>
        <w:t>Spatial multiplexing using 4 antennas</w:t>
      </w:r>
    </w:p>
    <w:p w14:paraId="0EF7AB6D" w14:textId="77777777" w:rsidR="00DD3189" w:rsidRDefault="00DD3189" w:rsidP="00DD3189">
      <w:pPr>
        <w:pStyle w:val="ListParagraph"/>
        <w:ind w:leftChars="0" w:left="0"/>
        <w:jc w:val="both"/>
        <w:rPr>
          <w:sz w:val="28"/>
          <w:szCs w:val="28"/>
        </w:rPr>
      </w:pPr>
      <w:r>
        <w:rPr>
          <w:sz w:val="28"/>
          <w:szCs w:val="28"/>
        </w:rPr>
        <w:t>TBD</w:t>
      </w:r>
    </w:p>
    <w:p w14:paraId="4E78254D" w14:textId="77777777" w:rsidR="00DD3189" w:rsidRPr="006E4243" w:rsidRDefault="00DD3189" w:rsidP="00DD3189">
      <w:pPr>
        <w:pStyle w:val="ListParagraph"/>
        <w:ind w:leftChars="0" w:left="1440"/>
        <w:jc w:val="both"/>
        <w:rPr>
          <w:sz w:val="28"/>
          <w:szCs w:val="28"/>
        </w:rPr>
      </w:pPr>
    </w:p>
    <w:p w14:paraId="723BD75B" w14:textId="77777777" w:rsidR="00DD3189" w:rsidRPr="006E4243" w:rsidRDefault="00DD3189" w:rsidP="00DD3189">
      <w:pPr>
        <w:pStyle w:val="ListParagraph"/>
        <w:ind w:leftChars="0" w:left="0"/>
        <w:jc w:val="both"/>
        <w:rPr>
          <w:sz w:val="28"/>
          <w:szCs w:val="28"/>
        </w:rPr>
      </w:pPr>
      <w:r>
        <w:rPr>
          <w:sz w:val="28"/>
          <w:szCs w:val="28"/>
        </w:rPr>
        <w:t xml:space="preserve">X.2.2. </w:t>
      </w:r>
      <w:r w:rsidRPr="006E4243">
        <w:rPr>
          <w:sz w:val="28"/>
          <w:szCs w:val="28"/>
        </w:rPr>
        <w:t>Closed Loop Schemes</w:t>
      </w:r>
    </w:p>
    <w:p w14:paraId="7CC1BCD5" w14:textId="77777777" w:rsidR="00DD3189" w:rsidRDefault="00DD3189" w:rsidP="00DD3189">
      <w:pPr>
        <w:pStyle w:val="ListParagraph"/>
        <w:ind w:leftChars="0" w:left="0"/>
        <w:jc w:val="both"/>
      </w:pPr>
      <w:r>
        <w:t>Systems that utilize the fedback information, the so-called, closed loop systems, are in great advantage as compared to their open loop counterpart. Feedback can bear many types of information including c</w:t>
      </w:r>
      <w:r w:rsidRPr="00193278">
        <w:t xml:space="preserve">hannel </w:t>
      </w:r>
      <w:r>
        <w:t>s</w:t>
      </w:r>
      <w:r w:rsidRPr="00193278">
        <w:t xml:space="preserve">tate </w:t>
      </w:r>
      <w:r>
        <w:t>i</w:t>
      </w:r>
      <w:r w:rsidRPr="00193278">
        <w:t>nformation (CSI)</w:t>
      </w:r>
      <w:r>
        <w:t>. Once CSI</w:t>
      </w:r>
      <w:r w:rsidRPr="00193278">
        <w:t xml:space="preserve"> is av</w:t>
      </w:r>
      <w:r>
        <w:t>ailable at the transmitter side features such as</w:t>
      </w:r>
      <w:r w:rsidRPr="00193278">
        <w:t xml:space="preserve"> diversit</w:t>
      </w:r>
      <w:r>
        <w:t xml:space="preserve">y, rate, can be further improved as compared to open loops techniques. Obviously, </w:t>
      </w:r>
      <w:r w:rsidRPr="00193278">
        <w:t xml:space="preserve">feedback </w:t>
      </w:r>
      <w:r>
        <w:t xml:space="preserve">has a cost that should be minimized whenever as possible. Therefore, systems that take </w:t>
      </w:r>
      <w:r w:rsidRPr="00193278">
        <w:t>advantage of limited CS</w:t>
      </w:r>
      <w:r>
        <w:t xml:space="preserve">I knowledge at the transmitter, i.e., </w:t>
      </w:r>
      <w:r w:rsidRPr="00193278">
        <w:t>few bits feedback</w:t>
      </w:r>
      <w:r>
        <w:t>, are preferable and more practical than systems relying on full CSI.</w:t>
      </w:r>
    </w:p>
    <w:p w14:paraId="2F764478" w14:textId="77777777" w:rsidR="00DD3189" w:rsidRDefault="00DD3189" w:rsidP="00DD3189">
      <w:pPr>
        <w:pStyle w:val="ListParagraph"/>
        <w:ind w:leftChars="0" w:left="0"/>
        <w:jc w:val="both"/>
        <w:rPr>
          <w:sz w:val="28"/>
          <w:szCs w:val="28"/>
        </w:rPr>
      </w:pPr>
    </w:p>
    <w:p w14:paraId="672D8AA1" w14:textId="77777777" w:rsidR="00DD3189" w:rsidRDefault="00DD3189" w:rsidP="00DD3189">
      <w:pPr>
        <w:pStyle w:val="ListParagraph"/>
        <w:ind w:leftChars="0" w:left="0"/>
        <w:jc w:val="both"/>
        <w:rPr>
          <w:sz w:val="28"/>
          <w:szCs w:val="28"/>
        </w:rPr>
      </w:pPr>
      <w:r>
        <w:rPr>
          <w:sz w:val="28"/>
          <w:szCs w:val="28"/>
        </w:rPr>
        <w:t xml:space="preserve">X.2.2.1. </w:t>
      </w:r>
      <w:r w:rsidRPr="006E4243">
        <w:rPr>
          <w:sz w:val="28"/>
          <w:szCs w:val="28"/>
        </w:rPr>
        <w:t>Transmit Diversity</w:t>
      </w:r>
      <w:r>
        <w:rPr>
          <w:sz w:val="28"/>
          <w:szCs w:val="28"/>
        </w:rPr>
        <w:t xml:space="preserve"> with feedback</w:t>
      </w:r>
    </w:p>
    <w:p w14:paraId="592C36ED" w14:textId="77777777" w:rsidR="00DD3189" w:rsidRDefault="00DD3189" w:rsidP="00DD3189">
      <w:pPr>
        <w:pStyle w:val="ListParagraph"/>
        <w:ind w:leftChars="0" w:left="0"/>
        <w:jc w:val="both"/>
        <w:rPr>
          <w:sz w:val="28"/>
          <w:szCs w:val="28"/>
        </w:rPr>
      </w:pPr>
      <w:r>
        <w:rPr>
          <w:sz w:val="28"/>
          <w:szCs w:val="28"/>
        </w:rPr>
        <w:t xml:space="preserve">X.2.2.1.1. </w:t>
      </w:r>
      <w:r w:rsidRPr="006E4243">
        <w:rPr>
          <w:sz w:val="28"/>
          <w:szCs w:val="28"/>
        </w:rPr>
        <w:t xml:space="preserve">Transmit diversity </w:t>
      </w:r>
      <w:r>
        <w:rPr>
          <w:sz w:val="28"/>
          <w:szCs w:val="28"/>
        </w:rPr>
        <w:t xml:space="preserve">with feedback </w:t>
      </w:r>
      <w:r w:rsidRPr="006E4243">
        <w:rPr>
          <w:sz w:val="28"/>
          <w:szCs w:val="28"/>
        </w:rPr>
        <w:t>for 2 antennas</w:t>
      </w:r>
    </w:p>
    <w:p w14:paraId="10440648" w14:textId="77777777" w:rsidR="00DD3189" w:rsidRPr="006E4243" w:rsidRDefault="00DD3189" w:rsidP="00DD3189">
      <w:pPr>
        <w:pStyle w:val="ListParagraph"/>
        <w:ind w:leftChars="0" w:left="0"/>
        <w:jc w:val="both"/>
        <w:rPr>
          <w:sz w:val="28"/>
          <w:szCs w:val="28"/>
        </w:rPr>
      </w:pPr>
      <w:r>
        <w:rPr>
          <w:sz w:val="28"/>
          <w:szCs w:val="28"/>
        </w:rPr>
        <w:t>TBD</w:t>
      </w:r>
    </w:p>
    <w:p w14:paraId="1CB1A604" w14:textId="77777777" w:rsidR="00DD3189" w:rsidRDefault="00DD3189" w:rsidP="00DD3189">
      <w:pPr>
        <w:pStyle w:val="ListParagraph"/>
        <w:ind w:leftChars="0" w:left="0"/>
        <w:jc w:val="both"/>
        <w:rPr>
          <w:sz w:val="28"/>
          <w:szCs w:val="28"/>
        </w:rPr>
      </w:pPr>
    </w:p>
    <w:p w14:paraId="663AA139" w14:textId="77777777" w:rsidR="00DD3189" w:rsidRDefault="00DD3189" w:rsidP="00DD3189">
      <w:pPr>
        <w:pStyle w:val="ListParagraph"/>
        <w:ind w:leftChars="0" w:left="0"/>
        <w:jc w:val="both"/>
        <w:rPr>
          <w:sz w:val="28"/>
          <w:szCs w:val="28"/>
        </w:rPr>
      </w:pPr>
      <w:r>
        <w:rPr>
          <w:sz w:val="28"/>
          <w:szCs w:val="28"/>
        </w:rPr>
        <w:t xml:space="preserve">X.2.2.1.2. </w:t>
      </w:r>
      <w:r w:rsidRPr="006E4243">
        <w:rPr>
          <w:sz w:val="28"/>
          <w:szCs w:val="28"/>
        </w:rPr>
        <w:t xml:space="preserve">Transmit diversity </w:t>
      </w:r>
      <w:r>
        <w:rPr>
          <w:sz w:val="28"/>
          <w:szCs w:val="28"/>
        </w:rPr>
        <w:t xml:space="preserve">with feedback </w:t>
      </w:r>
      <w:r w:rsidRPr="006E4243">
        <w:rPr>
          <w:sz w:val="28"/>
          <w:szCs w:val="28"/>
        </w:rPr>
        <w:t>for 4 antennas</w:t>
      </w:r>
    </w:p>
    <w:p w14:paraId="7247E344" w14:textId="77777777" w:rsidR="00DD3189" w:rsidRDefault="00DD3189" w:rsidP="00DD3189">
      <w:pPr>
        <w:pStyle w:val="ListParagraph"/>
        <w:ind w:leftChars="0" w:left="0"/>
        <w:jc w:val="both"/>
        <w:rPr>
          <w:sz w:val="28"/>
          <w:szCs w:val="28"/>
        </w:rPr>
      </w:pPr>
      <w:r>
        <w:rPr>
          <w:sz w:val="28"/>
          <w:szCs w:val="28"/>
        </w:rPr>
        <w:t>TBD</w:t>
      </w:r>
    </w:p>
    <w:p w14:paraId="4AE6A68E" w14:textId="77777777" w:rsidR="00DD3189" w:rsidRPr="006E4243" w:rsidRDefault="00DD3189" w:rsidP="00DD3189">
      <w:pPr>
        <w:pStyle w:val="ListParagraph"/>
        <w:ind w:leftChars="0" w:left="0"/>
        <w:jc w:val="both"/>
        <w:rPr>
          <w:sz w:val="28"/>
          <w:szCs w:val="28"/>
        </w:rPr>
      </w:pPr>
    </w:p>
    <w:p w14:paraId="0D90835C" w14:textId="77777777" w:rsidR="00DD3189" w:rsidRPr="006E4243" w:rsidRDefault="00DD3189" w:rsidP="00DD3189">
      <w:pPr>
        <w:pStyle w:val="ListParagraph"/>
        <w:ind w:leftChars="0" w:left="0"/>
        <w:jc w:val="both"/>
        <w:rPr>
          <w:sz w:val="28"/>
          <w:szCs w:val="28"/>
        </w:rPr>
      </w:pPr>
      <w:r>
        <w:rPr>
          <w:sz w:val="28"/>
          <w:szCs w:val="28"/>
        </w:rPr>
        <w:t xml:space="preserve">X.2.2.2 </w:t>
      </w:r>
      <w:r w:rsidRPr="006E4243">
        <w:rPr>
          <w:sz w:val="28"/>
          <w:szCs w:val="28"/>
        </w:rPr>
        <w:t>Spatial Multiplexing</w:t>
      </w:r>
      <w:r>
        <w:rPr>
          <w:sz w:val="28"/>
          <w:szCs w:val="28"/>
        </w:rPr>
        <w:t xml:space="preserve"> with feedback</w:t>
      </w:r>
    </w:p>
    <w:p w14:paraId="7C0C17DE" w14:textId="77777777" w:rsidR="00DD3189" w:rsidRDefault="00DD3189" w:rsidP="00DD3189">
      <w:pPr>
        <w:pStyle w:val="ListParagraph"/>
        <w:ind w:leftChars="0" w:left="0"/>
        <w:jc w:val="both"/>
        <w:rPr>
          <w:sz w:val="28"/>
          <w:szCs w:val="28"/>
        </w:rPr>
      </w:pPr>
      <w:r>
        <w:rPr>
          <w:sz w:val="28"/>
          <w:szCs w:val="28"/>
        </w:rPr>
        <w:t xml:space="preserve">X.2.2.2.1 </w:t>
      </w:r>
      <w:r w:rsidRPr="006E4243">
        <w:rPr>
          <w:sz w:val="28"/>
          <w:szCs w:val="28"/>
        </w:rPr>
        <w:t xml:space="preserve">Spatial multiplexing </w:t>
      </w:r>
      <w:r>
        <w:rPr>
          <w:sz w:val="28"/>
          <w:szCs w:val="28"/>
        </w:rPr>
        <w:t xml:space="preserve">with feedback </w:t>
      </w:r>
      <w:r w:rsidRPr="006E4243">
        <w:rPr>
          <w:sz w:val="28"/>
          <w:szCs w:val="28"/>
        </w:rPr>
        <w:t>for 2 antennas</w:t>
      </w:r>
    </w:p>
    <w:p w14:paraId="76FC895F" w14:textId="77777777" w:rsidR="00DD3189" w:rsidRPr="006E4243" w:rsidRDefault="00DD3189" w:rsidP="00DD3189">
      <w:pPr>
        <w:pStyle w:val="ListParagraph"/>
        <w:ind w:leftChars="0" w:left="0"/>
        <w:jc w:val="both"/>
        <w:rPr>
          <w:sz w:val="28"/>
          <w:szCs w:val="28"/>
        </w:rPr>
      </w:pPr>
      <w:r>
        <w:rPr>
          <w:sz w:val="28"/>
          <w:szCs w:val="28"/>
        </w:rPr>
        <w:t>TBD</w:t>
      </w:r>
    </w:p>
    <w:p w14:paraId="512EE6BD" w14:textId="77777777" w:rsidR="00DD3189" w:rsidRDefault="00DD3189" w:rsidP="00DD3189">
      <w:pPr>
        <w:pStyle w:val="ListParagraph"/>
        <w:ind w:leftChars="0" w:left="0"/>
        <w:jc w:val="both"/>
        <w:rPr>
          <w:sz w:val="28"/>
          <w:szCs w:val="28"/>
        </w:rPr>
      </w:pPr>
    </w:p>
    <w:p w14:paraId="0F56C9CA" w14:textId="77777777" w:rsidR="00DD3189" w:rsidRDefault="00DD3189" w:rsidP="00DD3189">
      <w:pPr>
        <w:pStyle w:val="ListParagraph"/>
        <w:ind w:leftChars="0" w:left="0"/>
        <w:jc w:val="both"/>
        <w:rPr>
          <w:sz w:val="28"/>
          <w:szCs w:val="28"/>
        </w:rPr>
      </w:pPr>
      <w:r>
        <w:rPr>
          <w:sz w:val="28"/>
          <w:szCs w:val="28"/>
        </w:rPr>
        <w:t xml:space="preserve">X.2.2.2.2 </w:t>
      </w:r>
      <w:r w:rsidRPr="006E4243">
        <w:rPr>
          <w:sz w:val="28"/>
          <w:szCs w:val="28"/>
        </w:rPr>
        <w:t xml:space="preserve">Spatial multiplexing </w:t>
      </w:r>
      <w:r>
        <w:rPr>
          <w:sz w:val="28"/>
          <w:szCs w:val="28"/>
        </w:rPr>
        <w:t xml:space="preserve">with feedback </w:t>
      </w:r>
      <w:r w:rsidRPr="006E4243">
        <w:rPr>
          <w:sz w:val="28"/>
          <w:szCs w:val="28"/>
        </w:rPr>
        <w:t>for 4 antennas</w:t>
      </w:r>
    </w:p>
    <w:p w14:paraId="0F87F7CB" w14:textId="77777777" w:rsidR="00DD3189" w:rsidRPr="006E4243" w:rsidRDefault="00DD3189" w:rsidP="00DD3189">
      <w:pPr>
        <w:pStyle w:val="ListParagraph"/>
        <w:ind w:leftChars="0" w:left="0"/>
        <w:jc w:val="both"/>
        <w:rPr>
          <w:sz w:val="28"/>
          <w:szCs w:val="28"/>
        </w:rPr>
      </w:pPr>
      <w:r>
        <w:rPr>
          <w:sz w:val="28"/>
          <w:szCs w:val="28"/>
        </w:rPr>
        <w:t>TBD</w:t>
      </w:r>
    </w:p>
    <w:p w14:paraId="6E39DD11" w14:textId="77777777" w:rsidR="00DD3189" w:rsidRDefault="00DD3189" w:rsidP="00DD3189">
      <w:pPr>
        <w:pStyle w:val="ListParagraph"/>
        <w:ind w:leftChars="0" w:left="0"/>
        <w:jc w:val="both"/>
        <w:rPr>
          <w:sz w:val="28"/>
          <w:szCs w:val="28"/>
        </w:rPr>
      </w:pPr>
    </w:p>
    <w:p w14:paraId="3CE2C977" w14:textId="77777777" w:rsidR="00DD3189" w:rsidRPr="006E4243" w:rsidRDefault="00DD3189" w:rsidP="00DD3189">
      <w:pPr>
        <w:pStyle w:val="ListParagraph"/>
        <w:ind w:leftChars="0" w:left="0"/>
        <w:jc w:val="both"/>
        <w:rPr>
          <w:sz w:val="28"/>
          <w:szCs w:val="28"/>
        </w:rPr>
      </w:pPr>
      <w:r>
        <w:rPr>
          <w:sz w:val="28"/>
          <w:szCs w:val="28"/>
        </w:rPr>
        <w:t xml:space="preserve">X.2.2.3. </w:t>
      </w:r>
      <w:r w:rsidRPr="006E4243">
        <w:rPr>
          <w:sz w:val="28"/>
          <w:szCs w:val="28"/>
        </w:rPr>
        <w:t>Beam-Forming</w:t>
      </w:r>
    </w:p>
    <w:p w14:paraId="6357B079" w14:textId="77777777" w:rsidR="00DD3189" w:rsidRDefault="00DD3189" w:rsidP="00DD3189">
      <w:pPr>
        <w:pStyle w:val="ListParagraph"/>
        <w:ind w:leftChars="0" w:left="0"/>
        <w:jc w:val="both"/>
        <w:rPr>
          <w:sz w:val="28"/>
          <w:szCs w:val="28"/>
        </w:rPr>
      </w:pPr>
      <w:r>
        <w:rPr>
          <w:sz w:val="28"/>
          <w:szCs w:val="28"/>
        </w:rPr>
        <w:t xml:space="preserve">X.2.2.3.1 </w:t>
      </w:r>
      <w:r w:rsidRPr="006E4243">
        <w:rPr>
          <w:sz w:val="28"/>
          <w:szCs w:val="28"/>
        </w:rPr>
        <w:t>Beam Forming for 2 antennas</w:t>
      </w:r>
    </w:p>
    <w:p w14:paraId="3619EE6B" w14:textId="77777777" w:rsidR="00DD3189" w:rsidRPr="006E4243" w:rsidRDefault="00DD3189" w:rsidP="00DD3189">
      <w:pPr>
        <w:pStyle w:val="ListParagraph"/>
        <w:ind w:leftChars="0" w:left="0"/>
        <w:jc w:val="both"/>
        <w:rPr>
          <w:sz w:val="28"/>
          <w:szCs w:val="28"/>
        </w:rPr>
      </w:pPr>
      <w:r>
        <w:rPr>
          <w:sz w:val="28"/>
          <w:szCs w:val="28"/>
        </w:rPr>
        <w:t>TBD</w:t>
      </w:r>
    </w:p>
    <w:p w14:paraId="1BDC5E42" w14:textId="77777777" w:rsidR="00DD3189" w:rsidRDefault="00DD3189" w:rsidP="00DD3189">
      <w:pPr>
        <w:pStyle w:val="ListParagraph"/>
        <w:ind w:leftChars="0" w:left="0"/>
        <w:jc w:val="both"/>
        <w:rPr>
          <w:sz w:val="28"/>
          <w:szCs w:val="28"/>
        </w:rPr>
      </w:pPr>
    </w:p>
    <w:p w14:paraId="7018C637" w14:textId="77777777" w:rsidR="00DD3189" w:rsidRDefault="00DD3189" w:rsidP="00DD3189">
      <w:pPr>
        <w:pStyle w:val="ListParagraph"/>
        <w:ind w:leftChars="0" w:left="0"/>
        <w:jc w:val="both"/>
        <w:rPr>
          <w:sz w:val="28"/>
          <w:szCs w:val="28"/>
        </w:rPr>
      </w:pPr>
      <w:r>
        <w:rPr>
          <w:sz w:val="28"/>
          <w:szCs w:val="28"/>
        </w:rPr>
        <w:t xml:space="preserve">X.2.2.3.2 </w:t>
      </w:r>
      <w:r w:rsidRPr="006E4243">
        <w:rPr>
          <w:sz w:val="28"/>
          <w:szCs w:val="28"/>
        </w:rPr>
        <w:t>Beam Forming for 4 antennas</w:t>
      </w:r>
    </w:p>
    <w:p w14:paraId="01792DAF" w14:textId="77777777" w:rsidR="00DD3189" w:rsidRDefault="00DD3189" w:rsidP="00DD3189">
      <w:pPr>
        <w:pStyle w:val="ListParagraph"/>
        <w:ind w:leftChars="0" w:left="0"/>
        <w:jc w:val="both"/>
        <w:rPr>
          <w:sz w:val="28"/>
          <w:szCs w:val="28"/>
        </w:rPr>
      </w:pPr>
      <w:r>
        <w:rPr>
          <w:sz w:val="28"/>
          <w:szCs w:val="28"/>
        </w:rPr>
        <w:t>TBD</w:t>
      </w:r>
    </w:p>
    <w:p w14:paraId="20DA563D" w14:textId="77777777" w:rsidR="00DD3189" w:rsidRPr="006E4243" w:rsidRDefault="00DD3189" w:rsidP="00DD3189">
      <w:pPr>
        <w:pStyle w:val="ListParagraph"/>
        <w:ind w:leftChars="0" w:left="0"/>
        <w:jc w:val="both"/>
        <w:rPr>
          <w:sz w:val="28"/>
          <w:szCs w:val="28"/>
        </w:rPr>
      </w:pPr>
    </w:p>
    <w:p w14:paraId="732B1675" w14:textId="77777777" w:rsidR="00DD3189" w:rsidRPr="006E4243" w:rsidRDefault="00DD3189" w:rsidP="00DD3189">
      <w:pPr>
        <w:pStyle w:val="ListParagraph"/>
        <w:ind w:leftChars="0" w:left="0"/>
        <w:jc w:val="both"/>
        <w:rPr>
          <w:sz w:val="28"/>
          <w:szCs w:val="28"/>
        </w:rPr>
      </w:pPr>
      <w:r>
        <w:rPr>
          <w:sz w:val="28"/>
          <w:szCs w:val="28"/>
        </w:rPr>
        <w:t xml:space="preserve">X.2.2.4. </w:t>
      </w:r>
      <w:r w:rsidRPr="006E4243">
        <w:rPr>
          <w:sz w:val="28"/>
          <w:szCs w:val="28"/>
        </w:rPr>
        <w:t>Relaying</w:t>
      </w:r>
    </w:p>
    <w:p w14:paraId="570989F7" w14:textId="77777777" w:rsidR="00DD3189" w:rsidRDefault="00DD3189" w:rsidP="00DD3189">
      <w:pPr>
        <w:pStyle w:val="ListParagraph"/>
        <w:ind w:leftChars="0" w:left="0"/>
        <w:jc w:val="both"/>
        <w:rPr>
          <w:sz w:val="28"/>
          <w:szCs w:val="28"/>
        </w:rPr>
      </w:pPr>
      <w:r>
        <w:rPr>
          <w:sz w:val="28"/>
          <w:szCs w:val="28"/>
        </w:rPr>
        <w:t xml:space="preserve">X.2.2.4.1. </w:t>
      </w:r>
      <w:r w:rsidRPr="006E4243">
        <w:rPr>
          <w:sz w:val="28"/>
          <w:szCs w:val="28"/>
        </w:rPr>
        <w:t>Relaying for 2 antennas</w:t>
      </w:r>
    </w:p>
    <w:p w14:paraId="23FEA9EA" w14:textId="77777777" w:rsidR="00DD3189" w:rsidRDefault="00DD3189" w:rsidP="00DD3189">
      <w:pPr>
        <w:pStyle w:val="ListParagraph"/>
        <w:ind w:leftChars="0" w:left="0"/>
        <w:jc w:val="both"/>
        <w:rPr>
          <w:sz w:val="28"/>
          <w:szCs w:val="28"/>
        </w:rPr>
      </w:pPr>
      <w:r>
        <w:rPr>
          <w:sz w:val="28"/>
          <w:szCs w:val="28"/>
        </w:rPr>
        <w:t>TBD</w:t>
      </w:r>
    </w:p>
    <w:p w14:paraId="7BC94009" w14:textId="77777777" w:rsidR="00DD3189" w:rsidRPr="006E4243" w:rsidRDefault="00DD3189" w:rsidP="00DD3189">
      <w:pPr>
        <w:pStyle w:val="ListParagraph"/>
        <w:ind w:leftChars="0" w:left="0"/>
        <w:jc w:val="both"/>
        <w:rPr>
          <w:sz w:val="28"/>
          <w:szCs w:val="28"/>
        </w:rPr>
      </w:pPr>
    </w:p>
    <w:p w14:paraId="72AA84CA" w14:textId="77777777" w:rsidR="00DD3189" w:rsidRDefault="00DD3189" w:rsidP="00DD3189">
      <w:pPr>
        <w:pStyle w:val="ListParagraph"/>
        <w:ind w:leftChars="0" w:left="0"/>
        <w:jc w:val="both"/>
        <w:rPr>
          <w:sz w:val="28"/>
          <w:szCs w:val="28"/>
        </w:rPr>
      </w:pPr>
      <w:r>
        <w:rPr>
          <w:sz w:val="28"/>
          <w:szCs w:val="28"/>
        </w:rPr>
        <w:t xml:space="preserve">X.2.2.4.2. </w:t>
      </w:r>
      <w:r w:rsidRPr="006E4243">
        <w:rPr>
          <w:sz w:val="28"/>
          <w:szCs w:val="28"/>
        </w:rPr>
        <w:t>Relaying for 4 antennas</w:t>
      </w:r>
    </w:p>
    <w:p w14:paraId="12B52C67" w14:textId="77777777" w:rsidR="00DD3189" w:rsidRPr="006E4243" w:rsidRDefault="00DD3189" w:rsidP="00DD3189">
      <w:pPr>
        <w:pStyle w:val="ListParagraph"/>
        <w:ind w:leftChars="0" w:left="0"/>
        <w:jc w:val="both"/>
        <w:rPr>
          <w:sz w:val="28"/>
          <w:szCs w:val="28"/>
        </w:rPr>
      </w:pPr>
      <w:r>
        <w:rPr>
          <w:sz w:val="28"/>
          <w:szCs w:val="28"/>
        </w:rPr>
        <w:t>TBD</w:t>
      </w:r>
    </w:p>
    <w:p w14:paraId="4B751800" w14:textId="77777777" w:rsidR="00DD3189" w:rsidRPr="006E4243" w:rsidRDefault="00DD3189" w:rsidP="00DD3189">
      <w:pPr>
        <w:pStyle w:val="ListParagraph"/>
        <w:ind w:leftChars="0" w:left="450"/>
        <w:jc w:val="both"/>
        <w:rPr>
          <w:sz w:val="28"/>
          <w:szCs w:val="28"/>
        </w:rPr>
      </w:pPr>
    </w:p>
    <w:p w14:paraId="662694C2" w14:textId="77777777" w:rsidR="00856896" w:rsidRDefault="00856896"/>
    <w:sectPr w:rsidR="00856896">
      <w:headerReference w:type="default" r:id="rId148"/>
      <w:footerReference w:type="default" r:id="rId149"/>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FD5CAB" w:rsidRDefault="00FD5CAB" w:rsidP="00FD5CAB">
      <w:r>
        <w:separator/>
      </w:r>
    </w:p>
  </w:endnote>
  <w:endnote w:type="continuationSeparator" w:id="0">
    <w:p w14:paraId="6AF977DE" w14:textId="77777777" w:rsidR="00FD5CAB" w:rsidRDefault="00FD5CAB"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Ｐ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77777777" w:rsidR="00FA1AD6" w:rsidRPr="0022118D" w:rsidRDefault="000E63FA" w:rsidP="00D67474">
    <w:pPr>
      <w:pStyle w:val="Footer"/>
      <w:tabs>
        <w:tab w:val="clear" w:pos="6480"/>
        <w:tab w:val="clear" w:pos="12960"/>
        <w:tab w:val="center" w:pos="4680"/>
        <w:tab w:val="right" w:pos="10080"/>
      </w:tabs>
      <w:rPr>
        <w:rFonts w:eastAsia="ＭＳ 明朝" w:hint="eastAsia"/>
        <w:lang w:eastAsia="ja-JP"/>
      </w:rPr>
    </w:pPr>
    <w:r>
      <w:tab/>
      <w:t xml:space="preserve">Page </w:t>
    </w:r>
    <w:r>
      <w:fldChar w:fldCharType="begin"/>
    </w:r>
    <w:r>
      <w:instrText xml:space="preserve">page </w:instrText>
    </w:r>
    <w:r>
      <w:fldChar w:fldCharType="separate"/>
    </w:r>
    <w:r>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FD5CAB" w:rsidRDefault="00FD5CAB" w:rsidP="00FD5CAB">
      <w:r>
        <w:separator/>
      </w:r>
    </w:p>
  </w:footnote>
  <w:footnote w:type="continuationSeparator" w:id="0">
    <w:p w14:paraId="5CDCC298" w14:textId="77777777" w:rsidR="00FD5CAB" w:rsidRDefault="00FD5CAB"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7A59332E" w:rsidR="00FA1AD6" w:rsidRDefault="00FD5CAB">
    <w:pPr>
      <w:pStyle w:val="Header"/>
      <w:tabs>
        <w:tab w:val="clear" w:pos="6480"/>
        <w:tab w:val="clear" w:pos="12960"/>
        <w:tab w:val="center" w:pos="4680"/>
        <w:tab w:val="right" w:pos="10080"/>
      </w:tabs>
    </w:pPr>
    <w:r>
      <w:rPr>
        <w:rFonts w:eastAsia="ＭＳ 明朝"/>
        <w:lang w:eastAsia="ja-JP"/>
      </w:rPr>
      <w:t>August</w:t>
    </w:r>
    <w:r w:rsidR="000E63FA">
      <w:t xml:space="preserve"> 2013</w:t>
    </w:r>
    <w:r w:rsidR="000E63FA">
      <w:tab/>
    </w:r>
    <w:r w:rsidR="000E63FA">
      <w:tab/>
    </w:r>
    <w:r>
      <w:t>22-13-0131</w:t>
    </w:r>
    <w:r w:rsidR="000E63FA" w:rsidRPr="00970442">
      <w:t>-00-000b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E63FA"/>
    <w:rsid w:val="00856896"/>
    <w:rsid w:val="00DD3189"/>
    <w:rsid w:val="00EB6E7E"/>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8" Type="http://schemas.openxmlformats.org/officeDocument/2006/relationships/image" Target="media/image50.wmf"/><Relationship Id="rId122" Type="http://schemas.openxmlformats.org/officeDocument/2006/relationships/image" Target="media/image57.wmf"/><Relationship Id="rId124" Type="http://schemas.openxmlformats.org/officeDocument/2006/relationships/image" Target="media/image58.wmf"/><Relationship Id="rId126" Type="http://schemas.openxmlformats.org/officeDocument/2006/relationships/image" Target="media/image59.wmf"/><Relationship Id="rId128" Type="http://schemas.openxmlformats.org/officeDocument/2006/relationships/image" Target="media/image60.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40" Type="http://schemas.openxmlformats.org/officeDocument/2006/relationships/image" Target="media/image66.wmf"/><Relationship Id="rId142" Type="http://schemas.openxmlformats.org/officeDocument/2006/relationships/image" Target="media/image67.wmf"/><Relationship Id="rId144" Type="http://schemas.openxmlformats.org/officeDocument/2006/relationships/image" Target="media/image68.wmf"/><Relationship Id="rId146" Type="http://schemas.openxmlformats.org/officeDocument/2006/relationships/image" Target="media/image69.wmf"/><Relationship Id="rId148" Type="http://schemas.openxmlformats.org/officeDocument/2006/relationships/header" Target="header1.xml"/><Relationship Id="rId149" Type="http://schemas.openxmlformats.org/officeDocument/2006/relationships/footer" Target="footer1.xml"/><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oleObject" Target="embeddings/oleObject1.bin"/><Relationship Id="rId16" Type="http://schemas.openxmlformats.org/officeDocument/2006/relationships/image" Target="media/image4.wmf"/><Relationship Id="rId18" Type="http://schemas.openxmlformats.org/officeDocument/2006/relationships/image" Target="media/image5.wmf"/><Relationship Id="rId30" Type="http://schemas.openxmlformats.org/officeDocument/2006/relationships/image" Target="media/image11.wmf"/><Relationship Id="rId32" Type="http://schemas.openxmlformats.org/officeDocument/2006/relationships/image" Target="media/image12.wmf"/><Relationship Id="rId34" Type="http://schemas.openxmlformats.org/officeDocument/2006/relationships/image" Target="media/image13.wmf"/><Relationship Id="rId36" Type="http://schemas.openxmlformats.org/officeDocument/2006/relationships/image" Target="media/image14.wmf"/><Relationship Id="rId38" Type="http://schemas.openxmlformats.org/officeDocument/2006/relationships/image" Target="media/image15.wmf"/><Relationship Id="rId50" Type="http://schemas.openxmlformats.org/officeDocument/2006/relationships/image" Target="media/image21.wmf"/><Relationship Id="rId52" Type="http://schemas.openxmlformats.org/officeDocument/2006/relationships/image" Target="media/image22.wmf"/><Relationship Id="rId54" Type="http://schemas.openxmlformats.org/officeDocument/2006/relationships/image" Target="media/image23.wmf"/><Relationship Id="rId56" Type="http://schemas.openxmlformats.org/officeDocument/2006/relationships/image" Target="media/image24.wmf"/><Relationship Id="rId58" Type="http://schemas.openxmlformats.org/officeDocument/2006/relationships/image" Target="media/image25.wmf"/><Relationship Id="rId70" Type="http://schemas.openxmlformats.org/officeDocument/2006/relationships/image" Target="media/image31.wmf"/><Relationship Id="rId71" Type="http://schemas.openxmlformats.org/officeDocument/2006/relationships/oleObject" Target="embeddings/oleObject29.bin"/><Relationship Id="rId72" Type="http://schemas.openxmlformats.org/officeDocument/2006/relationships/image" Target="media/image32.wmf"/><Relationship Id="rId74" Type="http://schemas.openxmlformats.org/officeDocument/2006/relationships/image" Target="media/image33.wmf"/><Relationship Id="rId76" Type="http://schemas.openxmlformats.org/officeDocument/2006/relationships/image" Target="media/image34.wmf"/><Relationship Id="rId78" Type="http://schemas.openxmlformats.org/officeDocument/2006/relationships/image" Target="media/image35.wmf"/><Relationship Id="rId110" Type="http://schemas.openxmlformats.org/officeDocument/2006/relationships/image" Target="media/image51.wmf"/><Relationship Id="rId111" Type="http://schemas.openxmlformats.org/officeDocument/2006/relationships/oleObject" Target="embeddings/oleObject49.bin"/><Relationship Id="rId90" Type="http://schemas.openxmlformats.org/officeDocument/2006/relationships/image" Target="media/image41.wmf"/><Relationship Id="rId91" Type="http://schemas.openxmlformats.org/officeDocument/2006/relationships/oleObject" Target="embeddings/oleObject39.bin"/><Relationship Id="rId92" Type="http://schemas.openxmlformats.org/officeDocument/2006/relationships/image" Target="media/image42.wmf"/><Relationship Id="rId112" Type="http://schemas.openxmlformats.org/officeDocument/2006/relationships/image" Target="media/image52.wmf"/><Relationship Id="rId94" Type="http://schemas.openxmlformats.org/officeDocument/2006/relationships/image" Target="media/image43.wmf"/><Relationship Id="rId113" Type="http://schemas.openxmlformats.org/officeDocument/2006/relationships/oleObject" Target="embeddings/oleObject50.bin"/><Relationship Id="rId96" Type="http://schemas.openxmlformats.org/officeDocument/2006/relationships/image" Target="media/image44.wmf"/><Relationship Id="rId114" Type="http://schemas.openxmlformats.org/officeDocument/2006/relationships/image" Target="media/image53.wmf"/><Relationship Id="rId98" Type="http://schemas.openxmlformats.org/officeDocument/2006/relationships/image" Target="media/image45.wmf"/><Relationship Id="rId130" Type="http://schemas.openxmlformats.org/officeDocument/2006/relationships/image" Target="media/image61.wmf"/><Relationship Id="rId116" Type="http://schemas.openxmlformats.org/officeDocument/2006/relationships/image" Target="media/image54.wmf"/><Relationship Id="rId132" Type="http://schemas.openxmlformats.org/officeDocument/2006/relationships/image" Target="media/image62.wmf"/><Relationship Id="rId118" Type="http://schemas.openxmlformats.org/officeDocument/2006/relationships/image" Target="media/image55.wmf"/><Relationship Id="rId134" Type="http://schemas.openxmlformats.org/officeDocument/2006/relationships/image" Target="media/image63.wmf"/><Relationship Id="rId136" Type="http://schemas.openxmlformats.org/officeDocument/2006/relationships/image" Target="media/image64.wmf"/><Relationship Id="rId138" Type="http://schemas.openxmlformats.org/officeDocument/2006/relationships/image" Target="media/image65.wmf"/><Relationship Id="rId150" Type="http://schemas.openxmlformats.org/officeDocument/2006/relationships/fontTable" Target="fontTable.xml"/><Relationship Id="rId151" Type="http://schemas.openxmlformats.org/officeDocument/2006/relationships/theme" Target="theme/theme1.xml"/><Relationship Id="rId20" Type="http://schemas.openxmlformats.org/officeDocument/2006/relationships/image" Target="media/image6.wmf"/><Relationship Id="rId22" Type="http://schemas.openxmlformats.org/officeDocument/2006/relationships/image" Target="media/image7.wmf"/><Relationship Id="rId24" Type="http://schemas.openxmlformats.org/officeDocument/2006/relationships/image" Target="media/image8.wmf"/><Relationship Id="rId26" Type="http://schemas.openxmlformats.org/officeDocument/2006/relationships/image" Target="media/image9.wmf"/><Relationship Id="rId28" Type="http://schemas.openxmlformats.org/officeDocument/2006/relationships/image" Target="media/image10.wmf"/><Relationship Id="rId29" Type="http://schemas.openxmlformats.org/officeDocument/2006/relationships/oleObject" Target="embeddings/oleObject8.bin"/><Relationship Id="rId40" Type="http://schemas.openxmlformats.org/officeDocument/2006/relationships/image" Target="media/image16.wmf"/><Relationship Id="rId42" Type="http://schemas.openxmlformats.org/officeDocument/2006/relationships/image" Target="media/image17.wmf"/><Relationship Id="rId44" Type="http://schemas.openxmlformats.org/officeDocument/2006/relationships/image" Target="media/image18.wmf"/><Relationship Id="rId46" Type="http://schemas.openxmlformats.org/officeDocument/2006/relationships/image" Target="media/image19.wmf"/><Relationship Id="rId48" Type="http://schemas.openxmlformats.org/officeDocument/2006/relationships/image" Target="media/image20.wmf"/><Relationship Id="rId60" Type="http://schemas.openxmlformats.org/officeDocument/2006/relationships/image" Target="media/image26.wmf"/><Relationship Id="rId62" Type="http://schemas.openxmlformats.org/officeDocument/2006/relationships/image" Target="media/image27.wmf"/><Relationship Id="rId64" Type="http://schemas.openxmlformats.org/officeDocument/2006/relationships/image" Target="media/image28.wmf"/><Relationship Id="rId66" Type="http://schemas.openxmlformats.org/officeDocument/2006/relationships/image" Target="media/image29.wmf"/><Relationship Id="rId68" Type="http://schemas.openxmlformats.org/officeDocument/2006/relationships/image" Target="media/image30.wmf"/><Relationship Id="rId100" Type="http://schemas.openxmlformats.org/officeDocument/2006/relationships/image" Target="media/image46.wmf"/><Relationship Id="rId80" Type="http://schemas.openxmlformats.org/officeDocument/2006/relationships/image" Target="media/image36.wmf"/><Relationship Id="rId81" Type="http://schemas.openxmlformats.org/officeDocument/2006/relationships/oleObject" Target="embeddings/oleObject34.bin"/><Relationship Id="rId82" Type="http://schemas.openxmlformats.org/officeDocument/2006/relationships/image" Target="media/image37.wmf"/><Relationship Id="rId102" Type="http://schemas.openxmlformats.org/officeDocument/2006/relationships/image" Target="media/image47.wmf"/><Relationship Id="rId84" Type="http://schemas.openxmlformats.org/officeDocument/2006/relationships/image" Target="media/image38.wmf"/><Relationship Id="rId104" Type="http://schemas.openxmlformats.org/officeDocument/2006/relationships/image" Target="media/image48.wmf"/><Relationship Id="rId86" Type="http://schemas.openxmlformats.org/officeDocument/2006/relationships/image" Target="media/image39.wmf"/><Relationship Id="rId106" Type="http://schemas.openxmlformats.org/officeDocument/2006/relationships/image" Target="media/image49.wmf"/><Relationship Id="rId88" Type="http://schemas.openxmlformats.org/officeDocument/2006/relationships/image" Target="media/image40.wmf"/><Relationship Id="rId120"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1809</Words>
  <Characters>10316</Characters>
  <Application>Microsoft Macintosh Word</Application>
  <DocSecurity>0</DocSecurity>
  <Lines>85</Lines>
  <Paragraphs>24</Paragraphs>
  <ScaleCrop>false</ScaleCrop>
  <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4</cp:revision>
  <dcterms:created xsi:type="dcterms:W3CDTF">2013-08-15T14:20:00Z</dcterms:created>
  <dcterms:modified xsi:type="dcterms:W3CDTF">2013-08-15T14:27:00Z</dcterms:modified>
</cp:coreProperties>
</file>