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0E0025">
              <w:rPr>
                <w:rFonts w:eastAsiaTheme="minorEastAsia"/>
              </w:rPr>
              <w:t>3</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03</w:t>
            </w:r>
            <w:r w:rsidRPr="00E64C23">
              <w:rPr>
                <w:rFonts w:eastAsiaTheme="minorEastAsia"/>
                <w:b w:val="0"/>
                <w:sz w:val="20"/>
              </w:rPr>
              <w:t>-</w:t>
            </w:r>
            <w:r w:rsidR="000E0025">
              <w:rPr>
                <w:rFonts w:eastAsiaTheme="minorEastAsia"/>
                <w:b w:val="0"/>
                <w:sz w:val="20"/>
              </w:rPr>
              <w:t>30</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11129C">
      <w:pPr>
        <w:pStyle w:val="T1"/>
        <w:spacing w:after="120"/>
        <w:rPr>
          <w:sz w:val="22"/>
        </w:rPr>
      </w:pPr>
      <w:r w:rsidRPr="0011129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0E0025">
                    <w:rPr>
                      <w:szCs w:val="22"/>
                    </w:rPr>
                    <w:t>3</w:t>
                  </w:r>
                  <w:r w:rsidR="005F093D">
                    <w:rPr>
                      <w:szCs w:val="22"/>
                    </w:rPr>
                    <w:t xml:space="preserve"> </w:t>
                  </w:r>
                  <w:r w:rsidR="000801F4">
                    <w:rPr>
                      <w:szCs w:val="22"/>
                    </w:rPr>
                    <w:t xml:space="preserve">held </w:t>
                  </w:r>
                  <w:r w:rsidR="000E0025">
                    <w:rPr>
                      <w:szCs w:val="22"/>
                    </w:rPr>
                    <w:t>on 27</w:t>
                  </w:r>
                  <w:r w:rsidR="0074573A" w:rsidRPr="0074573A">
                    <w:rPr>
                      <w:szCs w:val="22"/>
                      <w:vertAlign w:val="superscript"/>
                    </w:rPr>
                    <w:t>th</w:t>
                  </w:r>
                  <w:r w:rsidR="000E0025">
                    <w:rPr>
                      <w:szCs w:val="22"/>
                    </w:rPr>
                    <w:t xml:space="preserve"> Mar</w:t>
                  </w:r>
                  <w:r w:rsidR="0074573A">
                    <w:rPr>
                      <w:szCs w:val="22"/>
                    </w:rPr>
                    <w:t>,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11129C" w:rsidP="00385AA2">
      <w:pPr>
        <w:rPr>
          <w:b/>
          <w:sz w:val="28"/>
          <w:szCs w:val="28"/>
        </w:rPr>
      </w:pPr>
      <w:r w:rsidRPr="0011129C">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0E0025">
        <w:rPr>
          <w:b/>
          <w:sz w:val="28"/>
          <w:szCs w:val="28"/>
        </w:rPr>
        <w:t>3</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0E0025" w:rsidP="00385AA2">
      <w:pPr>
        <w:rPr>
          <w:b/>
          <w:sz w:val="28"/>
          <w:szCs w:val="28"/>
        </w:rPr>
      </w:pPr>
      <w:r>
        <w:rPr>
          <w:b/>
          <w:sz w:val="28"/>
          <w:szCs w:val="28"/>
        </w:rPr>
        <w:t>27</w:t>
      </w:r>
      <w:r w:rsidR="0074573A" w:rsidRPr="0074573A">
        <w:rPr>
          <w:b/>
          <w:sz w:val="28"/>
          <w:szCs w:val="28"/>
          <w:vertAlign w:val="superscript"/>
        </w:rPr>
        <w:t>th</w:t>
      </w:r>
      <w:r w:rsidR="0074573A">
        <w:rPr>
          <w:b/>
          <w:sz w:val="28"/>
          <w:szCs w:val="28"/>
        </w:rPr>
        <w:t xml:space="preserve"> </w:t>
      </w:r>
      <w:r>
        <w:rPr>
          <w:b/>
          <w:sz w:val="28"/>
          <w:szCs w:val="28"/>
        </w:rPr>
        <w:t>Mar</w:t>
      </w:r>
      <w:r w:rsidR="0074573A">
        <w:rPr>
          <w:b/>
          <w:sz w:val="28"/>
          <w:szCs w:val="28"/>
        </w:rPr>
        <w:t xml:space="preserve">, </w:t>
      </w:r>
      <w:r w:rsidR="00F650DA">
        <w:rPr>
          <w:b/>
          <w:sz w:val="28"/>
          <w:szCs w:val="28"/>
        </w:rPr>
        <w:t>0</w:t>
      </w:r>
      <w:r w:rsidR="0074573A">
        <w:rPr>
          <w:b/>
          <w:sz w:val="28"/>
          <w:szCs w:val="28"/>
        </w:rPr>
        <w:t>9</w:t>
      </w:r>
      <w:r>
        <w:rPr>
          <w:b/>
          <w:sz w:val="28"/>
          <w:szCs w:val="28"/>
        </w:rPr>
        <w:t>00-1030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0E0025" w:rsidRDefault="000E0025" w:rsidP="000E0025">
      <w:pPr>
        <w:rPr>
          <w:lang w:val="en-US"/>
        </w:rPr>
      </w:pPr>
      <w:r>
        <w:rPr>
          <w:lang w:val="en-US"/>
        </w:rPr>
        <w:t xml:space="preserve">Antony Franklin (ETRI), Chang-Woo Pyo (NICT), Mingtuo Zhou (NICT), Jerry </w:t>
      </w:r>
      <w:proofErr w:type="spellStart"/>
      <w:r>
        <w:rPr>
          <w:lang w:val="en-US"/>
        </w:rPr>
        <w:t>Kalke</w:t>
      </w:r>
      <w:proofErr w:type="spellEnd"/>
      <w:r>
        <w:rPr>
          <w:lang w:val="en-US"/>
        </w:rPr>
        <w:t xml:space="preserve"> (CBS), Xin Zhang (NICT),  </w:t>
      </w:r>
      <w:proofErr w:type="spellStart"/>
      <w:r>
        <w:rPr>
          <w:lang w:val="en-US"/>
        </w:rPr>
        <w:t>Shigenobu</w:t>
      </w:r>
      <w:proofErr w:type="spellEnd"/>
      <w:r>
        <w:rPr>
          <w:lang w:val="en-US"/>
        </w:rPr>
        <w:t xml:space="preserve"> Sasaki (Niigata University)</w:t>
      </w:r>
    </w:p>
    <w:p w:rsidR="000E0025" w:rsidRPr="000E0025" w:rsidRDefault="000E0025" w:rsidP="00385AA2">
      <w:pPr>
        <w:rPr>
          <w:lang w:val="en-US"/>
        </w:rPr>
      </w:pP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797AE7" w:rsidRDefault="007379D7" w:rsidP="0074573A">
      <w:pPr>
        <w:spacing w:line="360" w:lineRule="auto"/>
      </w:pPr>
      <w:r>
        <w:t>1</w:t>
      </w:r>
      <w:r w:rsidR="000E0025">
        <w:t xml:space="preserve">.  The meeting </w:t>
      </w:r>
      <w:r w:rsidR="008E7AA0">
        <w:t>was</w:t>
      </w:r>
      <w:r w:rsidR="00797AE7">
        <w:t xml:space="preserve"> called to order by Chang-woo Pyo</w:t>
      </w:r>
      <w:r w:rsidR="000E0025">
        <w:t xml:space="preserve"> at 9:00</w:t>
      </w:r>
      <w:r w:rsidR="008E7AA0">
        <w:t>pm EDT</w:t>
      </w:r>
      <w:r w:rsidR="00797AE7">
        <w:t>.</w:t>
      </w:r>
    </w:p>
    <w:p w:rsidR="007379D7" w:rsidRDefault="007379D7" w:rsidP="0074573A">
      <w:pPr>
        <w:spacing w:line="360" w:lineRule="auto"/>
      </w:pPr>
    </w:p>
    <w:p w:rsidR="000E0025" w:rsidRDefault="00797AE7" w:rsidP="0074573A">
      <w:pPr>
        <w:spacing w:line="360" w:lineRule="auto"/>
      </w:pPr>
      <w:r>
        <w:t xml:space="preserve">2.  </w:t>
      </w:r>
      <w:r w:rsidR="000E0025">
        <w:t>Attendance was marked.</w:t>
      </w:r>
    </w:p>
    <w:p w:rsidR="000E0025" w:rsidRDefault="000E0025" w:rsidP="0074573A">
      <w:pPr>
        <w:spacing w:line="360" w:lineRule="auto"/>
      </w:pPr>
    </w:p>
    <w:p w:rsidR="00797AE7" w:rsidRDefault="000E0025" w:rsidP="0074573A">
      <w:pPr>
        <w:spacing w:line="360" w:lineRule="auto"/>
      </w:pPr>
      <w:r>
        <w:t xml:space="preserve">3. </w:t>
      </w:r>
      <w:r w:rsidR="00797AE7">
        <w:t>Ag</w:t>
      </w:r>
      <w:r w:rsidR="008E7AA0">
        <w:t xml:space="preserve">enda </w:t>
      </w:r>
      <w:r>
        <w:t>as contained in document: 22-12-0035</w:t>
      </w:r>
      <w:r w:rsidR="008E7AA0">
        <w:t>-00</w:t>
      </w:r>
      <w:r>
        <w:t>-000b was reviewed</w:t>
      </w:r>
      <w:r w:rsidR="00797AE7">
        <w:t xml:space="preserve"> by</w:t>
      </w:r>
      <w:r w:rsidR="00D15BE3">
        <w:t xml:space="preserve"> the</w:t>
      </w:r>
      <w:r w:rsidR="00797AE7">
        <w:t xml:space="preserve"> Chair. </w:t>
      </w:r>
      <w:r w:rsidR="008E7AA0">
        <w:t xml:space="preserve"> </w:t>
      </w:r>
      <w:r w:rsidR="00797AE7">
        <w:t xml:space="preserve">No objection was heard, it was approved </w:t>
      </w:r>
      <w:r w:rsidR="00157DE8" w:rsidRPr="00157DE8">
        <w:rPr>
          <w:rStyle w:val="trans"/>
        </w:rPr>
        <w:t>unanimously</w:t>
      </w:r>
      <w:r w:rsidR="00797AE7">
        <w:t>.</w:t>
      </w:r>
    </w:p>
    <w:p w:rsidR="007379D7" w:rsidRDefault="007379D7" w:rsidP="0074573A">
      <w:pPr>
        <w:spacing w:line="360" w:lineRule="auto"/>
      </w:pPr>
    </w:p>
    <w:p w:rsidR="00797AE7" w:rsidRDefault="00797AE7" w:rsidP="0074573A">
      <w:pPr>
        <w:spacing w:line="360" w:lineRule="auto"/>
      </w:pPr>
      <w:r>
        <w:t>3. IEEE patent policy was read out by the Chair.</w:t>
      </w:r>
    </w:p>
    <w:p w:rsidR="007379D7" w:rsidRDefault="007379D7" w:rsidP="0074573A">
      <w:pPr>
        <w:spacing w:line="360" w:lineRule="auto"/>
      </w:pPr>
    </w:p>
    <w:p w:rsidR="00797AE7" w:rsidRDefault="00797AE7" w:rsidP="0074573A">
      <w:pPr>
        <w:spacing w:line="360" w:lineRule="auto"/>
      </w:pPr>
      <w:r>
        <w:t xml:space="preserve">4.  </w:t>
      </w:r>
      <w:r w:rsidR="000E0025">
        <w:t>Document:</w:t>
      </w:r>
      <w:r w:rsidR="008E7AA0">
        <w:t xml:space="preserve"> </w:t>
      </w:r>
      <w:r w:rsidR="000E0025">
        <w:t>22-12-0037</w:t>
      </w:r>
      <w:r w:rsidR="008E7AA0">
        <w:t xml:space="preserve">-00-000b </w:t>
      </w:r>
      <w:r w:rsidR="000E0025">
        <w:t>on network reference model was first presented by Mingtuo from NICT</w:t>
      </w:r>
      <w:r w:rsidR="008E7AA0">
        <w:t>.</w:t>
      </w:r>
    </w:p>
    <w:p w:rsidR="007379D7" w:rsidRDefault="007379D7" w:rsidP="0074573A">
      <w:pPr>
        <w:spacing w:line="360" w:lineRule="auto"/>
      </w:pPr>
    </w:p>
    <w:p w:rsidR="00D2224F" w:rsidRDefault="00012B52" w:rsidP="00AE25E7">
      <w:pPr>
        <w:spacing w:line="360" w:lineRule="auto"/>
      </w:pPr>
      <w:r>
        <w:t xml:space="preserve">5.  </w:t>
      </w:r>
      <w:r w:rsidR="000E0025">
        <w:t>Af</w:t>
      </w:r>
      <w:r w:rsidR="00422B30">
        <w:t>ter the presentation, two directions</w:t>
      </w:r>
      <w:r w:rsidR="000E0025">
        <w:t xml:space="preserve"> are proposed</w:t>
      </w:r>
      <w:r w:rsidR="00422B30">
        <w:t>:</w:t>
      </w:r>
    </w:p>
    <w:p w:rsidR="00422B30" w:rsidRDefault="00422B30" w:rsidP="00422B30">
      <w:pPr>
        <w:numPr>
          <w:ilvl w:val="0"/>
          <w:numId w:val="9"/>
        </w:numPr>
        <w:spacing w:line="360" w:lineRule="auto"/>
      </w:pPr>
      <w:r>
        <w:t>To discuss the reference model in the next teleconference or in the next face-to-face meeting</w:t>
      </w:r>
    </w:p>
    <w:p w:rsidR="00422B30" w:rsidRDefault="00422B30" w:rsidP="00422B30">
      <w:pPr>
        <w:numPr>
          <w:ilvl w:val="0"/>
          <w:numId w:val="9"/>
        </w:numPr>
        <w:spacing w:line="360" w:lineRule="auto"/>
      </w:pPr>
      <w:r>
        <w:t>To further the discussion on email reflector</w:t>
      </w:r>
    </w:p>
    <w:p w:rsidR="007379D7" w:rsidRDefault="007379D7" w:rsidP="00AE25E7">
      <w:pPr>
        <w:spacing w:line="360" w:lineRule="auto"/>
      </w:pPr>
    </w:p>
    <w:p w:rsidR="004242E3" w:rsidRDefault="00D2224F" w:rsidP="008E7AA0">
      <w:pPr>
        <w:spacing w:line="360" w:lineRule="auto"/>
      </w:pPr>
      <w:r>
        <w:t xml:space="preserve">6. </w:t>
      </w:r>
      <w:r w:rsidR="00422B30">
        <w:t xml:space="preserve">Selection criteria as contained in document 802.22-12/0036r00-000b </w:t>
      </w:r>
      <w:proofErr w:type="gramStart"/>
      <w:r w:rsidR="00422B30">
        <w:t>was</w:t>
      </w:r>
      <w:proofErr w:type="gramEnd"/>
      <w:r w:rsidR="00422B30">
        <w:t xml:space="preserve"> presented by the Chair.</w:t>
      </w:r>
    </w:p>
    <w:p w:rsidR="007379D7" w:rsidRDefault="007379D7" w:rsidP="008E7AA0">
      <w:pPr>
        <w:spacing w:line="360" w:lineRule="auto"/>
      </w:pPr>
    </w:p>
    <w:p w:rsidR="00366E0B" w:rsidRDefault="00702437" w:rsidP="00422B30">
      <w:pPr>
        <w:spacing w:line="360" w:lineRule="auto"/>
      </w:pPr>
      <w:r>
        <w:t xml:space="preserve">7. </w:t>
      </w:r>
      <w:r w:rsidR="00014EC7">
        <w:t xml:space="preserve"> </w:t>
      </w:r>
      <w:r w:rsidR="00422B30">
        <w:t>The following comments were received:</w:t>
      </w:r>
    </w:p>
    <w:p w:rsidR="00422B30" w:rsidRDefault="00422B30" w:rsidP="00422B30">
      <w:pPr>
        <w:numPr>
          <w:ilvl w:val="0"/>
          <w:numId w:val="10"/>
        </w:numPr>
        <w:spacing w:line="360" w:lineRule="auto"/>
      </w:pPr>
      <w:r>
        <w:t xml:space="preserve">Ask: There was a concern about mesh topology. Why do the </w:t>
      </w:r>
      <w:proofErr w:type="spellStart"/>
      <w:r>
        <w:t>presetnter</w:t>
      </w:r>
      <w:proofErr w:type="spellEnd"/>
      <w:r>
        <w:t xml:space="preserve"> insist on mesh topology?</w:t>
      </w:r>
    </w:p>
    <w:p w:rsidR="00422B30" w:rsidRDefault="00422B30" w:rsidP="00422B30">
      <w:pPr>
        <w:spacing w:line="360" w:lineRule="auto"/>
        <w:ind w:left="360"/>
      </w:pPr>
      <w:proofErr w:type="spellStart"/>
      <w:r>
        <w:t>Ans</w:t>
      </w:r>
      <w:proofErr w:type="spellEnd"/>
      <w:r>
        <w:t>:</w:t>
      </w:r>
      <w:r w:rsidR="00204797">
        <w:t xml:space="preserve"> </w:t>
      </w:r>
      <w:r>
        <w:t xml:space="preserve">We have one temporary broadband use case that is for mesh </w:t>
      </w:r>
      <w:proofErr w:type="spellStart"/>
      <w:r>
        <w:t>toplogy</w:t>
      </w:r>
      <w:proofErr w:type="spellEnd"/>
      <w:r>
        <w:t>.</w:t>
      </w:r>
    </w:p>
    <w:p w:rsidR="00422B30" w:rsidRDefault="00422B30" w:rsidP="00422B30">
      <w:pPr>
        <w:numPr>
          <w:ilvl w:val="0"/>
          <w:numId w:val="10"/>
        </w:numPr>
        <w:spacing w:line="360" w:lineRule="auto"/>
      </w:pPr>
      <w:r>
        <w:t xml:space="preserve">Ask: In our use case, there already include peer-to-peer and </w:t>
      </w:r>
      <w:proofErr w:type="spellStart"/>
      <w:r>
        <w:t>mlti</w:t>
      </w:r>
      <w:proofErr w:type="spellEnd"/>
      <w:r>
        <w:t xml:space="preserve">-hop </w:t>
      </w:r>
      <w:r w:rsidR="00935D43">
        <w:t>communication;</w:t>
      </w:r>
      <w:r>
        <w:t xml:space="preserve"> we feel that it is better to have the base station control.</w:t>
      </w:r>
    </w:p>
    <w:p w:rsidR="00422B30" w:rsidRDefault="00422B30" w:rsidP="00422B30">
      <w:pPr>
        <w:spacing w:line="360" w:lineRule="auto"/>
        <w:ind w:left="360"/>
      </w:pPr>
      <w:proofErr w:type="spellStart"/>
      <w:r>
        <w:t>Ans</w:t>
      </w:r>
      <w:proofErr w:type="spellEnd"/>
      <w:r>
        <w:t>: Mesh topology is optional. It is only for discussion</w:t>
      </w:r>
    </w:p>
    <w:p w:rsidR="00422B30" w:rsidRDefault="00422B30" w:rsidP="00422B30">
      <w:pPr>
        <w:numPr>
          <w:ilvl w:val="0"/>
          <w:numId w:val="10"/>
        </w:numPr>
        <w:spacing w:line="360" w:lineRule="auto"/>
      </w:pPr>
      <w:r>
        <w:t>Ask: If it is only optional, you can add peer-to-peer in 3.3. It is better to indicate that is optional, because otherwise, it is hard to maintain both mesh and peer-to-peer.</w:t>
      </w:r>
    </w:p>
    <w:p w:rsidR="00422B30" w:rsidRDefault="00422B30" w:rsidP="00422B30">
      <w:pPr>
        <w:numPr>
          <w:ilvl w:val="0"/>
          <w:numId w:val="10"/>
        </w:numPr>
        <w:spacing w:line="360" w:lineRule="auto"/>
      </w:pPr>
      <w:r>
        <w:t>Ask: Regarding video application in table on page 1, it is about video surveillance application or any other application?</w:t>
      </w:r>
    </w:p>
    <w:p w:rsidR="00422B30" w:rsidRDefault="00422B30" w:rsidP="00422B30">
      <w:pPr>
        <w:spacing w:line="360" w:lineRule="auto"/>
        <w:ind w:left="360"/>
      </w:pPr>
      <w:proofErr w:type="spellStart"/>
      <w:r>
        <w:lastRenderedPageBreak/>
        <w:t>Ans</w:t>
      </w:r>
      <w:proofErr w:type="spellEnd"/>
      <w:r>
        <w:t>: Yes, it is video monitoring application. It is updated in the revised document. We may discuss that type of video in other discussion</w:t>
      </w:r>
    </w:p>
    <w:p w:rsidR="00422B30" w:rsidRDefault="00204797" w:rsidP="00204797">
      <w:pPr>
        <w:spacing w:line="360" w:lineRule="auto"/>
        <w:ind w:left="360"/>
      </w:pPr>
      <w:r>
        <w:t>Ask: The key point is to decide the mandatory and optional data rate for such application.</w:t>
      </w:r>
    </w:p>
    <w:p w:rsidR="007379D7" w:rsidRDefault="007379D7" w:rsidP="008E7AA0">
      <w:pPr>
        <w:spacing w:line="360" w:lineRule="auto"/>
      </w:pPr>
    </w:p>
    <w:p w:rsidR="007379D7" w:rsidRDefault="00422B30" w:rsidP="008E7AA0">
      <w:pPr>
        <w:spacing w:line="360" w:lineRule="auto"/>
      </w:pPr>
      <w:r>
        <w:t>8</w:t>
      </w:r>
      <w:r w:rsidR="00204797">
        <w:t>. At 10</w:t>
      </w:r>
      <w:r w:rsidR="00BA1498">
        <w:rPr>
          <w:rFonts w:hint="eastAsia"/>
          <w:lang w:eastAsia="ja-JP"/>
        </w:rPr>
        <w:t>:</w:t>
      </w:r>
      <w:r w:rsidR="00204797">
        <w:t>30</w:t>
      </w:r>
      <w:r w:rsidR="007379D7">
        <w:t xml:space="preserve"> EDT, teleconference was adjourned.</w:t>
      </w:r>
    </w:p>
    <w:p w:rsidR="00A613EC" w:rsidRDefault="00A613EC" w:rsidP="008E7AA0">
      <w:pPr>
        <w:spacing w:line="360" w:lineRule="auto"/>
      </w:pPr>
    </w:p>
    <w:p w:rsidR="00D9448F" w:rsidRDefault="00D9448F" w:rsidP="00797AE7"/>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41E" w:rsidRDefault="00AF441E">
      <w:r>
        <w:separator/>
      </w:r>
    </w:p>
  </w:endnote>
  <w:endnote w:type="continuationSeparator" w:id="0">
    <w:p w:rsidR="00AF441E" w:rsidRDefault="00AF4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1129C">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F57427">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41E" w:rsidRDefault="00AF441E">
      <w:r>
        <w:separator/>
      </w:r>
    </w:p>
  </w:footnote>
  <w:footnote w:type="continuationSeparator" w:id="0">
    <w:p w:rsidR="00AF441E" w:rsidRDefault="00AF4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648EB">
    <w:pPr>
      <w:pStyle w:val="Header"/>
      <w:tabs>
        <w:tab w:val="clear" w:pos="6480"/>
        <w:tab w:val="center" w:pos="4680"/>
        <w:tab w:val="right" w:pos="9360"/>
      </w:tabs>
    </w:pPr>
    <w:r>
      <w:t>M</w:t>
    </w:r>
    <w:r w:rsidR="00F57427">
      <w:t>ay</w:t>
    </w:r>
    <w:r w:rsidR="00A6508F">
      <w:t>. 2012</w:t>
    </w:r>
    <w:r w:rsidR="00D9448F">
      <w:tab/>
    </w:r>
    <w:r w:rsidR="00D9448F">
      <w:tab/>
    </w:r>
    <w:fldSimple w:instr=" TITLE  \* MERGEFORMAT ">
      <w:r w:rsidR="00A6508F">
        <w:t>doc.: IEEE 802.22-12</w:t>
      </w:r>
      <w:r w:rsidR="005F093D">
        <w:t>-</w:t>
      </w:r>
      <w:r w:rsidR="007019C2">
        <w:t>00</w:t>
      </w:r>
      <w:r w:rsidR="00F57427">
        <w:rPr>
          <w:color w:val="000000" w:themeColor="text1"/>
        </w:rPr>
        <w:t>49-00</w:t>
      </w:r>
      <w:r w:rsidR="005F093D">
        <w:rPr>
          <w:color w:val="000000" w:themeColor="text1"/>
        </w:rPr>
        <w:t>-</w:t>
      </w:r>
    </w:fldSimple>
    <w:r w:rsidR="00A6508F">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6">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7"/>
  </w:num>
  <w:num w:numId="5">
    <w:abstractNumId w:val="9"/>
  </w:num>
  <w:num w:numId="6">
    <w:abstractNumId w:val="1"/>
  </w:num>
  <w:num w:numId="7">
    <w:abstractNumId w:val="5"/>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7698"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7713"/>
    <w:rsid w:val="00010E7F"/>
    <w:rsid w:val="00012B52"/>
    <w:rsid w:val="00014919"/>
    <w:rsid w:val="00014EC7"/>
    <w:rsid w:val="000213F4"/>
    <w:rsid w:val="0003136F"/>
    <w:rsid w:val="00031D69"/>
    <w:rsid w:val="00033396"/>
    <w:rsid w:val="00036E98"/>
    <w:rsid w:val="00047FC4"/>
    <w:rsid w:val="00055E7D"/>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1129C"/>
    <w:rsid w:val="001204B4"/>
    <w:rsid w:val="00132A2E"/>
    <w:rsid w:val="0014579F"/>
    <w:rsid w:val="00145D55"/>
    <w:rsid w:val="00157DE8"/>
    <w:rsid w:val="00165324"/>
    <w:rsid w:val="00166290"/>
    <w:rsid w:val="0017198C"/>
    <w:rsid w:val="00180385"/>
    <w:rsid w:val="0018045C"/>
    <w:rsid w:val="00182613"/>
    <w:rsid w:val="00185B78"/>
    <w:rsid w:val="0019540B"/>
    <w:rsid w:val="001B0E3D"/>
    <w:rsid w:val="001E1BCA"/>
    <w:rsid w:val="001E21C4"/>
    <w:rsid w:val="001E357B"/>
    <w:rsid w:val="001F024B"/>
    <w:rsid w:val="001F12B8"/>
    <w:rsid w:val="00204797"/>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95D1D"/>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66E0B"/>
    <w:rsid w:val="00370725"/>
    <w:rsid w:val="0037268C"/>
    <w:rsid w:val="00372BE1"/>
    <w:rsid w:val="00385AA2"/>
    <w:rsid w:val="00387087"/>
    <w:rsid w:val="003C0A49"/>
    <w:rsid w:val="003C65AC"/>
    <w:rsid w:val="003D6629"/>
    <w:rsid w:val="003D668C"/>
    <w:rsid w:val="003E0587"/>
    <w:rsid w:val="003E2ABB"/>
    <w:rsid w:val="003E423E"/>
    <w:rsid w:val="003E46F2"/>
    <w:rsid w:val="004205C5"/>
    <w:rsid w:val="00422B30"/>
    <w:rsid w:val="004242E3"/>
    <w:rsid w:val="00424F2C"/>
    <w:rsid w:val="004648EB"/>
    <w:rsid w:val="0047204E"/>
    <w:rsid w:val="004768D4"/>
    <w:rsid w:val="0048100D"/>
    <w:rsid w:val="00483C10"/>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B42B2"/>
    <w:rsid w:val="005C22BA"/>
    <w:rsid w:val="005C3A52"/>
    <w:rsid w:val="005E7E20"/>
    <w:rsid w:val="005F093D"/>
    <w:rsid w:val="0060316C"/>
    <w:rsid w:val="00612163"/>
    <w:rsid w:val="00622FD5"/>
    <w:rsid w:val="006453F3"/>
    <w:rsid w:val="00650DD6"/>
    <w:rsid w:val="0065477F"/>
    <w:rsid w:val="006627EE"/>
    <w:rsid w:val="00664083"/>
    <w:rsid w:val="00685190"/>
    <w:rsid w:val="006A51DD"/>
    <w:rsid w:val="006B01F5"/>
    <w:rsid w:val="006C2F4F"/>
    <w:rsid w:val="006C7574"/>
    <w:rsid w:val="006D35C9"/>
    <w:rsid w:val="006D48D5"/>
    <w:rsid w:val="006E3A19"/>
    <w:rsid w:val="007019C2"/>
    <w:rsid w:val="00702437"/>
    <w:rsid w:val="0070307A"/>
    <w:rsid w:val="007162C4"/>
    <w:rsid w:val="00720B67"/>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3F0F"/>
    <w:rsid w:val="008204B6"/>
    <w:rsid w:val="0082409A"/>
    <w:rsid w:val="00830B89"/>
    <w:rsid w:val="00842816"/>
    <w:rsid w:val="008529BF"/>
    <w:rsid w:val="00856679"/>
    <w:rsid w:val="00871161"/>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27EA"/>
    <w:rsid w:val="00935D43"/>
    <w:rsid w:val="0093626D"/>
    <w:rsid w:val="00965CB0"/>
    <w:rsid w:val="00970208"/>
    <w:rsid w:val="009703F6"/>
    <w:rsid w:val="009706BE"/>
    <w:rsid w:val="009904ED"/>
    <w:rsid w:val="00995967"/>
    <w:rsid w:val="009A1F6B"/>
    <w:rsid w:val="009A462E"/>
    <w:rsid w:val="009B1905"/>
    <w:rsid w:val="009B5449"/>
    <w:rsid w:val="009E1BFA"/>
    <w:rsid w:val="009E222D"/>
    <w:rsid w:val="009F0223"/>
    <w:rsid w:val="00A00A4D"/>
    <w:rsid w:val="00A223AF"/>
    <w:rsid w:val="00A37D9A"/>
    <w:rsid w:val="00A4536F"/>
    <w:rsid w:val="00A50B6A"/>
    <w:rsid w:val="00A613EC"/>
    <w:rsid w:val="00A6508F"/>
    <w:rsid w:val="00A6607C"/>
    <w:rsid w:val="00A66AE5"/>
    <w:rsid w:val="00A70AB8"/>
    <w:rsid w:val="00A712FD"/>
    <w:rsid w:val="00A73468"/>
    <w:rsid w:val="00A978A8"/>
    <w:rsid w:val="00AA003C"/>
    <w:rsid w:val="00AA5F7D"/>
    <w:rsid w:val="00AB2210"/>
    <w:rsid w:val="00AC0B3F"/>
    <w:rsid w:val="00AC25D0"/>
    <w:rsid w:val="00AC40F9"/>
    <w:rsid w:val="00AC76F4"/>
    <w:rsid w:val="00AE25E7"/>
    <w:rsid w:val="00AE5816"/>
    <w:rsid w:val="00AF21FF"/>
    <w:rsid w:val="00AF441E"/>
    <w:rsid w:val="00AF4CA5"/>
    <w:rsid w:val="00AF51BF"/>
    <w:rsid w:val="00B005CB"/>
    <w:rsid w:val="00B27E12"/>
    <w:rsid w:val="00B36D33"/>
    <w:rsid w:val="00B3767A"/>
    <w:rsid w:val="00B41ACC"/>
    <w:rsid w:val="00B71708"/>
    <w:rsid w:val="00B7569F"/>
    <w:rsid w:val="00B77DA2"/>
    <w:rsid w:val="00B8420F"/>
    <w:rsid w:val="00B86A79"/>
    <w:rsid w:val="00B907F0"/>
    <w:rsid w:val="00B96BF2"/>
    <w:rsid w:val="00BA1498"/>
    <w:rsid w:val="00BA34E4"/>
    <w:rsid w:val="00BB10D4"/>
    <w:rsid w:val="00BB46D4"/>
    <w:rsid w:val="00BC0E9F"/>
    <w:rsid w:val="00BE3541"/>
    <w:rsid w:val="00BE7F61"/>
    <w:rsid w:val="00BF1DC5"/>
    <w:rsid w:val="00C021B5"/>
    <w:rsid w:val="00C12B7D"/>
    <w:rsid w:val="00C2321B"/>
    <w:rsid w:val="00C37CD6"/>
    <w:rsid w:val="00C422F5"/>
    <w:rsid w:val="00C60FF0"/>
    <w:rsid w:val="00C6321D"/>
    <w:rsid w:val="00C7466C"/>
    <w:rsid w:val="00C776D3"/>
    <w:rsid w:val="00C84E9E"/>
    <w:rsid w:val="00C92E2C"/>
    <w:rsid w:val="00CA083F"/>
    <w:rsid w:val="00CA1697"/>
    <w:rsid w:val="00CB17F6"/>
    <w:rsid w:val="00CB4234"/>
    <w:rsid w:val="00CB74B1"/>
    <w:rsid w:val="00CD0E4C"/>
    <w:rsid w:val="00CD12A6"/>
    <w:rsid w:val="00CD1EF4"/>
    <w:rsid w:val="00CD79C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75B02"/>
    <w:rsid w:val="00D76AB2"/>
    <w:rsid w:val="00D82388"/>
    <w:rsid w:val="00D9087D"/>
    <w:rsid w:val="00D9448F"/>
    <w:rsid w:val="00D948BF"/>
    <w:rsid w:val="00DA230E"/>
    <w:rsid w:val="00DC14BD"/>
    <w:rsid w:val="00DC4BA4"/>
    <w:rsid w:val="00DC63B1"/>
    <w:rsid w:val="00DE24B3"/>
    <w:rsid w:val="00E05DEE"/>
    <w:rsid w:val="00E073B3"/>
    <w:rsid w:val="00E12522"/>
    <w:rsid w:val="00E23782"/>
    <w:rsid w:val="00E43007"/>
    <w:rsid w:val="00E64C23"/>
    <w:rsid w:val="00E821D7"/>
    <w:rsid w:val="00E840D1"/>
    <w:rsid w:val="00E86EE5"/>
    <w:rsid w:val="00E909B0"/>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57427"/>
    <w:rsid w:val="00F650DA"/>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34F8-7108-4C6A-9556-FB2B794C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8</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2252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2012-05-07T04:40:00Z</dcterms:created>
  <dcterms:modified xsi:type="dcterms:W3CDTF">2012-05-14T17:45:00Z</dcterms:modified>
</cp:coreProperties>
</file>