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C418A" w14:textId="77777777"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1383"/>
        <w:gridCol w:w="2956"/>
        <w:gridCol w:w="1634"/>
        <w:gridCol w:w="1728"/>
      </w:tblGrid>
      <w:tr w:rsidR="00D9448F" w:rsidRPr="00E64C23" w14:paraId="760010B6" w14:textId="77777777">
        <w:trPr>
          <w:trHeight w:val="485"/>
          <w:jc w:val="center"/>
        </w:trPr>
        <w:tc>
          <w:tcPr>
            <w:tcW w:w="9576" w:type="dxa"/>
            <w:gridSpan w:val="5"/>
            <w:vAlign w:val="center"/>
          </w:tcPr>
          <w:p w14:paraId="3E8B0308" w14:textId="77777777" w:rsidR="00D9448F" w:rsidRPr="00E64C23" w:rsidRDefault="00A11AF4" w:rsidP="00A11AF4">
            <w:pPr>
              <w:pStyle w:val="T2"/>
              <w:rPr>
                <w:rFonts w:eastAsiaTheme="minorEastAsia"/>
                <w:lang w:eastAsia="zh-CN"/>
              </w:rPr>
            </w:pPr>
            <w:r>
              <w:rPr>
                <w:rFonts w:eastAsia="MS PGothic"/>
                <w:b w:val="0"/>
                <w:bCs/>
                <w:color w:val="000000"/>
                <w:sz w:val="36"/>
                <w:szCs w:val="24"/>
                <w:lang w:val="en-US"/>
              </w:rPr>
              <w:t>Process Document</w:t>
            </w:r>
            <w:r w:rsidR="009C632B">
              <w:rPr>
                <w:rFonts w:eastAsia="MS PGothic"/>
                <w:b w:val="0"/>
                <w:bCs/>
                <w:color w:val="000000"/>
                <w:sz w:val="36"/>
                <w:szCs w:val="24"/>
                <w:lang w:val="en-US"/>
              </w:rPr>
              <w:t xml:space="preserve"> for IEEE 802.22b </w:t>
            </w:r>
          </w:p>
        </w:tc>
      </w:tr>
      <w:tr w:rsidR="00D9448F" w:rsidRPr="00E64C23" w14:paraId="12F8909D" w14:textId="77777777">
        <w:trPr>
          <w:trHeight w:val="359"/>
          <w:jc w:val="center"/>
        </w:trPr>
        <w:tc>
          <w:tcPr>
            <w:tcW w:w="9576" w:type="dxa"/>
            <w:gridSpan w:val="5"/>
            <w:vAlign w:val="center"/>
          </w:tcPr>
          <w:p w14:paraId="7B8E08E7" w14:textId="41F9BA1E" w:rsidR="00D9448F" w:rsidRPr="00E64C23" w:rsidRDefault="00D9448F" w:rsidP="00A11AF4">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176523">
              <w:rPr>
                <w:rFonts w:eastAsiaTheme="minorEastAsia"/>
                <w:b w:val="0"/>
                <w:sz w:val="20"/>
              </w:rPr>
              <w:t>2012</w:t>
            </w:r>
            <w:r w:rsidRPr="00E64C23">
              <w:rPr>
                <w:rFonts w:eastAsiaTheme="minorEastAsia"/>
                <w:b w:val="0"/>
                <w:sz w:val="20"/>
              </w:rPr>
              <w:t>-</w:t>
            </w:r>
            <w:r w:rsidR="00176523">
              <w:rPr>
                <w:rFonts w:eastAsiaTheme="minorEastAsia"/>
                <w:b w:val="0"/>
                <w:sz w:val="20"/>
              </w:rPr>
              <w:t>1</w:t>
            </w:r>
            <w:r w:rsidRPr="00E64C23">
              <w:rPr>
                <w:rFonts w:eastAsiaTheme="minorEastAsia"/>
                <w:b w:val="0"/>
                <w:sz w:val="20"/>
              </w:rPr>
              <w:t>-</w:t>
            </w:r>
            <w:r w:rsidR="00A11AF4">
              <w:rPr>
                <w:rFonts w:eastAsiaTheme="minorEastAsia"/>
                <w:b w:val="0"/>
                <w:sz w:val="20"/>
                <w:lang w:eastAsia="zh-CN"/>
              </w:rPr>
              <w:t>1</w:t>
            </w:r>
            <w:r w:rsidR="00042441">
              <w:rPr>
                <w:rFonts w:eastAsiaTheme="minorEastAsia"/>
                <w:b w:val="0"/>
                <w:sz w:val="20"/>
                <w:lang w:eastAsia="zh-CN"/>
              </w:rPr>
              <w:t>7</w:t>
            </w:r>
            <w:bookmarkStart w:id="0" w:name="_GoBack"/>
            <w:bookmarkEnd w:id="0"/>
          </w:p>
        </w:tc>
      </w:tr>
      <w:tr w:rsidR="00D9448F" w:rsidRPr="00E64C23" w14:paraId="30A086C7" w14:textId="77777777">
        <w:trPr>
          <w:cantSplit/>
          <w:jc w:val="center"/>
        </w:trPr>
        <w:tc>
          <w:tcPr>
            <w:tcW w:w="9576" w:type="dxa"/>
            <w:gridSpan w:val="5"/>
            <w:vAlign w:val="center"/>
          </w:tcPr>
          <w:p w14:paraId="64D092E7"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14:paraId="7B6C0894" w14:textId="77777777" w:rsidTr="00D61D23">
        <w:trPr>
          <w:jc w:val="center"/>
        </w:trPr>
        <w:tc>
          <w:tcPr>
            <w:tcW w:w="1875" w:type="dxa"/>
            <w:vAlign w:val="center"/>
          </w:tcPr>
          <w:p w14:paraId="195F587C"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383" w:type="dxa"/>
            <w:vAlign w:val="center"/>
          </w:tcPr>
          <w:p w14:paraId="79D25EDE"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14:paraId="168E51FA"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14:paraId="6CEBA9E0"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14:paraId="27E0F036" w14:textId="77777777" w:rsidR="00D9448F" w:rsidRPr="00E64C23" w:rsidRDefault="00D9448F">
            <w:pPr>
              <w:pStyle w:val="T2"/>
              <w:spacing w:after="0"/>
              <w:ind w:left="0" w:right="0"/>
              <w:jc w:val="left"/>
              <w:rPr>
                <w:rFonts w:eastAsiaTheme="minorEastAsia"/>
                <w:sz w:val="20"/>
              </w:rPr>
            </w:pPr>
            <w:proofErr w:type="gramStart"/>
            <w:r w:rsidRPr="00E64C23">
              <w:rPr>
                <w:rFonts w:eastAsiaTheme="minorEastAsia"/>
                <w:sz w:val="20"/>
              </w:rPr>
              <w:t>email</w:t>
            </w:r>
            <w:proofErr w:type="gramEnd"/>
          </w:p>
        </w:tc>
      </w:tr>
      <w:tr w:rsidR="009C632B" w:rsidRPr="00E64C23" w14:paraId="23FF3F54" w14:textId="77777777" w:rsidTr="00D61D23">
        <w:trPr>
          <w:trHeight w:val="447"/>
          <w:jc w:val="center"/>
        </w:trPr>
        <w:tc>
          <w:tcPr>
            <w:tcW w:w="1875" w:type="dxa"/>
            <w:vAlign w:val="center"/>
          </w:tcPr>
          <w:p w14:paraId="7A92021C" w14:textId="77777777" w:rsidR="009C632B" w:rsidRDefault="00A11AF4">
            <w:pPr>
              <w:pStyle w:val="T2"/>
              <w:spacing w:after="0"/>
              <w:ind w:left="0" w:right="0"/>
              <w:rPr>
                <w:rFonts w:eastAsiaTheme="minorEastAsia"/>
                <w:b w:val="0"/>
                <w:sz w:val="20"/>
              </w:rPr>
            </w:pPr>
            <w:r>
              <w:rPr>
                <w:rFonts w:eastAsiaTheme="minorEastAsia"/>
                <w:b w:val="0"/>
                <w:sz w:val="20"/>
              </w:rPr>
              <w:t>M. Azizur Rahman</w:t>
            </w:r>
          </w:p>
        </w:tc>
        <w:tc>
          <w:tcPr>
            <w:tcW w:w="1383" w:type="dxa"/>
            <w:vAlign w:val="center"/>
          </w:tcPr>
          <w:p w14:paraId="4E67DF30" w14:textId="77777777" w:rsidR="009C632B" w:rsidRPr="00E64C23" w:rsidRDefault="009C632B">
            <w:pPr>
              <w:pStyle w:val="T2"/>
              <w:spacing w:after="0"/>
              <w:ind w:left="0" w:right="0"/>
              <w:rPr>
                <w:rFonts w:eastAsiaTheme="minorEastAsia"/>
                <w:b w:val="0"/>
                <w:sz w:val="20"/>
              </w:rPr>
            </w:pPr>
            <w:r>
              <w:rPr>
                <w:rFonts w:eastAsiaTheme="minorEastAsia"/>
                <w:b w:val="0"/>
                <w:sz w:val="20"/>
              </w:rPr>
              <w:t>NICT</w:t>
            </w:r>
          </w:p>
        </w:tc>
        <w:tc>
          <w:tcPr>
            <w:tcW w:w="2956" w:type="dxa"/>
            <w:vAlign w:val="center"/>
          </w:tcPr>
          <w:p w14:paraId="01EA0763" w14:textId="77777777" w:rsidR="009C632B" w:rsidRDefault="00A11AF4">
            <w:pPr>
              <w:pStyle w:val="T2"/>
              <w:spacing w:after="0"/>
              <w:ind w:left="0" w:right="0"/>
              <w:rPr>
                <w:rFonts w:eastAsiaTheme="minorEastAsia"/>
                <w:b w:val="0"/>
                <w:sz w:val="20"/>
              </w:rPr>
            </w:pPr>
            <w:proofErr w:type="spellStart"/>
            <w:r>
              <w:rPr>
                <w:rFonts w:eastAsiaTheme="minorEastAsia"/>
                <w:b w:val="0"/>
                <w:sz w:val="20"/>
              </w:rPr>
              <w:t>Hikari</w:t>
            </w:r>
            <w:proofErr w:type="spellEnd"/>
            <w:r>
              <w:rPr>
                <w:rFonts w:eastAsiaTheme="minorEastAsia"/>
                <w:b w:val="0"/>
                <w:sz w:val="20"/>
              </w:rPr>
              <w:t xml:space="preserve"> no </w:t>
            </w:r>
            <w:proofErr w:type="spellStart"/>
            <w:r>
              <w:rPr>
                <w:rFonts w:eastAsiaTheme="minorEastAsia"/>
                <w:b w:val="0"/>
                <w:sz w:val="20"/>
              </w:rPr>
              <w:t>oka</w:t>
            </w:r>
            <w:proofErr w:type="spellEnd"/>
            <w:r>
              <w:rPr>
                <w:rFonts w:eastAsiaTheme="minorEastAsia"/>
                <w:b w:val="0"/>
                <w:sz w:val="20"/>
              </w:rPr>
              <w:t xml:space="preserve"> 3-4, Yokosuka, Kanagawa 239-0847, Japan</w:t>
            </w:r>
          </w:p>
        </w:tc>
        <w:tc>
          <w:tcPr>
            <w:tcW w:w="1634" w:type="dxa"/>
            <w:vAlign w:val="center"/>
          </w:tcPr>
          <w:p w14:paraId="0A2A175E" w14:textId="77777777" w:rsidR="009C632B" w:rsidRPr="00E64C23" w:rsidRDefault="00A11AF4" w:rsidP="00A11AF4">
            <w:pPr>
              <w:pStyle w:val="T2"/>
              <w:spacing w:after="0"/>
              <w:ind w:left="0" w:right="0"/>
              <w:rPr>
                <w:rFonts w:eastAsiaTheme="minorEastAsia"/>
                <w:b w:val="0"/>
                <w:sz w:val="20"/>
              </w:rPr>
            </w:pPr>
            <w:r>
              <w:rPr>
                <w:rFonts w:eastAsiaTheme="minorEastAsia"/>
                <w:b w:val="0"/>
                <w:sz w:val="20"/>
              </w:rPr>
              <w:t>+81-46-847-5060</w:t>
            </w:r>
          </w:p>
        </w:tc>
        <w:tc>
          <w:tcPr>
            <w:tcW w:w="1728" w:type="dxa"/>
            <w:vAlign w:val="center"/>
          </w:tcPr>
          <w:p w14:paraId="0BCF1FAF" w14:textId="77777777" w:rsidR="009C632B" w:rsidRDefault="00A11AF4" w:rsidP="00176523">
            <w:pPr>
              <w:pStyle w:val="T2"/>
              <w:spacing w:after="0"/>
              <w:ind w:left="0" w:right="0"/>
              <w:rPr>
                <w:rFonts w:eastAsiaTheme="minorEastAsia"/>
                <w:b w:val="0"/>
                <w:sz w:val="16"/>
              </w:rPr>
            </w:pPr>
            <w:proofErr w:type="gramStart"/>
            <w:r>
              <w:rPr>
                <w:rFonts w:eastAsiaTheme="minorEastAsia"/>
                <w:b w:val="0"/>
                <w:sz w:val="16"/>
              </w:rPr>
              <w:t>aziz.jp</w:t>
            </w:r>
            <w:r w:rsidR="009C632B">
              <w:rPr>
                <w:rFonts w:eastAsiaTheme="minorEastAsia"/>
                <w:b w:val="0"/>
                <w:sz w:val="16"/>
              </w:rPr>
              <w:t>@</w:t>
            </w:r>
            <w:r>
              <w:rPr>
                <w:rFonts w:eastAsiaTheme="minorEastAsia"/>
                <w:b w:val="0"/>
                <w:sz w:val="16"/>
              </w:rPr>
              <w:t>ieee.org</w:t>
            </w:r>
            <w:proofErr w:type="gramEnd"/>
          </w:p>
        </w:tc>
      </w:tr>
      <w:tr w:rsidR="00D9448F" w:rsidRPr="00E64C23" w14:paraId="6DCE35AF" w14:textId="77777777" w:rsidTr="00D61D23">
        <w:trPr>
          <w:jc w:val="center"/>
        </w:trPr>
        <w:tc>
          <w:tcPr>
            <w:tcW w:w="1875" w:type="dxa"/>
            <w:vAlign w:val="center"/>
          </w:tcPr>
          <w:p w14:paraId="122D3E08" w14:textId="7DB9E59C" w:rsidR="00D9448F" w:rsidRPr="00E64C23" w:rsidRDefault="00954E19">
            <w:pPr>
              <w:pStyle w:val="T2"/>
              <w:spacing w:after="0"/>
              <w:ind w:left="0" w:right="0"/>
              <w:rPr>
                <w:rFonts w:eastAsiaTheme="minorEastAsia"/>
                <w:b w:val="0"/>
                <w:sz w:val="20"/>
              </w:rPr>
            </w:pPr>
            <w:r>
              <w:rPr>
                <w:rFonts w:eastAsiaTheme="minorEastAsia"/>
                <w:b w:val="0"/>
                <w:sz w:val="20"/>
              </w:rPr>
              <w:t xml:space="preserve">Chang Woo </w:t>
            </w:r>
            <w:proofErr w:type="spellStart"/>
            <w:r>
              <w:rPr>
                <w:rFonts w:eastAsiaTheme="minorEastAsia"/>
                <w:b w:val="0"/>
                <w:sz w:val="20"/>
              </w:rPr>
              <w:t>Pyo</w:t>
            </w:r>
            <w:proofErr w:type="spellEnd"/>
          </w:p>
        </w:tc>
        <w:tc>
          <w:tcPr>
            <w:tcW w:w="1383" w:type="dxa"/>
            <w:vAlign w:val="center"/>
          </w:tcPr>
          <w:p w14:paraId="6CB1748C" w14:textId="5FAA8A61" w:rsidR="00D9448F" w:rsidRPr="00E64C23" w:rsidRDefault="00954E19">
            <w:pPr>
              <w:pStyle w:val="T2"/>
              <w:spacing w:after="0"/>
              <w:ind w:left="0" w:right="0"/>
              <w:rPr>
                <w:rFonts w:eastAsiaTheme="minorEastAsia"/>
                <w:b w:val="0"/>
                <w:sz w:val="20"/>
              </w:rPr>
            </w:pPr>
            <w:r>
              <w:rPr>
                <w:rFonts w:eastAsiaTheme="minorEastAsia"/>
                <w:b w:val="0"/>
                <w:sz w:val="20"/>
              </w:rPr>
              <w:t>NICT</w:t>
            </w:r>
          </w:p>
        </w:tc>
        <w:tc>
          <w:tcPr>
            <w:tcW w:w="2956" w:type="dxa"/>
            <w:vAlign w:val="center"/>
          </w:tcPr>
          <w:p w14:paraId="6ED10F2D" w14:textId="77777777" w:rsidR="00D9448F" w:rsidRPr="00E64C23" w:rsidRDefault="00D9448F">
            <w:pPr>
              <w:pStyle w:val="T2"/>
              <w:spacing w:after="0"/>
              <w:ind w:left="0" w:right="0"/>
              <w:rPr>
                <w:rFonts w:eastAsiaTheme="minorEastAsia"/>
                <w:b w:val="0"/>
                <w:sz w:val="20"/>
              </w:rPr>
            </w:pPr>
          </w:p>
        </w:tc>
        <w:tc>
          <w:tcPr>
            <w:tcW w:w="1634" w:type="dxa"/>
            <w:vAlign w:val="center"/>
          </w:tcPr>
          <w:p w14:paraId="654015F9" w14:textId="77777777" w:rsidR="00D9448F" w:rsidRPr="00E64C23" w:rsidRDefault="00D9448F">
            <w:pPr>
              <w:pStyle w:val="T2"/>
              <w:spacing w:after="0"/>
              <w:ind w:left="0" w:right="0"/>
              <w:rPr>
                <w:rFonts w:eastAsiaTheme="minorEastAsia"/>
                <w:b w:val="0"/>
                <w:sz w:val="20"/>
              </w:rPr>
            </w:pPr>
          </w:p>
        </w:tc>
        <w:tc>
          <w:tcPr>
            <w:tcW w:w="1728" w:type="dxa"/>
            <w:vAlign w:val="center"/>
          </w:tcPr>
          <w:p w14:paraId="6697EF8F" w14:textId="3E5205BF" w:rsidR="00D9448F" w:rsidRPr="00E64C23" w:rsidRDefault="00353E6B" w:rsidP="00385AA2">
            <w:pPr>
              <w:pStyle w:val="T2"/>
              <w:spacing w:after="0"/>
              <w:ind w:left="0" w:right="0"/>
              <w:rPr>
                <w:rFonts w:eastAsiaTheme="minorEastAsia"/>
                <w:b w:val="0"/>
                <w:sz w:val="16"/>
              </w:rPr>
            </w:pPr>
            <w:r>
              <w:rPr>
                <w:rFonts w:eastAsiaTheme="minorEastAsia"/>
                <w:b w:val="0"/>
                <w:sz w:val="16"/>
              </w:rPr>
              <w:t>cwpyo@ieee.org</w:t>
            </w:r>
          </w:p>
        </w:tc>
      </w:tr>
      <w:tr w:rsidR="009C632B" w:rsidRPr="00E64C23" w14:paraId="5E6414CA" w14:textId="77777777" w:rsidTr="00D61D23">
        <w:trPr>
          <w:jc w:val="center"/>
        </w:trPr>
        <w:tc>
          <w:tcPr>
            <w:tcW w:w="1875" w:type="dxa"/>
            <w:vAlign w:val="center"/>
          </w:tcPr>
          <w:p w14:paraId="1AEE7AA1" w14:textId="0314F88F" w:rsidR="009C632B" w:rsidRDefault="00954E19">
            <w:pPr>
              <w:pStyle w:val="T2"/>
              <w:spacing w:after="0"/>
              <w:ind w:left="0" w:right="0"/>
              <w:rPr>
                <w:rFonts w:eastAsiaTheme="minorEastAsia"/>
                <w:b w:val="0"/>
                <w:sz w:val="20"/>
              </w:rPr>
            </w:pPr>
            <w:r>
              <w:rPr>
                <w:rFonts w:eastAsiaTheme="minorEastAsia"/>
                <w:b w:val="0"/>
                <w:sz w:val="20"/>
              </w:rPr>
              <w:t>Hiroshi Harada</w:t>
            </w:r>
          </w:p>
        </w:tc>
        <w:tc>
          <w:tcPr>
            <w:tcW w:w="1383" w:type="dxa"/>
            <w:vAlign w:val="center"/>
          </w:tcPr>
          <w:p w14:paraId="49E3364C" w14:textId="56902A97" w:rsidR="009C632B" w:rsidRPr="00E64C23" w:rsidRDefault="00954E19">
            <w:pPr>
              <w:pStyle w:val="T2"/>
              <w:spacing w:after="0"/>
              <w:ind w:left="0" w:right="0"/>
              <w:rPr>
                <w:rFonts w:eastAsiaTheme="minorEastAsia"/>
                <w:b w:val="0"/>
                <w:sz w:val="20"/>
              </w:rPr>
            </w:pPr>
            <w:r>
              <w:rPr>
                <w:rFonts w:eastAsiaTheme="minorEastAsia"/>
                <w:b w:val="0"/>
                <w:sz w:val="20"/>
              </w:rPr>
              <w:t>NICT</w:t>
            </w:r>
          </w:p>
        </w:tc>
        <w:tc>
          <w:tcPr>
            <w:tcW w:w="2956" w:type="dxa"/>
            <w:vAlign w:val="center"/>
          </w:tcPr>
          <w:p w14:paraId="2CA6EA36" w14:textId="77777777" w:rsidR="009C632B" w:rsidRDefault="009C632B">
            <w:pPr>
              <w:pStyle w:val="T2"/>
              <w:spacing w:after="0"/>
              <w:ind w:left="0" w:right="0"/>
              <w:rPr>
                <w:rFonts w:eastAsiaTheme="minorEastAsia"/>
                <w:b w:val="0"/>
                <w:sz w:val="20"/>
              </w:rPr>
            </w:pPr>
          </w:p>
        </w:tc>
        <w:tc>
          <w:tcPr>
            <w:tcW w:w="1634" w:type="dxa"/>
            <w:vAlign w:val="center"/>
          </w:tcPr>
          <w:p w14:paraId="1A73E2F9" w14:textId="77777777" w:rsidR="009C632B" w:rsidRPr="00E64C23" w:rsidRDefault="009C632B">
            <w:pPr>
              <w:pStyle w:val="T2"/>
              <w:spacing w:after="0"/>
              <w:ind w:left="0" w:right="0"/>
              <w:rPr>
                <w:rFonts w:eastAsiaTheme="minorEastAsia"/>
                <w:b w:val="0"/>
                <w:sz w:val="20"/>
              </w:rPr>
            </w:pPr>
          </w:p>
        </w:tc>
        <w:tc>
          <w:tcPr>
            <w:tcW w:w="1728" w:type="dxa"/>
            <w:vAlign w:val="center"/>
          </w:tcPr>
          <w:p w14:paraId="6AD73DA0" w14:textId="2A9EC485" w:rsidR="009C632B" w:rsidRDefault="00D61D23" w:rsidP="00385AA2">
            <w:pPr>
              <w:pStyle w:val="T2"/>
              <w:spacing w:after="0"/>
              <w:ind w:left="0" w:right="0"/>
              <w:rPr>
                <w:rFonts w:eastAsiaTheme="minorEastAsia"/>
                <w:b w:val="0"/>
                <w:sz w:val="16"/>
              </w:rPr>
            </w:pPr>
            <w:r>
              <w:rPr>
                <w:rFonts w:eastAsiaTheme="minorEastAsia"/>
                <w:b w:val="0"/>
                <w:sz w:val="16"/>
              </w:rPr>
              <w:t>h</w:t>
            </w:r>
            <w:r w:rsidR="00353E6B">
              <w:rPr>
                <w:rFonts w:eastAsiaTheme="minorEastAsia"/>
                <w:b w:val="0"/>
                <w:sz w:val="16"/>
              </w:rPr>
              <w:t>arada@ieee.org</w:t>
            </w:r>
          </w:p>
        </w:tc>
      </w:tr>
      <w:tr w:rsidR="009C632B" w:rsidRPr="00E64C23" w14:paraId="0D9F6078" w14:textId="77777777" w:rsidTr="00D61D23">
        <w:trPr>
          <w:jc w:val="center"/>
        </w:trPr>
        <w:tc>
          <w:tcPr>
            <w:tcW w:w="1875" w:type="dxa"/>
            <w:vAlign w:val="center"/>
          </w:tcPr>
          <w:p w14:paraId="407E785A" w14:textId="5C670445" w:rsidR="009C632B" w:rsidRDefault="009C632B">
            <w:pPr>
              <w:pStyle w:val="T2"/>
              <w:spacing w:after="0"/>
              <w:ind w:left="0" w:right="0"/>
              <w:rPr>
                <w:rFonts w:eastAsiaTheme="minorEastAsia"/>
                <w:b w:val="0"/>
                <w:sz w:val="20"/>
              </w:rPr>
            </w:pPr>
          </w:p>
        </w:tc>
        <w:tc>
          <w:tcPr>
            <w:tcW w:w="1383" w:type="dxa"/>
            <w:vAlign w:val="center"/>
          </w:tcPr>
          <w:p w14:paraId="4EDBEEE9" w14:textId="77777777" w:rsidR="009C632B" w:rsidRPr="00E64C23" w:rsidRDefault="009C632B">
            <w:pPr>
              <w:pStyle w:val="T2"/>
              <w:spacing w:after="0"/>
              <w:ind w:left="0" w:right="0"/>
              <w:rPr>
                <w:rFonts w:eastAsiaTheme="minorEastAsia"/>
                <w:b w:val="0"/>
                <w:sz w:val="20"/>
              </w:rPr>
            </w:pPr>
          </w:p>
        </w:tc>
        <w:tc>
          <w:tcPr>
            <w:tcW w:w="2956" w:type="dxa"/>
            <w:vAlign w:val="center"/>
          </w:tcPr>
          <w:p w14:paraId="66692ECB" w14:textId="77777777" w:rsidR="009C632B" w:rsidRDefault="009C632B">
            <w:pPr>
              <w:pStyle w:val="T2"/>
              <w:spacing w:after="0"/>
              <w:ind w:left="0" w:right="0"/>
              <w:rPr>
                <w:rFonts w:eastAsiaTheme="minorEastAsia"/>
                <w:b w:val="0"/>
                <w:sz w:val="20"/>
              </w:rPr>
            </w:pPr>
          </w:p>
        </w:tc>
        <w:tc>
          <w:tcPr>
            <w:tcW w:w="1634" w:type="dxa"/>
            <w:vAlign w:val="center"/>
          </w:tcPr>
          <w:p w14:paraId="6C350CE4" w14:textId="77777777" w:rsidR="009C632B" w:rsidRPr="00E64C23" w:rsidRDefault="009C632B">
            <w:pPr>
              <w:pStyle w:val="T2"/>
              <w:spacing w:after="0"/>
              <w:ind w:left="0" w:right="0"/>
              <w:rPr>
                <w:rFonts w:eastAsiaTheme="minorEastAsia"/>
                <w:b w:val="0"/>
                <w:sz w:val="20"/>
              </w:rPr>
            </w:pPr>
          </w:p>
        </w:tc>
        <w:tc>
          <w:tcPr>
            <w:tcW w:w="1728" w:type="dxa"/>
            <w:vAlign w:val="center"/>
          </w:tcPr>
          <w:p w14:paraId="4A3C7D4A" w14:textId="77777777" w:rsidR="009C632B" w:rsidRDefault="009C632B" w:rsidP="00385AA2">
            <w:pPr>
              <w:pStyle w:val="T2"/>
              <w:spacing w:after="0"/>
              <w:ind w:left="0" w:right="0"/>
              <w:rPr>
                <w:rFonts w:eastAsiaTheme="minorEastAsia"/>
                <w:b w:val="0"/>
                <w:sz w:val="16"/>
              </w:rPr>
            </w:pPr>
          </w:p>
        </w:tc>
      </w:tr>
      <w:tr w:rsidR="009C632B" w:rsidRPr="00E64C23" w14:paraId="243E7CFF" w14:textId="77777777" w:rsidTr="00D61D23">
        <w:trPr>
          <w:jc w:val="center"/>
        </w:trPr>
        <w:tc>
          <w:tcPr>
            <w:tcW w:w="1875" w:type="dxa"/>
            <w:vAlign w:val="center"/>
          </w:tcPr>
          <w:p w14:paraId="3644943E" w14:textId="73BEB5E0" w:rsidR="009C632B" w:rsidRDefault="009C632B">
            <w:pPr>
              <w:pStyle w:val="T2"/>
              <w:spacing w:after="0"/>
              <w:ind w:left="0" w:right="0"/>
              <w:rPr>
                <w:rFonts w:eastAsiaTheme="minorEastAsia"/>
                <w:b w:val="0"/>
                <w:sz w:val="20"/>
              </w:rPr>
            </w:pPr>
          </w:p>
        </w:tc>
        <w:tc>
          <w:tcPr>
            <w:tcW w:w="1383" w:type="dxa"/>
            <w:vAlign w:val="center"/>
          </w:tcPr>
          <w:p w14:paraId="7FF7CE49" w14:textId="77777777" w:rsidR="009C632B" w:rsidRPr="00E64C23" w:rsidRDefault="009C632B">
            <w:pPr>
              <w:pStyle w:val="T2"/>
              <w:spacing w:after="0"/>
              <w:ind w:left="0" w:right="0"/>
              <w:rPr>
                <w:rFonts w:eastAsiaTheme="minorEastAsia"/>
                <w:b w:val="0"/>
                <w:sz w:val="20"/>
              </w:rPr>
            </w:pPr>
          </w:p>
        </w:tc>
        <w:tc>
          <w:tcPr>
            <w:tcW w:w="2956" w:type="dxa"/>
            <w:vAlign w:val="center"/>
          </w:tcPr>
          <w:p w14:paraId="60B1B676" w14:textId="77777777" w:rsidR="009C632B" w:rsidRDefault="009C632B">
            <w:pPr>
              <w:pStyle w:val="T2"/>
              <w:spacing w:after="0"/>
              <w:ind w:left="0" w:right="0"/>
              <w:rPr>
                <w:rFonts w:eastAsiaTheme="minorEastAsia"/>
                <w:b w:val="0"/>
                <w:sz w:val="20"/>
              </w:rPr>
            </w:pPr>
          </w:p>
        </w:tc>
        <w:tc>
          <w:tcPr>
            <w:tcW w:w="1634" w:type="dxa"/>
            <w:vAlign w:val="center"/>
          </w:tcPr>
          <w:p w14:paraId="1CB1B518" w14:textId="77777777" w:rsidR="009C632B" w:rsidRPr="00E64C23" w:rsidRDefault="009C632B">
            <w:pPr>
              <w:pStyle w:val="T2"/>
              <w:spacing w:after="0"/>
              <w:ind w:left="0" w:right="0"/>
              <w:rPr>
                <w:rFonts w:eastAsiaTheme="minorEastAsia"/>
                <w:b w:val="0"/>
                <w:sz w:val="20"/>
              </w:rPr>
            </w:pPr>
          </w:p>
        </w:tc>
        <w:tc>
          <w:tcPr>
            <w:tcW w:w="1728" w:type="dxa"/>
            <w:vAlign w:val="center"/>
          </w:tcPr>
          <w:p w14:paraId="687D2698" w14:textId="77777777" w:rsidR="009C632B" w:rsidRDefault="009C632B" w:rsidP="00385AA2">
            <w:pPr>
              <w:pStyle w:val="T2"/>
              <w:spacing w:after="0"/>
              <w:ind w:left="0" w:right="0"/>
              <w:rPr>
                <w:rFonts w:eastAsiaTheme="minorEastAsia"/>
                <w:b w:val="0"/>
                <w:sz w:val="16"/>
              </w:rPr>
            </w:pPr>
          </w:p>
        </w:tc>
      </w:tr>
    </w:tbl>
    <w:p w14:paraId="0C4E0C12" w14:textId="77777777" w:rsidR="00D9448F" w:rsidRDefault="00D9448F">
      <w:pPr>
        <w:pStyle w:val="T1"/>
        <w:spacing w:after="120"/>
        <w:rPr>
          <w:sz w:val="22"/>
        </w:rPr>
      </w:pPr>
    </w:p>
    <w:p w14:paraId="10A30DB3" w14:textId="18C18E59" w:rsidR="00210716" w:rsidRPr="00210716" w:rsidRDefault="00EB776C" w:rsidP="00210716">
      <w:pPr>
        <w:rPr>
          <w:b/>
          <w:sz w:val="32"/>
          <w:szCs w:val="32"/>
        </w:rPr>
      </w:pPr>
      <w:r>
        <w:rPr>
          <w:noProof/>
          <w:sz w:val="28"/>
          <w:lang w:val="en-US"/>
        </w:rPr>
        <mc:AlternateContent>
          <mc:Choice Requires="wps">
            <w:drawing>
              <wp:anchor distT="0" distB="0" distL="114300" distR="114300" simplePos="0" relativeHeight="251657216" behindDoc="0" locked="0" layoutInCell="0" allowOverlap="1" wp14:anchorId="233D00EB" wp14:editId="76590525">
                <wp:simplePos x="0" y="0"/>
                <wp:positionH relativeFrom="column">
                  <wp:posOffset>137160</wp:posOffset>
                </wp:positionH>
                <wp:positionV relativeFrom="paragraph">
                  <wp:posOffset>22860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83BD7" w14:textId="77777777" w:rsidR="00210716" w:rsidRDefault="00210716">
                            <w:pPr>
                              <w:pStyle w:val="T1"/>
                              <w:spacing w:after="120"/>
                            </w:pPr>
                            <w:r>
                              <w:t>Abstract</w:t>
                            </w:r>
                          </w:p>
                          <w:p w14:paraId="711C9938" w14:textId="32AB5029" w:rsidR="00210716" w:rsidRPr="004C0704" w:rsidRDefault="00210716">
                            <w:pPr>
                              <w:jc w:val="both"/>
                              <w:rPr>
                                <w:szCs w:val="22"/>
                              </w:rPr>
                            </w:pPr>
                            <w:r w:rsidRPr="004C0704">
                              <w:rPr>
                                <w:szCs w:val="22"/>
                              </w:rPr>
                              <w:t xml:space="preserve">This document </w:t>
                            </w:r>
                            <w:r>
                              <w:rPr>
                                <w:szCs w:val="22"/>
                              </w:rPr>
                              <w:t>presents the procedure that the IEEE 802.22b task group shall follow for contribution, proposal submission and selection.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0.8pt;margin-top:1.8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" o:allowincell="f" stroked="f">
                <v:textbox>
                  <w:txbxContent>
                    <w:p w14:paraId="7FF83BD7" w14:textId="77777777" w:rsidR="00210716" w:rsidRDefault="00210716">
                      <w:pPr>
                        <w:pStyle w:val="T1"/>
                        <w:spacing w:after="120"/>
                      </w:pPr>
                      <w:r>
                        <w:t>Abstract</w:t>
                      </w:r>
                    </w:p>
                    <w:p w14:paraId="711C9938" w14:textId="32AB5029" w:rsidR="00210716" w:rsidRPr="004C0704" w:rsidRDefault="00210716">
                      <w:pPr>
                        <w:jc w:val="both"/>
                        <w:rPr>
                          <w:szCs w:val="22"/>
                        </w:rPr>
                      </w:pPr>
                      <w:r w:rsidRPr="004C0704">
                        <w:rPr>
                          <w:szCs w:val="22"/>
                        </w:rPr>
                        <w:t xml:space="preserve">This document </w:t>
                      </w:r>
                      <w:r>
                        <w:rPr>
                          <w:szCs w:val="22"/>
                        </w:rPr>
                        <w:t>presents the procedure that the IEEE 802.22b task group shall follow for contribution, proposal submission and selection.</w:t>
                      </w:r>
                    </w:p>
                  </w:txbxContent>
                </v:textbox>
              </v:shape>
            </w:pict>
          </mc:Fallback>
        </mc:AlternateContent>
      </w:r>
      <w:r>
        <w:rPr>
          <w:noProof/>
          <w:lang w:val="en-US"/>
        </w:rPr>
        <mc:AlternateContent>
          <mc:Choice Requires="wps">
            <w:drawing>
              <wp:anchor distT="0" distB="0" distL="114300" distR="114300" simplePos="0" relativeHeight="251658240" behindDoc="0" locked="0" layoutInCell="0" allowOverlap="1" wp14:anchorId="50274B1C" wp14:editId="0E7955F4">
                <wp:simplePos x="0" y="0"/>
                <wp:positionH relativeFrom="column">
                  <wp:posOffset>-62865</wp:posOffset>
                </wp:positionH>
                <wp:positionV relativeFrom="paragraph">
                  <wp:posOffset>2867660</wp:posOffset>
                </wp:positionV>
                <wp:extent cx="6057900" cy="28016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30175967" w14:textId="77777777" w:rsidR="00210716" w:rsidRDefault="00210716">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ACD9BDD" w14:textId="77777777" w:rsidR="00210716" w:rsidRDefault="00210716">
                            <w:pPr>
                              <w:jc w:val="both"/>
                              <w:rPr>
                                <w:rFonts w:ascii="Arial Unicode MS" w:eastAsia="Arial Unicode MS" w:hAnsi="Arial Unicode MS"/>
                                <w:color w:val="000000"/>
                                <w:sz w:val="18"/>
                                <w:lang w:val="en-US"/>
                              </w:rPr>
                            </w:pPr>
                          </w:p>
                          <w:p w14:paraId="0CE11FCA" w14:textId="77777777" w:rsidR="00210716" w:rsidRDefault="00210716">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338D4C32" w14:textId="77777777" w:rsidR="00210716" w:rsidRDefault="00210716">
                            <w:pPr>
                              <w:jc w:val="both"/>
                              <w:rPr>
                                <w:color w:val="000000"/>
                                <w:sz w:val="18"/>
                              </w:rPr>
                            </w:pPr>
                          </w:p>
                          <w:p w14:paraId="4EB0DC66" w14:textId="77777777" w:rsidR="00210716" w:rsidRDefault="00210716">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720424C5" w14:textId="77777777" w:rsidR="00210716" w:rsidRDefault="00210716">
                            <w:pPr>
                              <w:jc w:val="both"/>
                              <w:rPr>
                                <w:sz w:val="18"/>
                              </w:rPr>
                            </w:pPr>
                            <w:r>
                              <w:rPr>
                                <w:color w:val="000000"/>
                                <w:sz w:val="18"/>
                              </w:rPr>
                              <w:t>&lt;</w:t>
                            </w:r>
                            <w:hyperlink r:id="rId9" w:history="1">
                              <w:r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0"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pt;margin-top:225.8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" o:allowincell="f" strokecolor="blue" strokeweight="2pt">
                <v:textbox>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12"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13"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history="1">
                        <w:r w:rsidR="00923C4A" w:rsidRPr="00B001FB">
                          <w:rPr>
                            <w:rStyle w:val="Hyperlink"/>
                            <w:b/>
                            <w:sz w:val="18"/>
                          </w:rPr>
                          <w:t>patcom@ieee.org</w:t>
                        </w:r>
                      </w:hyperlink>
                      <w:r>
                        <w:rPr>
                          <w:b/>
                          <w:color w:val="000080"/>
                          <w:sz w:val="18"/>
                        </w:rPr>
                        <w:t>&gt;</w:t>
                      </w:r>
                      <w:r>
                        <w:rPr>
                          <w:color w:val="000000"/>
                          <w:sz w:val="18"/>
                        </w:rPr>
                        <w:t>.</w:t>
                      </w:r>
                    </w:p>
                  </w:txbxContent>
                </v:textbox>
              </v:shape>
            </w:pict>
          </mc:Fallback>
        </mc:AlternateContent>
      </w:r>
      <w:r w:rsidR="00D9448F">
        <w:br w:type="page"/>
      </w:r>
      <w:r w:rsidR="009C632B" w:rsidRPr="009E4352">
        <w:rPr>
          <w:b/>
          <w:sz w:val="32"/>
          <w:szCs w:val="32"/>
        </w:rPr>
        <w:lastRenderedPageBreak/>
        <w:t>1. Overview</w:t>
      </w:r>
    </w:p>
    <w:p w14:paraId="04098D64" w14:textId="67E8D2B6" w:rsidR="009C632B" w:rsidRPr="009B4130" w:rsidRDefault="005C0B42" w:rsidP="00771B85">
      <w:pPr>
        <w:pStyle w:val="BodyText"/>
        <w:rPr>
          <w:color w:val="000000"/>
          <w:sz w:val="24"/>
          <w:szCs w:val="24"/>
        </w:rPr>
      </w:pPr>
      <w:r>
        <w:rPr>
          <w:rFonts w:ascii="Times New Roman" w:hAnsi="Times New Roman" w:cs="Times New Roman"/>
          <w:color w:val="000000"/>
          <w:sz w:val="24"/>
          <w:szCs w:val="24"/>
        </w:rPr>
        <w:t xml:space="preserve">This is the process document for IEEE 802.22b task group. </w:t>
      </w:r>
      <w:r w:rsidR="00771B85">
        <w:rPr>
          <w:rFonts w:ascii="Times New Roman" w:hAnsi="Times New Roman" w:cs="Times New Roman"/>
          <w:color w:val="000000"/>
          <w:sz w:val="24"/>
          <w:szCs w:val="24"/>
        </w:rPr>
        <w:t>Th</w:t>
      </w:r>
      <w:r w:rsidR="00210716">
        <w:rPr>
          <w:rFonts w:ascii="Times New Roman" w:hAnsi="Times New Roman" w:cs="Times New Roman"/>
          <w:color w:val="000000"/>
          <w:sz w:val="24"/>
          <w:szCs w:val="24"/>
        </w:rPr>
        <w:t>is document contains eight sections.</w:t>
      </w:r>
      <w:r w:rsidR="00771B85">
        <w:rPr>
          <w:rFonts w:ascii="Times New Roman" w:hAnsi="Times New Roman" w:cs="Times New Roman"/>
          <w:color w:val="000000"/>
          <w:sz w:val="24"/>
          <w:szCs w:val="24"/>
        </w:rPr>
        <w:t xml:space="preserve"> </w:t>
      </w:r>
      <w:r w:rsidR="00210716">
        <w:rPr>
          <w:rFonts w:ascii="Times New Roman" w:hAnsi="Times New Roman" w:cs="Times New Roman"/>
          <w:color w:val="000000"/>
          <w:sz w:val="24"/>
          <w:szCs w:val="24"/>
        </w:rPr>
        <w:t>T</w:t>
      </w:r>
      <w:r w:rsidR="00DA53AA">
        <w:rPr>
          <w:rFonts w:ascii="Times New Roman" w:hAnsi="Times New Roman" w:cs="Times New Roman"/>
          <w:color w:val="000000"/>
          <w:sz w:val="24"/>
          <w:szCs w:val="24"/>
        </w:rPr>
        <w:t>he term</w:t>
      </w:r>
      <w:r w:rsidR="00210716">
        <w:rPr>
          <w:rFonts w:ascii="Times New Roman" w:hAnsi="Times New Roman" w:cs="Times New Roman"/>
          <w:color w:val="000000"/>
          <w:sz w:val="24"/>
          <w:szCs w:val="24"/>
        </w:rPr>
        <w:t xml:space="preserve">s used throughout this document are first defined. Then the </w:t>
      </w:r>
      <w:r w:rsidR="00DA53AA">
        <w:rPr>
          <w:rFonts w:ascii="Times New Roman" w:hAnsi="Times New Roman" w:cs="Times New Roman"/>
          <w:color w:val="000000"/>
          <w:sz w:val="24"/>
          <w:szCs w:val="24"/>
        </w:rPr>
        <w:t>timeline for the task group</w:t>
      </w:r>
      <w:r w:rsidR="00210716">
        <w:rPr>
          <w:rFonts w:ascii="Times New Roman" w:hAnsi="Times New Roman" w:cs="Times New Roman"/>
          <w:color w:val="000000"/>
          <w:sz w:val="24"/>
          <w:szCs w:val="24"/>
        </w:rPr>
        <w:t xml:space="preserve"> is presented. Sections describing the necessity of system requirements and selection criteria follow next</w:t>
      </w:r>
      <w:r w:rsidR="00DA53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Finally, t</w:t>
      </w:r>
      <w:r w:rsidR="00210716">
        <w:rPr>
          <w:rFonts w:ascii="Times New Roman" w:hAnsi="Times New Roman" w:cs="Times New Roman"/>
          <w:color w:val="000000"/>
          <w:sz w:val="24"/>
          <w:szCs w:val="24"/>
        </w:rPr>
        <w:t>he selection procedure is described</w:t>
      </w:r>
      <w:r w:rsidR="00CE7085">
        <w:rPr>
          <w:rFonts w:ascii="Times New Roman" w:hAnsi="Times New Roman" w:cs="Times New Roman"/>
          <w:color w:val="000000"/>
          <w:sz w:val="24"/>
          <w:szCs w:val="24"/>
        </w:rPr>
        <w:t xml:space="preserve"> followed by appropriate references</w:t>
      </w:r>
      <w:r w:rsidR="00210716">
        <w:rPr>
          <w:rFonts w:ascii="Times New Roman" w:hAnsi="Times New Roman" w:cs="Times New Roman"/>
          <w:color w:val="000000"/>
          <w:sz w:val="24"/>
          <w:szCs w:val="24"/>
        </w:rPr>
        <w:t>.</w:t>
      </w:r>
      <w:r w:rsidR="00771B85">
        <w:rPr>
          <w:rFonts w:ascii="Times New Roman" w:hAnsi="Times New Roman" w:cs="Times New Roman"/>
          <w:color w:val="000000"/>
          <w:sz w:val="24"/>
          <w:szCs w:val="24"/>
        </w:rPr>
        <w:t xml:space="preserve"> </w:t>
      </w:r>
    </w:p>
    <w:p w14:paraId="72102F12" w14:textId="77777777" w:rsidR="001763A5" w:rsidRDefault="001763A5" w:rsidP="009C632B">
      <w:pPr>
        <w:rPr>
          <w:b/>
          <w:sz w:val="24"/>
          <w:szCs w:val="24"/>
          <w:u w:val="single"/>
        </w:rPr>
      </w:pPr>
    </w:p>
    <w:p w14:paraId="71EABA59" w14:textId="4B2F3824" w:rsidR="009C632B" w:rsidRPr="009E4352" w:rsidRDefault="00A937C3" w:rsidP="009C632B">
      <w:pPr>
        <w:rPr>
          <w:b/>
          <w:sz w:val="32"/>
          <w:szCs w:val="32"/>
        </w:rPr>
      </w:pPr>
      <w:r>
        <w:rPr>
          <w:b/>
          <w:sz w:val="32"/>
          <w:szCs w:val="32"/>
        </w:rPr>
        <w:t>2</w:t>
      </w:r>
      <w:r w:rsidR="009C632B" w:rsidRPr="009E4352">
        <w:rPr>
          <w:b/>
          <w:sz w:val="32"/>
          <w:szCs w:val="32"/>
        </w:rPr>
        <w:t xml:space="preserve">. </w:t>
      </w:r>
      <w:r w:rsidR="00771B85">
        <w:rPr>
          <w:b/>
          <w:sz w:val="32"/>
          <w:szCs w:val="32"/>
        </w:rPr>
        <w:t>Definitions</w:t>
      </w:r>
    </w:p>
    <w:p w14:paraId="7F620AD1" w14:textId="6BF1B479" w:rsidR="009C632B" w:rsidRPr="00DF5CFD" w:rsidRDefault="00F63893" w:rsidP="009C632B">
      <w:pPr>
        <w:pStyle w:val="BodyText"/>
        <w:rPr>
          <w:rFonts w:ascii="Times New Roman" w:hAnsi="Times New Roman" w:cs="Times New Roman"/>
          <w:b/>
          <w:sz w:val="22"/>
          <w:szCs w:val="22"/>
          <w:u w:val="single"/>
        </w:rPr>
      </w:pPr>
      <w:r w:rsidRPr="00DF5CFD">
        <w:rPr>
          <w:rFonts w:ascii="Times New Roman" w:hAnsi="Times New Roman" w:cs="Times New Roman"/>
          <w:b/>
          <w:sz w:val="22"/>
          <w:szCs w:val="22"/>
          <w:u w:val="single"/>
        </w:rPr>
        <w:t>Timeline</w:t>
      </w:r>
      <w:r w:rsidR="00DF5CFD" w:rsidRPr="00DF5CFD">
        <w:rPr>
          <w:rFonts w:ascii="Times New Roman" w:hAnsi="Times New Roman" w:cs="Times New Roman"/>
          <w:b/>
          <w:sz w:val="22"/>
          <w:szCs w:val="22"/>
          <w:u w:val="single"/>
        </w:rPr>
        <w:t>:</w:t>
      </w:r>
    </w:p>
    <w:p w14:paraId="0D7855FC" w14:textId="58E33602" w:rsidR="00F63893" w:rsidRDefault="00DF5CFD" w:rsidP="009C632B">
      <w:pPr>
        <w:pStyle w:val="BodyText"/>
        <w:rPr>
          <w:rFonts w:ascii="Times New Roman" w:hAnsi="Times New Roman" w:cs="Times New Roman"/>
          <w:sz w:val="22"/>
          <w:szCs w:val="22"/>
        </w:rPr>
      </w:pPr>
      <w:r>
        <w:rPr>
          <w:rFonts w:ascii="Times New Roman" w:hAnsi="Times New Roman" w:cs="Times New Roman"/>
          <w:sz w:val="22"/>
          <w:szCs w:val="22"/>
        </w:rPr>
        <w:t>The timeline is the span of time the task group will be active with the mission of completing the standard by performing specific activ</w:t>
      </w:r>
      <w:r w:rsidR="003B32FF">
        <w:rPr>
          <w:rFonts w:ascii="Times New Roman" w:hAnsi="Times New Roman" w:cs="Times New Roman"/>
          <w:sz w:val="22"/>
          <w:szCs w:val="22"/>
        </w:rPr>
        <w:t>ities to reach specific mileston</w:t>
      </w:r>
      <w:r>
        <w:rPr>
          <w:rFonts w:ascii="Times New Roman" w:hAnsi="Times New Roman" w:cs="Times New Roman"/>
          <w:sz w:val="22"/>
          <w:szCs w:val="22"/>
        </w:rPr>
        <w:t xml:space="preserve">es in predefined </w:t>
      </w:r>
      <w:r w:rsidR="002F43E3">
        <w:rPr>
          <w:rFonts w:ascii="Times New Roman" w:hAnsi="Times New Roman" w:cs="Times New Roman"/>
          <w:sz w:val="22"/>
          <w:szCs w:val="22"/>
        </w:rPr>
        <w:t xml:space="preserve">time </w:t>
      </w:r>
      <w:proofErr w:type="spellStart"/>
      <w:r>
        <w:rPr>
          <w:rFonts w:ascii="Times New Roman" w:hAnsi="Times New Roman" w:cs="Times New Roman"/>
          <w:sz w:val="22"/>
          <w:szCs w:val="22"/>
        </w:rPr>
        <w:t>intervels</w:t>
      </w:r>
      <w:proofErr w:type="spellEnd"/>
      <w:r>
        <w:rPr>
          <w:rFonts w:ascii="Times New Roman" w:hAnsi="Times New Roman" w:cs="Times New Roman"/>
          <w:sz w:val="22"/>
          <w:szCs w:val="22"/>
        </w:rPr>
        <w:t>.</w:t>
      </w:r>
    </w:p>
    <w:p w14:paraId="5C876402" w14:textId="77777777" w:rsidR="00F63893" w:rsidRDefault="00F63893" w:rsidP="009C632B">
      <w:pPr>
        <w:pStyle w:val="BodyText"/>
        <w:rPr>
          <w:rFonts w:ascii="Times New Roman" w:hAnsi="Times New Roman" w:cs="Times New Roman"/>
          <w:sz w:val="22"/>
          <w:szCs w:val="22"/>
        </w:rPr>
      </w:pPr>
    </w:p>
    <w:p w14:paraId="4BC409AA" w14:textId="7168F8C6" w:rsidR="00F63893" w:rsidRPr="005E05AD" w:rsidRDefault="00F63893" w:rsidP="009C632B">
      <w:pPr>
        <w:pStyle w:val="BodyText"/>
        <w:rPr>
          <w:rFonts w:ascii="Times New Roman" w:hAnsi="Times New Roman" w:cs="Times New Roman"/>
          <w:b/>
          <w:sz w:val="22"/>
          <w:szCs w:val="22"/>
          <w:u w:val="single"/>
        </w:rPr>
      </w:pPr>
      <w:r w:rsidRPr="005E05AD">
        <w:rPr>
          <w:rFonts w:ascii="Times New Roman" w:hAnsi="Times New Roman" w:cs="Times New Roman"/>
          <w:b/>
          <w:sz w:val="22"/>
          <w:szCs w:val="22"/>
          <w:u w:val="single"/>
        </w:rPr>
        <w:t>Contribution</w:t>
      </w:r>
      <w:r w:rsidR="005E05AD" w:rsidRPr="005E05AD">
        <w:rPr>
          <w:rFonts w:ascii="Times New Roman" w:hAnsi="Times New Roman" w:cs="Times New Roman"/>
          <w:b/>
          <w:sz w:val="22"/>
          <w:szCs w:val="22"/>
          <w:u w:val="single"/>
        </w:rPr>
        <w:t>:</w:t>
      </w:r>
    </w:p>
    <w:p w14:paraId="360C023F" w14:textId="4D318467" w:rsidR="00F63893" w:rsidRDefault="007F124D" w:rsidP="009C632B">
      <w:pPr>
        <w:pStyle w:val="BodyText"/>
        <w:rPr>
          <w:rFonts w:ascii="Times New Roman" w:hAnsi="Times New Roman" w:cs="Times New Roman"/>
          <w:sz w:val="22"/>
          <w:szCs w:val="22"/>
        </w:rPr>
      </w:pPr>
      <w:r>
        <w:rPr>
          <w:rFonts w:ascii="Times New Roman" w:hAnsi="Times New Roman" w:cs="Times New Roman"/>
          <w:sz w:val="22"/>
          <w:szCs w:val="22"/>
        </w:rPr>
        <w:t>The contribution is a technical</w:t>
      </w:r>
      <w:r w:rsidR="00AA5197">
        <w:rPr>
          <w:rFonts w:ascii="Times New Roman" w:hAnsi="Times New Roman" w:cs="Times New Roman"/>
          <w:sz w:val="22"/>
          <w:szCs w:val="22"/>
        </w:rPr>
        <w:t>, informative</w:t>
      </w:r>
      <w:r>
        <w:rPr>
          <w:rFonts w:ascii="Times New Roman" w:hAnsi="Times New Roman" w:cs="Times New Roman"/>
          <w:sz w:val="22"/>
          <w:szCs w:val="22"/>
        </w:rPr>
        <w:t xml:space="preserve"> or procedural material presented in the task group to assist members with information. Contributions are not considered for inclusion in the amendment standard to be developed</w:t>
      </w:r>
      <w:r w:rsidR="007F539E">
        <w:rPr>
          <w:rFonts w:ascii="Times New Roman" w:hAnsi="Times New Roman" w:cs="Times New Roman"/>
          <w:sz w:val="22"/>
          <w:szCs w:val="22"/>
        </w:rPr>
        <w:t>.</w:t>
      </w:r>
    </w:p>
    <w:p w14:paraId="05BF0D92" w14:textId="77777777" w:rsidR="00F63893" w:rsidRDefault="00F63893" w:rsidP="009C632B">
      <w:pPr>
        <w:pStyle w:val="BodyText"/>
        <w:rPr>
          <w:rFonts w:ascii="Times New Roman" w:hAnsi="Times New Roman" w:cs="Times New Roman"/>
          <w:sz w:val="22"/>
          <w:szCs w:val="22"/>
        </w:rPr>
      </w:pPr>
    </w:p>
    <w:p w14:paraId="187EA569" w14:textId="2CC03964" w:rsidR="00F63893" w:rsidRPr="005E05AD" w:rsidRDefault="00F63893" w:rsidP="009C632B">
      <w:pPr>
        <w:pStyle w:val="BodyText"/>
        <w:rPr>
          <w:rFonts w:ascii="Times New Roman" w:hAnsi="Times New Roman" w:cs="Times New Roman"/>
          <w:b/>
          <w:sz w:val="22"/>
          <w:szCs w:val="22"/>
          <w:u w:val="single"/>
        </w:rPr>
      </w:pPr>
      <w:r w:rsidRPr="005E05AD">
        <w:rPr>
          <w:rFonts w:ascii="Times New Roman" w:hAnsi="Times New Roman" w:cs="Times New Roman"/>
          <w:b/>
          <w:sz w:val="22"/>
          <w:szCs w:val="22"/>
          <w:u w:val="single"/>
        </w:rPr>
        <w:t>Proposals</w:t>
      </w:r>
      <w:r w:rsidR="005E05AD">
        <w:rPr>
          <w:rFonts w:ascii="Times New Roman" w:hAnsi="Times New Roman" w:cs="Times New Roman"/>
          <w:b/>
          <w:sz w:val="22"/>
          <w:szCs w:val="22"/>
          <w:u w:val="single"/>
        </w:rPr>
        <w:t>:</w:t>
      </w:r>
    </w:p>
    <w:p w14:paraId="396264F9" w14:textId="682D8477" w:rsidR="007F124D" w:rsidRDefault="007F124D" w:rsidP="007F124D">
      <w:pPr>
        <w:pStyle w:val="BodyText"/>
        <w:rPr>
          <w:rFonts w:ascii="Times New Roman" w:hAnsi="Times New Roman" w:cs="Times New Roman"/>
          <w:sz w:val="22"/>
          <w:szCs w:val="22"/>
        </w:rPr>
      </w:pPr>
      <w:r>
        <w:rPr>
          <w:rFonts w:ascii="Times New Roman" w:hAnsi="Times New Roman" w:cs="Times New Roman"/>
          <w:sz w:val="22"/>
          <w:szCs w:val="22"/>
        </w:rPr>
        <w:t xml:space="preserve">The proposals are technical contributions in response to call for proposals with an objective to be included in the amendment standard to be developed. Prior the proposal submission date intent of submission shall be declared to the task group chair and vice chair(s) 30 days </w:t>
      </w:r>
      <w:r w:rsidR="00117FA7">
        <w:rPr>
          <w:rFonts w:ascii="Times New Roman" w:hAnsi="Times New Roman" w:cs="Times New Roman"/>
          <w:sz w:val="22"/>
          <w:szCs w:val="22"/>
        </w:rPr>
        <w:t>i</w:t>
      </w:r>
      <w:r>
        <w:rPr>
          <w:rFonts w:ascii="Times New Roman" w:hAnsi="Times New Roman" w:cs="Times New Roman"/>
          <w:sz w:val="22"/>
          <w:szCs w:val="22"/>
        </w:rPr>
        <w:t xml:space="preserve">n advance. </w:t>
      </w:r>
      <w:r w:rsidR="00151828">
        <w:rPr>
          <w:rFonts w:ascii="Times New Roman" w:hAnsi="Times New Roman" w:cs="Times New Roman"/>
          <w:sz w:val="22"/>
          <w:szCs w:val="22"/>
        </w:rPr>
        <w:t>A p</w:t>
      </w:r>
      <w:r>
        <w:rPr>
          <w:rFonts w:ascii="Times New Roman" w:hAnsi="Times New Roman" w:cs="Times New Roman"/>
          <w:sz w:val="22"/>
          <w:szCs w:val="22"/>
        </w:rPr>
        <w:t>roposal shall be available in mentor no later than 14 days in advance prior to its presentation. Two types of proposals will be considered:</w:t>
      </w:r>
    </w:p>
    <w:p w14:paraId="5E3BDB8C" w14:textId="77777777" w:rsidR="007F124D" w:rsidRDefault="007F124D" w:rsidP="009C632B">
      <w:pPr>
        <w:pStyle w:val="BodyText"/>
        <w:rPr>
          <w:rFonts w:ascii="Times New Roman" w:hAnsi="Times New Roman" w:cs="Times New Roman"/>
          <w:b/>
          <w:sz w:val="22"/>
          <w:szCs w:val="22"/>
          <w:u w:val="single"/>
        </w:rPr>
      </w:pPr>
    </w:p>
    <w:p w14:paraId="1803B4C0" w14:textId="5FC8931A" w:rsidR="00F63893" w:rsidRPr="005E05AD" w:rsidRDefault="00F63893" w:rsidP="00986998">
      <w:pPr>
        <w:pStyle w:val="BodyText"/>
        <w:ind w:left="426"/>
        <w:rPr>
          <w:rFonts w:ascii="Times New Roman" w:hAnsi="Times New Roman" w:cs="Times New Roman"/>
          <w:b/>
          <w:sz w:val="22"/>
          <w:szCs w:val="22"/>
          <w:u w:val="single"/>
        </w:rPr>
      </w:pPr>
      <w:r w:rsidRPr="005E05AD">
        <w:rPr>
          <w:rFonts w:ascii="Times New Roman" w:hAnsi="Times New Roman" w:cs="Times New Roman"/>
          <w:b/>
          <w:sz w:val="22"/>
          <w:szCs w:val="22"/>
          <w:u w:val="single"/>
        </w:rPr>
        <w:t>Full Proposals</w:t>
      </w:r>
      <w:r w:rsidR="005E05AD">
        <w:rPr>
          <w:rFonts w:ascii="Times New Roman" w:hAnsi="Times New Roman" w:cs="Times New Roman"/>
          <w:b/>
          <w:sz w:val="22"/>
          <w:szCs w:val="22"/>
          <w:u w:val="single"/>
        </w:rPr>
        <w:t>:</w:t>
      </w:r>
    </w:p>
    <w:p w14:paraId="05AC1771" w14:textId="4B2F369E" w:rsidR="00F63893" w:rsidRDefault="00742A87" w:rsidP="00986998">
      <w:pPr>
        <w:pStyle w:val="BodyText"/>
        <w:ind w:left="426"/>
        <w:rPr>
          <w:rFonts w:ascii="Times New Roman" w:hAnsi="Times New Roman" w:cs="Times New Roman"/>
          <w:sz w:val="22"/>
          <w:szCs w:val="22"/>
        </w:rPr>
      </w:pPr>
      <w:r>
        <w:rPr>
          <w:rFonts w:ascii="Times New Roman" w:hAnsi="Times New Roman" w:cs="Times New Roman"/>
          <w:sz w:val="22"/>
          <w:szCs w:val="22"/>
        </w:rPr>
        <w:t>A full proposal is a technical document that satisfies PAR, addresses all mandatory system requirements, and at least one selection criteria.</w:t>
      </w:r>
    </w:p>
    <w:p w14:paraId="5064EEEF" w14:textId="77777777" w:rsidR="00742A87" w:rsidRDefault="00742A87" w:rsidP="00986998">
      <w:pPr>
        <w:pStyle w:val="BodyText"/>
        <w:ind w:left="426"/>
        <w:rPr>
          <w:rFonts w:ascii="Times New Roman" w:hAnsi="Times New Roman" w:cs="Times New Roman"/>
          <w:sz w:val="22"/>
          <w:szCs w:val="22"/>
        </w:rPr>
      </w:pPr>
    </w:p>
    <w:p w14:paraId="0424FA93" w14:textId="631CB7EB" w:rsidR="00F63893" w:rsidRPr="005E05AD" w:rsidRDefault="00F63893" w:rsidP="00986998">
      <w:pPr>
        <w:pStyle w:val="BodyText"/>
        <w:ind w:left="426"/>
        <w:rPr>
          <w:rFonts w:ascii="Times New Roman" w:hAnsi="Times New Roman" w:cs="Times New Roman"/>
          <w:b/>
          <w:sz w:val="22"/>
          <w:szCs w:val="22"/>
          <w:u w:val="single"/>
        </w:rPr>
      </w:pPr>
      <w:r w:rsidRPr="005E05AD">
        <w:rPr>
          <w:rFonts w:ascii="Times New Roman" w:hAnsi="Times New Roman" w:cs="Times New Roman"/>
          <w:b/>
          <w:sz w:val="22"/>
          <w:szCs w:val="22"/>
          <w:u w:val="single"/>
        </w:rPr>
        <w:t>Partial proposals</w:t>
      </w:r>
      <w:r w:rsidR="005E05AD">
        <w:rPr>
          <w:rFonts w:ascii="Times New Roman" w:hAnsi="Times New Roman" w:cs="Times New Roman"/>
          <w:b/>
          <w:sz w:val="22"/>
          <w:szCs w:val="22"/>
          <w:u w:val="single"/>
        </w:rPr>
        <w:t>:</w:t>
      </w:r>
    </w:p>
    <w:p w14:paraId="4A137A7B" w14:textId="347A4A77" w:rsidR="00742A87" w:rsidRDefault="00742A87" w:rsidP="00986998">
      <w:pPr>
        <w:pStyle w:val="BodyText"/>
        <w:ind w:left="426"/>
        <w:rPr>
          <w:rFonts w:ascii="Times New Roman" w:hAnsi="Times New Roman" w:cs="Times New Roman"/>
          <w:sz w:val="22"/>
          <w:szCs w:val="22"/>
        </w:rPr>
      </w:pPr>
      <w:r>
        <w:rPr>
          <w:rFonts w:ascii="Times New Roman" w:hAnsi="Times New Roman" w:cs="Times New Roman"/>
          <w:sz w:val="22"/>
          <w:szCs w:val="22"/>
        </w:rPr>
        <w:t>A partial proposal is a technical document that doesn't violate PAR, a</w:t>
      </w:r>
      <w:r w:rsidR="00F629C8">
        <w:rPr>
          <w:rFonts w:ascii="Times New Roman" w:hAnsi="Times New Roman" w:cs="Times New Roman"/>
          <w:sz w:val="22"/>
          <w:szCs w:val="22"/>
        </w:rPr>
        <w:t>ddresses any system requirement</w:t>
      </w:r>
      <w:r>
        <w:rPr>
          <w:rFonts w:ascii="Times New Roman" w:hAnsi="Times New Roman" w:cs="Times New Roman"/>
          <w:sz w:val="22"/>
          <w:szCs w:val="22"/>
        </w:rPr>
        <w:t xml:space="preserve">, and at least </w:t>
      </w:r>
      <w:proofErr w:type="gramStart"/>
      <w:r>
        <w:rPr>
          <w:rFonts w:ascii="Times New Roman" w:hAnsi="Times New Roman" w:cs="Times New Roman"/>
          <w:sz w:val="22"/>
          <w:szCs w:val="22"/>
        </w:rPr>
        <w:t>one selection</w:t>
      </w:r>
      <w:proofErr w:type="gramEnd"/>
      <w:r>
        <w:rPr>
          <w:rFonts w:ascii="Times New Roman" w:hAnsi="Times New Roman" w:cs="Times New Roman"/>
          <w:sz w:val="22"/>
          <w:szCs w:val="22"/>
        </w:rPr>
        <w:t xml:space="preserve"> criteria.</w:t>
      </w:r>
    </w:p>
    <w:p w14:paraId="1E549C1F" w14:textId="77777777" w:rsidR="00DA53AA" w:rsidRDefault="00DA53AA" w:rsidP="00DA53AA">
      <w:pPr>
        <w:rPr>
          <w:b/>
          <w:sz w:val="24"/>
          <w:szCs w:val="24"/>
          <w:u w:val="single"/>
        </w:rPr>
      </w:pPr>
    </w:p>
    <w:p w14:paraId="2EF601E4" w14:textId="78E13588" w:rsidR="00DA53AA" w:rsidRPr="009E4352" w:rsidRDefault="00DA53AA" w:rsidP="00DA53AA">
      <w:pPr>
        <w:rPr>
          <w:b/>
          <w:sz w:val="32"/>
          <w:szCs w:val="32"/>
        </w:rPr>
      </w:pPr>
      <w:r>
        <w:rPr>
          <w:b/>
          <w:sz w:val="32"/>
          <w:szCs w:val="32"/>
        </w:rPr>
        <w:t>3</w:t>
      </w:r>
      <w:r w:rsidRPr="009E4352">
        <w:rPr>
          <w:b/>
          <w:sz w:val="32"/>
          <w:szCs w:val="32"/>
        </w:rPr>
        <w:t xml:space="preserve">. </w:t>
      </w:r>
      <w:r>
        <w:rPr>
          <w:b/>
          <w:sz w:val="32"/>
          <w:szCs w:val="32"/>
        </w:rPr>
        <w:t>Timeline</w:t>
      </w:r>
    </w:p>
    <w:p w14:paraId="2EB35D3F" w14:textId="7168DA97" w:rsidR="00DA53AA" w:rsidRDefault="00947E21" w:rsidP="00DA53AA">
      <w:r>
        <w:t xml:space="preserve">It is expected that the task group </w:t>
      </w:r>
      <w:proofErr w:type="spellStart"/>
      <w:r>
        <w:t>followes</w:t>
      </w:r>
      <w:proofErr w:type="spellEnd"/>
      <w:r>
        <w:t xml:space="preserve"> a timeline as </w:t>
      </w:r>
      <w:proofErr w:type="spellStart"/>
      <w:r>
        <w:t>presentd</w:t>
      </w:r>
      <w:proofErr w:type="spellEnd"/>
      <w:r>
        <w:t xml:space="preserve"> in the following table</w:t>
      </w:r>
      <w:r w:rsidR="00164925">
        <w:t xml:space="preserve"> I</w:t>
      </w:r>
      <w:r>
        <w:t>.</w:t>
      </w:r>
      <w:r w:rsidR="00B03CA6">
        <w:t xml:space="preserve"> Specifically the submission of prop</w:t>
      </w:r>
      <w:r w:rsidR="00594A8A">
        <w:t>o</w:t>
      </w:r>
      <w:r w:rsidR="00B03CA6">
        <w:t>sals shall comply with the timeline as specified in the call for proposals.</w:t>
      </w:r>
      <w:r w:rsidR="000E3B54">
        <w:t xml:space="preserve"> Contributions (</w:t>
      </w:r>
      <w:r w:rsidR="00AA5197">
        <w:rPr>
          <w:szCs w:val="22"/>
        </w:rPr>
        <w:t>technical, informative or procedural</w:t>
      </w:r>
      <w:r w:rsidR="000E3B54">
        <w:t xml:space="preserve">) can be submitted at any time provided that the chair of the task group has been informed in advance and a time slot has been assigned. All presented </w:t>
      </w:r>
      <w:proofErr w:type="spellStart"/>
      <w:r w:rsidR="000E3B54">
        <w:t>docuements</w:t>
      </w:r>
      <w:proofErr w:type="spellEnd"/>
      <w:r w:rsidR="000E3B54">
        <w:t xml:space="preserve"> shall be uploaded to mentor prior to presentations. </w:t>
      </w:r>
    </w:p>
    <w:p w14:paraId="0104CCD4" w14:textId="77777777" w:rsidR="00164925" w:rsidRDefault="00164925" w:rsidP="00DA53AA"/>
    <w:p w14:paraId="3032897A" w14:textId="346DF157" w:rsidR="00164925" w:rsidRPr="009B4130" w:rsidRDefault="00164925" w:rsidP="00DA53AA">
      <w:r>
        <w:t xml:space="preserve">Table I: </w:t>
      </w:r>
      <w:proofErr w:type="spellStart"/>
      <w:r>
        <w:t>TGb</w:t>
      </w:r>
      <w:proofErr w:type="spellEnd"/>
      <w:r>
        <w:t xml:space="preserve"> Timeline</w:t>
      </w:r>
    </w:p>
    <w:tbl>
      <w:tblPr>
        <w:tblpPr w:leftFromText="180" w:rightFromText="180" w:vertAnchor="text" w:horzAnchor="page" w:tblpX="876" w:tblpY="361"/>
        <w:tblW w:w="10922" w:type="dxa"/>
        <w:tblCellMar>
          <w:left w:w="0" w:type="dxa"/>
          <w:right w:w="0" w:type="dxa"/>
        </w:tblCellMar>
        <w:tblLook w:val="0600" w:firstRow="0" w:lastRow="0" w:firstColumn="0" w:lastColumn="0" w:noHBand="1" w:noVBand="1"/>
      </w:tblPr>
      <w:tblGrid>
        <w:gridCol w:w="2934"/>
        <w:gridCol w:w="340"/>
        <w:gridCol w:w="400"/>
        <w:gridCol w:w="400"/>
        <w:gridCol w:w="400"/>
        <w:gridCol w:w="420"/>
        <w:gridCol w:w="600"/>
        <w:gridCol w:w="540"/>
        <w:gridCol w:w="400"/>
        <w:gridCol w:w="400"/>
        <w:gridCol w:w="400"/>
        <w:gridCol w:w="400"/>
        <w:gridCol w:w="740"/>
        <w:gridCol w:w="400"/>
        <w:gridCol w:w="400"/>
        <w:gridCol w:w="400"/>
        <w:gridCol w:w="400"/>
        <w:gridCol w:w="400"/>
        <w:gridCol w:w="548"/>
      </w:tblGrid>
      <w:tr w:rsidR="00255E6F" w:rsidRPr="00255E6F" w14:paraId="0860D94C" w14:textId="77777777" w:rsidTr="00255E6F">
        <w:trPr>
          <w:trHeight w:val="272"/>
        </w:trPr>
        <w:tc>
          <w:tcPr>
            <w:tcW w:w="2934" w:type="dxa"/>
            <w:tcBorders>
              <w:top w:val="single" w:sz="8" w:space="0" w:color="000000"/>
              <w:left w:val="single" w:sz="8" w:space="0" w:color="000000"/>
              <w:bottom w:val="nil"/>
              <w:right w:val="single" w:sz="8" w:space="0" w:color="000000"/>
            </w:tcBorders>
            <w:shd w:val="clear" w:color="auto" w:fill="auto"/>
            <w:tcMar>
              <w:top w:w="15" w:type="dxa"/>
              <w:left w:w="74" w:type="dxa"/>
              <w:bottom w:w="0" w:type="dxa"/>
              <w:right w:w="74" w:type="dxa"/>
            </w:tcMar>
            <w:vAlign w:val="bottom"/>
            <w:hideMark/>
          </w:tcPr>
          <w:p w14:paraId="48968D0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2560" w:type="dxa"/>
            <w:gridSpan w:val="6"/>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vAlign w:val="bottom"/>
            <w:hideMark/>
          </w:tcPr>
          <w:p w14:paraId="52AC53A7"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2012</w:t>
            </w:r>
          </w:p>
        </w:tc>
        <w:tc>
          <w:tcPr>
            <w:tcW w:w="2880" w:type="dxa"/>
            <w:gridSpan w:val="6"/>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vAlign w:val="bottom"/>
            <w:hideMark/>
          </w:tcPr>
          <w:p w14:paraId="3812118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2013</w:t>
            </w:r>
          </w:p>
        </w:tc>
        <w:tc>
          <w:tcPr>
            <w:tcW w:w="2548" w:type="dxa"/>
            <w:gridSpan w:val="6"/>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2838069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2014</w:t>
            </w:r>
          </w:p>
        </w:tc>
      </w:tr>
      <w:tr w:rsidR="00255E6F" w:rsidRPr="00255E6F" w14:paraId="76D9CEE0" w14:textId="77777777" w:rsidTr="00255E6F">
        <w:trPr>
          <w:trHeight w:val="285"/>
        </w:trPr>
        <w:tc>
          <w:tcPr>
            <w:tcW w:w="2934" w:type="dxa"/>
            <w:tcBorders>
              <w:top w:val="nil"/>
              <w:left w:val="single" w:sz="8" w:space="0" w:color="000000"/>
              <w:bottom w:val="single" w:sz="8" w:space="0" w:color="000000"/>
              <w:right w:val="single" w:sz="8" w:space="0" w:color="000000"/>
            </w:tcBorders>
            <w:shd w:val="clear" w:color="auto" w:fill="auto"/>
            <w:tcMar>
              <w:top w:w="15" w:type="dxa"/>
              <w:left w:w="74" w:type="dxa"/>
              <w:bottom w:w="0" w:type="dxa"/>
              <w:right w:w="74" w:type="dxa"/>
            </w:tcMar>
            <w:vAlign w:val="bottom"/>
            <w:hideMark/>
          </w:tcPr>
          <w:p w14:paraId="067CEC50"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340" w:type="dxa"/>
            <w:tcBorders>
              <w:top w:val="single" w:sz="8" w:space="0" w:color="000000"/>
              <w:left w:val="single" w:sz="8" w:space="0" w:color="000000"/>
              <w:bottom w:val="double" w:sz="6" w:space="0" w:color="000000"/>
              <w:right w:val="single" w:sz="8" w:space="0" w:color="000000"/>
            </w:tcBorders>
            <w:shd w:val="clear" w:color="auto" w:fill="FFFF00"/>
            <w:tcMar>
              <w:top w:w="15" w:type="dxa"/>
              <w:left w:w="74" w:type="dxa"/>
              <w:bottom w:w="0" w:type="dxa"/>
              <w:right w:w="74" w:type="dxa"/>
            </w:tcMar>
            <w:vAlign w:val="bottom"/>
            <w:hideMark/>
          </w:tcPr>
          <w:p w14:paraId="01827948"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1</w:t>
            </w:r>
          </w:p>
        </w:tc>
        <w:tc>
          <w:tcPr>
            <w:tcW w:w="400" w:type="dxa"/>
            <w:tcBorders>
              <w:top w:val="single" w:sz="8" w:space="0" w:color="000000"/>
              <w:left w:val="single" w:sz="8" w:space="0" w:color="000000"/>
              <w:bottom w:val="double" w:sz="6" w:space="0" w:color="000000"/>
              <w:right w:val="single" w:sz="8" w:space="0" w:color="000000"/>
            </w:tcBorders>
            <w:shd w:val="clear" w:color="auto" w:fill="FFFF00"/>
            <w:tcMar>
              <w:top w:w="15" w:type="dxa"/>
              <w:left w:w="74" w:type="dxa"/>
              <w:bottom w:w="0" w:type="dxa"/>
              <w:right w:w="74" w:type="dxa"/>
            </w:tcMar>
            <w:vAlign w:val="bottom"/>
            <w:hideMark/>
          </w:tcPr>
          <w:p w14:paraId="057365D3"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3</w:t>
            </w:r>
          </w:p>
        </w:tc>
        <w:tc>
          <w:tcPr>
            <w:tcW w:w="400" w:type="dxa"/>
            <w:tcBorders>
              <w:top w:val="single" w:sz="8" w:space="0" w:color="000000"/>
              <w:left w:val="single" w:sz="8" w:space="0" w:color="000000"/>
              <w:bottom w:val="double" w:sz="6" w:space="0" w:color="000000"/>
              <w:right w:val="single" w:sz="8" w:space="0" w:color="000000"/>
            </w:tcBorders>
            <w:shd w:val="clear" w:color="auto" w:fill="FFFF00"/>
            <w:tcMar>
              <w:top w:w="15" w:type="dxa"/>
              <w:left w:w="74" w:type="dxa"/>
              <w:bottom w:w="0" w:type="dxa"/>
              <w:right w:w="74" w:type="dxa"/>
            </w:tcMar>
            <w:vAlign w:val="bottom"/>
            <w:hideMark/>
          </w:tcPr>
          <w:p w14:paraId="3715F8A4"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5</w:t>
            </w:r>
          </w:p>
        </w:tc>
        <w:tc>
          <w:tcPr>
            <w:tcW w:w="400" w:type="dxa"/>
            <w:tcBorders>
              <w:top w:val="single" w:sz="8" w:space="0" w:color="000000"/>
              <w:left w:val="single" w:sz="8" w:space="0" w:color="000000"/>
              <w:bottom w:val="double" w:sz="6" w:space="0" w:color="000000"/>
              <w:right w:val="single" w:sz="8" w:space="0" w:color="000000"/>
            </w:tcBorders>
            <w:shd w:val="clear" w:color="auto" w:fill="FFFF00"/>
            <w:tcMar>
              <w:top w:w="15" w:type="dxa"/>
              <w:left w:w="74" w:type="dxa"/>
              <w:bottom w:w="0" w:type="dxa"/>
              <w:right w:w="74" w:type="dxa"/>
            </w:tcMar>
            <w:vAlign w:val="bottom"/>
            <w:hideMark/>
          </w:tcPr>
          <w:p w14:paraId="60F07843"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7</w:t>
            </w:r>
          </w:p>
        </w:tc>
        <w:tc>
          <w:tcPr>
            <w:tcW w:w="420" w:type="dxa"/>
            <w:tcBorders>
              <w:top w:val="single" w:sz="8" w:space="0" w:color="000000"/>
              <w:left w:val="single" w:sz="8" w:space="0" w:color="000000"/>
              <w:bottom w:val="double" w:sz="6" w:space="0" w:color="000000"/>
              <w:right w:val="single" w:sz="8" w:space="0" w:color="000000"/>
            </w:tcBorders>
            <w:shd w:val="clear" w:color="auto" w:fill="FFFF00"/>
            <w:tcMar>
              <w:top w:w="15" w:type="dxa"/>
              <w:left w:w="74" w:type="dxa"/>
              <w:bottom w:w="0" w:type="dxa"/>
              <w:right w:w="74" w:type="dxa"/>
            </w:tcMar>
            <w:vAlign w:val="bottom"/>
            <w:hideMark/>
          </w:tcPr>
          <w:p w14:paraId="04428446"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9</w:t>
            </w:r>
          </w:p>
        </w:tc>
        <w:tc>
          <w:tcPr>
            <w:tcW w:w="600" w:type="dxa"/>
            <w:tcBorders>
              <w:top w:val="single" w:sz="8" w:space="0" w:color="000000"/>
              <w:left w:val="single" w:sz="8" w:space="0" w:color="000000"/>
              <w:bottom w:val="double" w:sz="6" w:space="0" w:color="000000"/>
              <w:right w:val="single" w:sz="8" w:space="0" w:color="000000"/>
            </w:tcBorders>
            <w:shd w:val="clear" w:color="auto" w:fill="FFFF00"/>
            <w:tcMar>
              <w:top w:w="15" w:type="dxa"/>
              <w:left w:w="74" w:type="dxa"/>
              <w:bottom w:w="0" w:type="dxa"/>
              <w:right w:w="74" w:type="dxa"/>
            </w:tcMar>
            <w:vAlign w:val="bottom"/>
            <w:hideMark/>
          </w:tcPr>
          <w:p w14:paraId="06D9346B"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11</w:t>
            </w:r>
          </w:p>
        </w:tc>
        <w:tc>
          <w:tcPr>
            <w:tcW w:w="540" w:type="dxa"/>
            <w:tcBorders>
              <w:top w:val="single" w:sz="8" w:space="0" w:color="000000"/>
              <w:left w:val="single" w:sz="8" w:space="0" w:color="000000"/>
              <w:bottom w:val="double" w:sz="6" w:space="0" w:color="000000"/>
              <w:right w:val="single" w:sz="8" w:space="0" w:color="000000"/>
            </w:tcBorders>
            <w:shd w:val="clear" w:color="auto" w:fill="92D050"/>
            <w:tcMar>
              <w:top w:w="15" w:type="dxa"/>
              <w:left w:w="74" w:type="dxa"/>
              <w:bottom w:w="0" w:type="dxa"/>
              <w:right w:w="74" w:type="dxa"/>
            </w:tcMar>
            <w:vAlign w:val="bottom"/>
            <w:hideMark/>
          </w:tcPr>
          <w:p w14:paraId="55BCAF2E"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1</w:t>
            </w:r>
          </w:p>
        </w:tc>
        <w:tc>
          <w:tcPr>
            <w:tcW w:w="400" w:type="dxa"/>
            <w:tcBorders>
              <w:top w:val="single" w:sz="8" w:space="0" w:color="000000"/>
              <w:left w:val="single" w:sz="8" w:space="0" w:color="000000"/>
              <w:bottom w:val="double" w:sz="6" w:space="0" w:color="000000"/>
              <w:right w:val="single" w:sz="8" w:space="0" w:color="000000"/>
            </w:tcBorders>
            <w:shd w:val="clear" w:color="auto" w:fill="92D050"/>
            <w:tcMar>
              <w:top w:w="15" w:type="dxa"/>
              <w:left w:w="74" w:type="dxa"/>
              <w:bottom w:w="0" w:type="dxa"/>
              <w:right w:w="74" w:type="dxa"/>
            </w:tcMar>
            <w:vAlign w:val="bottom"/>
            <w:hideMark/>
          </w:tcPr>
          <w:p w14:paraId="42996E66"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3</w:t>
            </w:r>
          </w:p>
        </w:tc>
        <w:tc>
          <w:tcPr>
            <w:tcW w:w="400" w:type="dxa"/>
            <w:tcBorders>
              <w:top w:val="single" w:sz="8" w:space="0" w:color="000000"/>
              <w:left w:val="single" w:sz="8" w:space="0" w:color="000000"/>
              <w:bottom w:val="double" w:sz="6" w:space="0" w:color="000000"/>
              <w:right w:val="single" w:sz="8" w:space="0" w:color="000000"/>
            </w:tcBorders>
            <w:shd w:val="clear" w:color="auto" w:fill="92D050"/>
            <w:tcMar>
              <w:top w:w="15" w:type="dxa"/>
              <w:left w:w="74" w:type="dxa"/>
              <w:bottom w:w="0" w:type="dxa"/>
              <w:right w:w="74" w:type="dxa"/>
            </w:tcMar>
            <w:vAlign w:val="bottom"/>
            <w:hideMark/>
          </w:tcPr>
          <w:p w14:paraId="132D0E1B"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5</w:t>
            </w:r>
          </w:p>
        </w:tc>
        <w:tc>
          <w:tcPr>
            <w:tcW w:w="400" w:type="dxa"/>
            <w:tcBorders>
              <w:top w:val="single" w:sz="8" w:space="0" w:color="000000"/>
              <w:left w:val="single" w:sz="8" w:space="0" w:color="000000"/>
              <w:bottom w:val="double" w:sz="6" w:space="0" w:color="000000"/>
              <w:right w:val="single" w:sz="8" w:space="0" w:color="000000"/>
            </w:tcBorders>
            <w:shd w:val="clear" w:color="auto" w:fill="92D050"/>
            <w:tcMar>
              <w:top w:w="15" w:type="dxa"/>
              <w:left w:w="74" w:type="dxa"/>
              <w:bottom w:w="0" w:type="dxa"/>
              <w:right w:w="74" w:type="dxa"/>
            </w:tcMar>
            <w:vAlign w:val="bottom"/>
            <w:hideMark/>
          </w:tcPr>
          <w:p w14:paraId="4282ED7D"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7</w:t>
            </w:r>
          </w:p>
        </w:tc>
        <w:tc>
          <w:tcPr>
            <w:tcW w:w="400" w:type="dxa"/>
            <w:tcBorders>
              <w:top w:val="single" w:sz="8" w:space="0" w:color="000000"/>
              <w:left w:val="single" w:sz="8" w:space="0" w:color="000000"/>
              <w:bottom w:val="double" w:sz="6" w:space="0" w:color="000000"/>
              <w:right w:val="single" w:sz="8" w:space="0" w:color="000000"/>
            </w:tcBorders>
            <w:shd w:val="clear" w:color="auto" w:fill="92D050"/>
            <w:tcMar>
              <w:top w:w="15" w:type="dxa"/>
              <w:left w:w="74" w:type="dxa"/>
              <w:bottom w:w="0" w:type="dxa"/>
              <w:right w:w="74" w:type="dxa"/>
            </w:tcMar>
            <w:vAlign w:val="bottom"/>
            <w:hideMark/>
          </w:tcPr>
          <w:p w14:paraId="33DD996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9</w:t>
            </w:r>
          </w:p>
        </w:tc>
        <w:tc>
          <w:tcPr>
            <w:tcW w:w="740" w:type="dxa"/>
            <w:tcBorders>
              <w:top w:val="single" w:sz="8" w:space="0" w:color="000000"/>
              <w:left w:val="single" w:sz="8" w:space="0" w:color="000000"/>
              <w:bottom w:val="double" w:sz="6" w:space="0" w:color="000000"/>
              <w:right w:val="single" w:sz="8" w:space="0" w:color="000000"/>
            </w:tcBorders>
            <w:shd w:val="clear" w:color="auto" w:fill="92D050"/>
            <w:tcMar>
              <w:top w:w="15" w:type="dxa"/>
              <w:left w:w="74" w:type="dxa"/>
              <w:bottom w:w="0" w:type="dxa"/>
              <w:right w:w="74" w:type="dxa"/>
            </w:tcMar>
            <w:vAlign w:val="bottom"/>
            <w:hideMark/>
          </w:tcPr>
          <w:p w14:paraId="575382E0"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11</w:t>
            </w:r>
          </w:p>
        </w:tc>
        <w:tc>
          <w:tcPr>
            <w:tcW w:w="400" w:type="dxa"/>
            <w:tcBorders>
              <w:top w:val="single" w:sz="8" w:space="0" w:color="000000"/>
              <w:left w:val="single" w:sz="8" w:space="0" w:color="000000"/>
              <w:bottom w:val="double" w:sz="6" w:space="0" w:color="000000"/>
              <w:right w:val="single" w:sz="8" w:space="0" w:color="000000"/>
            </w:tcBorders>
            <w:shd w:val="clear" w:color="auto" w:fill="00B0F0"/>
            <w:tcMar>
              <w:top w:w="15" w:type="dxa"/>
              <w:left w:w="74" w:type="dxa"/>
              <w:bottom w:w="0" w:type="dxa"/>
              <w:right w:w="74" w:type="dxa"/>
            </w:tcMar>
            <w:vAlign w:val="bottom"/>
            <w:hideMark/>
          </w:tcPr>
          <w:p w14:paraId="39D09F85"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1</w:t>
            </w:r>
          </w:p>
        </w:tc>
        <w:tc>
          <w:tcPr>
            <w:tcW w:w="400" w:type="dxa"/>
            <w:tcBorders>
              <w:top w:val="single" w:sz="8" w:space="0" w:color="000000"/>
              <w:left w:val="single" w:sz="8" w:space="0" w:color="000000"/>
              <w:bottom w:val="double" w:sz="6" w:space="0" w:color="000000"/>
              <w:right w:val="single" w:sz="8" w:space="0" w:color="000000"/>
            </w:tcBorders>
            <w:shd w:val="clear" w:color="auto" w:fill="00B0F0"/>
            <w:tcMar>
              <w:top w:w="15" w:type="dxa"/>
              <w:left w:w="74" w:type="dxa"/>
              <w:bottom w:w="0" w:type="dxa"/>
              <w:right w:w="74" w:type="dxa"/>
            </w:tcMar>
            <w:vAlign w:val="bottom"/>
            <w:hideMark/>
          </w:tcPr>
          <w:p w14:paraId="13848A7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3</w:t>
            </w:r>
          </w:p>
        </w:tc>
        <w:tc>
          <w:tcPr>
            <w:tcW w:w="400" w:type="dxa"/>
            <w:tcBorders>
              <w:top w:val="single" w:sz="8" w:space="0" w:color="000000"/>
              <w:left w:val="single" w:sz="8" w:space="0" w:color="000000"/>
              <w:bottom w:val="double" w:sz="6" w:space="0" w:color="000000"/>
              <w:right w:val="single" w:sz="8" w:space="0" w:color="000000"/>
            </w:tcBorders>
            <w:shd w:val="clear" w:color="auto" w:fill="00B0F0"/>
            <w:tcMar>
              <w:top w:w="15" w:type="dxa"/>
              <w:left w:w="74" w:type="dxa"/>
              <w:bottom w:w="0" w:type="dxa"/>
              <w:right w:w="74" w:type="dxa"/>
            </w:tcMar>
            <w:vAlign w:val="bottom"/>
            <w:hideMark/>
          </w:tcPr>
          <w:p w14:paraId="5EC1705E"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5</w:t>
            </w:r>
          </w:p>
        </w:tc>
        <w:tc>
          <w:tcPr>
            <w:tcW w:w="400" w:type="dxa"/>
            <w:tcBorders>
              <w:top w:val="single" w:sz="8" w:space="0" w:color="000000"/>
              <w:left w:val="single" w:sz="8" w:space="0" w:color="000000"/>
              <w:bottom w:val="double" w:sz="6" w:space="0" w:color="000000"/>
              <w:right w:val="single" w:sz="8" w:space="0" w:color="000000"/>
            </w:tcBorders>
            <w:shd w:val="clear" w:color="auto" w:fill="00B0F0"/>
            <w:tcMar>
              <w:top w:w="15" w:type="dxa"/>
              <w:left w:w="74" w:type="dxa"/>
              <w:bottom w:w="0" w:type="dxa"/>
              <w:right w:w="74" w:type="dxa"/>
            </w:tcMar>
            <w:vAlign w:val="bottom"/>
            <w:hideMark/>
          </w:tcPr>
          <w:p w14:paraId="3E009E44"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7</w:t>
            </w:r>
          </w:p>
        </w:tc>
        <w:tc>
          <w:tcPr>
            <w:tcW w:w="400" w:type="dxa"/>
            <w:tcBorders>
              <w:top w:val="single" w:sz="8" w:space="0" w:color="000000"/>
              <w:left w:val="single" w:sz="8" w:space="0" w:color="000000"/>
              <w:bottom w:val="double" w:sz="6" w:space="0" w:color="000000"/>
              <w:right w:val="single" w:sz="8" w:space="0" w:color="000000"/>
            </w:tcBorders>
            <w:shd w:val="clear" w:color="auto" w:fill="00B0F0"/>
            <w:tcMar>
              <w:top w:w="15" w:type="dxa"/>
              <w:left w:w="74" w:type="dxa"/>
              <w:bottom w:w="0" w:type="dxa"/>
              <w:right w:w="74" w:type="dxa"/>
            </w:tcMar>
            <w:vAlign w:val="bottom"/>
            <w:hideMark/>
          </w:tcPr>
          <w:p w14:paraId="38C4618F"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9</w:t>
            </w:r>
          </w:p>
        </w:tc>
        <w:tc>
          <w:tcPr>
            <w:tcW w:w="548" w:type="dxa"/>
            <w:tcBorders>
              <w:top w:val="single" w:sz="8" w:space="0" w:color="000000"/>
              <w:left w:val="single" w:sz="8" w:space="0" w:color="000000"/>
              <w:bottom w:val="double" w:sz="6" w:space="0" w:color="000000"/>
              <w:right w:val="single" w:sz="8" w:space="0" w:color="000000"/>
            </w:tcBorders>
            <w:shd w:val="clear" w:color="auto" w:fill="00B0F0"/>
            <w:tcMar>
              <w:top w:w="15" w:type="dxa"/>
              <w:left w:w="74" w:type="dxa"/>
              <w:bottom w:w="0" w:type="dxa"/>
              <w:right w:w="74" w:type="dxa"/>
            </w:tcMar>
            <w:vAlign w:val="bottom"/>
            <w:hideMark/>
          </w:tcPr>
          <w:p w14:paraId="60DF7008"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11</w:t>
            </w:r>
          </w:p>
        </w:tc>
      </w:tr>
      <w:tr w:rsidR="00255E6F" w:rsidRPr="00255E6F" w14:paraId="46C5D94C" w14:textId="77777777" w:rsidTr="00255E6F">
        <w:trPr>
          <w:trHeight w:val="314"/>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1CE25DC4"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Task Group formed</w:t>
            </w:r>
          </w:p>
          <w:p w14:paraId="3333DB6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(Procedural discussion)</w:t>
            </w:r>
          </w:p>
        </w:tc>
        <w:tc>
          <w:tcPr>
            <w:tcW w:w="340" w:type="dxa"/>
            <w:tcBorders>
              <w:top w:val="double" w:sz="6"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773F466"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00" w:type="dxa"/>
            <w:tcBorders>
              <w:top w:val="double" w:sz="6"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673D6ED"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double" w:sz="6"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0509353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double" w:sz="6"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4D4A4C47"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20" w:type="dxa"/>
            <w:tcBorders>
              <w:top w:val="double" w:sz="6"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365D1177"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600" w:type="dxa"/>
            <w:tcBorders>
              <w:top w:val="double" w:sz="6"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2B73DB9F"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0" w:type="dxa"/>
            <w:tcBorders>
              <w:top w:val="double" w:sz="6"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16BD30FD"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double" w:sz="6"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730D25A9"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double" w:sz="6"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A6AB6B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double" w:sz="6"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4AF12B54"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double" w:sz="6"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11817F9"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740" w:type="dxa"/>
            <w:tcBorders>
              <w:top w:val="double" w:sz="6"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345C78D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double" w:sz="6"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5A955BBF"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double" w:sz="6"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2EEDA7B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double" w:sz="6"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6E47346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double" w:sz="6"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3CB30E7E"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double" w:sz="6"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3C3FC9F8"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8" w:type="dxa"/>
            <w:tcBorders>
              <w:top w:val="double" w:sz="6"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63412E5"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r>
      <w:tr w:rsidR="00255E6F" w:rsidRPr="00255E6F" w14:paraId="364C1823" w14:textId="77777777" w:rsidTr="00255E6F">
        <w:trPr>
          <w:trHeight w:val="314"/>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2F2E0710" w14:textId="53DCEA7A" w:rsidR="00255E6F" w:rsidRPr="00255E6F" w:rsidRDefault="00255E6F" w:rsidP="00255E6F">
            <w:pPr>
              <w:pStyle w:val="BodyText"/>
              <w:rPr>
                <w:rFonts w:ascii="Times New Roman" w:hAnsi="Times New Roman" w:cs="Times New Roman"/>
              </w:rPr>
            </w:pPr>
            <w:r>
              <w:rPr>
                <w:rFonts w:ascii="Times New Roman" w:hAnsi="Times New Roman" w:cs="Times New Roman"/>
              </w:rPr>
              <w:t>System</w:t>
            </w:r>
            <w:r w:rsidRPr="00255E6F">
              <w:rPr>
                <w:rFonts w:ascii="Times New Roman" w:hAnsi="Times New Roman" w:cs="Times New Roman"/>
              </w:rPr>
              <w:t xml:space="preserve"> Requirements</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3D1AB1C"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D9E10C9"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3F6D106"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0EBDC380"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2101C3B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5BBD2DFF"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039A8188"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967F57A"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0441369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4D72C1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DC28EBF"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0BEB17E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550166BD"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31CF4EBB"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90C2F40"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637DA9DA"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66E9F6E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38B296B3"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r>
      <w:tr w:rsidR="00255E6F" w:rsidRPr="00255E6F" w14:paraId="2E9A126A" w14:textId="77777777" w:rsidTr="00255E6F">
        <w:trPr>
          <w:trHeight w:val="314"/>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2046B8A7"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Call for Proposals issued</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5426B283"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B9B2F3E"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3B704DB1"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5E6155FE" w14:textId="77777777" w:rsidR="00255E6F" w:rsidRPr="00255E6F" w:rsidRDefault="00255E6F" w:rsidP="00255E6F">
            <w:pPr>
              <w:pStyle w:val="BodyText"/>
              <w:rPr>
                <w:rFonts w:ascii="Times New Roman" w:hAnsi="Times New Roman" w:cs="Times New Roman"/>
              </w:rPr>
            </w:pP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572CD12E" w14:textId="77777777" w:rsidR="00255E6F" w:rsidRPr="00255E6F" w:rsidRDefault="00255E6F" w:rsidP="00255E6F">
            <w:pPr>
              <w:pStyle w:val="BodyText"/>
              <w:rPr>
                <w:rFonts w:ascii="Times New Roman" w:hAnsi="Times New Roman" w:cs="Times New Roman"/>
              </w:rPr>
            </w:pPr>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D61BEBB" w14:textId="77777777" w:rsidR="00255E6F" w:rsidRPr="00255E6F" w:rsidRDefault="00255E6F" w:rsidP="00255E6F">
            <w:pPr>
              <w:pStyle w:val="BodyText"/>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9DEF0C9"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8C83BBD"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14A8B102"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69B4A0F"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E74DAFF" w14:textId="77777777" w:rsidR="00255E6F" w:rsidRPr="00255E6F" w:rsidRDefault="00255E6F" w:rsidP="00255E6F">
            <w:pPr>
              <w:pStyle w:val="BodyText"/>
              <w:rPr>
                <w:rFonts w:ascii="Times New Roman" w:hAnsi="Times New Roman" w:cs="Times New Roman"/>
              </w:rPr>
            </w:pPr>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4022F4B"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2DD3519"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2B4AECA8"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465A426"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A572BB4"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D3499CA" w14:textId="77777777" w:rsidR="00255E6F" w:rsidRPr="00255E6F" w:rsidRDefault="00255E6F" w:rsidP="00255E6F">
            <w:pPr>
              <w:pStyle w:val="BodyText"/>
              <w:rPr>
                <w:rFonts w:ascii="Times New Roman" w:hAnsi="Times New Roman" w:cs="Times New Roman"/>
              </w:rPr>
            </w:pPr>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65FCCEE5" w14:textId="77777777" w:rsidR="00255E6F" w:rsidRPr="00255E6F" w:rsidRDefault="00255E6F" w:rsidP="00255E6F">
            <w:pPr>
              <w:pStyle w:val="BodyText"/>
              <w:rPr>
                <w:rFonts w:ascii="Times New Roman" w:hAnsi="Times New Roman" w:cs="Times New Roman"/>
              </w:rPr>
            </w:pPr>
          </w:p>
        </w:tc>
      </w:tr>
      <w:tr w:rsidR="00255E6F" w:rsidRPr="00255E6F" w14:paraId="036D082A" w14:textId="77777777" w:rsidTr="00255E6F">
        <w:trPr>
          <w:trHeight w:val="314"/>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67C14393"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lastRenderedPageBreak/>
              <w:t>Selection Criteria</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7C4A3AC9"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46BE2FCC"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093C8BD7"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72CD6BB4"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roofErr w:type="gramStart"/>
            <w:r w:rsidRPr="00255E6F">
              <w:rPr>
                <w:rFonts w:ascii="Times New Roman" w:hAnsi="Times New Roman" w:cs="Times New Roman"/>
              </w:rPr>
              <w:t>x</w:t>
            </w:r>
            <w:proofErr w:type="gramEnd"/>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4DA9C5D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0518714D"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15BF4B6D"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66BD4DC4"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075D48C0"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0BC9A7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7E7F4B6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747BBB40"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49CB7F8F"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1EE96DCA"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C2593E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48A7131A"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4C94A9BB"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E404A3D"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r>
      <w:tr w:rsidR="00255E6F" w:rsidRPr="00255E6F" w14:paraId="03FE5720" w14:textId="77777777" w:rsidTr="00255E6F">
        <w:trPr>
          <w:trHeight w:val="408"/>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08DEEC6F"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Technical/Informative Contributions</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B210223"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C5BF22C"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E666CC2"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5A67222C"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4196C7B4" w14:textId="77777777" w:rsidR="00255E6F" w:rsidRPr="00255E6F" w:rsidRDefault="00255E6F" w:rsidP="00255E6F">
            <w:pPr>
              <w:pStyle w:val="BodyText"/>
              <w:rPr>
                <w:rFonts w:ascii="Times New Roman" w:hAnsi="Times New Roman" w:cs="Times New Roman"/>
              </w:rPr>
            </w:pPr>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50781670" w14:textId="77777777" w:rsidR="00255E6F" w:rsidRPr="00255E6F" w:rsidRDefault="00255E6F" w:rsidP="00255E6F">
            <w:pPr>
              <w:pStyle w:val="BodyText"/>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A019C8F"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1ADFD39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17C455AB"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62173B7D"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3052175B"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856DBF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17409D3F"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24DD348F"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55360E0A"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15C58966"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5634D9E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4497860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r>
      <w:tr w:rsidR="00255E6F" w:rsidRPr="00255E6F" w14:paraId="31DF3BD4" w14:textId="77777777" w:rsidTr="00255E6F">
        <w:trPr>
          <w:trHeight w:val="317"/>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4F611528"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Proposal presentations 1</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5A7571A7"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695F08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213860BA"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0AE38D93" w14:textId="77777777" w:rsidR="00255E6F" w:rsidRPr="00255E6F" w:rsidRDefault="00255E6F" w:rsidP="00255E6F">
            <w:pPr>
              <w:pStyle w:val="BodyText"/>
              <w:rPr>
                <w:rFonts w:ascii="Times New Roman" w:hAnsi="Times New Roman" w:cs="Times New Roman"/>
              </w:rPr>
            </w:pP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56BAF740"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5DAC2A97" w14:textId="77777777" w:rsidR="00255E6F" w:rsidRPr="00255E6F" w:rsidRDefault="00255E6F" w:rsidP="00255E6F">
            <w:pPr>
              <w:pStyle w:val="BodyText"/>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30EAC29D"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3938E01F"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5FACBFE"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1170BB19"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CC6702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3CA0367"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07F161D6"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5242F2EF"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6D6E8A65"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44C04126"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1E901D68"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19C4E704"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r>
      <w:tr w:rsidR="00255E6F" w:rsidRPr="00255E6F" w14:paraId="1E1EF555" w14:textId="77777777" w:rsidTr="00255E6F">
        <w:trPr>
          <w:trHeight w:val="384"/>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5C06F068"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Proposal presentations 2</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141AF0F"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FE58DCB"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447D793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C9F1B7A"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EEDE686"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27B155EF"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93A6E97"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31B17C9C"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010639C7"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66E3373F"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35CB4F5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3AEBD27"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19B5C2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02A4B75"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219DAFE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397125A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44BD51A0"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2DF1538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r>
      <w:tr w:rsidR="00255E6F" w:rsidRPr="00255E6F" w14:paraId="727AA898" w14:textId="77777777" w:rsidTr="00255E6F">
        <w:trPr>
          <w:trHeight w:val="360"/>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24B67EB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Baseline proposal selected</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08272AB7"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19E5CD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35D4E79"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7D9836AB"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53763F99"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7A72A59F" w14:textId="77777777" w:rsidR="00255E6F" w:rsidRPr="00255E6F" w:rsidRDefault="00255E6F" w:rsidP="00255E6F">
            <w:pPr>
              <w:pStyle w:val="BodyText"/>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1B48CB30"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2A79ED1"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0384A27A"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1259E10A"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1D1AF163"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DAB11A6"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16D0C70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626F1F98"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5C1BE6D4"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35734056"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2177FD9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1348FF66"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r>
      <w:tr w:rsidR="00255E6F" w:rsidRPr="00255E6F" w14:paraId="30998917" w14:textId="77777777" w:rsidTr="00255E6F">
        <w:trPr>
          <w:trHeight w:val="360"/>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66A2C66D"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Draft for 1</w:t>
            </w:r>
            <w:r w:rsidRPr="00255E6F">
              <w:rPr>
                <w:rFonts w:ascii="Times New Roman" w:hAnsi="Times New Roman" w:cs="Times New Roman"/>
                <w:vertAlign w:val="superscript"/>
              </w:rPr>
              <w:t>st</w:t>
            </w:r>
            <w:r w:rsidRPr="00255E6F">
              <w:rPr>
                <w:rFonts w:ascii="Times New Roman" w:hAnsi="Times New Roman" w:cs="Times New Roman"/>
              </w:rPr>
              <w:t xml:space="preserve"> letter ballot</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0DA3438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4B6161A9"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71EC7A44"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81B75C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7082C695"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4093A2A" w14:textId="77777777" w:rsidR="00255E6F" w:rsidRPr="00255E6F" w:rsidRDefault="00255E6F" w:rsidP="00255E6F">
            <w:pPr>
              <w:pStyle w:val="BodyText"/>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10936CC"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69880C45"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34B9CF1"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6D09647"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B21FBA2" w14:textId="77777777" w:rsidR="00255E6F" w:rsidRPr="00255E6F" w:rsidRDefault="00255E6F" w:rsidP="00255E6F">
            <w:pPr>
              <w:pStyle w:val="BodyText"/>
              <w:rPr>
                <w:rFonts w:ascii="Times New Roman" w:hAnsi="Times New Roman" w:cs="Times New Roman"/>
              </w:rPr>
            </w:pPr>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1BF4786"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3227B91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38F3B5C4"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890EBF4"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6AB8E1FB"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51C23B37"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23668F70"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r>
      <w:tr w:rsidR="00255E6F" w:rsidRPr="00255E6F" w14:paraId="34334432" w14:textId="77777777" w:rsidTr="00255E6F">
        <w:trPr>
          <w:trHeight w:val="520"/>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0D2D0330"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1</w:t>
            </w:r>
            <w:r w:rsidRPr="00255E6F">
              <w:rPr>
                <w:rFonts w:ascii="Times New Roman" w:hAnsi="Times New Roman" w:cs="Times New Roman"/>
                <w:vertAlign w:val="superscript"/>
              </w:rPr>
              <w:t>st</w:t>
            </w:r>
            <w:r w:rsidRPr="00255E6F">
              <w:rPr>
                <w:rFonts w:ascii="Times New Roman" w:hAnsi="Times New Roman" w:cs="Times New Roman"/>
              </w:rPr>
              <w:t xml:space="preserve"> letter ballot completed</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2DFF506"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34C79D94"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8F50BA8"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BCD2485"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27FEB8CB"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7203F93E"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1D7DB3E4"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7A6AE8BF"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726FED0E"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4AE63416"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7C690F86" w14:textId="77777777" w:rsidR="00255E6F" w:rsidRPr="00255E6F" w:rsidRDefault="00255E6F" w:rsidP="00255E6F">
            <w:pPr>
              <w:pStyle w:val="BodyText"/>
              <w:rPr>
                <w:rFonts w:ascii="Times New Roman" w:hAnsi="Times New Roman" w:cs="Times New Roman"/>
              </w:rPr>
            </w:pPr>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65857838"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4C61F5F4"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652563E9"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6676CC6A"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68CF87D"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1925C887"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598A92E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r>
      <w:tr w:rsidR="00255E6F" w:rsidRPr="00255E6F" w14:paraId="4E5E918B" w14:textId="77777777" w:rsidTr="00255E6F">
        <w:trPr>
          <w:trHeight w:val="288"/>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2DCC118D"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Comment Resolution</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08CA0A78"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4A00529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096C6EA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FDCC3D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7351250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0B058FC7"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6F6974DF"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3BB575F7"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3B7B4E63"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047AF4A6"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7C083F1F"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636A78A7"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06A38A3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4AF9466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580DC324"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230415FF"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6ECC89E9"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37D3AB47"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r>
      <w:tr w:rsidR="00255E6F" w:rsidRPr="00255E6F" w14:paraId="30877F8A" w14:textId="77777777" w:rsidTr="00255E6F">
        <w:trPr>
          <w:trHeight w:val="314"/>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1D0257AB"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2</w:t>
            </w:r>
            <w:r w:rsidRPr="00255E6F">
              <w:rPr>
                <w:rFonts w:ascii="Times New Roman" w:hAnsi="Times New Roman" w:cs="Times New Roman"/>
                <w:vertAlign w:val="superscript"/>
              </w:rPr>
              <w:t>nd</w:t>
            </w:r>
            <w:r w:rsidRPr="00255E6F">
              <w:rPr>
                <w:rFonts w:ascii="Times New Roman" w:hAnsi="Times New Roman" w:cs="Times New Roman"/>
              </w:rPr>
              <w:t xml:space="preserve">  letter</w:t>
            </w:r>
            <w:proofErr w:type="gramEnd"/>
            <w:r w:rsidRPr="00255E6F">
              <w:rPr>
                <w:rFonts w:ascii="Times New Roman" w:hAnsi="Times New Roman" w:cs="Times New Roman"/>
              </w:rPr>
              <w:t xml:space="preserve"> ballot completed</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7DE9EA3F"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1CC7CC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CDADA58"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22F740D5"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027EDD5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57FECBD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64DDF003"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314D80D4"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05540169"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02C6DC0F"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1F4E6CB" w14:textId="77777777" w:rsidR="00255E6F" w:rsidRPr="00255E6F" w:rsidRDefault="00255E6F" w:rsidP="00255E6F">
            <w:pPr>
              <w:pStyle w:val="BodyText"/>
              <w:rPr>
                <w:rFonts w:ascii="Times New Roman" w:hAnsi="Times New Roman" w:cs="Times New Roman"/>
              </w:rPr>
            </w:pPr>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4B46CE31"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roofErr w:type="gramStart"/>
            <w:r w:rsidRPr="00255E6F">
              <w:rPr>
                <w:rFonts w:ascii="Times New Roman" w:hAnsi="Times New Roman" w:cs="Times New Roman"/>
              </w:rPr>
              <w:t>x</w:t>
            </w:r>
            <w:proofErr w:type="gramEnd"/>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661137A"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05351BD2"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6178FB5D"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95001D6"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0D6373E5"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3B61C320"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 </w:t>
            </w:r>
          </w:p>
        </w:tc>
      </w:tr>
      <w:tr w:rsidR="00255E6F" w:rsidRPr="00255E6F" w14:paraId="7DE7B9DC" w14:textId="77777777" w:rsidTr="00255E6F">
        <w:trPr>
          <w:trHeight w:val="314"/>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59348D99"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Comment Resolution and recirculation</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502916D3"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535D7A3D"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44274AFB"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32744A56" w14:textId="77777777" w:rsidR="00255E6F" w:rsidRPr="00255E6F" w:rsidRDefault="00255E6F" w:rsidP="00255E6F">
            <w:pPr>
              <w:pStyle w:val="BodyText"/>
              <w:rPr>
                <w:rFonts w:ascii="Times New Roman" w:hAnsi="Times New Roman" w:cs="Times New Roman"/>
              </w:rPr>
            </w:pP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3254A633" w14:textId="77777777" w:rsidR="00255E6F" w:rsidRPr="00255E6F" w:rsidRDefault="00255E6F" w:rsidP="00255E6F">
            <w:pPr>
              <w:pStyle w:val="BodyText"/>
              <w:rPr>
                <w:rFonts w:ascii="Times New Roman" w:hAnsi="Times New Roman" w:cs="Times New Roman"/>
              </w:rPr>
            </w:pPr>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7478CE03" w14:textId="77777777" w:rsidR="00255E6F" w:rsidRPr="00255E6F" w:rsidRDefault="00255E6F" w:rsidP="00255E6F">
            <w:pPr>
              <w:pStyle w:val="BodyText"/>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98440F9"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41BD8246"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1E3B8DE6"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6DBF7B8E"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65F3EFF8" w14:textId="77777777" w:rsidR="00255E6F" w:rsidRPr="00255E6F" w:rsidRDefault="00255E6F" w:rsidP="00255E6F">
            <w:pPr>
              <w:pStyle w:val="BodyText"/>
              <w:rPr>
                <w:rFonts w:ascii="Times New Roman" w:hAnsi="Times New Roman" w:cs="Times New Roman"/>
              </w:rPr>
            </w:pPr>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A49E0D2"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5F42CF6C"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211C5B19"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57DF8108"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3465FD87"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47BBF3EB" w14:textId="77777777" w:rsidR="00255E6F" w:rsidRPr="00255E6F" w:rsidRDefault="00255E6F" w:rsidP="00255E6F">
            <w:pPr>
              <w:pStyle w:val="BodyText"/>
              <w:rPr>
                <w:rFonts w:ascii="Times New Roman" w:hAnsi="Times New Roman" w:cs="Times New Roman"/>
              </w:rPr>
            </w:pPr>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108949FA" w14:textId="77777777" w:rsidR="00255E6F" w:rsidRPr="00255E6F" w:rsidRDefault="00255E6F" w:rsidP="00255E6F">
            <w:pPr>
              <w:pStyle w:val="BodyText"/>
              <w:rPr>
                <w:rFonts w:ascii="Times New Roman" w:hAnsi="Times New Roman" w:cs="Times New Roman"/>
              </w:rPr>
            </w:pPr>
          </w:p>
        </w:tc>
      </w:tr>
      <w:tr w:rsidR="00255E6F" w:rsidRPr="00255E6F" w14:paraId="02F82C63" w14:textId="77777777" w:rsidTr="00255E6F">
        <w:trPr>
          <w:trHeight w:val="314"/>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3DD2160C"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Sponsor ballot</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3FA49E34"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2956148C"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65F08A9"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6DC385F" w14:textId="77777777" w:rsidR="00255E6F" w:rsidRPr="00255E6F" w:rsidRDefault="00255E6F" w:rsidP="00255E6F">
            <w:pPr>
              <w:pStyle w:val="BodyText"/>
              <w:rPr>
                <w:rFonts w:ascii="Times New Roman" w:hAnsi="Times New Roman" w:cs="Times New Roman"/>
              </w:rPr>
            </w:pP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296B93D1" w14:textId="77777777" w:rsidR="00255E6F" w:rsidRPr="00255E6F" w:rsidRDefault="00255E6F" w:rsidP="00255E6F">
            <w:pPr>
              <w:pStyle w:val="BodyText"/>
              <w:rPr>
                <w:rFonts w:ascii="Times New Roman" w:hAnsi="Times New Roman" w:cs="Times New Roman"/>
              </w:rPr>
            </w:pPr>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F1283B5" w14:textId="77777777" w:rsidR="00255E6F" w:rsidRPr="00255E6F" w:rsidRDefault="00255E6F" w:rsidP="00255E6F">
            <w:pPr>
              <w:pStyle w:val="BodyText"/>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45374DF"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30B758BE"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04D440AD"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DC1E38B"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72433C43" w14:textId="77777777" w:rsidR="00255E6F" w:rsidRPr="00255E6F" w:rsidRDefault="00255E6F" w:rsidP="00255E6F">
            <w:pPr>
              <w:pStyle w:val="BodyText"/>
              <w:rPr>
                <w:rFonts w:ascii="Times New Roman" w:hAnsi="Times New Roman" w:cs="Times New Roman"/>
              </w:rPr>
            </w:pPr>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186BBE58"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7871EDF0"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45C20454"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3F2CD2F9"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35A666BC"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4BC010B0" w14:textId="77777777" w:rsidR="00255E6F" w:rsidRPr="00255E6F" w:rsidRDefault="00255E6F" w:rsidP="00255E6F">
            <w:pPr>
              <w:pStyle w:val="BodyText"/>
              <w:rPr>
                <w:rFonts w:ascii="Times New Roman" w:hAnsi="Times New Roman" w:cs="Times New Roman"/>
              </w:rPr>
            </w:pPr>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224D1A56" w14:textId="77777777" w:rsidR="00255E6F" w:rsidRPr="00255E6F" w:rsidRDefault="00255E6F" w:rsidP="00255E6F">
            <w:pPr>
              <w:pStyle w:val="BodyText"/>
              <w:rPr>
                <w:rFonts w:ascii="Times New Roman" w:hAnsi="Times New Roman" w:cs="Times New Roman"/>
              </w:rPr>
            </w:pPr>
          </w:p>
        </w:tc>
      </w:tr>
      <w:tr w:rsidR="00255E6F" w:rsidRPr="00255E6F" w14:paraId="52888D8D" w14:textId="77777777" w:rsidTr="00255E6F">
        <w:trPr>
          <w:trHeight w:val="314"/>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05CB8EF6" w14:textId="77777777" w:rsidR="00255E6F" w:rsidRPr="00255E6F" w:rsidRDefault="00255E6F" w:rsidP="00255E6F">
            <w:pPr>
              <w:pStyle w:val="BodyText"/>
              <w:rPr>
                <w:rFonts w:ascii="Times New Roman" w:hAnsi="Times New Roman" w:cs="Times New Roman"/>
              </w:rPr>
            </w:pPr>
            <w:r w:rsidRPr="00255E6F">
              <w:rPr>
                <w:rFonts w:ascii="Times New Roman" w:hAnsi="Times New Roman" w:cs="Times New Roman"/>
              </w:rPr>
              <w:t>Comment Resolution and recirculation</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D38214C"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D625EB5"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1D804EB"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374189EE" w14:textId="77777777" w:rsidR="00255E6F" w:rsidRPr="00255E6F" w:rsidRDefault="00255E6F" w:rsidP="00255E6F">
            <w:pPr>
              <w:pStyle w:val="BodyText"/>
              <w:rPr>
                <w:rFonts w:ascii="Times New Roman" w:hAnsi="Times New Roman" w:cs="Times New Roman"/>
              </w:rPr>
            </w:pP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68555224" w14:textId="77777777" w:rsidR="00255E6F" w:rsidRPr="00255E6F" w:rsidRDefault="00255E6F" w:rsidP="00255E6F">
            <w:pPr>
              <w:pStyle w:val="BodyText"/>
              <w:rPr>
                <w:rFonts w:ascii="Times New Roman" w:hAnsi="Times New Roman" w:cs="Times New Roman"/>
              </w:rPr>
            </w:pPr>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2C3D1163" w14:textId="77777777" w:rsidR="00255E6F" w:rsidRPr="00255E6F" w:rsidRDefault="00255E6F" w:rsidP="00255E6F">
            <w:pPr>
              <w:pStyle w:val="BodyText"/>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3DD0C26E"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0CBFCA09"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34B6671B"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49E3440"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544752FD" w14:textId="77777777" w:rsidR="00255E6F" w:rsidRPr="00255E6F" w:rsidRDefault="00255E6F" w:rsidP="00255E6F">
            <w:pPr>
              <w:pStyle w:val="BodyText"/>
              <w:rPr>
                <w:rFonts w:ascii="Times New Roman" w:hAnsi="Times New Roman" w:cs="Times New Roman"/>
              </w:rPr>
            </w:pPr>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4F47A8A6"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0B1DC1FF"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0FA81760"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3E957925"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07554DEC"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6E9B032A" w14:textId="77777777" w:rsidR="00255E6F" w:rsidRPr="00255E6F" w:rsidRDefault="00255E6F" w:rsidP="00255E6F">
            <w:pPr>
              <w:pStyle w:val="BodyText"/>
              <w:rPr>
                <w:rFonts w:ascii="Times New Roman" w:hAnsi="Times New Roman" w:cs="Times New Roman"/>
              </w:rPr>
            </w:pPr>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4BD55772" w14:textId="77777777" w:rsidR="00255E6F" w:rsidRPr="00255E6F" w:rsidRDefault="00255E6F" w:rsidP="00255E6F">
            <w:pPr>
              <w:pStyle w:val="BodyText"/>
              <w:rPr>
                <w:rFonts w:ascii="Times New Roman" w:hAnsi="Times New Roman" w:cs="Times New Roman"/>
              </w:rPr>
            </w:pPr>
          </w:p>
        </w:tc>
      </w:tr>
      <w:tr w:rsidR="00255E6F" w:rsidRPr="00255E6F" w14:paraId="184D7145" w14:textId="77777777" w:rsidTr="00255E6F">
        <w:trPr>
          <w:trHeight w:val="314"/>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5BAB2B98" w14:textId="77777777" w:rsidR="00255E6F" w:rsidRPr="00255E6F" w:rsidRDefault="00255E6F" w:rsidP="00255E6F">
            <w:pPr>
              <w:pStyle w:val="BodyText"/>
              <w:rPr>
                <w:rFonts w:ascii="Times New Roman" w:hAnsi="Times New Roman" w:cs="Times New Roman"/>
              </w:rPr>
            </w:pPr>
            <w:proofErr w:type="spellStart"/>
            <w:r w:rsidRPr="00255E6F">
              <w:rPr>
                <w:rFonts w:ascii="Times New Roman" w:hAnsi="Times New Roman" w:cs="Times New Roman"/>
              </w:rPr>
              <w:t>RevCom</w:t>
            </w:r>
            <w:proofErr w:type="spellEnd"/>
            <w:r w:rsidRPr="00255E6F">
              <w:rPr>
                <w:rFonts w:ascii="Times New Roman" w:hAnsi="Times New Roman" w:cs="Times New Roman"/>
              </w:rPr>
              <w:t>/</w:t>
            </w:r>
            <w:proofErr w:type="spellStart"/>
            <w:r w:rsidRPr="00255E6F">
              <w:rPr>
                <w:rFonts w:ascii="Times New Roman" w:hAnsi="Times New Roman" w:cs="Times New Roman"/>
              </w:rPr>
              <w:t>NesCom</w:t>
            </w:r>
            <w:proofErr w:type="spellEnd"/>
            <w:r w:rsidRPr="00255E6F">
              <w:rPr>
                <w:rFonts w:ascii="Times New Roman" w:hAnsi="Times New Roman" w:cs="Times New Roman"/>
              </w:rPr>
              <w:t xml:space="preserve"> Approval</w:t>
            </w:r>
          </w:p>
        </w:tc>
        <w:tc>
          <w:tcPr>
            <w:tcW w:w="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50B44A19"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2F8B7FCB"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15B25901"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760D2F10" w14:textId="77777777" w:rsidR="00255E6F" w:rsidRPr="00255E6F" w:rsidRDefault="00255E6F" w:rsidP="00255E6F">
            <w:pPr>
              <w:pStyle w:val="BodyText"/>
              <w:rPr>
                <w:rFonts w:ascii="Times New Roman" w:hAnsi="Times New Roman" w:cs="Times New Roman"/>
              </w:rPr>
            </w:pPr>
          </w:p>
        </w:tc>
        <w:tc>
          <w:tcPr>
            <w:tcW w:w="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72D35F63" w14:textId="77777777" w:rsidR="00255E6F" w:rsidRPr="00255E6F" w:rsidRDefault="00255E6F" w:rsidP="00255E6F">
            <w:pPr>
              <w:pStyle w:val="BodyText"/>
              <w:rPr>
                <w:rFonts w:ascii="Times New Roman" w:hAnsi="Times New Roman" w:cs="Times New Roman"/>
              </w:rPr>
            </w:pPr>
          </w:p>
        </w:tc>
        <w:tc>
          <w:tcPr>
            <w:tcW w:w="6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74" w:type="dxa"/>
              <w:bottom w:w="0" w:type="dxa"/>
              <w:right w:w="74" w:type="dxa"/>
            </w:tcMar>
            <w:hideMark/>
          </w:tcPr>
          <w:p w14:paraId="31FF4C6E" w14:textId="77777777" w:rsidR="00255E6F" w:rsidRPr="00255E6F" w:rsidRDefault="00255E6F" w:rsidP="00255E6F">
            <w:pPr>
              <w:pStyle w:val="BodyText"/>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A23EE5B"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3F7BDD18"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0DDDB8DD"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0E09B348"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52F7F17" w14:textId="77777777" w:rsidR="00255E6F" w:rsidRPr="00255E6F" w:rsidRDefault="00255E6F" w:rsidP="00255E6F">
            <w:pPr>
              <w:pStyle w:val="BodyText"/>
              <w:rPr>
                <w:rFonts w:ascii="Times New Roman" w:hAnsi="Times New Roman" w:cs="Times New Roman"/>
              </w:rPr>
            </w:pPr>
          </w:p>
        </w:tc>
        <w:tc>
          <w:tcPr>
            <w:tcW w:w="7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4" w:type="dxa"/>
              <w:bottom w:w="0" w:type="dxa"/>
              <w:right w:w="74" w:type="dxa"/>
            </w:tcMar>
            <w:hideMark/>
          </w:tcPr>
          <w:p w14:paraId="2A2B5618"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5B92AE29"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253033C3"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453E83A6"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0A4D5FE8" w14:textId="77777777" w:rsidR="00255E6F" w:rsidRPr="00255E6F" w:rsidRDefault="00255E6F" w:rsidP="00255E6F">
            <w:pPr>
              <w:pStyle w:val="BodyText"/>
              <w:rPr>
                <w:rFonts w:ascii="Times New Roman" w:hAnsi="Times New Roman" w:cs="Times New Roman"/>
              </w:rPr>
            </w:pPr>
          </w:p>
        </w:tc>
        <w:tc>
          <w:tcPr>
            <w:tcW w:w="4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556510A3"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c>
          <w:tcPr>
            <w:tcW w:w="548" w:type="dxa"/>
            <w:tcBorders>
              <w:top w:val="single" w:sz="8" w:space="0" w:color="000000"/>
              <w:left w:val="single" w:sz="8" w:space="0" w:color="000000"/>
              <w:bottom w:val="single" w:sz="8" w:space="0" w:color="000000"/>
              <w:right w:val="single" w:sz="8" w:space="0" w:color="000000"/>
            </w:tcBorders>
            <w:shd w:val="clear" w:color="auto" w:fill="00B0F0"/>
            <w:tcMar>
              <w:top w:w="15" w:type="dxa"/>
              <w:left w:w="74" w:type="dxa"/>
              <w:bottom w:w="0" w:type="dxa"/>
              <w:right w:w="74" w:type="dxa"/>
            </w:tcMar>
            <w:vAlign w:val="bottom"/>
            <w:hideMark/>
          </w:tcPr>
          <w:p w14:paraId="213C1063" w14:textId="77777777" w:rsidR="00255E6F" w:rsidRPr="00255E6F" w:rsidRDefault="00255E6F" w:rsidP="00255E6F">
            <w:pPr>
              <w:pStyle w:val="BodyText"/>
              <w:rPr>
                <w:rFonts w:ascii="Times New Roman" w:hAnsi="Times New Roman" w:cs="Times New Roman"/>
              </w:rPr>
            </w:pPr>
            <w:proofErr w:type="gramStart"/>
            <w:r w:rsidRPr="00255E6F">
              <w:rPr>
                <w:rFonts w:ascii="Times New Roman" w:hAnsi="Times New Roman" w:cs="Times New Roman"/>
              </w:rPr>
              <w:t>x</w:t>
            </w:r>
            <w:proofErr w:type="gramEnd"/>
          </w:p>
        </w:tc>
      </w:tr>
    </w:tbl>
    <w:p w14:paraId="6922C588" w14:textId="77777777" w:rsidR="00303FE1" w:rsidRDefault="00303FE1" w:rsidP="009C632B">
      <w:pPr>
        <w:rPr>
          <w:b/>
          <w:sz w:val="24"/>
          <w:szCs w:val="24"/>
          <w:u w:val="single"/>
        </w:rPr>
      </w:pPr>
    </w:p>
    <w:p w14:paraId="7600E365" w14:textId="3B5E69B0" w:rsidR="009C632B" w:rsidRDefault="00303FE1" w:rsidP="009C632B">
      <w:pPr>
        <w:rPr>
          <w:b/>
          <w:sz w:val="32"/>
          <w:szCs w:val="32"/>
        </w:rPr>
      </w:pPr>
      <w:r>
        <w:rPr>
          <w:b/>
          <w:sz w:val="32"/>
          <w:szCs w:val="32"/>
        </w:rPr>
        <w:t>4</w:t>
      </w:r>
      <w:r w:rsidR="009C632B" w:rsidRPr="009E4352">
        <w:rPr>
          <w:b/>
          <w:sz w:val="32"/>
          <w:szCs w:val="32"/>
        </w:rPr>
        <w:t xml:space="preserve">. </w:t>
      </w:r>
      <w:r w:rsidR="0035039A">
        <w:rPr>
          <w:b/>
          <w:sz w:val="32"/>
          <w:szCs w:val="32"/>
        </w:rPr>
        <w:t>System</w:t>
      </w:r>
      <w:r w:rsidR="003D3D66">
        <w:rPr>
          <w:b/>
          <w:sz w:val="32"/>
          <w:szCs w:val="32"/>
        </w:rPr>
        <w:t xml:space="preserve"> Requirements</w:t>
      </w:r>
    </w:p>
    <w:p w14:paraId="0C4E86A8" w14:textId="00373BD6" w:rsidR="003D3D66" w:rsidRDefault="0035039A" w:rsidP="009C632B">
      <w:pPr>
        <w:rPr>
          <w:b/>
          <w:sz w:val="32"/>
          <w:szCs w:val="32"/>
        </w:rPr>
      </w:pPr>
      <w:r>
        <w:rPr>
          <w:color w:val="000000"/>
          <w:sz w:val="24"/>
          <w:szCs w:val="24"/>
        </w:rPr>
        <w:t xml:space="preserve">The IEEE 802.22b task group shall adopt a system requirements document </w:t>
      </w:r>
      <w:r w:rsidR="000408AE">
        <w:rPr>
          <w:color w:val="000000"/>
          <w:sz w:val="24"/>
          <w:szCs w:val="24"/>
        </w:rPr>
        <w:t>that contains a set of mandatory and optional system features, behaviour or performance criteria aligned with PAR and 5C.</w:t>
      </w:r>
    </w:p>
    <w:p w14:paraId="2C1658C8" w14:textId="77777777" w:rsidR="0035039A" w:rsidRDefault="0035039A" w:rsidP="009C632B">
      <w:pPr>
        <w:rPr>
          <w:b/>
          <w:sz w:val="32"/>
          <w:szCs w:val="32"/>
        </w:rPr>
      </w:pPr>
    </w:p>
    <w:p w14:paraId="3555D047" w14:textId="5768B156" w:rsidR="003D3D66" w:rsidRDefault="003D3D66" w:rsidP="009C632B">
      <w:pPr>
        <w:rPr>
          <w:b/>
          <w:sz w:val="32"/>
          <w:szCs w:val="32"/>
        </w:rPr>
      </w:pPr>
      <w:r>
        <w:rPr>
          <w:b/>
          <w:sz w:val="32"/>
          <w:szCs w:val="32"/>
        </w:rPr>
        <w:t>5. Selection Criteria</w:t>
      </w:r>
    </w:p>
    <w:p w14:paraId="08E91538" w14:textId="52227AB7" w:rsidR="00A0195C" w:rsidRDefault="00A0195C" w:rsidP="009C632B">
      <w:pPr>
        <w:rPr>
          <w:b/>
          <w:sz w:val="32"/>
          <w:szCs w:val="32"/>
        </w:rPr>
      </w:pPr>
      <w:r>
        <w:rPr>
          <w:color w:val="000000"/>
          <w:sz w:val="24"/>
          <w:szCs w:val="24"/>
        </w:rPr>
        <w:t xml:space="preserve">The IEEE 802.22b task group shall adopt a selection criteria document that contains a set of </w:t>
      </w:r>
      <w:proofErr w:type="spellStart"/>
      <w:r>
        <w:rPr>
          <w:color w:val="000000"/>
          <w:sz w:val="24"/>
          <w:szCs w:val="24"/>
        </w:rPr>
        <w:t>mat</w:t>
      </w:r>
      <w:r w:rsidR="00FB2096">
        <w:rPr>
          <w:color w:val="000000"/>
          <w:sz w:val="24"/>
          <w:szCs w:val="24"/>
        </w:rPr>
        <w:t>r</w:t>
      </w:r>
      <w:r>
        <w:rPr>
          <w:color w:val="000000"/>
          <w:sz w:val="24"/>
          <w:szCs w:val="24"/>
        </w:rPr>
        <w:t>ics</w:t>
      </w:r>
      <w:proofErr w:type="spellEnd"/>
      <w:r>
        <w:rPr>
          <w:color w:val="000000"/>
          <w:sz w:val="24"/>
          <w:szCs w:val="24"/>
        </w:rPr>
        <w:t xml:space="preserve"> </w:t>
      </w:r>
      <w:r w:rsidR="00EC4A4A">
        <w:rPr>
          <w:color w:val="000000"/>
          <w:sz w:val="24"/>
          <w:szCs w:val="24"/>
        </w:rPr>
        <w:t xml:space="preserve">and methods </w:t>
      </w:r>
      <w:r>
        <w:rPr>
          <w:color w:val="000000"/>
          <w:sz w:val="24"/>
          <w:szCs w:val="24"/>
        </w:rPr>
        <w:t>to compare the proposals.</w:t>
      </w:r>
    </w:p>
    <w:p w14:paraId="70DFAF9A" w14:textId="77777777" w:rsidR="00A0195C" w:rsidRDefault="00A0195C" w:rsidP="009C632B">
      <w:pPr>
        <w:rPr>
          <w:b/>
          <w:sz w:val="32"/>
          <w:szCs w:val="32"/>
        </w:rPr>
      </w:pPr>
    </w:p>
    <w:p w14:paraId="4DF0A92F" w14:textId="24974100" w:rsidR="003D3D66" w:rsidRDefault="003D3D66" w:rsidP="009C632B">
      <w:pPr>
        <w:rPr>
          <w:b/>
          <w:sz w:val="32"/>
          <w:szCs w:val="32"/>
        </w:rPr>
      </w:pPr>
      <w:r>
        <w:rPr>
          <w:b/>
          <w:sz w:val="32"/>
          <w:szCs w:val="32"/>
        </w:rPr>
        <w:t>6. Selection Procedure</w:t>
      </w:r>
    </w:p>
    <w:p w14:paraId="579F892E" w14:textId="760AAA7E" w:rsidR="00164925" w:rsidRPr="00164925" w:rsidRDefault="00440796" w:rsidP="009C632B">
      <w:pPr>
        <w:rPr>
          <w:szCs w:val="22"/>
        </w:rPr>
      </w:pPr>
      <w:r>
        <w:rPr>
          <w:szCs w:val="22"/>
        </w:rPr>
        <w:t xml:space="preserve">A </w:t>
      </w:r>
      <w:r w:rsidR="00164925">
        <w:rPr>
          <w:szCs w:val="22"/>
        </w:rPr>
        <w:t>block diagram of the proposal selection procedure is shown in Fig. 1.</w:t>
      </w:r>
      <w:r w:rsidR="00164925" w:rsidRPr="00164925">
        <w:rPr>
          <w:szCs w:val="22"/>
        </w:rPr>
        <w:t xml:space="preserve"> </w:t>
      </w:r>
    </w:p>
    <w:p w14:paraId="099F39A9" w14:textId="3AB4F5ED" w:rsidR="00164925" w:rsidRDefault="00164925" w:rsidP="009C632B">
      <w:pPr>
        <w:rPr>
          <w:b/>
          <w:sz w:val="32"/>
          <w:szCs w:val="32"/>
        </w:rPr>
      </w:pPr>
      <w:r>
        <w:rPr>
          <w:b/>
          <w:noProof/>
          <w:sz w:val="32"/>
          <w:szCs w:val="32"/>
          <w:lang w:val="en-US"/>
        </w:rPr>
        <w:lastRenderedPageBreak/>
        <w:drawing>
          <wp:inline distT="0" distB="0" distL="0" distR="0" wp14:anchorId="5AF26098" wp14:editId="2E5153B3">
            <wp:extent cx="4088080" cy="4803140"/>
            <wp:effectExtent l="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8383" cy="4803496"/>
                    </a:xfrm>
                    <a:prstGeom prst="rect">
                      <a:avLst/>
                    </a:prstGeom>
                    <a:noFill/>
                    <a:ln>
                      <a:noFill/>
                    </a:ln>
                  </pic:spPr>
                </pic:pic>
              </a:graphicData>
            </a:graphic>
          </wp:inline>
        </w:drawing>
      </w:r>
    </w:p>
    <w:p w14:paraId="78D053D2" w14:textId="32FF7AAF" w:rsidR="00164925" w:rsidRPr="00164925" w:rsidRDefault="00164925" w:rsidP="009C632B">
      <w:pPr>
        <w:rPr>
          <w:szCs w:val="22"/>
        </w:rPr>
      </w:pPr>
      <w:r w:rsidRPr="00164925">
        <w:rPr>
          <w:szCs w:val="22"/>
        </w:rPr>
        <w:t>Fig. 1</w:t>
      </w:r>
      <w:r>
        <w:rPr>
          <w:szCs w:val="22"/>
        </w:rPr>
        <w:t xml:space="preserve">: </w:t>
      </w:r>
      <w:proofErr w:type="spellStart"/>
      <w:r>
        <w:rPr>
          <w:szCs w:val="22"/>
        </w:rPr>
        <w:t>TGb</w:t>
      </w:r>
      <w:proofErr w:type="spellEnd"/>
      <w:r>
        <w:rPr>
          <w:szCs w:val="22"/>
        </w:rPr>
        <w:t xml:space="preserve"> proposal selection procedure.</w:t>
      </w:r>
    </w:p>
    <w:p w14:paraId="3C73C264" w14:textId="77777777" w:rsidR="00164925" w:rsidRDefault="00164925" w:rsidP="009C632B">
      <w:pPr>
        <w:rPr>
          <w:b/>
          <w:sz w:val="32"/>
          <w:szCs w:val="32"/>
        </w:rPr>
      </w:pPr>
    </w:p>
    <w:p w14:paraId="370A1E9D" w14:textId="14E1F1A0" w:rsidR="003D3D66" w:rsidRDefault="003D3D66" w:rsidP="009C632B">
      <w:pPr>
        <w:rPr>
          <w:b/>
          <w:sz w:val="32"/>
          <w:szCs w:val="32"/>
        </w:rPr>
      </w:pPr>
      <w:r>
        <w:rPr>
          <w:b/>
          <w:sz w:val="32"/>
          <w:szCs w:val="32"/>
        </w:rPr>
        <w:t xml:space="preserve">7. Changing the Process </w:t>
      </w:r>
      <w:proofErr w:type="spellStart"/>
      <w:r>
        <w:rPr>
          <w:b/>
          <w:sz w:val="32"/>
          <w:szCs w:val="32"/>
        </w:rPr>
        <w:t>Doucument</w:t>
      </w:r>
      <w:proofErr w:type="spellEnd"/>
    </w:p>
    <w:p w14:paraId="6E8E9F8F" w14:textId="5F7BDB8C" w:rsidR="003D3D66" w:rsidRPr="003D3D66" w:rsidRDefault="003D3D66" w:rsidP="009C632B">
      <w:pPr>
        <w:rPr>
          <w:b/>
          <w:sz w:val="32"/>
          <w:szCs w:val="32"/>
        </w:rPr>
      </w:pPr>
      <w:r>
        <w:rPr>
          <w:color w:val="000000"/>
          <w:sz w:val="24"/>
          <w:szCs w:val="24"/>
        </w:rPr>
        <w:t xml:space="preserve">The process document can be changed at any time in the </w:t>
      </w:r>
      <w:r w:rsidR="00DF5CFD">
        <w:rPr>
          <w:color w:val="000000"/>
          <w:sz w:val="24"/>
          <w:szCs w:val="24"/>
        </w:rPr>
        <w:t>face-to-face</w:t>
      </w:r>
      <w:r>
        <w:rPr>
          <w:color w:val="000000"/>
          <w:sz w:val="24"/>
          <w:szCs w:val="24"/>
        </w:rPr>
        <w:t xml:space="preserve"> meeting as long as 75% approval is obtained from the voting members.</w:t>
      </w:r>
    </w:p>
    <w:p w14:paraId="6A109FF2" w14:textId="77777777" w:rsidR="003D3D66" w:rsidRDefault="003D3D66" w:rsidP="00A937C3">
      <w:pPr>
        <w:rPr>
          <w:rFonts w:ascii="Calibri" w:hAnsi="Calibri"/>
          <w:szCs w:val="22"/>
          <w:lang w:val="en-US" w:eastAsia="ja-JP"/>
        </w:rPr>
      </w:pPr>
    </w:p>
    <w:p w14:paraId="29A1FC87" w14:textId="21338BEF" w:rsidR="00A937C3" w:rsidRPr="009E4352" w:rsidRDefault="003C119C" w:rsidP="00A937C3">
      <w:pPr>
        <w:rPr>
          <w:b/>
          <w:sz w:val="32"/>
          <w:szCs w:val="32"/>
        </w:rPr>
      </w:pPr>
      <w:r>
        <w:rPr>
          <w:b/>
          <w:sz w:val="32"/>
          <w:szCs w:val="32"/>
        </w:rPr>
        <w:t>8</w:t>
      </w:r>
      <w:r w:rsidR="00A937C3" w:rsidRPr="009E4352">
        <w:rPr>
          <w:b/>
          <w:sz w:val="32"/>
          <w:szCs w:val="32"/>
        </w:rPr>
        <w:t>. Reference</w:t>
      </w:r>
    </w:p>
    <w:p w14:paraId="46617DBE" w14:textId="5C116B8E" w:rsidR="00A937C3" w:rsidRPr="009B4130" w:rsidRDefault="00A937C3" w:rsidP="00A937C3">
      <w:pPr>
        <w:rPr>
          <w:color w:val="000000"/>
          <w:sz w:val="24"/>
          <w:szCs w:val="24"/>
        </w:rPr>
      </w:pPr>
      <w:r w:rsidRPr="00501AF0">
        <w:rPr>
          <w:color w:val="000000"/>
          <w:sz w:val="24"/>
          <w:szCs w:val="24"/>
        </w:rPr>
        <w:t xml:space="preserve">1. IEEE </w:t>
      </w:r>
      <w:r w:rsidR="00B9402F">
        <w:rPr>
          <w:color w:val="000000"/>
          <w:sz w:val="24"/>
          <w:szCs w:val="24"/>
        </w:rPr>
        <w:t>802.22 proposal</w:t>
      </w:r>
      <w:r w:rsidR="00723358">
        <w:rPr>
          <w:color w:val="000000"/>
          <w:sz w:val="24"/>
          <w:szCs w:val="24"/>
        </w:rPr>
        <w:t xml:space="preserve"> </w:t>
      </w:r>
      <w:proofErr w:type="spellStart"/>
      <w:r w:rsidR="00B9402F">
        <w:rPr>
          <w:color w:val="000000"/>
          <w:sz w:val="24"/>
          <w:szCs w:val="24"/>
        </w:rPr>
        <w:t>downselection</w:t>
      </w:r>
      <w:proofErr w:type="spellEnd"/>
      <w:r w:rsidR="00B9402F">
        <w:rPr>
          <w:color w:val="000000"/>
          <w:sz w:val="24"/>
          <w:szCs w:val="24"/>
        </w:rPr>
        <w:t xml:space="preserve"> process</w:t>
      </w:r>
      <w:r w:rsidR="00B9402F">
        <w:t>: IEEE 802.2</w:t>
      </w:r>
      <w:r w:rsidR="00710542">
        <w:t>2</w:t>
      </w:r>
      <w:r w:rsidR="00B9402F">
        <w:t>-06/27r0.</w:t>
      </w:r>
    </w:p>
    <w:p w14:paraId="2521AC6E" w14:textId="2357FEC7" w:rsidR="00A937C3" w:rsidRDefault="00A937C3" w:rsidP="00A937C3">
      <w:pPr>
        <w:rPr>
          <w:sz w:val="24"/>
          <w:szCs w:val="24"/>
        </w:rPr>
      </w:pPr>
      <w:r w:rsidRPr="00501AF0">
        <w:rPr>
          <w:color w:val="000000"/>
          <w:sz w:val="24"/>
          <w:szCs w:val="24"/>
        </w:rPr>
        <w:t xml:space="preserve">2. </w:t>
      </w:r>
      <w:r w:rsidR="00B9402F">
        <w:rPr>
          <w:color w:val="000000"/>
          <w:sz w:val="24"/>
          <w:szCs w:val="24"/>
        </w:rPr>
        <w:t xml:space="preserve">Down selection voting procedure for TG1: </w:t>
      </w:r>
      <w:r w:rsidR="00B9402F">
        <w:t>IEEE 802.2</w:t>
      </w:r>
      <w:r w:rsidR="00710542">
        <w:t>2</w:t>
      </w:r>
      <w:r w:rsidR="00B9402F">
        <w:t>-06/64r0.</w:t>
      </w:r>
    </w:p>
    <w:p w14:paraId="17E0B99A" w14:textId="7DACC213" w:rsidR="00A92F76" w:rsidRDefault="00A92F76" w:rsidP="00121A3A">
      <w:pPr>
        <w:rPr>
          <w:b/>
          <w:sz w:val="28"/>
          <w:szCs w:val="28"/>
        </w:rPr>
      </w:pPr>
    </w:p>
    <w:sectPr w:rsidR="00A92F76" w:rsidSect="00D9448F">
      <w:headerReference w:type="default" r:id="rId16"/>
      <w:footerReference w:type="default" r:id="rId1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8C31F" w14:textId="77777777" w:rsidR="00210716" w:rsidRDefault="00210716">
      <w:r>
        <w:separator/>
      </w:r>
    </w:p>
  </w:endnote>
  <w:endnote w:type="continuationSeparator" w:id="0">
    <w:p w14:paraId="4379E06D" w14:textId="77777777" w:rsidR="00210716" w:rsidRDefault="0021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宋体">
    <w:charset w:val="50"/>
    <w:family w:val="auto"/>
    <w:pitch w:val="variable"/>
    <w:sig w:usb0="00000001" w:usb1="080E0000" w:usb2="00000010" w:usb3="00000000" w:csb0="00040000" w:csb1="00000000"/>
  </w:font>
  <w:font w:name="MS PGothic">
    <w:charset w:val="80"/>
    <w:family w:val="swiss"/>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6941B" w14:textId="05585C71" w:rsidR="00210716" w:rsidRDefault="00042441">
    <w:pPr>
      <w:pStyle w:val="Footer"/>
      <w:tabs>
        <w:tab w:val="clear" w:pos="6480"/>
        <w:tab w:val="center" w:pos="4680"/>
        <w:tab w:val="right" w:pos="9360"/>
      </w:tabs>
    </w:pPr>
    <w:r>
      <w:fldChar w:fldCharType="begin"/>
    </w:r>
    <w:r>
      <w:instrText xml:space="preserve"> SUBJECT  \* MERGEFORMAT </w:instrText>
    </w:r>
    <w:r>
      <w:fldChar w:fldCharType="separate"/>
    </w:r>
    <w:r w:rsidR="00210716">
      <w:t>Submission</w:t>
    </w:r>
    <w:r>
      <w:fldChar w:fldCharType="end"/>
    </w:r>
    <w:r w:rsidR="00210716">
      <w:tab/>
      <w:t xml:space="preserve">page </w:t>
    </w:r>
    <w:r w:rsidR="00210716">
      <w:fldChar w:fldCharType="begin"/>
    </w:r>
    <w:r w:rsidR="00210716">
      <w:instrText xml:space="preserve">page </w:instrText>
    </w:r>
    <w:r w:rsidR="00210716">
      <w:fldChar w:fldCharType="separate"/>
    </w:r>
    <w:r>
      <w:rPr>
        <w:noProof/>
      </w:rPr>
      <w:t>1</w:t>
    </w:r>
    <w:r w:rsidR="00210716">
      <w:fldChar w:fldCharType="end"/>
    </w:r>
    <w:r w:rsidR="00210716">
      <w:tab/>
      <w:t xml:space="preserve">M. Azizur Rahman, NICT </w:t>
    </w:r>
  </w:p>
  <w:p w14:paraId="3B7CA9A6" w14:textId="77777777" w:rsidR="00210716" w:rsidRDefault="0021071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330E1" w14:textId="77777777" w:rsidR="00210716" w:rsidRDefault="00210716">
      <w:r>
        <w:separator/>
      </w:r>
    </w:p>
  </w:footnote>
  <w:footnote w:type="continuationSeparator" w:id="0">
    <w:p w14:paraId="3A24C843" w14:textId="77777777" w:rsidR="00210716" w:rsidRDefault="002107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D5A8D" w14:textId="7A3F6400" w:rsidR="00210716" w:rsidRDefault="00210716">
    <w:pPr>
      <w:pStyle w:val="Header"/>
      <w:tabs>
        <w:tab w:val="clear" w:pos="6480"/>
        <w:tab w:val="center" w:pos="4680"/>
        <w:tab w:val="right" w:pos="9360"/>
      </w:tabs>
    </w:pPr>
    <w:r>
      <w:t>Jan. 2012</w:t>
    </w:r>
    <w:r>
      <w:tab/>
    </w:r>
    <w:r>
      <w:tab/>
    </w:r>
    <w:r w:rsidR="00042441">
      <w:fldChar w:fldCharType="begin"/>
    </w:r>
    <w:r w:rsidR="00042441">
      <w:instrText xml:space="preserve"> TITLE  \* MERGEFORMAT </w:instrText>
    </w:r>
    <w:r w:rsidR="00042441">
      <w:fldChar w:fldCharType="separate"/>
    </w:r>
    <w:r>
      <w:t>doc.: IEEE 802.22-12-00</w:t>
    </w:r>
    <w:r w:rsidR="00042441">
      <w:rPr>
        <w:color w:val="000000" w:themeColor="text1"/>
      </w:rPr>
      <w:t>08</w:t>
    </w:r>
    <w:r>
      <w:rPr>
        <w:color w:val="000000" w:themeColor="text1"/>
      </w:rPr>
      <w:t>-</w:t>
    </w:r>
    <w:r w:rsidRPr="0010792A">
      <w:t>0</w:t>
    </w:r>
    <w:r>
      <w:t>0</w:t>
    </w:r>
    <w:r w:rsidR="00042441">
      <w:fldChar w:fldCharType="end"/>
    </w:r>
    <w:r w:rsidR="00042441">
      <w:t>-000b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8">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9">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10"/>
  </w:num>
  <w:num w:numId="5">
    <w:abstractNumId w:val="12"/>
  </w:num>
  <w:num w:numId="6">
    <w:abstractNumId w:val="1"/>
  </w:num>
  <w:num w:numId="7">
    <w:abstractNumId w:val="8"/>
  </w:num>
  <w:num w:numId="8">
    <w:abstractNumId w:val="6"/>
  </w:num>
  <w:num w:numId="9">
    <w:abstractNumId w:val="7"/>
  </w:num>
  <w:num w:numId="10">
    <w:abstractNumId w:val="9"/>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7713"/>
    <w:rsid w:val="00007DCB"/>
    <w:rsid w:val="00010E7F"/>
    <w:rsid w:val="00014919"/>
    <w:rsid w:val="000249C9"/>
    <w:rsid w:val="00031D69"/>
    <w:rsid w:val="00033396"/>
    <w:rsid w:val="00036E98"/>
    <w:rsid w:val="000408AE"/>
    <w:rsid w:val="0004121A"/>
    <w:rsid w:val="00042441"/>
    <w:rsid w:val="00045316"/>
    <w:rsid w:val="00047FC4"/>
    <w:rsid w:val="00055E7D"/>
    <w:rsid w:val="00064E35"/>
    <w:rsid w:val="00067818"/>
    <w:rsid w:val="000710EE"/>
    <w:rsid w:val="000801F4"/>
    <w:rsid w:val="0008421C"/>
    <w:rsid w:val="00086E16"/>
    <w:rsid w:val="00093881"/>
    <w:rsid w:val="000A47D9"/>
    <w:rsid w:val="000B5CE1"/>
    <w:rsid w:val="000C1AA3"/>
    <w:rsid w:val="000C1F00"/>
    <w:rsid w:val="000E2C44"/>
    <w:rsid w:val="000E3B54"/>
    <w:rsid w:val="000F61C9"/>
    <w:rsid w:val="0010211A"/>
    <w:rsid w:val="001039FE"/>
    <w:rsid w:val="00106EBB"/>
    <w:rsid w:val="0010792A"/>
    <w:rsid w:val="0011318F"/>
    <w:rsid w:val="00117FA7"/>
    <w:rsid w:val="001204B4"/>
    <w:rsid w:val="00121A3A"/>
    <w:rsid w:val="00122820"/>
    <w:rsid w:val="00132A2E"/>
    <w:rsid w:val="001330F3"/>
    <w:rsid w:val="00145D55"/>
    <w:rsid w:val="00151828"/>
    <w:rsid w:val="001578C5"/>
    <w:rsid w:val="00160A35"/>
    <w:rsid w:val="00164925"/>
    <w:rsid w:val="00165324"/>
    <w:rsid w:val="00166290"/>
    <w:rsid w:val="0017198C"/>
    <w:rsid w:val="001763A5"/>
    <w:rsid w:val="00176523"/>
    <w:rsid w:val="00180385"/>
    <w:rsid w:val="0018045C"/>
    <w:rsid w:val="00182613"/>
    <w:rsid w:val="00185B78"/>
    <w:rsid w:val="0019540B"/>
    <w:rsid w:val="001B0E3D"/>
    <w:rsid w:val="001D1A6C"/>
    <w:rsid w:val="001D4211"/>
    <w:rsid w:val="001E21C4"/>
    <w:rsid w:val="001E2467"/>
    <w:rsid w:val="001E357B"/>
    <w:rsid w:val="001F12B8"/>
    <w:rsid w:val="00210716"/>
    <w:rsid w:val="002127FC"/>
    <w:rsid w:val="0021597C"/>
    <w:rsid w:val="00215AD9"/>
    <w:rsid w:val="00217A70"/>
    <w:rsid w:val="002217DB"/>
    <w:rsid w:val="00230D50"/>
    <w:rsid w:val="002356FF"/>
    <w:rsid w:val="00236573"/>
    <w:rsid w:val="0023701D"/>
    <w:rsid w:val="00241DEC"/>
    <w:rsid w:val="00242413"/>
    <w:rsid w:val="002434CF"/>
    <w:rsid w:val="002522B7"/>
    <w:rsid w:val="002531D8"/>
    <w:rsid w:val="00254EB6"/>
    <w:rsid w:val="00255E6F"/>
    <w:rsid w:val="0026226D"/>
    <w:rsid w:val="00262441"/>
    <w:rsid w:val="002710FA"/>
    <w:rsid w:val="00276259"/>
    <w:rsid w:val="002A2178"/>
    <w:rsid w:val="002A7654"/>
    <w:rsid w:val="002B4DB0"/>
    <w:rsid w:val="002B7D20"/>
    <w:rsid w:val="002C045D"/>
    <w:rsid w:val="002C06E4"/>
    <w:rsid w:val="002C2F82"/>
    <w:rsid w:val="002D4E6E"/>
    <w:rsid w:val="002F0035"/>
    <w:rsid w:val="002F43E3"/>
    <w:rsid w:val="002F5922"/>
    <w:rsid w:val="00300362"/>
    <w:rsid w:val="00303DC1"/>
    <w:rsid w:val="00303FE1"/>
    <w:rsid w:val="003044A5"/>
    <w:rsid w:val="0030624C"/>
    <w:rsid w:val="00312E51"/>
    <w:rsid w:val="003161E4"/>
    <w:rsid w:val="00316CDA"/>
    <w:rsid w:val="00320ED2"/>
    <w:rsid w:val="003246AE"/>
    <w:rsid w:val="00333EE4"/>
    <w:rsid w:val="003414E6"/>
    <w:rsid w:val="00343966"/>
    <w:rsid w:val="0035039A"/>
    <w:rsid w:val="00353E6B"/>
    <w:rsid w:val="00360F18"/>
    <w:rsid w:val="0036435A"/>
    <w:rsid w:val="00370725"/>
    <w:rsid w:val="0037268C"/>
    <w:rsid w:val="00372BE1"/>
    <w:rsid w:val="00374BDE"/>
    <w:rsid w:val="0037548F"/>
    <w:rsid w:val="00380247"/>
    <w:rsid w:val="00384F85"/>
    <w:rsid w:val="00385AA2"/>
    <w:rsid w:val="00387087"/>
    <w:rsid w:val="003B32FF"/>
    <w:rsid w:val="003C0A49"/>
    <w:rsid w:val="003C119C"/>
    <w:rsid w:val="003D3440"/>
    <w:rsid w:val="003D3D66"/>
    <w:rsid w:val="003D5EFD"/>
    <w:rsid w:val="003D6629"/>
    <w:rsid w:val="003D668C"/>
    <w:rsid w:val="003E0587"/>
    <w:rsid w:val="003E2ABB"/>
    <w:rsid w:val="003E423E"/>
    <w:rsid w:val="004205C5"/>
    <w:rsid w:val="00424F2C"/>
    <w:rsid w:val="00440796"/>
    <w:rsid w:val="004768D4"/>
    <w:rsid w:val="004B265A"/>
    <w:rsid w:val="004B5321"/>
    <w:rsid w:val="004B629A"/>
    <w:rsid w:val="004C0704"/>
    <w:rsid w:val="004C6F4D"/>
    <w:rsid w:val="004D7A60"/>
    <w:rsid w:val="004E02A8"/>
    <w:rsid w:val="004E02C6"/>
    <w:rsid w:val="004F1197"/>
    <w:rsid w:val="0050095E"/>
    <w:rsid w:val="00510CF2"/>
    <w:rsid w:val="005171A9"/>
    <w:rsid w:val="00526AB7"/>
    <w:rsid w:val="00532125"/>
    <w:rsid w:val="00533E2F"/>
    <w:rsid w:val="00534D63"/>
    <w:rsid w:val="00537584"/>
    <w:rsid w:val="00562BB5"/>
    <w:rsid w:val="005643E4"/>
    <w:rsid w:val="00565C13"/>
    <w:rsid w:val="00583B01"/>
    <w:rsid w:val="00583E0D"/>
    <w:rsid w:val="00594A8A"/>
    <w:rsid w:val="005B42B2"/>
    <w:rsid w:val="005C0B42"/>
    <w:rsid w:val="005C3A52"/>
    <w:rsid w:val="005E05AD"/>
    <w:rsid w:val="005E627A"/>
    <w:rsid w:val="005F093D"/>
    <w:rsid w:val="0060316C"/>
    <w:rsid w:val="00611F0F"/>
    <w:rsid w:val="00612163"/>
    <w:rsid w:val="00614F96"/>
    <w:rsid w:val="00622FD5"/>
    <w:rsid w:val="006453F3"/>
    <w:rsid w:val="00650DD6"/>
    <w:rsid w:val="006566E5"/>
    <w:rsid w:val="006627EE"/>
    <w:rsid w:val="0066379C"/>
    <w:rsid w:val="00664083"/>
    <w:rsid w:val="00665896"/>
    <w:rsid w:val="00666A7C"/>
    <w:rsid w:val="00685190"/>
    <w:rsid w:val="00687575"/>
    <w:rsid w:val="006A339E"/>
    <w:rsid w:val="006A51DD"/>
    <w:rsid w:val="006B01F5"/>
    <w:rsid w:val="006B6F1D"/>
    <w:rsid w:val="006C7574"/>
    <w:rsid w:val="006D48D5"/>
    <w:rsid w:val="006E3A19"/>
    <w:rsid w:val="007019C2"/>
    <w:rsid w:val="0070307A"/>
    <w:rsid w:val="00710542"/>
    <w:rsid w:val="007162C4"/>
    <w:rsid w:val="00720B67"/>
    <w:rsid w:val="00723358"/>
    <w:rsid w:val="00726931"/>
    <w:rsid w:val="00734DB2"/>
    <w:rsid w:val="007409CE"/>
    <w:rsid w:val="00742A87"/>
    <w:rsid w:val="00753986"/>
    <w:rsid w:val="00755B7A"/>
    <w:rsid w:val="00771B85"/>
    <w:rsid w:val="00772A8D"/>
    <w:rsid w:val="00787FD0"/>
    <w:rsid w:val="00790E3F"/>
    <w:rsid w:val="007B00E8"/>
    <w:rsid w:val="007B64F2"/>
    <w:rsid w:val="007C21DB"/>
    <w:rsid w:val="007C2696"/>
    <w:rsid w:val="007C2FA0"/>
    <w:rsid w:val="007C3467"/>
    <w:rsid w:val="007C5753"/>
    <w:rsid w:val="007C75C4"/>
    <w:rsid w:val="007D2624"/>
    <w:rsid w:val="007D3960"/>
    <w:rsid w:val="007E168F"/>
    <w:rsid w:val="007E1F88"/>
    <w:rsid w:val="007F124D"/>
    <w:rsid w:val="007F3F0F"/>
    <w:rsid w:val="007F539E"/>
    <w:rsid w:val="00806D1D"/>
    <w:rsid w:val="008204B6"/>
    <w:rsid w:val="00822D8C"/>
    <w:rsid w:val="0082693D"/>
    <w:rsid w:val="00830B89"/>
    <w:rsid w:val="008565A1"/>
    <w:rsid w:val="00856679"/>
    <w:rsid w:val="00884829"/>
    <w:rsid w:val="00886AA0"/>
    <w:rsid w:val="00887EF6"/>
    <w:rsid w:val="00893125"/>
    <w:rsid w:val="008A10B1"/>
    <w:rsid w:val="008A3475"/>
    <w:rsid w:val="008A6870"/>
    <w:rsid w:val="008B010A"/>
    <w:rsid w:val="008B7458"/>
    <w:rsid w:val="008B7F59"/>
    <w:rsid w:val="008C12DB"/>
    <w:rsid w:val="008C3CE4"/>
    <w:rsid w:val="008C3E90"/>
    <w:rsid w:val="008D5D22"/>
    <w:rsid w:val="008D6A94"/>
    <w:rsid w:val="008D747A"/>
    <w:rsid w:val="008F4D49"/>
    <w:rsid w:val="008F7C57"/>
    <w:rsid w:val="00902216"/>
    <w:rsid w:val="00904505"/>
    <w:rsid w:val="00907880"/>
    <w:rsid w:val="00922761"/>
    <w:rsid w:val="00923C4A"/>
    <w:rsid w:val="009310EC"/>
    <w:rsid w:val="0093173B"/>
    <w:rsid w:val="0093626D"/>
    <w:rsid w:val="00936712"/>
    <w:rsid w:val="00947E21"/>
    <w:rsid w:val="00954E19"/>
    <w:rsid w:val="00960C08"/>
    <w:rsid w:val="00965CB0"/>
    <w:rsid w:val="00970208"/>
    <w:rsid w:val="009703F6"/>
    <w:rsid w:val="009706BE"/>
    <w:rsid w:val="009734F3"/>
    <w:rsid w:val="00986998"/>
    <w:rsid w:val="0099565B"/>
    <w:rsid w:val="00995967"/>
    <w:rsid w:val="009A1F6B"/>
    <w:rsid w:val="009A462E"/>
    <w:rsid w:val="009B00A2"/>
    <w:rsid w:val="009B022A"/>
    <w:rsid w:val="009B1905"/>
    <w:rsid w:val="009B5449"/>
    <w:rsid w:val="009C632B"/>
    <w:rsid w:val="009E1BFA"/>
    <w:rsid w:val="009E4352"/>
    <w:rsid w:val="009E792A"/>
    <w:rsid w:val="00A00A4D"/>
    <w:rsid w:val="00A0195C"/>
    <w:rsid w:val="00A07F5A"/>
    <w:rsid w:val="00A11AF4"/>
    <w:rsid w:val="00A223AF"/>
    <w:rsid w:val="00A27F5A"/>
    <w:rsid w:val="00A31DA1"/>
    <w:rsid w:val="00A37D9A"/>
    <w:rsid w:val="00A4536F"/>
    <w:rsid w:val="00A50B6A"/>
    <w:rsid w:val="00A6607C"/>
    <w:rsid w:val="00A66AE5"/>
    <w:rsid w:val="00A70AB8"/>
    <w:rsid w:val="00A712FD"/>
    <w:rsid w:val="00A92F76"/>
    <w:rsid w:val="00A937C3"/>
    <w:rsid w:val="00A978A8"/>
    <w:rsid w:val="00AA003C"/>
    <w:rsid w:val="00AA4682"/>
    <w:rsid w:val="00AA5197"/>
    <w:rsid w:val="00AA5F7D"/>
    <w:rsid w:val="00AB2210"/>
    <w:rsid w:val="00AC0B3F"/>
    <w:rsid w:val="00AC25D0"/>
    <w:rsid w:val="00AC40F9"/>
    <w:rsid w:val="00AC76F4"/>
    <w:rsid w:val="00AC78E1"/>
    <w:rsid w:val="00AF21FF"/>
    <w:rsid w:val="00AF4CA5"/>
    <w:rsid w:val="00AF51BF"/>
    <w:rsid w:val="00B005CB"/>
    <w:rsid w:val="00B025E5"/>
    <w:rsid w:val="00B03CA6"/>
    <w:rsid w:val="00B27E12"/>
    <w:rsid w:val="00B36D33"/>
    <w:rsid w:val="00B3767A"/>
    <w:rsid w:val="00B41ACC"/>
    <w:rsid w:val="00B71708"/>
    <w:rsid w:val="00B7569F"/>
    <w:rsid w:val="00B77DA2"/>
    <w:rsid w:val="00B8420F"/>
    <w:rsid w:val="00B844DF"/>
    <w:rsid w:val="00B846BD"/>
    <w:rsid w:val="00B907F0"/>
    <w:rsid w:val="00B93319"/>
    <w:rsid w:val="00B9402F"/>
    <w:rsid w:val="00B96BF2"/>
    <w:rsid w:val="00BB10D4"/>
    <w:rsid w:val="00BB46D4"/>
    <w:rsid w:val="00BC0E9F"/>
    <w:rsid w:val="00BE3541"/>
    <w:rsid w:val="00BE4846"/>
    <w:rsid w:val="00BE7F61"/>
    <w:rsid w:val="00BF115C"/>
    <w:rsid w:val="00BF1DC5"/>
    <w:rsid w:val="00C021B5"/>
    <w:rsid w:val="00C0546A"/>
    <w:rsid w:val="00C07718"/>
    <w:rsid w:val="00C12B7D"/>
    <w:rsid w:val="00C16688"/>
    <w:rsid w:val="00C2321B"/>
    <w:rsid w:val="00C35293"/>
    <w:rsid w:val="00C422F5"/>
    <w:rsid w:val="00C57B26"/>
    <w:rsid w:val="00C60FF0"/>
    <w:rsid w:val="00C6321D"/>
    <w:rsid w:val="00C7466C"/>
    <w:rsid w:val="00C776D3"/>
    <w:rsid w:val="00C90B2F"/>
    <w:rsid w:val="00C91006"/>
    <w:rsid w:val="00CA083F"/>
    <w:rsid w:val="00CA1697"/>
    <w:rsid w:val="00CB17F6"/>
    <w:rsid w:val="00CB4234"/>
    <w:rsid w:val="00CB74B1"/>
    <w:rsid w:val="00CD0E4C"/>
    <w:rsid w:val="00CD12A6"/>
    <w:rsid w:val="00CD3757"/>
    <w:rsid w:val="00CD79C5"/>
    <w:rsid w:val="00CE7085"/>
    <w:rsid w:val="00CE7434"/>
    <w:rsid w:val="00CF6738"/>
    <w:rsid w:val="00CF6E2C"/>
    <w:rsid w:val="00CF7823"/>
    <w:rsid w:val="00D304F3"/>
    <w:rsid w:val="00D3457D"/>
    <w:rsid w:val="00D40585"/>
    <w:rsid w:val="00D417F0"/>
    <w:rsid w:val="00D430F9"/>
    <w:rsid w:val="00D441A3"/>
    <w:rsid w:val="00D52489"/>
    <w:rsid w:val="00D604DF"/>
    <w:rsid w:val="00D61D23"/>
    <w:rsid w:val="00D75B02"/>
    <w:rsid w:val="00D76AB2"/>
    <w:rsid w:val="00D9087D"/>
    <w:rsid w:val="00D92A7C"/>
    <w:rsid w:val="00D9448F"/>
    <w:rsid w:val="00D948BF"/>
    <w:rsid w:val="00DA53AA"/>
    <w:rsid w:val="00DC14BD"/>
    <w:rsid w:val="00DC4BA4"/>
    <w:rsid w:val="00DC63B1"/>
    <w:rsid w:val="00DE24B3"/>
    <w:rsid w:val="00DF28DE"/>
    <w:rsid w:val="00DF5CFD"/>
    <w:rsid w:val="00E024C9"/>
    <w:rsid w:val="00E073B3"/>
    <w:rsid w:val="00E117CA"/>
    <w:rsid w:val="00E11EE5"/>
    <w:rsid w:val="00E12522"/>
    <w:rsid w:val="00E23782"/>
    <w:rsid w:val="00E304E0"/>
    <w:rsid w:val="00E344CA"/>
    <w:rsid w:val="00E64C23"/>
    <w:rsid w:val="00E72471"/>
    <w:rsid w:val="00E840D1"/>
    <w:rsid w:val="00E86EE5"/>
    <w:rsid w:val="00E92107"/>
    <w:rsid w:val="00E97200"/>
    <w:rsid w:val="00EA6332"/>
    <w:rsid w:val="00EB664D"/>
    <w:rsid w:val="00EB776C"/>
    <w:rsid w:val="00EB7DFE"/>
    <w:rsid w:val="00EC4A4A"/>
    <w:rsid w:val="00ED0F77"/>
    <w:rsid w:val="00ED5BCD"/>
    <w:rsid w:val="00EE2B85"/>
    <w:rsid w:val="00EE39B6"/>
    <w:rsid w:val="00EE5490"/>
    <w:rsid w:val="00EF22C8"/>
    <w:rsid w:val="00EF6956"/>
    <w:rsid w:val="00EF7F89"/>
    <w:rsid w:val="00F05018"/>
    <w:rsid w:val="00F05152"/>
    <w:rsid w:val="00F06096"/>
    <w:rsid w:val="00F06374"/>
    <w:rsid w:val="00F25029"/>
    <w:rsid w:val="00F25F91"/>
    <w:rsid w:val="00F54117"/>
    <w:rsid w:val="00F629C8"/>
    <w:rsid w:val="00F63893"/>
    <w:rsid w:val="00F70C68"/>
    <w:rsid w:val="00F7630E"/>
    <w:rsid w:val="00F80348"/>
    <w:rsid w:val="00F91B14"/>
    <w:rsid w:val="00F936CE"/>
    <w:rsid w:val="00F94E9B"/>
    <w:rsid w:val="00FA3440"/>
    <w:rsid w:val="00FB0689"/>
    <w:rsid w:val="00FB2096"/>
    <w:rsid w:val="00FB4448"/>
    <w:rsid w:val="00FB50B1"/>
    <w:rsid w:val="00FB5EE0"/>
    <w:rsid w:val="00FC0EA6"/>
    <w:rsid w:val="00FE59E0"/>
    <w:rsid w:val="00FE62FF"/>
    <w:rsid w:val="00FE775B"/>
    <w:rsid w:val="00FE7F98"/>
    <w:rsid w:val="00FF051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o:shapedefaults>
    <o:shapelayout v:ext="edit">
      <o:idmap v:ext="edit" data="1"/>
    </o:shapelayout>
  </w:shapeDefaults>
  <w:decimalSymbol w:val="."/>
  <w:listSeparator w:val=","/>
  <w14:docId w14:val="0AC5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BodyText">
    <w:name w:val="Body Text"/>
    <w:basedOn w:val="Normal"/>
    <w:link w:val="BodyTextChar"/>
    <w:rsid w:val="009C632B"/>
    <w:pPr>
      <w:spacing w:before="60" w:after="60"/>
    </w:pPr>
    <w:rPr>
      <w:rFonts w:ascii="Arial" w:eastAsia="Batang" w:hAnsi="Arial" w:cs="Arial"/>
      <w:sz w:val="20"/>
      <w:lang w:val="en-US"/>
    </w:rPr>
  </w:style>
  <w:style w:type="character" w:customStyle="1" w:styleId="BodyTextChar">
    <w:name w:val="Body Text Char"/>
    <w:basedOn w:val="DefaultParagraphFont"/>
    <w:link w:val="BodyText"/>
    <w:rsid w:val="009C632B"/>
    <w:rPr>
      <w:rFonts w:ascii="Arial" w:eastAsia="Batang" w:hAnsi="Arial" w:cs="Arial"/>
      <w:lang w:val="en-US" w:eastAsia="en-US"/>
    </w:rPr>
  </w:style>
  <w:style w:type="table" w:styleId="LightShading-Accent3">
    <w:name w:val="Light Shading Accent 3"/>
    <w:basedOn w:val="TableNormal"/>
    <w:uiPriority w:val="60"/>
    <w:rsid w:val="009C632B"/>
    <w:rPr>
      <w:rFonts w:ascii="Calibri" w:eastAsia="宋体"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TableNormal"/>
    <w:uiPriority w:val="60"/>
    <w:rsid w:val="009C632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9C6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9C632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C632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9C632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BodyText">
    <w:name w:val="Body Text"/>
    <w:basedOn w:val="Normal"/>
    <w:link w:val="BodyTextChar"/>
    <w:rsid w:val="009C632B"/>
    <w:pPr>
      <w:spacing w:before="60" w:after="60"/>
    </w:pPr>
    <w:rPr>
      <w:rFonts w:ascii="Arial" w:eastAsia="Batang" w:hAnsi="Arial" w:cs="Arial"/>
      <w:sz w:val="20"/>
      <w:lang w:val="en-US"/>
    </w:rPr>
  </w:style>
  <w:style w:type="character" w:customStyle="1" w:styleId="BodyTextChar">
    <w:name w:val="Body Text Char"/>
    <w:basedOn w:val="DefaultParagraphFont"/>
    <w:link w:val="BodyText"/>
    <w:rsid w:val="009C632B"/>
    <w:rPr>
      <w:rFonts w:ascii="Arial" w:eastAsia="Batang" w:hAnsi="Arial" w:cs="Arial"/>
      <w:lang w:val="en-US" w:eastAsia="en-US"/>
    </w:rPr>
  </w:style>
  <w:style w:type="table" w:styleId="LightShading-Accent3">
    <w:name w:val="Light Shading Accent 3"/>
    <w:basedOn w:val="TableNormal"/>
    <w:uiPriority w:val="60"/>
    <w:rsid w:val="009C632B"/>
    <w:rPr>
      <w:rFonts w:ascii="Calibri" w:eastAsia="宋体"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TableNormal"/>
    <w:uiPriority w:val="60"/>
    <w:rsid w:val="009C632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9C6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9C632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C632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9C632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65900">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atcom@ieee.org" TargetMode="External"/><Relationship Id="rId12" Type="http://schemas.openxmlformats.org/officeDocument/2006/relationships/hyperlink" Target="http://standards.ieee.org/guides/bylaws/sb-bylaws.pdf" TargetMode="External"/><Relationship Id="rId13" Type="http://schemas.openxmlformats.org/officeDocument/2006/relationships/hyperlink" Target="mailto:apurva.mody@ieee.org" TargetMode="External"/><Relationship Id="rId14" Type="http://schemas.openxmlformats.org/officeDocument/2006/relationships/hyperlink" Target="mailto:patcom@ieee.org" TargetMode="External"/><Relationship Id="rId15" Type="http://schemas.openxmlformats.org/officeDocument/2006/relationships/image" Target="media/image1.emf"/><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guides/bylaws/sb-bylaws.pdf" TargetMode="External"/><Relationship Id="rId10" Type="http://schemas.openxmlformats.org/officeDocument/2006/relationships/hyperlink" Target="mailto:apurva.mody@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D601-6053-D045-9E4C-9AFE14F8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\NICT Work\ASTRA\802.22\802-22-Submission-Portrait.dot</Template>
  <TotalTime>98</TotalTime>
  <Pages>4</Pages>
  <Words>637</Words>
  <Characters>3635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4264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Mohammd Azizur Rahman</cp:lastModifiedBy>
  <cp:revision>53</cp:revision>
  <cp:lastPrinted>1900-12-31T15:00:00Z</cp:lastPrinted>
  <dcterms:created xsi:type="dcterms:W3CDTF">2012-01-05T05:06:00Z</dcterms:created>
  <dcterms:modified xsi:type="dcterms:W3CDTF">2012-01-17T21:09:00Z</dcterms:modified>
</cp:coreProperties>
</file>