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385AA2" w:rsidP="005F093D">
            <w:pPr>
              <w:pStyle w:val="T2"/>
              <w:rPr>
                <w:rFonts w:eastAsiaTheme="minorEastAsia"/>
              </w:rPr>
            </w:pPr>
            <w:r>
              <w:rPr>
                <w:rFonts w:eastAsiaTheme="minorEastAsia"/>
              </w:rPr>
              <w:t xml:space="preserve">Minutes of </w:t>
            </w:r>
            <w:r w:rsidR="005F093D">
              <w:rPr>
                <w:rFonts w:eastAsiaTheme="minorEastAsia"/>
              </w:rPr>
              <w:t>RASGCIM study group</w:t>
            </w:r>
            <w:r>
              <w:rPr>
                <w:rFonts w:eastAsiaTheme="minorEastAsia"/>
              </w:rPr>
              <w:t xml:space="preserve"> teleconference</w:t>
            </w:r>
            <w:r w:rsidR="005F093D">
              <w:rPr>
                <w:rFonts w:eastAsiaTheme="minorEastAsia"/>
              </w:rPr>
              <w:t>-</w:t>
            </w:r>
            <w:r w:rsidR="007409CE">
              <w:rPr>
                <w:rFonts w:eastAsiaTheme="minorEastAsia"/>
              </w:rPr>
              <w:t>5</w:t>
            </w:r>
          </w:p>
        </w:tc>
      </w:tr>
      <w:tr w:rsidR="00D9448F" w:rsidRPr="00E64C23">
        <w:trPr>
          <w:trHeight w:val="359"/>
          <w:jc w:val="center"/>
        </w:trPr>
        <w:tc>
          <w:tcPr>
            <w:tcW w:w="9576" w:type="dxa"/>
            <w:gridSpan w:val="5"/>
            <w:vAlign w:val="center"/>
          </w:tcPr>
          <w:p w:rsidR="00D9448F" w:rsidRPr="00E64C23" w:rsidRDefault="00D9448F" w:rsidP="002522B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r w:rsidR="00007713">
              <w:rPr>
                <w:rFonts w:eastAsiaTheme="minorEastAsia"/>
                <w:b w:val="0"/>
                <w:sz w:val="20"/>
              </w:rPr>
              <w:t>0</w:t>
            </w:r>
            <w:r w:rsidR="007409CE">
              <w:rPr>
                <w:rFonts w:eastAsiaTheme="minorEastAsia"/>
                <w:b w:val="0"/>
                <w:sz w:val="20"/>
              </w:rPr>
              <w:t>9</w:t>
            </w:r>
            <w:r w:rsidRPr="00E64C23">
              <w:rPr>
                <w:rFonts w:eastAsiaTheme="minorEastAsia"/>
                <w:b w:val="0"/>
                <w:sz w:val="20"/>
              </w:rPr>
              <w:t>-</w:t>
            </w:r>
            <w:r w:rsidR="00FE775B">
              <w:rPr>
                <w:rFonts w:eastAsiaTheme="minorEastAsia"/>
                <w:b w:val="0"/>
                <w:sz w:val="20"/>
              </w:rPr>
              <w:t>5</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0C1AA3">
      <w:pPr>
        <w:pStyle w:val="T1"/>
        <w:spacing w:after="120"/>
        <w:rPr>
          <w:sz w:val="22"/>
        </w:rPr>
      </w:pPr>
      <w:r w:rsidRPr="000C1AA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s of </w:t>
                  </w:r>
                  <w:r w:rsidR="00385AA2">
                    <w:rPr>
                      <w:szCs w:val="22"/>
                    </w:rPr>
                    <w:t>regional area smart grid and critical infrastructure monitoring</w:t>
                  </w:r>
                  <w:r w:rsidR="005F093D">
                    <w:rPr>
                      <w:szCs w:val="22"/>
                    </w:rPr>
                    <w:t xml:space="preserve"> </w:t>
                  </w:r>
                  <w:r w:rsidR="000801F4">
                    <w:rPr>
                      <w:szCs w:val="22"/>
                    </w:rPr>
                    <w:t xml:space="preserve">(RASGCIM) </w:t>
                  </w:r>
                  <w:r w:rsidR="004B265A">
                    <w:rPr>
                      <w:szCs w:val="22"/>
                    </w:rPr>
                    <w:t>study group teleconference-</w:t>
                  </w:r>
                  <w:r w:rsidR="007409CE">
                    <w:rPr>
                      <w:szCs w:val="22"/>
                    </w:rPr>
                    <w:t>5</w:t>
                  </w:r>
                  <w:r w:rsidR="005F093D">
                    <w:rPr>
                      <w:szCs w:val="22"/>
                    </w:rPr>
                    <w:t xml:space="preserve"> </w:t>
                  </w:r>
                  <w:r w:rsidR="000801F4">
                    <w:rPr>
                      <w:szCs w:val="22"/>
                    </w:rPr>
                    <w:t xml:space="preserve">held </w:t>
                  </w:r>
                  <w:r w:rsidR="007409CE">
                    <w:rPr>
                      <w:szCs w:val="22"/>
                    </w:rPr>
                    <w:t>on August 31</w:t>
                  </w:r>
                  <w:r w:rsidR="005F093D">
                    <w:rPr>
                      <w:szCs w:val="22"/>
                    </w:rPr>
                    <w:t>, 2011</w:t>
                  </w:r>
                  <w:r w:rsidR="00385AA2">
                    <w:rPr>
                      <w:szCs w:val="22"/>
                    </w:rPr>
                    <w:t>.</w:t>
                  </w:r>
                </w:p>
              </w:txbxContent>
            </v:textbox>
          </v:shape>
        </w:pict>
      </w:r>
    </w:p>
    <w:p w:rsidR="00385AA2" w:rsidRPr="00385AA2" w:rsidRDefault="000C1AA3" w:rsidP="00385AA2">
      <w:pPr>
        <w:rPr>
          <w:b/>
          <w:sz w:val="28"/>
          <w:szCs w:val="28"/>
        </w:rPr>
      </w:pPr>
      <w:r w:rsidRPr="000C1AA3">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5F093D">
        <w:rPr>
          <w:b/>
          <w:sz w:val="28"/>
          <w:szCs w:val="28"/>
        </w:rPr>
        <w:t>RASGCIM Study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7409CE">
        <w:rPr>
          <w:b/>
          <w:sz w:val="28"/>
          <w:szCs w:val="28"/>
        </w:rPr>
        <w:t>5</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5F093D" w:rsidP="00385AA2">
      <w:pPr>
        <w:rPr>
          <w:b/>
          <w:sz w:val="28"/>
          <w:szCs w:val="28"/>
        </w:rPr>
      </w:pPr>
      <w:r>
        <w:rPr>
          <w:b/>
          <w:sz w:val="28"/>
          <w:szCs w:val="28"/>
        </w:rPr>
        <w:t xml:space="preserve">August </w:t>
      </w:r>
      <w:r w:rsidR="007409CE">
        <w:rPr>
          <w:b/>
          <w:sz w:val="28"/>
          <w:szCs w:val="28"/>
        </w:rPr>
        <w:t>31</w:t>
      </w:r>
      <w:r w:rsidR="00360F18">
        <w:rPr>
          <w:b/>
          <w:sz w:val="28"/>
          <w:szCs w:val="28"/>
        </w:rPr>
        <w:t>, 9-11</w:t>
      </w:r>
      <w:r w:rsidR="00385AA2" w:rsidRPr="00385AA2">
        <w:rPr>
          <w:b/>
          <w:sz w:val="28"/>
          <w:szCs w:val="28"/>
        </w:rPr>
        <w:t xml:space="preserve"> PM E</w:t>
      </w:r>
      <w:r>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385AA2" w:rsidRPr="00DC14BD" w:rsidRDefault="00360F18" w:rsidP="00385AA2">
      <w:pPr>
        <w:rPr>
          <w:lang w:val="en-US"/>
        </w:rPr>
      </w:pPr>
      <w:r>
        <w:t xml:space="preserve">Gerald Chouinard (CRC), </w:t>
      </w:r>
      <w:proofErr w:type="spellStart"/>
      <w:r>
        <w:t>Antony</w:t>
      </w:r>
      <w:proofErr w:type="spellEnd"/>
      <w:r>
        <w:t xml:space="preserve"> Franklin (ETRI</w:t>
      </w:r>
      <w:r w:rsidR="0036435A">
        <w:t xml:space="preserve">), </w:t>
      </w:r>
      <w:proofErr w:type="spellStart"/>
      <w:r w:rsidR="0036435A">
        <w:rPr>
          <w:lang w:val="en-US"/>
        </w:rPr>
        <w:t>Shigenobu</w:t>
      </w:r>
      <w:proofErr w:type="spellEnd"/>
      <w:r w:rsidR="0036435A">
        <w:rPr>
          <w:lang w:val="en-US"/>
        </w:rPr>
        <w:t xml:space="preserve"> Sasaki (Niigata University), Ivan  </w:t>
      </w:r>
      <w:proofErr w:type="spellStart"/>
      <w:r w:rsidR="00FE775B">
        <w:rPr>
          <w:lang w:val="en-US"/>
        </w:rPr>
        <w:t>Reede</w:t>
      </w:r>
      <w:proofErr w:type="spellEnd"/>
      <w:r w:rsidR="00FE775B">
        <w:rPr>
          <w:lang w:val="en-US"/>
        </w:rPr>
        <w:t xml:space="preserve"> (</w:t>
      </w:r>
      <w:proofErr w:type="spellStart"/>
      <w:r w:rsidR="00FE775B">
        <w:rPr>
          <w:lang w:val="en-US"/>
        </w:rPr>
        <w:t>AmeriSys</w:t>
      </w:r>
      <w:proofErr w:type="spellEnd"/>
      <w:r w:rsidR="00FE775B">
        <w:rPr>
          <w:lang w:val="en-US"/>
        </w:rPr>
        <w:t>)</w:t>
      </w:r>
      <w:r w:rsidR="0036435A">
        <w:rPr>
          <w:lang w:val="en-US"/>
        </w:rPr>
        <w:t xml:space="preserve">, </w:t>
      </w:r>
      <w:r>
        <w:t>Nancy Bravin (Bravin Consulting), Chang Woo Pyo (NICT), Zhang Xin (NICT), M. Azizur Rahman (NICT)</w:t>
      </w:r>
    </w:p>
    <w:p w:rsidR="00360F18" w:rsidRDefault="00360F18" w:rsidP="00385AA2">
      <w:pPr>
        <w:rPr>
          <w:b/>
          <w:sz w:val="24"/>
          <w:szCs w:val="24"/>
        </w:rPr>
      </w:pPr>
    </w:p>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6627EE" w:rsidRDefault="006627EE" w:rsidP="006627EE">
      <w:pPr>
        <w:pStyle w:val="ListParagraph"/>
        <w:numPr>
          <w:ilvl w:val="0"/>
          <w:numId w:val="5"/>
        </w:numPr>
      </w:pPr>
      <w:r>
        <w:t>Meetin</w:t>
      </w:r>
      <w:r w:rsidR="005F093D">
        <w:t>g</w:t>
      </w:r>
      <w:r w:rsidR="00276259">
        <w:t xml:space="preserve"> was</w:t>
      </w:r>
      <w:r w:rsidR="005F093D">
        <w:t xml:space="preserve"> called to order by M. Azizur Rahman</w:t>
      </w:r>
      <w:r w:rsidR="008A3475">
        <w:t>.</w:t>
      </w:r>
    </w:p>
    <w:p w:rsidR="00FE775B" w:rsidRDefault="00FE775B" w:rsidP="006627EE">
      <w:pPr>
        <w:pStyle w:val="ListParagraph"/>
        <w:numPr>
          <w:ilvl w:val="0"/>
          <w:numId w:val="5"/>
        </w:numPr>
      </w:pPr>
      <w:r>
        <w:t xml:space="preserve"> Agenda 802</w:t>
      </w:r>
      <w:r w:rsidR="00276259">
        <w:t>.11-00103-00-rasg was presented by C</w:t>
      </w:r>
      <w:r>
        <w:t>hair and approved by the attendees.</w:t>
      </w:r>
    </w:p>
    <w:p w:rsidR="00FE775B" w:rsidRDefault="00FE775B" w:rsidP="006627EE">
      <w:pPr>
        <w:pStyle w:val="ListParagraph"/>
        <w:numPr>
          <w:ilvl w:val="0"/>
          <w:numId w:val="5"/>
        </w:numPr>
      </w:pPr>
      <w:r>
        <w:t>IEEE patent policy was presented.</w:t>
      </w:r>
    </w:p>
    <w:p w:rsidR="00922761" w:rsidRDefault="00CE7434" w:rsidP="006627EE">
      <w:pPr>
        <w:pStyle w:val="ListParagraph"/>
        <w:numPr>
          <w:ilvl w:val="0"/>
          <w:numId w:val="5"/>
        </w:numPr>
      </w:pPr>
      <w:r>
        <w:t xml:space="preserve">There was a </w:t>
      </w:r>
      <w:r w:rsidR="00922761">
        <w:t>discussion on</w:t>
      </w:r>
      <w:r w:rsidR="00C12B7D">
        <w:t xml:space="preserve"> the</w:t>
      </w:r>
      <w:r>
        <w:t xml:space="preserve"> e-balloting</w:t>
      </w:r>
      <w:r w:rsidR="00922761">
        <w:t>:</w:t>
      </w:r>
    </w:p>
    <w:p w:rsidR="00922761" w:rsidRDefault="00922761" w:rsidP="00922761">
      <w:pPr>
        <w:numPr>
          <w:ilvl w:val="0"/>
          <w:numId w:val="7"/>
        </w:numPr>
        <w:rPr>
          <w:rFonts w:asciiTheme="minorHAnsi" w:hAnsiTheme="minorHAnsi" w:cstheme="minorHAnsi"/>
          <w:lang w:val="en-US"/>
        </w:rPr>
      </w:pPr>
      <w:r>
        <w:rPr>
          <w:rFonts w:asciiTheme="minorHAnsi" w:hAnsiTheme="minorHAnsi" w:cstheme="minorHAnsi"/>
          <w:lang w:val="en-US"/>
        </w:rPr>
        <w:t xml:space="preserve">What is the </w:t>
      </w:r>
      <w:r w:rsidR="00FE775B">
        <w:rPr>
          <w:rFonts w:asciiTheme="minorHAnsi" w:hAnsiTheme="minorHAnsi" w:cstheme="minorHAnsi"/>
          <w:lang w:val="en-US"/>
        </w:rPr>
        <w:t>requirement?</w:t>
      </w:r>
    </w:p>
    <w:p w:rsidR="00FE775B" w:rsidRDefault="00FE775B" w:rsidP="00FE775B">
      <w:pPr>
        <w:ind w:left="1530"/>
        <w:rPr>
          <w:rFonts w:asciiTheme="minorHAnsi" w:hAnsiTheme="minorHAnsi" w:cstheme="minorHAnsi"/>
          <w:lang w:val="en-US"/>
        </w:rPr>
      </w:pPr>
      <w:r>
        <w:rPr>
          <w:rFonts w:asciiTheme="minorHAnsi" w:hAnsiTheme="minorHAnsi" w:cstheme="minorHAnsi"/>
          <w:lang w:val="en-US"/>
        </w:rPr>
        <w:t>ANS: Most probably 75% return ratio</w:t>
      </w:r>
      <w:r w:rsidR="002D4E6E">
        <w:rPr>
          <w:rFonts w:asciiTheme="minorHAnsi" w:hAnsiTheme="minorHAnsi" w:cstheme="minorHAnsi"/>
          <w:lang w:val="en-US"/>
        </w:rPr>
        <w:t xml:space="preserve"> is required with 75% yes vote.</w:t>
      </w:r>
    </w:p>
    <w:p w:rsidR="006453F3" w:rsidRDefault="009A1F6B" w:rsidP="00922761">
      <w:pPr>
        <w:numPr>
          <w:ilvl w:val="0"/>
          <w:numId w:val="7"/>
        </w:numPr>
        <w:rPr>
          <w:rFonts w:asciiTheme="minorHAnsi" w:hAnsiTheme="minorHAnsi" w:cstheme="minorHAnsi"/>
          <w:lang w:val="en-US"/>
        </w:rPr>
      </w:pPr>
      <w:r>
        <w:rPr>
          <w:rFonts w:ascii="Calibri" w:hAnsi="Calibri" w:cs="Calibri"/>
          <w:lang w:val="en-US"/>
        </w:rPr>
        <w:t>W</w:t>
      </w:r>
      <w:r w:rsidR="006453F3" w:rsidRPr="006453F3">
        <w:rPr>
          <w:rFonts w:ascii="Calibri" w:hAnsi="Calibri" w:cs="Calibri"/>
          <w:lang w:val="en-US"/>
        </w:rPr>
        <w:t xml:space="preserve">hat </w:t>
      </w:r>
      <w:r w:rsidR="00FE775B" w:rsidRPr="006453F3">
        <w:rPr>
          <w:rFonts w:ascii="Calibri" w:hAnsi="Calibri" w:cs="Calibri"/>
          <w:lang w:val="en-US"/>
        </w:rPr>
        <w:t>is the quorum criterion</w:t>
      </w:r>
      <w:r w:rsidR="006453F3">
        <w:rPr>
          <w:rFonts w:asciiTheme="minorHAnsi" w:hAnsiTheme="minorHAnsi" w:cstheme="minorHAnsi"/>
          <w:lang w:val="en-US"/>
        </w:rPr>
        <w:t>?</w:t>
      </w:r>
    </w:p>
    <w:p w:rsidR="00FE775B" w:rsidRDefault="00FE775B" w:rsidP="00FE775B">
      <w:pPr>
        <w:ind w:left="1530"/>
        <w:rPr>
          <w:rFonts w:asciiTheme="minorHAnsi" w:hAnsiTheme="minorHAnsi" w:cstheme="minorHAnsi"/>
          <w:lang w:val="en-US"/>
        </w:rPr>
      </w:pPr>
      <w:r>
        <w:rPr>
          <w:rFonts w:asciiTheme="minorHAnsi" w:hAnsiTheme="minorHAnsi" w:cstheme="minorHAnsi"/>
          <w:lang w:val="en-US"/>
        </w:rPr>
        <w:t>ANS: No need of quorum if meeting is announced 45 days in advance.</w:t>
      </w:r>
    </w:p>
    <w:p w:rsidR="00922761" w:rsidRDefault="00922761" w:rsidP="00922761">
      <w:pPr>
        <w:pStyle w:val="ListParagraph"/>
      </w:pPr>
      <w:r>
        <w:tab/>
      </w:r>
      <w:r>
        <w:tab/>
      </w:r>
    </w:p>
    <w:p w:rsidR="006453F3" w:rsidRDefault="006453F3" w:rsidP="006627EE">
      <w:pPr>
        <w:pStyle w:val="ListParagraph"/>
        <w:numPr>
          <w:ilvl w:val="0"/>
          <w:numId w:val="5"/>
        </w:numPr>
      </w:pPr>
      <w:r>
        <w:t>It was sugges</w:t>
      </w:r>
      <w:r w:rsidR="0008421C">
        <w:t xml:space="preserve">ted that we decide </w:t>
      </w:r>
      <w:r w:rsidR="00C12B7D">
        <w:t xml:space="preserve">doing </w:t>
      </w:r>
      <w:r w:rsidR="0008421C">
        <w:t>e-</w:t>
      </w:r>
      <w:r w:rsidR="00FE775B">
        <w:t>balloting before</w:t>
      </w:r>
      <w:r w:rsidR="0008421C">
        <w:t xml:space="preserve"> or after Sep meeting in our next teleconference.</w:t>
      </w:r>
    </w:p>
    <w:p w:rsidR="005F093D" w:rsidRDefault="00C12B7D" w:rsidP="006627EE">
      <w:pPr>
        <w:pStyle w:val="ListParagraph"/>
        <w:numPr>
          <w:ilvl w:val="0"/>
          <w:numId w:val="5"/>
        </w:numPr>
      </w:pPr>
      <w:r>
        <w:t>5C for Broadband Service Extension Amendment (802.22-11-0098-01) was presented by M. Azizur Rahman</w:t>
      </w:r>
      <w:r w:rsidR="008A3475">
        <w:t>.</w:t>
      </w:r>
    </w:p>
    <w:p w:rsidR="00C12B7D" w:rsidRDefault="00C12B7D" w:rsidP="006627EE">
      <w:pPr>
        <w:pStyle w:val="ListParagraph"/>
        <w:numPr>
          <w:ilvl w:val="0"/>
          <w:numId w:val="5"/>
        </w:numPr>
      </w:pPr>
      <w:r>
        <w:t>The following comments were raised:</w:t>
      </w:r>
    </w:p>
    <w:p w:rsidR="00C12B7D" w:rsidRDefault="00A50B6A" w:rsidP="00C12B7D">
      <w:pPr>
        <w:pStyle w:val="ListParagraph"/>
        <w:numPr>
          <w:ilvl w:val="0"/>
          <w:numId w:val="7"/>
        </w:numPr>
      </w:pPr>
      <w:r>
        <w:t>In sect</w:t>
      </w:r>
      <w:r w:rsidR="00C12B7D">
        <w:t>ion 1a, the word “application” was not appropriate in 5C and PAR, suggested to add “support for” in conjunction with the use of word “application”</w:t>
      </w:r>
    </w:p>
    <w:p w:rsidR="00C12B7D" w:rsidRDefault="00A50B6A" w:rsidP="00C12B7D">
      <w:pPr>
        <w:pStyle w:val="ListParagraph"/>
        <w:numPr>
          <w:ilvl w:val="0"/>
          <w:numId w:val="7"/>
        </w:numPr>
      </w:pPr>
      <w:r>
        <w:t>In sect</w:t>
      </w:r>
      <w:r w:rsidR="00C12B7D">
        <w:t>ion 1c, change the word</w:t>
      </w:r>
      <w:r w:rsidR="00B71708">
        <w:t xml:space="preserve"> “by”</w:t>
      </w:r>
      <w:r w:rsidR="00C12B7D">
        <w:t xml:space="preserve"> to “with” or “under”</w:t>
      </w:r>
    </w:p>
    <w:p w:rsidR="00C12B7D" w:rsidRDefault="00A50B6A" w:rsidP="00C12B7D">
      <w:pPr>
        <w:pStyle w:val="ListParagraph"/>
        <w:numPr>
          <w:ilvl w:val="0"/>
          <w:numId w:val="7"/>
        </w:numPr>
      </w:pPr>
      <w:r>
        <w:t>In sect</w:t>
      </w:r>
      <w:r w:rsidR="00C12B7D">
        <w:t xml:space="preserve">ion 2, one is not sure if we need to be compatible with 802.1, just </w:t>
      </w:r>
      <w:r w:rsidR="00D604DF">
        <w:t>says</w:t>
      </w:r>
      <w:r w:rsidR="00C12B7D">
        <w:t xml:space="preserve"> to be in </w:t>
      </w:r>
      <w:proofErr w:type="spellStart"/>
      <w:r w:rsidR="00C12B7D">
        <w:t>compactible</w:t>
      </w:r>
      <w:proofErr w:type="spellEnd"/>
      <w:r w:rsidR="00C12B7D">
        <w:t xml:space="preserve"> with 802 base </w:t>
      </w:r>
      <w:proofErr w:type="gramStart"/>
      <w:r w:rsidR="00C12B7D">
        <w:t>standard</w:t>
      </w:r>
      <w:proofErr w:type="gramEnd"/>
      <w:r w:rsidR="00C12B7D">
        <w:t xml:space="preserve"> and also suggested to add a sentence saying “it will be </w:t>
      </w:r>
      <w:proofErr w:type="spellStart"/>
      <w:r w:rsidR="00C12B7D">
        <w:t>compactible</w:t>
      </w:r>
      <w:proofErr w:type="spellEnd"/>
      <w:r w:rsidR="00C12B7D">
        <w:t xml:space="preserve"> with 802.22 standard”.</w:t>
      </w:r>
    </w:p>
    <w:p w:rsidR="00C12B7D" w:rsidRDefault="00A50B6A" w:rsidP="00C12B7D">
      <w:pPr>
        <w:pStyle w:val="ListParagraph"/>
        <w:numPr>
          <w:ilvl w:val="0"/>
          <w:numId w:val="7"/>
        </w:numPr>
      </w:pPr>
      <w:r>
        <w:t>In sect</w:t>
      </w:r>
      <w:r w:rsidR="00C12B7D">
        <w:t xml:space="preserve">ion 3, </w:t>
      </w:r>
      <w:r w:rsidR="00B71708">
        <w:t>“</w:t>
      </w:r>
      <w:r w:rsidR="00B71708" w:rsidRPr="007C04FD">
        <w:rPr>
          <w:color w:val="000000" w:themeColor="text1"/>
        </w:rPr>
        <w:t xml:space="preserve">There are no other IEEE 802 </w:t>
      </w:r>
      <w:r w:rsidR="00B71708" w:rsidRPr="007C04FD">
        <w:rPr>
          <w:rFonts w:hint="eastAsia"/>
          <w:color w:val="000000" w:themeColor="text1"/>
        </w:rPr>
        <w:t xml:space="preserve">standards or </w:t>
      </w:r>
      <w:r w:rsidR="00B71708" w:rsidRPr="007C04FD">
        <w:rPr>
          <w:color w:val="000000" w:themeColor="text1"/>
        </w:rPr>
        <w:t>projects</w:t>
      </w:r>
      <w:r w:rsidR="00B71708">
        <w:t>”, for the coded sentence</w:t>
      </w:r>
      <w:r w:rsidR="002217DB">
        <w:t>, singular</w:t>
      </w:r>
      <w:r w:rsidR="00C12B7D">
        <w:t xml:space="preserve"> form is better than </w:t>
      </w:r>
      <w:r w:rsidR="00B71708">
        <w:t>p</w:t>
      </w:r>
      <w:r w:rsidR="00C12B7D">
        <w:t>lural form.</w:t>
      </w:r>
    </w:p>
    <w:p w:rsidR="00B71708" w:rsidRDefault="00A50B6A" w:rsidP="00C12B7D">
      <w:pPr>
        <w:pStyle w:val="ListParagraph"/>
        <w:numPr>
          <w:ilvl w:val="0"/>
          <w:numId w:val="7"/>
        </w:numPr>
      </w:pPr>
      <w:r>
        <w:t>In sect</w:t>
      </w:r>
      <w:r w:rsidR="00B71708">
        <w:t xml:space="preserve">ion 4b, it was suggested that not to show </w:t>
      </w:r>
      <w:proofErr w:type="spellStart"/>
      <w:r w:rsidR="00B71708">
        <w:t>wether</w:t>
      </w:r>
      <w:proofErr w:type="spellEnd"/>
      <w:r w:rsidR="00B71708">
        <w:t xml:space="preserve"> 802.22 works or not, but rather</w:t>
      </w:r>
      <w:r w:rsidR="00D604DF">
        <w:t xml:space="preserve"> to</w:t>
      </w:r>
      <w:r w:rsidR="00B71708">
        <w:t xml:space="preserve"> show it is able to be extended and support higher </w:t>
      </w:r>
      <w:proofErr w:type="spellStart"/>
      <w:r w:rsidR="00B71708">
        <w:t>techonology</w:t>
      </w:r>
      <w:proofErr w:type="spellEnd"/>
      <w:r w:rsidR="00B71708">
        <w:t>.</w:t>
      </w:r>
    </w:p>
    <w:p w:rsidR="00B71708" w:rsidRDefault="00A50B6A" w:rsidP="00C12B7D">
      <w:pPr>
        <w:pStyle w:val="ListParagraph"/>
        <w:numPr>
          <w:ilvl w:val="0"/>
          <w:numId w:val="7"/>
        </w:numPr>
      </w:pPr>
      <w:r>
        <w:t>In sect</w:t>
      </w:r>
      <w:r w:rsidR="00B71708">
        <w:t>ion 4d, similar to 4b comment was received.</w:t>
      </w:r>
    </w:p>
    <w:p w:rsidR="00B71708" w:rsidRDefault="00A50B6A" w:rsidP="00C12B7D">
      <w:pPr>
        <w:pStyle w:val="ListParagraph"/>
        <w:numPr>
          <w:ilvl w:val="0"/>
          <w:numId w:val="7"/>
        </w:numPr>
      </w:pPr>
      <w:r>
        <w:t>In sect</w:t>
      </w:r>
      <w:r w:rsidR="00B71708">
        <w:t xml:space="preserve">ion 5a, </w:t>
      </w:r>
      <w:r w:rsidR="00D604DF">
        <w:t>it was suggested</w:t>
      </w:r>
      <w:r w:rsidR="00B71708">
        <w:t xml:space="preserve"> that a commercial example should be cited for OFDMA system, and there was a need to mention non-OFDMA system.</w:t>
      </w:r>
    </w:p>
    <w:p w:rsidR="00B71708" w:rsidRDefault="00A50B6A" w:rsidP="00C12B7D">
      <w:pPr>
        <w:pStyle w:val="ListParagraph"/>
        <w:numPr>
          <w:ilvl w:val="0"/>
          <w:numId w:val="7"/>
        </w:numPr>
      </w:pPr>
      <w:r>
        <w:t>In sect</w:t>
      </w:r>
      <w:r w:rsidR="00B71708">
        <w:t>ion 5c, future tense shall be used.</w:t>
      </w:r>
    </w:p>
    <w:p w:rsidR="00BB10D4" w:rsidRDefault="00B71708" w:rsidP="00B71708">
      <w:pPr>
        <w:pStyle w:val="ListParagraph"/>
        <w:ind w:left="1530"/>
      </w:pPr>
      <w:r>
        <w:t xml:space="preserve"> </w:t>
      </w:r>
    </w:p>
    <w:p w:rsidR="009B1905" w:rsidRDefault="003C0A49" w:rsidP="006627EE">
      <w:pPr>
        <w:pStyle w:val="ListParagraph"/>
        <w:numPr>
          <w:ilvl w:val="0"/>
          <w:numId w:val="5"/>
        </w:numPr>
      </w:pPr>
      <w:r>
        <w:rPr>
          <w:rFonts w:eastAsiaTheme="minorEastAsia"/>
        </w:rPr>
        <w:t xml:space="preserve">PAR for </w:t>
      </w:r>
      <w:r w:rsidRPr="00272172">
        <w:t>Extension to Broadband and Monitoring Applications</w:t>
      </w:r>
      <w:r w:rsidDel="00A05A08">
        <w:rPr>
          <w:rFonts w:eastAsiaTheme="minorEastAsia"/>
        </w:rPr>
        <w:t xml:space="preserve"> </w:t>
      </w:r>
      <w:r>
        <w:rPr>
          <w:rFonts w:eastAsiaTheme="minorEastAsia"/>
        </w:rPr>
        <w:t>Amendment</w:t>
      </w:r>
      <w:r>
        <w:t xml:space="preserve"> </w:t>
      </w:r>
      <w:r w:rsidR="00CD12A6">
        <w:t>(</w:t>
      </w:r>
      <w:r w:rsidR="00F936CE">
        <w:t>802.22-11-00</w:t>
      </w:r>
      <w:r>
        <w:t>97</w:t>
      </w:r>
      <w:r w:rsidR="00F936CE">
        <w:t>-0</w:t>
      </w:r>
      <w:r w:rsidR="00B71708">
        <w:t>3</w:t>
      </w:r>
      <w:r>
        <w:t>) was presented by M. Azizur Rahman</w:t>
      </w:r>
      <w:r w:rsidR="00F936CE">
        <w:t xml:space="preserve"> (NICT)</w:t>
      </w:r>
      <w:r w:rsidR="009B1905">
        <w:t>.</w:t>
      </w:r>
    </w:p>
    <w:p w:rsidR="00B71708" w:rsidRPr="00B71708" w:rsidRDefault="00B71708" w:rsidP="006627EE">
      <w:pPr>
        <w:pStyle w:val="ListParagraph"/>
        <w:numPr>
          <w:ilvl w:val="0"/>
          <w:numId w:val="5"/>
        </w:numPr>
      </w:pPr>
      <w:r>
        <w:rPr>
          <w:rFonts w:eastAsiaTheme="minorEastAsia"/>
        </w:rPr>
        <w:t>The following comments were raised:</w:t>
      </w:r>
    </w:p>
    <w:p w:rsidR="00B71708" w:rsidRDefault="00A50B6A" w:rsidP="00B71708">
      <w:pPr>
        <w:pStyle w:val="ListParagraph"/>
        <w:numPr>
          <w:ilvl w:val="0"/>
          <w:numId w:val="8"/>
        </w:numPr>
      </w:pPr>
      <w:r>
        <w:lastRenderedPageBreak/>
        <w:t>In sect</w:t>
      </w:r>
      <w:r w:rsidR="00B71708">
        <w:t>ion 5.2,  there was a suggestion on the title “Amendment to support enhanced broadband and monitoring application”</w:t>
      </w:r>
    </w:p>
    <w:p w:rsidR="00B71708" w:rsidRDefault="00B71708" w:rsidP="00B71708">
      <w:pPr>
        <w:pStyle w:val="ListParagraph"/>
        <w:numPr>
          <w:ilvl w:val="0"/>
          <w:numId w:val="8"/>
        </w:numPr>
      </w:pPr>
      <w:r>
        <w:t>No objection was heard about the current version</w:t>
      </w:r>
      <w:r w:rsidR="001039FE">
        <w:t xml:space="preserve"> “Enhanced Broadband and monitoring”</w:t>
      </w:r>
      <w:r>
        <w:t>.</w:t>
      </w:r>
    </w:p>
    <w:p w:rsidR="00B71708" w:rsidRDefault="00B71708" w:rsidP="00B71708">
      <w:pPr>
        <w:pStyle w:val="ListParagraph"/>
        <w:numPr>
          <w:ilvl w:val="0"/>
          <w:numId w:val="8"/>
        </w:numPr>
      </w:pPr>
      <w:r>
        <w:t>It was suggested to use “</w:t>
      </w:r>
      <w:proofErr w:type="spellStart"/>
      <w:r>
        <w:t>aggragate</w:t>
      </w:r>
      <w:proofErr w:type="spellEnd"/>
      <w:r>
        <w:t xml:space="preserve"> data rate”</w:t>
      </w:r>
    </w:p>
    <w:p w:rsidR="00B71708" w:rsidRDefault="00A50B6A" w:rsidP="00B71708">
      <w:pPr>
        <w:pStyle w:val="ListParagraph"/>
        <w:numPr>
          <w:ilvl w:val="0"/>
          <w:numId w:val="8"/>
        </w:numPr>
      </w:pPr>
      <w:r>
        <w:t>In sect</w:t>
      </w:r>
      <w:r w:rsidR="00B71708">
        <w:t xml:space="preserve">ion 5.5, it was suggested to be more specific at the beginning of the paragraph, </w:t>
      </w:r>
      <w:r w:rsidR="009A1F6B">
        <w:t>and plural form for “data rate”.</w:t>
      </w:r>
    </w:p>
    <w:p w:rsidR="006627EE" w:rsidRDefault="006627EE" w:rsidP="006627EE">
      <w:pPr>
        <w:pStyle w:val="ListParagraph"/>
        <w:numPr>
          <w:ilvl w:val="0"/>
          <w:numId w:val="5"/>
        </w:numPr>
      </w:pPr>
      <w:r>
        <w:t xml:space="preserve">Meeting adjourned by </w:t>
      </w:r>
      <w:r w:rsidR="008A3475">
        <w:t>M. Azizur Rahman</w:t>
      </w:r>
      <w:r w:rsidR="009B1905">
        <w:t>.</w:t>
      </w:r>
    </w:p>
    <w:p w:rsidR="00D9448F" w:rsidRDefault="00D9448F" w:rsidP="00385AA2">
      <w:pPr>
        <w:outlineLvl w:val="0"/>
      </w:pPr>
    </w:p>
    <w:sectPr w:rsidR="00D9448F"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5E5" w:rsidRDefault="00B025E5">
      <w:r>
        <w:separator/>
      </w:r>
    </w:p>
  </w:endnote>
  <w:endnote w:type="continuationSeparator" w:id="0">
    <w:p w:rsidR="00B025E5" w:rsidRDefault="00B02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0C1AA3">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FB5EE0">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5E5" w:rsidRDefault="00B025E5">
      <w:r>
        <w:separator/>
      </w:r>
    </w:p>
  </w:footnote>
  <w:footnote w:type="continuationSeparator" w:id="0">
    <w:p w:rsidR="00B025E5" w:rsidRDefault="00B02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FE775B">
    <w:pPr>
      <w:pStyle w:val="Header"/>
      <w:tabs>
        <w:tab w:val="clear" w:pos="6480"/>
        <w:tab w:val="center" w:pos="4680"/>
        <w:tab w:val="right" w:pos="9360"/>
      </w:tabs>
    </w:pPr>
    <w:r>
      <w:t>Sep</w:t>
    </w:r>
    <w:r w:rsidR="00A6607C">
      <w:t>. 2011</w:t>
    </w:r>
    <w:r w:rsidR="00D9448F">
      <w:tab/>
    </w:r>
    <w:r w:rsidR="00D9448F">
      <w:tab/>
    </w:r>
    <w:fldSimple w:instr=" TITLE  \* MERGEFORMAT ">
      <w:r w:rsidR="00A6607C">
        <w:t>doc.: IEEE 802.22-11</w:t>
      </w:r>
      <w:r w:rsidR="005F093D">
        <w:t>-</w:t>
      </w:r>
      <w:r w:rsidR="007019C2">
        <w:t>00</w:t>
      </w:r>
      <w:r w:rsidR="00276259">
        <w:rPr>
          <w:color w:val="000000" w:themeColor="text1"/>
        </w:rPr>
        <w:t>106</w:t>
      </w:r>
      <w:r w:rsidR="00FB5EE0">
        <w:rPr>
          <w:color w:val="000000" w:themeColor="text1"/>
        </w:rPr>
        <w:t>-02</w:t>
      </w:r>
      <w:r w:rsidR="005F093D">
        <w:rPr>
          <w:color w:val="000000" w:themeColor="text1"/>
        </w:rPr>
        <w:t>-rasg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5">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571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31D69"/>
    <w:rsid w:val="00033396"/>
    <w:rsid w:val="00036E98"/>
    <w:rsid w:val="00047FC4"/>
    <w:rsid w:val="00055E7D"/>
    <w:rsid w:val="000710EE"/>
    <w:rsid w:val="000801F4"/>
    <w:rsid w:val="0008421C"/>
    <w:rsid w:val="00093881"/>
    <w:rsid w:val="000B5CE1"/>
    <w:rsid w:val="000C1AA3"/>
    <w:rsid w:val="000C1F00"/>
    <w:rsid w:val="000E2C44"/>
    <w:rsid w:val="000F61C9"/>
    <w:rsid w:val="001039FE"/>
    <w:rsid w:val="00106EBB"/>
    <w:rsid w:val="001204B4"/>
    <w:rsid w:val="00132A2E"/>
    <w:rsid w:val="00145D55"/>
    <w:rsid w:val="00165324"/>
    <w:rsid w:val="00166290"/>
    <w:rsid w:val="0017198C"/>
    <w:rsid w:val="00180385"/>
    <w:rsid w:val="0018045C"/>
    <w:rsid w:val="00182613"/>
    <w:rsid w:val="00185B78"/>
    <w:rsid w:val="0019540B"/>
    <w:rsid w:val="001B0E3D"/>
    <w:rsid w:val="001E21C4"/>
    <w:rsid w:val="001E357B"/>
    <w:rsid w:val="001F12B8"/>
    <w:rsid w:val="002127FC"/>
    <w:rsid w:val="0021597C"/>
    <w:rsid w:val="00215AD9"/>
    <w:rsid w:val="00217A70"/>
    <w:rsid w:val="002217DB"/>
    <w:rsid w:val="002356FF"/>
    <w:rsid w:val="00236573"/>
    <w:rsid w:val="0023701D"/>
    <w:rsid w:val="00241DEC"/>
    <w:rsid w:val="00242413"/>
    <w:rsid w:val="002434CF"/>
    <w:rsid w:val="002522B7"/>
    <w:rsid w:val="0026226D"/>
    <w:rsid w:val="002710FA"/>
    <w:rsid w:val="00276259"/>
    <w:rsid w:val="002B4DB0"/>
    <w:rsid w:val="002B7D20"/>
    <w:rsid w:val="002C045D"/>
    <w:rsid w:val="002C06E4"/>
    <w:rsid w:val="002C2F82"/>
    <w:rsid w:val="002D4E6E"/>
    <w:rsid w:val="002F0035"/>
    <w:rsid w:val="002F5922"/>
    <w:rsid w:val="003044A5"/>
    <w:rsid w:val="0030624C"/>
    <w:rsid w:val="00316CDA"/>
    <w:rsid w:val="00320ED2"/>
    <w:rsid w:val="003246AE"/>
    <w:rsid w:val="00333EE4"/>
    <w:rsid w:val="003414E6"/>
    <w:rsid w:val="00343966"/>
    <w:rsid w:val="00360F18"/>
    <w:rsid w:val="0036435A"/>
    <w:rsid w:val="00370725"/>
    <w:rsid w:val="0037268C"/>
    <w:rsid w:val="00372BE1"/>
    <w:rsid w:val="00385AA2"/>
    <w:rsid w:val="00387087"/>
    <w:rsid w:val="003C0A49"/>
    <w:rsid w:val="003D6629"/>
    <w:rsid w:val="003D668C"/>
    <w:rsid w:val="003E0587"/>
    <w:rsid w:val="003E2ABB"/>
    <w:rsid w:val="003E423E"/>
    <w:rsid w:val="004205C5"/>
    <w:rsid w:val="00424F2C"/>
    <w:rsid w:val="004768D4"/>
    <w:rsid w:val="004B265A"/>
    <w:rsid w:val="004B5321"/>
    <w:rsid w:val="004B629A"/>
    <w:rsid w:val="004C0704"/>
    <w:rsid w:val="004C6F4D"/>
    <w:rsid w:val="004D7A60"/>
    <w:rsid w:val="004E02A8"/>
    <w:rsid w:val="00510CF2"/>
    <w:rsid w:val="005171A9"/>
    <w:rsid w:val="00526AB7"/>
    <w:rsid w:val="00532125"/>
    <w:rsid w:val="00534D63"/>
    <w:rsid w:val="00562BB5"/>
    <w:rsid w:val="00565C13"/>
    <w:rsid w:val="00583B01"/>
    <w:rsid w:val="00583E0D"/>
    <w:rsid w:val="005B42B2"/>
    <w:rsid w:val="005C3A52"/>
    <w:rsid w:val="005F093D"/>
    <w:rsid w:val="0060316C"/>
    <w:rsid w:val="00612163"/>
    <w:rsid w:val="00622FD5"/>
    <w:rsid w:val="006453F3"/>
    <w:rsid w:val="00650DD6"/>
    <w:rsid w:val="006627EE"/>
    <w:rsid w:val="00664083"/>
    <w:rsid w:val="00685190"/>
    <w:rsid w:val="006A51DD"/>
    <w:rsid w:val="006B01F5"/>
    <w:rsid w:val="006C7574"/>
    <w:rsid w:val="006D48D5"/>
    <w:rsid w:val="006E3A19"/>
    <w:rsid w:val="007019C2"/>
    <w:rsid w:val="0070307A"/>
    <w:rsid w:val="007162C4"/>
    <w:rsid w:val="00720B67"/>
    <w:rsid w:val="00734DB2"/>
    <w:rsid w:val="007409CE"/>
    <w:rsid w:val="00755B7A"/>
    <w:rsid w:val="00772A8D"/>
    <w:rsid w:val="00787FD0"/>
    <w:rsid w:val="00790E3F"/>
    <w:rsid w:val="007B00E8"/>
    <w:rsid w:val="007C21DB"/>
    <w:rsid w:val="007C2696"/>
    <w:rsid w:val="007C2FA0"/>
    <w:rsid w:val="007C3467"/>
    <w:rsid w:val="007C75C4"/>
    <w:rsid w:val="007D2624"/>
    <w:rsid w:val="007D3960"/>
    <w:rsid w:val="007E168F"/>
    <w:rsid w:val="007F3F0F"/>
    <w:rsid w:val="008204B6"/>
    <w:rsid w:val="00830B89"/>
    <w:rsid w:val="00856679"/>
    <w:rsid w:val="00884829"/>
    <w:rsid w:val="00886AA0"/>
    <w:rsid w:val="008A10B1"/>
    <w:rsid w:val="008A3475"/>
    <w:rsid w:val="008B010A"/>
    <w:rsid w:val="008B7F59"/>
    <w:rsid w:val="008C12DB"/>
    <w:rsid w:val="008C3E90"/>
    <w:rsid w:val="008D6A94"/>
    <w:rsid w:val="008D747A"/>
    <w:rsid w:val="008F4D49"/>
    <w:rsid w:val="008F7C57"/>
    <w:rsid w:val="00902216"/>
    <w:rsid w:val="00904505"/>
    <w:rsid w:val="00907880"/>
    <w:rsid w:val="00922761"/>
    <w:rsid w:val="00923C4A"/>
    <w:rsid w:val="0093173B"/>
    <w:rsid w:val="0093626D"/>
    <w:rsid w:val="00965CB0"/>
    <w:rsid w:val="00970208"/>
    <w:rsid w:val="009703F6"/>
    <w:rsid w:val="009706BE"/>
    <w:rsid w:val="00995967"/>
    <w:rsid w:val="009A1F6B"/>
    <w:rsid w:val="009A462E"/>
    <w:rsid w:val="009B1905"/>
    <w:rsid w:val="009B5449"/>
    <w:rsid w:val="009E1BFA"/>
    <w:rsid w:val="00A00A4D"/>
    <w:rsid w:val="00A223AF"/>
    <w:rsid w:val="00A37D9A"/>
    <w:rsid w:val="00A4536F"/>
    <w:rsid w:val="00A50B6A"/>
    <w:rsid w:val="00A6607C"/>
    <w:rsid w:val="00A66AE5"/>
    <w:rsid w:val="00A70AB8"/>
    <w:rsid w:val="00A712FD"/>
    <w:rsid w:val="00A978A8"/>
    <w:rsid w:val="00AA003C"/>
    <w:rsid w:val="00AA5F7D"/>
    <w:rsid w:val="00AB2210"/>
    <w:rsid w:val="00AC0B3F"/>
    <w:rsid w:val="00AC25D0"/>
    <w:rsid w:val="00AC40F9"/>
    <w:rsid w:val="00AC76F4"/>
    <w:rsid w:val="00AF21FF"/>
    <w:rsid w:val="00AF4CA5"/>
    <w:rsid w:val="00AF51BF"/>
    <w:rsid w:val="00B005CB"/>
    <w:rsid w:val="00B025E5"/>
    <w:rsid w:val="00B27E12"/>
    <w:rsid w:val="00B36D33"/>
    <w:rsid w:val="00B3767A"/>
    <w:rsid w:val="00B41ACC"/>
    <w:rsid w:val="00B71708"/>
    <w:rsid w:val="00B7569F"/>
    <w:rsid w:val="00B77DA2"/>
    <w:rsid w:val="00B8420F"/>
    <w:rsid w:val="00B907F0"/>
    <w:rsid w:val="00B96BF2"/>
    <w:rsid w:val="00BB10D4"/>
    <w:rsid w:val="00BB46D4"/>
    <w:rsid w:val="00BC0E9F"/>
    <w:rsid w:val="00BE3541"/>
    <w:rsid w:val="00BE7F61"/>
    <w:rsid w:val="00BF1DC5"/>
    <w:rsid w:val="00C021B5"/>
    <w:rsid w:val="00C12B7D"/>
    <w:rsid w:val="00C2321B"/>
    <w:rsid w:val="00C422F5"/>
    <w:rsid w:val="00C60FF0"/>
    <w:rsid w:val="00C6321D"/>
    <w:rsid w:val="00C7466C"/>
    <w:rsid w:val="00C776D3"/>
    <w:rsid w:val="00CA083F"/>
    <w:rsid w:val="00CA1697"/>
    <w:rsid w:val="00CB17F6"/>
    <w:rsid w:val="00CB4234"/>
    <w:rsid w:val="00CB74B1"/>
    <w:rsid w:val="00CD0E4C"/>
    <w:rsid w:val="00CD12A6"/>
    <w:rsid w:val="00CD79C5"/>
    <w:rsid w:val="00CE7434"/>
    <w:rsid w:val="00CF6E2C"/>
    <w:rsid w:val="00CF7823"/>
    <w:rsid w:val="00D304F3"/>
    <w:rsid w:val="00D3457D"/>
    <w:rsid w:val="00D40585"/>
    <w:rsid w:val="00D417F0"/>
    <w:rsid w:val="00D430F9"/>
    <w:rsid w:val="00D441A3"/>
    <w:rsid w:val="00D52489"/>
    <w:rsid w:val="00D604DF"/>
    <w:rsid w:val="00D75B02"/>
    <w:rsid w:val="00D76AB2"/>
    <w:rsid w:val="00D9087D"/>
    <w:rsid w:val="00D9448F"/>
    <w:rsid w:val="00D948BF"/>
    <w:rsid w:val="00DC14BD"/>
    <w:rsid w:val="00DC4BA4"/>
    <w:rsid w:val="00DC63B1"/>
    <w:rsid w:val="00DE24B3"/>
    <w:rsid w:val="00E073B3"/>
    <w:rsid w:val="00E12522"/>
    <w:rsid w:val="00E23782"/>
    <w:rsid w:val="00E64C23"/>
    <w:rsid w:val="00E840D1"/>
    <w:rsid w:val="00E86EE5"/>
    <w:rsid w:val="00E92107"/>
    <w:rsid w:val="00E97200"/>
    <w:rsid w:val="00EA6332"/>
    <w:rsid w:val="00EB664D"/>
    <w:rsid w:val="00EB7DFE"/>
    <w:rsid w:val="00ED5BCD"/>
    <w:rsid w:val="00EE2B85"/>
    <w:rsid w:val="00EF22C8"/>
    <w:rsid w:val="00EF6956"/>
    <w:rsid w:val="00EF7F89"/>
    <w:rsid w:val="00F05018"/>
    <w:rsid w:val="00F05152"/>
    <w:rsid w:val="00F06096"/>
    <w:rsid w:val="00F25029"/>
    <w:rsid w:val="00F25F91"/>
    <w:rsid w:val="00F54117"/>
    <w:rsid w:val="00F80348"/>
    <w:rsid w:val="00F91B14"/>
    <w:rsid w:val="00F936CE"/>
    <w:rsid w:val="00F94E9B"/>
    <w:rsid w:val="00FA3440"/>
    <w:rsid w:val="00FB0689"/>
    <w:rsid w:val="00FB4448"/>
    <w:rsid w:val="00FB50B1"/>
    <w:rsid w:val="00FB5EE0"/>
    <w:rsid w:val="00FC0EA6"/>
    <w:rsid w:val="00FE59E0"/>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3ED4-F43B-469F-AE19-5A315652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2746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2</cp:revision>
  <cp:lastPrinted>1601-01-01T00:00:00Z</cp:lastPrinted>
  <dcterms:created xsi:type="dcterms:W3CDTF">2011-09-05T07:31:00Z</dcterms:created>
  <dcterms:modified xsi:type="dcterms:W3CDTF">2011-09-05T07:31:00Z</dcterms:modified>
</cp:coreProperties>
</file>