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1747DF" w:rsidTr="00342C87">
        <w:tc>
          <w:tcPr>
            <w:tcW w:w="1350" w:type="dxa"/>
          </w:tcPr>
          <w:p w:rsidR="00E54F78" w:rsidRPr="001747DF" w:rsidRDefault="00E54F78" w:rsidP="00342C87">
            <w:pPr>
              <w:pStyle w:val="covertext"/>
            </w:pPr>
            <w:r w:rsidRPr="001747DF">
              <w:t>Project</w:t>
            </w:r>
          </w:p>
        </w:tc>
        <w:tc>
          <w:tcPr>
            <w:tcW w:w="9018" w:type="dxa"/>
          </w:tcPr>
          <w:p w:rsidR="00E54F78" w:rsidRPr="001747DF" w:rsidRDefault="00E54F78" w:rsidP="00342C87">
            <w:pPr>
              <w:pStyle w:val="covertext"/>
              <w:rPr>
                <w:b/>
              </w:rPr>
            </w:pPr>
            <w:r w:rsidRPr="001747DF">
              <w:rPr>
                <w:b/>
              </w:rPr>
              <w:t xml:space="preserve">IEEE 802.21 </w:t>
            </w:r>
            <w:r>
              <w:rPr>
                <w:rFonts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rsidR="00E54F78" w:rsidRPr="001747DF" w:rsidRDefault="00E54F78" w:rsidP="00342C87">
            <w:pPr>
              <w:pStyle w:val="covertext"/>
              <w:rPr>
                <w:b/>
              </w:rPr>
            </w:pPr>
            <w:r w:rsidRPr="001747DF">
              <w:rPr>
                <w:b/>
              </w:rPr>
              <w:t>&lt;</w:t>
            </w:r>
            <w:hyperlink r:id="rId8" w:history="1">
              <w:r w:rsidRPr="001747DF">
                <w:rPr>
                  <w:rStyle w:val="a4"/>
                  <w:b/>
                  <w:lang w:bidi="ar-SA"/>
                </w:rPr>
                <w:t>http://www.ieee802.org/21/</w:t>
              </w:r>
            </w:hyperlink>
            <w:r w:rsidRPr="001747DF">
              <w:rPr>
                <w:b/>
              </w:rPr>
              <w:t>&gt;</w:t>
            </w:r>
          </w:p>
        </w:tc>
      </w:tr>
      <w:tr w:rsidR="00E54F78" w:rsidRPr="00C92280" w:rsidTr="00342C87">
        <w:tc>
          <w:tcPr>
            <w:tcW w:w="1350" w:type="dxa"/>
          </w:tcPr>
          <w:p w:rsidR="00E54F78" w:rsidRPr="001747DF" w:rsidRDefault="00E54F78" w:rsidP="00342C87">
            <w:pPr>
              <w:pStyle w:val="covertext"/>
            </w:pPr>
            <w:r w:rsidRPr="001747DF">
              <w:t>Title</w:t>
            </w:r>
          </w:p>
        </w:tc>
        <w:tc>
          <w:tcPr>
            <w:tcW w:w="9018" w:type="dxa"/>
          </w:tcPr>
          <w:p w:rsidR="00E54F78" w:rsidRPr="006F1AD2" w:rsidRDefault="006F1AD2" w:rsidP="00342C87">
            <w:pPr>
              <w:pStyle w:val="covertext"/>
              <w:rPr>
                <w:rFonts w:eastAsia="MS Mincho"/>
                <w:b/>
              </w:rPr>
            </w:pPr>
            <w:r w:rsidRPr="006F1AD2">
              <w:rPr>
                <w:rFonts w:eastAsia="맑은 고딕"/>
                <w:b/>
              </w:rPr>
              <w:t>Status of IEEE 3079</w:t>
            </w:r>
          </w:p>
        </w:tc>
      </w:tr>
      <w:tr w:rsidR="00E54F78" w:rsidRPr="001747DF" w:rsidTr="00342C87">
        <w:tc>
          <w:tcPr>
            <w:tcW w:w="1350" w:type="dxa"/>
          </w:tcPr>
          <w:p w:rsidR="00E54F78" w:rsidRPr="001747DF" w:rsidRDefault="00E54F78" w:rsidP="00342C87">
            <w:pPr>
              <w:pStyle w:val="covertext"/>
            </w:pPr>
            <w:r w:rsidRPr="001747DF">
              <w:t>DCN</w:t>
            </w:r>
          </w:p>
        </w:tc>
        <w:tc>
          <w:tcPr>
            <w:tcW w:w="9018" w:type="dxa"/>
          </w:tcPr>
          <w:p w:rsidR="00E54F78" w:rsidRPr="001747DF" w:rsidRDefault="00E54F78" w:rsidP="00342C87">
            <w:pPr>
              <w:pStyle w:val="covertext"/>
              <w:rPr>
                <w:b/>
              </w:rPr>
            </w:pPr>
            <w:r w:rsidRPr="001747DF">
              <w:rPr>
                <w:b/>
              </w:rPr>
              <w:t>21-</w:t>
            </w:r>
            <w:r w:rsidR="009A3503">
              <w:rPr>
                <w:b/>
              </w:rPr>
              <w:t>18</w:t>
            </w:r>
            <w:r w:rsidRPr="001747DF">
              <w:rPr>
                <w:b/>
              </w:rPr>
              <w:t>-</w:t>
            </w:r>
            <w:r>
              <w:rPr>
                <w:b/>
              </w:rPr>
              <w:t>00</w:t>
            </w:r>
            <w:r w:rsidR="00F12D64">
              <w:rPr>
                <w:b/>
              </w:rPr>
              <w:t>48</w:t>
            </w:r>
            <w:r>
              <w:rPr>
                <w:rFonts w:hint="eastAsia"/>
                <w:b/>
              </w:rPr>
              <w:t>-</w:t>
            </w:r>
            <w:r>
              <w:rPr>
                <w:b/>
              </w:rPr>
              <w:t>00-0000</w:t>
            </w:r>
          </w:p>
        </w:tc>
      </w:tr>
      <w:tr w:rsidR="00E54F78" w:rsidRPr="001747DF" w:rsidTr="00342C87">
        <w:tc>
          <w:tcPr>
            <w:tcW w:w="1350" w:type="dxa"/>
          </w:tcPr>
          <w:p w:rsidR="00E54F78" w:rsidRPr="001747DF" w:rsidRDefault="00E54F78" w:rsidP="00342C87">
            <w:pPr>
              <w:pStyle w:val="covertext"/>
            </w:pPr>
            <w:r w:rsidRPr="001747DF">
              <w:t>Date Submitted</w:t>
            </w:r>
          </w:p>
        </w:tc>
        <w:tc>
          <w:tcPr>
            <w:tcW w:w="9018" w:type="dxa"/>
          </w:tcPr>
          <w:p w:rsidR="00E54F78" w:rsidRPr="001747DF" w:rsidRDefault="00F12D64" w:rsidP="00E725E9">
            <w:pPr>
              <w:pStyle w:val="covertext"/>
              <w:rPr>
                <w:b/>
              </w:rPr>
            </w:pPr>
            <w:r>
              <w:rPr>
                <w:b/>
                <w:lang w:eastAsia="ja-JP"/>
              </w:rPr>
              <w:t>September</w:t>
            </w:r>
            <w:r w:rsidR="000B5FFB">
              <w:rPr>
                <w:b/>
                <w:lang w:eastAsia="ja-JP"/>
              </w:rPr>
              <w:t xml:space="preserve"> </w:t>
            </w:r>
            <w:r>
              <w:rPr>
                <w:b/>
                <w:lang w:eastAsia="ja-JP"/>
              </w:rPr>
              <w:t>09</w:t>
            </w:r>
            <w:r w:rsidR="000B5FFB">
              <w:rPr>
                <w:b/>
                <w:lang w:eastAsia="ja-JP"/>
              </w:rPr>
              <w:t xml:space="preserve">, </w:t>
            </w:r>
            <w:r w:rsidR="000B5FFB">
              <w:rPr>
                <w:rFonts w:hint="eastAsia"/>
                <w:b/>
                <w:lang w:eastAsia="ja-JP"/>
              </w:rPr>
              <w:t>20</w:t>
            </w:r>
            <w:r w:rsidR="000B5FFB">
              <w:rPr>
                <w:b/>
                <w:lang w:eastAsia="ja-JP"/>
              </w:rPr>
              <w:t>1</w:t>
            </w:r>
            <w:r w:rsidR="009A3503">
              <w:rPr>
                <w:b/>
                <w:lang w:eastAsia="ja-JP"/>
              </w:rPr>
              <w:t>8</w:t>
            </w:r>
          </w:p>
        </w:tc>
      </w:tr>
      <w:tr w:rsidR="00E54F78" w:rsidRPr="001747DF" w:rsidTr="00342C87">
        <w:tc>
          <w:tcPr>
            <w:tcW w:w="1350" w:type="dxa"/>
          </w:tcPr>
          <w:p w:rsidR="00E54F78" w:rsidRPr="001747DF" w:rsidRDefault="00E54F78" w:rsidP="00342C87">
            <w:pPr>
              <w:pStyle w:val="covertext"/>
            </w:pPr>
            <w:r w:rsidRPr="001747DF">
              <w:t>Source(s)</w:t>
            </w:r>
          </w:p>
        </w:tc>
        <w:tc>
          <w:tcPr>
            <w:tcW w:w="9018" w:type="dxa"/>
          </w:tcPr>
          <w:p w:rsidR="000B5FFB" w:rsidRDefault="000B5FFB" w:rsidP="000B5FFB">
            <w:pPr>
              <w:pStyle w:val="covertext"/>
              <w:rPr>
                <w:b/>
                <w:bCs/>
                <w:lang w:val="es-MX" w:eastAsia="ja-JP"/>
              </w:rPr>
            </w:pPr>
            <w:r w:rsidRPr="006164CD">
              <w:rPr>
                <w:rFonts w:hint="eastAsia"/>
                <w:b/>
                <w:bCs/>
                <w:lang w:val="es-MX" w:eastAsia="ja-JP"/>
              </w:rPr>
              <w:t>Dongil Dillon Seo</w:t>
            </w:r>
            <w:r>
              <w:rPr>
                <w:rFonts w:hint="eastAsia"/>
              </w:rPr>
              <w:t xml:space="preserve"> </w:t>
            </w:r>
            <w:hyperlink r:id="rId9" w:history="1">
              <w:r w:rsidRPr="008A64BE">
                <w:rPr>
                  <w:rStyle w:val="a4"/>
                  <w:rFonts w:hint="eastAsia"/>
                </w:rPr>
                <w:t>dillon@volercreative.com</w:t>
              </w:r>
            </w:hyperlink>
            <w:r>
              <w:rPr>
                <w:rFonts w:hint="eastAsia"/>
              </w:rPr>
              <w:t xml:space="preserve"> </w:t>
            </w:r>
            <w:r w:rsidRPr="006164CD">
              <w:rPr>
                <w:b/>
                <w:bCs/>
                <w:lang w:val="es-MX" w:eastAsia="ja-JP"/>
              </w:rPr>
              <w:t>(VoleRCreative)</w:t>
            </w:r>
            <w:r w:rsidRPr="00BA5793">
              <w:rPr>
                <w:b/>
                <w:bCs/>
                <w:lang w:val="es-MX" w:eastAsia="ja-JP"/>
              </w:rPr>
              <w:t xml:space="preserve">, </w:t>
            </w:r>
          </w:p>
          <w:p w:rsidR="003735C8" w:rsidRDefault="000B5FFB" w:rsidP="000B5FFB">
            <w:pPr>
              <w:pStyle w:val="covertext"/>
              <w:rPr>
                <w:b/>
                <w:bCs/>
                <w:lang w:val="es-MX" w:eastAsia="ja-JP"/>
              </w:rPr>
            </w:pPr>
            <w:r w:rsidRPr="006164CD">
              <w:rPr>
                <w:b/>
                <w:bCs/>
                <w:lang w:val="es-MX" w:eastAsia="ja-JP"/>
              </w:rPr>
              <w:t>Sangkwon Peter Jeong</w:t>
            </w:r>
            <w:r>
              <w:rPr>
                <w:lang w:eastAsia="ja-JP"/>
              </w:rPr>
              <w:t xml:space="preserve"> </w:t>
            </w:r>
            <w:hyperlink r:id="rId10" w:history="1">
              <w:r w:rsidRPr="002D7750">
                <w:rPr>
                  <w:rStyle w:val="a4"/>
                  <w:rFonts w:eastAsia="맑은 고딕"/>
                </w:rPr>
                <w:t>ceo@joyfun.kr</w:t>
              </w:r>
            </w:hyperlink>
            <w:r>
              <w:rPr>
                <w:lang w:eastAsia="ja-JP"/>
              </w:rPr>
              <w:t xml:space="preserve"> </w:t>
            </w:r>
            <w:r w:rsidRPr="006164CD">
              <w:rPr>
                <w:b/>
                <w:bCs/>
                <w:lang w:val="es-MX" w:eastAsia="ja-JP"/>
              </w:rPr>
              <w:t>(JoyFun Inc.)</w:t>
            </w:r>
          </w:p>
          <w:p w:rsidR="00F12D64" w:rsidRPr="002472CB" w:rsidRDefault="00F12D64" w:rsidP="000B5FFB">
            <w:pPr>
              <w:pStyle w:val="covertext"/>
              <w:rPr>
                <w:rFonts w:hint="eastAsia"/>
                <w:color w:val="000000" w:themeColor="text1"/>
              </w:rPr>
            </w:pPr>
            <w:r w:rsidRPr="00F12D64">
              <w:rPr>
                <w:rFonts w:hint="eastAsia"/>
                <w:b/>
                <w:bCs/>
                <w:lang w:val="es-MX" w:eastAsia="ja-JP"/>
              </w:rPr>
              <w:t>G</w:t>
            </w:r>
            <w:r w:rsidRPr="00F12D64">
              <w:rPr>
                <w:b/>
                <w:bCs/>
                <w:lang w:val="es-MX" w:eastAsia="ja-JP"/>
              </w:rPr>
              <w:t>ookHwan Lee</w:t>
            </w:r>
            <w:r>
              <w:rPr>
                <w:color w:val="000000" w:themeColor="text1"/>
              </w:rPr>
              <w:t xml:space="preserve"> </w:t>
            </w:r>
            <w:hyperlink r:id="rId11" w:history="1">
              <w:r w:rsidRPr="000235A9">
                <w:rPr>
                  <w:rStyle w:val="a4"/>
                </w:rPr>
                <w:t>ghlee@joyfun.kr</w:t>
              </w:r>
            </w:hyperlink>
            <w:r>
              <w:rPr>
                <w:color w:val="000000" w:themeColor="text1"/>
              </w:rPr>
              <w:t xml:space="preserve"> </w:t>
            </w:r>
            <w:r w:rsidRPr="00F12D64">
              <w:rPr>
                <w:b/>
                <w:bCs/>
                <w:lang w:val="es-MX" w:eastAsia="ja-JP"/>
              </w:rPr>
              <w:t>(JoyFun Inc.,)</w:t>
            </w:r>
          </w:p>
        </w:tc>
      </w:tr>
      <w:tr w:rsidR="00E54F78" w:rsidRPr="00F12D64" w:rsidTr="00342C87">
        <w:tc>
          <w:tcPr>
            <w:tcW w:w="1350" w:type="dxa"/>
          </w:tcPr>
          <w:p w:rsidR="00E54F78" w:rsidRPr="001747DF" w:rsidRDefault="00E54F78" w:rsidP="00342C87">
            <w:pPr>
              <w:pStyle w:val="covertext"/>
            </w:pPr>
            <w:r w:rsidRPr="001747DF">
              <w:t>Re:</w:t>
            </w:r>
          </w:p>
        </w:tc>
        <w:tc>
          <w:tcPr>
            <w:tcW w:w="9018" w:type="dxa"/>
          </w:tcPr>
          <w:p w:rsidR="00E54F78" w:rsidRPr="00F12D64" w:rsidRDefault="000B5FFB" w:rsidP="00342C87">
            <w:pPr>
              <w:pStyle w:val="covertext"/>
              <w:rPr>
                <w:rFonts w:eastAsia="MS Mincho"/>
                <w:lang w:val="de-DE" w:eastAsia="ja-JP"/>
              </w:rPr>
            </w:pPr>
            <w:r w:rsidRPr="00F12D64">
              <w:rPr>
                <w:lang w:val="de-DE"/>
              </w:rPr>
              <w:t>IEEE 802.21 Session #8</w:t>
            </w:r>
            <w:r w:rsidR="00F12D64" w:rsidRPr="00F12D64">
              <w:rPr>
                <w:lang w:val="de-DE"/>
              </w:rPr>
              <w:t>7</w:t>
            </w:r>
            <w:r w:rsidRPr="00F12D64">
              <w:rPr>
                <w:lang w:val="de-DE"/>
              </w:rPr>
              <w:t xml:space="preserve"> in </w:t>
            </w:r>
            <w:r w:rsidR="00F12D64" w:rsidRPr="003F5FCE">
              <w:rPr>
                <w:lang w:val="de-DE"/>
              </w:rPr>
              <w:t xml:space="preserve"> </w:t>
            </w:r>
            <w:r w:rsidR="00F12D64" w:rsidRPr="003F5FCE">
              <w:rPr>
                <w:lang w:val="de-DE"/>
              </w:rPr>
              <w:t>Waikoloa, HI, USA</w:t>
            </w:r>
          </w:p>
        </w:tc>
      </w:tr>
      <w:tr w:rsidR="00F12D64" w:rsidRPr="001747DF" w:rsidTr="00342C87">
        <w:tc>
          <w:tcPr>
            <w:tcW w:w="1350" w:type="dxa"/>
          </w:tcPr>
          <w:p w:rsidR="00F12D64" w:rsidRPr="001747DF" w:rsidRDefault="00F12D64" w:rsidP="00F12D64">
            <w:pPr>
              <w:pStyle w:val="covertext"/>
            </w:pPr>
            <w:r w:rsidRPr="001747DF">
              <w:t>Abstract</w:t>
            </w:r>
          </w:p>
        </w:tc>
        <w:tc>
          <w:tcPr>
            <w:tcW w:w="9018" w:type="dxa"/>
          </w:tcPr>
          <w:p w:rsidR="00F12D64" w:rsidRPr="00384FC7" w:rsidRDefault="00F12D64" w:rsidP="00F12D64">
            <w:pPr>
              <w:pStyle w:val="covertext"/>
              <w:rPr>
                <w:color w:val="000000" w:themeColor="text1"/>
              </w:rPr>
            </w:pPr>
            <w:r w:rsidRPr="00384FC7">
              <w:rPr>
                <w:color w:val="000000" w:themeColor="text1"/>
              </w:rPr>
              <w:t>This document presents the issue of how meaningful values and validated information are presented in the network attributes of each section in service of HMD-based virtual reality.</w:t>
            </w:r>
          </w:p>
        </w:tc>
      </w:tr>
      <w:tr w:rsidR="00F12D64" w:rsidRPr="001747DF" w:rsidTr="00342C87">
        <w:tc>
          <w:tcPr>
            <w:tcW w:w="1350" w:type="dxa"/>
          </w:tcPr>
          <w:p w:rsidR="00F12D64" w:rsidRPr="001747DF" w:rsidRDefault="00F12D64" w:rsidP="00F12D64">
            <w:pPr>
              <w:pStyle w:val="covertext"/>
            </w:pPr>
            <w:r w:rsidRPr="001747DF">
              <w:t>Purpose</w:t>
            </w:r>
          </w:p>
        </w:tc>
        <w:tc>
          <w:tcPr>
            <w:tcW w:w="9018" w:type="dxa"/>
          </w:tcPr>
          <w:p w:rsidR="00F12D64" w:rsidRPr="00384FC7" w:rsidRDefault="00F12D64" w:rsidP="00F12D64">
            <w:pPr>
              <w:pStyle w:val="covertext"/>
              <w:rPr>
                <w:color w:val="000000" w:themeColor="text1"/>
              </w:rPr>
            </w:pPr>
            <w:r w:rsidRPr="00384FC7">
              <w:rPr>
                <w:color w:val="000000" w:themeColor="text1"/>
              </w:rPr>
              <w:t>This document is composed to request professional opinion and comments from the experts of IEEE 802 WG on these values of network attributes.</w:t>
            </w:r>
          </w:p>
        </w:tc>
      </w:tr>
      <w:tr w:rsidR="000B5FFB" w:rsidRPr="001747DF" w:rsidTr="00342C87">
        <w:trPr>
          <w:trHeight w:val="840"/>
        </w:trPr>
        <w:tc>
          <w:tcPr>
            <w:tcW w:w="1350" w:type="dxa"/>
          </w:tcPr>
          <w:p w:rsidR="000B5FFB" w:rsidRPr="001747DF" w:rsidRDefault="000B5FFB" w:rsidP="000B5FFB">
            <w:pPr>
              <w:pStyle w:val="covertext"/>
            </w:pPr>
            <w:r w:rsidRPr="001747DF">
              <w:t>Notice</w:t>
            </w:r>
          </w:p>
        </w:tc>
        <w:tc>
          <w:tcPr>
            <w:tcW w:w="9018" w:type="dxa"/>
          </w:tcPr>
          <w:p w:rsidR="000B5FFB" w:rsidRPr="001747DF" w:rsidRDefault="000B5FFB" w:rsidP="000B5FFB">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1747DF" w:rsidTr="00342C87">
        <w:trPr>
          <w:trHeight w:val="1439"/>
        </w:trPr>
        <w:tc>
          <w:tcPr>
            <w:tcW w:w="1350" w:type="dxa"/>
          </w:tcPr>
          <w:p w:rsidR="000B5FFB" w:rsidRPr="001747DF" w:rsidRDefault="000B5FFB" w:rsidP="000B5FFB">
            <w:pPr>
              <w:pStyle w:val="covertext"/>
            </w:pPr>
            <w:r w:rsidRPr="001747DF">
              <w:t>Release</w:t>
            </w:r>
          </w:p>
        </w:tc>
        <w:tc>
          <w:tcPr>
            <w:tcW w:w="9018" w:type="dxa"/>
          </w:tcPr>
          <w:p w:rsidR="000B5FFB" w:rsidRPr="001747DF" w:rsidRDefault="000B5FFB" w:rsidP="000B5FFB">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0A3888" w:rsidTr="00342C87">
        <w:trPr>
          <w:trHeight w:val="70"/>
        </w:trPr>
        <w:tc>
          <w:tcPr>
            <w:tcW w:w="1350" w:type="dxa"/>
          </w:tcPr>
          <w:p w:rsidR="000B5FFB" w:rsidRPr="001747DF" w:rsidRDefault="000B5FFB" w:rsidP="000B5FFB">
            <w:pPr>
              <w:pStyle w:val="covertext"/>
            </w:pPr>
            <w:r w:rsidRPr="001747DF">
              <w:t>Patent Policy</w:t>
            </w:r>
          </w:p>
        </w:tc>
        <w:tc>
          <w:tcPr>
            <w:tcW w:w="9018" w:type="dxa"/>
          </w:tcPr>
          <w:p w:rsidR="000B5FFB" w:rsidRPr="000A3888" w:rsidRDefault="000B5FFB" w:rsidP="000B5FFB">
            <w:pPr>
              <w:rPr>
                <w:rFonts w:ascii="Times New Roman" w:hAnsi="Times New Roman" w:cs="Times New Roman"/>
              </w:rPr>
            </w:pPr>
            <w:r w:rsidRPr="000A3888">
              <w:rPr>
                <w:rFonts w:ascii="Times New Roman" w:hAnsi="Times New Roman" w:cs="Times New Roman"/>
              </w:rPr>
              <w:t xml:space="preserve">The contributor is familiar with IEEE patent policy, as stated in </w:t>
            </w:r>
            <w:hyperlink r:id="rId12" w:anchor="6.3" w:tgtFrame="_parent" w:history="1">
              <w:r w:rsidRPr="000A3888">
                <w:rPr>
                  <w:rStyle w:val="a4"/>
                  <w:rFonts w:ascii="Times New Roman" w:hAnsi="Times New Roman" w:cs="Times New Roman"/>
                </w:rPr>
                <w:t>Section 6 of the IEEE-SA Standards Board bylaws</w:t>
              </w:r>
            </w:hyperlink>
            <w:r w:rsidRPr="000A3888">
              <w:rPr>
                <w:rFonts w:ascii="Times New Roman" w:hAnsi="Times New Roman" w:cs="Times New Roman"/>
              </w:rPr>
              <w:t xml:space="preserve"> &lt;</w:t>
            </w:r>
            <w:hyperlink r:id="rId13" w:tgtFrame="_parent" w:history="1">
              <w:r w:rsidRPr="000A3888">
                <w:rPr>
                  <w:rStyle w:val="a4"/>
                  <w:rFonts w:ascii="Times New Roman" w:hAnsi="Times New Roman" w:cs="Times New Roman"/>
                </w:rPr>
                <w:t>http://standards.ieee.org/guides/bylaws/sect6-7.html#6</w:t>
              </w:r>
            </w:hyperlink>
            <w:r w:rsidRPr="000A3888">
              <w:rPr>
                <w:rFonts w:ascii="Times New Roman" w:hAnsi="Times New Roman" w:cs="Times New Roman"/>
              </w:rPr>
              <w:t xml:space="preserve">&gt; and in </w:t>
            </w:r>
            <w:r w:rsidRPr="000A3888">
              <w:rPr>
                <w:rFonts w:ascii="Times New Roman" w:hAnsi="Times New Roman" w:cs="Times New Roman"/>
                <w:i/>
                <w:iCs/>
              </w:rPr>
              <w:t>Understanding Patent Issues During IEEE Standards Development</w:t>
            </w:r>
            <w:r w:rsidRPr="000A3888">
              <w:rPr>
                <w:rFonts w:ascii="Times New Roman" w:hAnsi="Times New Roman" w:cs="Times New Roman"/>
              </w:rPr>
              <w:t xml:space="preserve"> </w:t>
            </w:r>
            <w:hyperlink r:id="rId14" w:tgtFrame="_parent" w:history="1">
              <w:r w:rsidRPr="000A3888">
                <w:rPr>
                  <w:rStyle w:val="a4"/>
                  <w:rFonts w:ascii="Times New Roman" w:hAnsi="Times New Roman" w:cs="Times New Roman"/>
                </w:rPr>
                <w:t>http://standards.ieee.org/board/pat/faq.pdf</w:t>
              </w:r>
            </w:hyperlink>
          </w:p>
        </w:tc>
      </w:tr>
    </w:tbl>
    <w:p w:rsidR="00E54F7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F35352" w:rsidRDefault="00E54F78" w:rsidP="00495E32">
      <w:pPr>
        <w:pStyle w:val="1"/>
        <w:numPr>
          <w:ilvl w:val="0"/>
          <w:numId w:val="0"/>
        </w:numPr>
        <w:rPr>
          <w:bdr w:val="none" w:sz="0" w:space="0" w:color="auto" w:frame="1"/>
        </w:rPr>
      </w:pPr>
      <w:r>
        <w:rPr>
          <w:bdr w:val="none" w:sz="0" w:space="0" w:color="auto" w:frame="1"/>
        </w:rPr>
        <w:br w:type="page"/>
      </w:r>
    </w:p>
    <w:p w:rsidR="00D27CDD" w:rsidRPr="00D27CDD" w:rsidRDefault="00D27CDD" w:rsidP="00D27CDD">
      <w:pPr>
        <w:rPr>
          <w:rFonts w:hint="eastAsia"/>
        </w:rPr>
      </w:pPr>
      <w:r>
        <w:lastRenderedPageBreak/>
        <w:t>A</w:t>
      </w:r>
      <w:r>
        <w:rPr>
          <w:rFonts w:hint="eastAsia"/>
        </w:rPr>
        <w:t xml:space="preserve">s </w:t>
      </w:r>
      <w:r>
        <w:t>a liaison officer of IEEE 3079 for IEEE 802.21, this report is drafted to share the updates.</w:t>
      </w:r>
    </w:p>
    <w:p w:rsidR="00D27CDD" w:rsidRPr="00D27CDD" w:rsidRDefault="00D27CDD" w:rsidP="00D27CDD">
      <w:pPr>
        <w:rPr>
          <w:rFonts w:hint="eastAsia"/>
        </w:rPr>
      </w:pPr>
      <w:r>
        <w:rPr>
          <w:rFonts w:hint="eastAsia"/>
        </w:rPr>
        <w:t>I</w:t>
      </w:r>
      <w:r>
        <w:t>EEE 3079 had two plenary meetings since the last update and their meetings were held in Tokyo from April 23 to 27 and in Los Alamitos from July 16 to 19 respectively.</w:t>
      </w:r>
    </w:p>
    <w:p w:rsidR="00D27CDD" w:rsidRDefault="00D27CDD" w:rsidP="00495E32">
      <w:pPr>
        <w:rPr>
          <w:rFonts w:hint="eastAsia"/>
        </w:rPr>
      </w:pPr>
      <w:r>
        <w:rPr>
          <w:rFonts w:hint="eastAsia"/>
        </w:rPr>
        <w:t>D</w:t>
      </w:r>
      <w:r>
        <w:t xml:space="preserve">uring these two meetings, the WG discussed the range of standard development and what the content should be. In Los Alamitos meeting, the WG defined the table of contents for the standard </w:t>
      </w:r>
      <w:r w:rsidR="00BB0179">
        <w:t>document</w:t>
      </w:r>
      <w:r>
        <w:t>.</w:t>
      </w:r>
    </w:p>
    <w:p w:rsidR="00495E32" w:rsidRDefault="00495E32" w:rsidP="00495E32"/>
    <w:p w:rsidR="00D27CDD" w:rsidRDefault="00D27CDD" w:rsidP="00495E32">
      <w:pPr>
        <w:rPr>
          <w:rFonts w:hint="eastAsia"/>
        </w:rPr>
      </w:pPr>
      <w:r>
        <w:rPr>
          <w:rFonts w:hint="eastAsia"/>
        </w:rPr>
        <w:t>T</w:t>
      </w:r>
      <w:r>
        <w:t>he content on the network, which is related to IEEE 802.21, has been decided to be covered in chapter 8.</w:t>
      </w:r>
    </w:p>
    <w:p w:rsidR="00495E32" w:rsidRDefault="00D27CDD" w:rsidP="00495E32">
      <w:r>
        <w:rPr>
          <w:rFonts w:hint="eastAsia"/>
        </w:rPr>
        <w:t>T</w:t>
      </w:r>
      <w:r>
        <w:t>he chapter 8 will be composed of various sub-sections including general, scope and use cases</w:t>
      </w:r>
      <w:r w:rsidR="00BB0179">
        <w:t>.</w:t>
      </w:r>
      <w:r>
        <w:t xml:space="preserve"> </w:t>
      </w:r>
      <w:r w:rsidR="00BB0179">
        <w:t>It</w:t>
      </w:r>
      <w:r>
        <w:t xml:space="preserve"> will reference the content that will be drafted in the </w:t>
      </w:r>
      <w:r w:rsidR="00BB0179">
        <w:t>interest group and the study group that may be formed in near future.</w:t>
      </w:r>
    </w:p>
    <w:p w:rsidR="00337306" w:rsidRDefault="00337306" w:rsidP="00495E32">
      <w:pPr>
        <w:rPr>
          <w:rFonts w:hint="eastAsia"/>
        </w:rPr>
      </w:pPr>
      <w:bookmarkStart w:id="0" w:name="_GoBack"/>
      <w:bookmarkEnd w:id="0"/>
    </w:p>
    <w:p w:rsidR="00BB0179" w:rsidRDefault="00BB0179" w:rsidP="00495E32">
      <w:pPr>
        <w:rPr>
          <w:rFonts w:hint="eastAsia"/>
        </w:rPr>
      </w:pPr>
      <w:r>
        <w:rPr>
          <w:rFonts w:hint="eastAsia"/>
        </w:rPr>
        <w:t>T</w:t>
      </w:r>
      <w:r>
        <w:t>he next IEEE 3079 meeting is scheduled to be held in Singapore from October 8 to 11 and the WG will welcome everyone who is interested in participating. During this meeting, the WG will begin drafting the standard document.</w:t>
      </w:r>
    </w:p>
    <w:p w:rsidR="00F35352" w:rsidRPr="00BB0179" w:rsidRDefault="00F35352" w:rsidP="00495E32">
      <w:pPr>
        <w:rPr>
          <w:rFonts w:hint="eastAsia"/>
        </w:rPr>
      </w:pPr>
    </w:p>
    <w:sectPr w:rsidR="00F35352" w:rsidRPr="00BB0179">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97B" w:rsidRDefault="00E4697B" w:rsidP="00C107F3">
      <w:pPr>
        <w:spacing w:after="0" w:line="240" w:lineRule="auto"/>
      </w:pPr>
      <w:r>
        <w:separator/>
      </w:r>
    </w:p>
  </w:endnote>
  <w:endnote w:type="continuationSeparator" w:id="0">
    <w:p w:rsidR="00E4697B" w:rsidRDefault="00E4697B"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FFAEFF" w:usb1="FBDFFFFF" w:usb2="041FFFFF"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536B4D" w:rsidRPr="00536B4D">
          <w:rPr>
            <w:noProof/>
            <w:lang w:val="ko-KR" w:eastAsia="ko-KR"/>
          </w:rPr>
          <w:t>3</w:t>
        </w:r>
        <w:r>
          <w:fldChar w:fldCharType="end"/>
        </w:r>
      </w:p>
    </w:sdtContent>
  </w:sdt>
  <w:p w:rsidR="00C107F3" w:rsidRDefault="00C107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97B" w:rsidRDefault="00E4697B" w:rsidP="00C107F3">
      <w:pPr>
        <w:spacing w:after="0" w:line="240" w:lineRule="auto"/>
      </w:pPr>
      <w:r>
        <w:separator/>
      </w:r>
    </w:p>
  </w:footnote>
  <w:footnote w:type="continuationSeparator" w:id="0">
    <w:p w:rsidR="00E4697B" w:rsidRDefault="00E4697B"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F12D64">
      <w:rPr>
        <w:rFonts w:ascii="Times New Roman" w:hAnsi="Times New Roman" w:cs="Times New Roman"/>
        <w:b/>
        <w:bCs/>
        <w:color w:val="000000"/>
        <w:szCs w:val="20"/>
        <w:shd w:val="clear" w:color="auto" w:fill="FFFFFF"/>
      </w:rPr>
      <w:t>48</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0000</w:t>
    </w:r>
    <w:r w:rsidRPr="00FF7BA2">
      <w:rPr>
        <w:rFonts w:ascii="Times New Roman" w:hAnsi="Times New Roman" w:cs="Times New Roman"/>
        <w:b/>
        <w:bCs/>
        <w:color w:val="000000"/>
        <w:szCs w:val="20"/>
        <w:shd w:val="clear" w:color="auto" w:fill="FFFFFF"/>
      </w:rPr>
      <w:t>-</w:t>
    </w:r>
    <w:r w:rsidR="006F1AD2">
      <w:rPr>
        <w:rFonts w:ascii="Times New Roman" w:hAnsi="Times New Roman" w:cs="Times New Roman" w:hint="eastAsia"/>
        <w:b/>
        <w:bCs/>
        <w:color w:val="000000"/>
        <w:szCs w:val="20"/>
        <w:shd w:val="clear" w:color="auto" w:fill="FFFFFF"/>
      </w:rPr>
      <w:t>S</w:t>
    </w:r>
    <w:r w:rsidR="006F1AD2">
      <w:rPr>
        <w:rFonts w:ascii="Times New Roman" w:hAnsi="Times New Roman" w:cs="Times New Roman"/>
        <w:b/>
        <w:bCs/>
        <w:color w:val="000000"/>
        <w:szCs w:val="20"/>
        <w:shd w:val="clear" w:color="auto" w:fill="FFFFFF"/>
      </w:rPr>
      <w:t>tatus of IEEE 3079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F2CCA"/>
    <w:multiLevelType w:val="hybridMultilevel"/>
    <w:tmpl w:val="FE3AB8CC"/>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8564E1C"/>
    <w:multiLevelType w:val="hybridMultilevel"/>
    <w:tmpl w:val="E9E45024"/>
    <w:lvl w:ilvl="0" w:tplc="04090001">
      <w:start w:val="1"/>
      <w:numFmt w:val="bullet"/>
      <w:lvlText w:val=""/>
      <w:lvlJc w:val="left"/>
      <w:pPr>
        <w:ind w:left="800" w:hanging="400"/>
      </w:pPr>
      <w:rPr>
        <w:rFonts w:ascii="Wingdings" w:hAnsi="Wingdings" w:hint="default"/>
      </w:rPr>
    </w:lvl>
    <w:lvl w:ilvl="1" w:tplc="D7CA09F8">
      <w:numFmt w:val="bullet"/>
      <w:lvlText w:val="-"/>
      <w:lvlJc w:val="left"/>
      <w:pPr>
        <w:ind w:left="1160" w:hanging="360"/>
      </w:pPr>
      <w:rPr>
        <w:rFonts w:ascii="맑은 고딕" w:eastAsia="맑은 고딕" w:hAnsi="맑은 고딕" w:cstheme="minorBidi"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1"/>
  </w:num>
  <w:num w:numId="5">
    <w:abstractNumId w:val="4"/>
  </w:num>
  <w:num w:numId="6">
    <w:abstractNumId w:val="6"/>
  </w:num>
  <w:num w:numId="7">
    <w:abstractNumId w:val="9"/>
  </w:num>
  <w:num w:numId="8">
    <w:abstractNumId w:val="10"/>
  </w:num>
  <w:num w:numId="9">
    <w:abstractNumId w:val="0"/>
  </w:num>
  <w:num w:numId="10">
    <w:abstractNumId w:val="8"/>
  </w:num>
  <w:num w:numId="11">
    <w:abstractNumId w:val="12"/>
  </w:num>
  <w:num w:numId="12">
    <w:abstractNumId w:val="5"/>
  </w:num>
  <w:num w:numId="13">
    <w:abstractNumId w:val="2"/>
  </w:num>
  <w:num w:numId="14">
    <w:abstractNumId w:val="11"/>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6F7B"/>
    <w:rsid w:val="00172682"/>
    <w:rsid w:val="001A0898"/>
    <w:rsid w:val="001E05D6"/>
    <w:rsid w:val="00234A71"/>
    <w:rsid w:val="002472CB"/>
    <w:rsid w:val="0026565D"/>
    <w:rsid w:val="0029205E"/>
    <w:rsid w:val="002A1125"/>
    <w:rsid w:val="002B1A2C"/>
    <w:rsid w:val="002C0321"/>
    <w:rsid w:val="002E3920"/>
    <w:rsid w:val="00335818"/>
    <w:rsid w:val="00337306"/>
    <w:rsid w:val="00342C87"/>
    <w:rsid w:val="00371258"/>
    <w:rsid w:val="003735C8"/>
    <w:rsid w:val="003847CE"/>
    <w:rsid w:val="003C2C08"/>
    <w:rsid w:val="003D202F"/>
    <w:rsid w:val="00404544"/>
    <w:rsid w:val="00427181"/>
    <w:rsid w:val="004925E4"/>
    <w:rsid w:val="00495E32"/>
    <w:rsid w:val="004F7CEC"/>
    <w:rsid w:val="00536B4D"/>
    <w:rsid w:val="00562998"/>
    <w:rsid w:val="0057424D"/>
    <w:rsid w:val="00587E3F"/>
    <w:rsid w:val="00590B41"/>
    <w:rsid w:val="005F5EB0"/>
    <w:rsid w:val="00601A19"/>
    <w:rsid w:val="006049A7"/>
    <w:rsid w:val="006065AF"/>
    <w:rsid w:val="00654272"/>
    <w:rsid w:val="00672FC7"/>
    <w:rsid w:val="006B55D0"/>
    <w:rsid w:val="006D3F8C"/>
    <w:rsid w:val="006F1AD2"/>
    <w:rsid w:val="00711C34"/>
    <w:rsid w:val="00714480"/>
    <w:rsid w:val="007220EB"/>
    <w:rsid w:val="007603A1"/>
    <w:rsid w:val="007E4B72"/>
    <w:rsid w:val="0080699F"/>
    <w:rsid w:val="008138BF"/>
    <w:rsid w:val="00822F62"/>
    <w:rsid w:val="0085361D"/>
    <w:rsid w:val="00854C2F"/>
    <w:rsid w:val="00894A4E"/>
    <w:rsid w:val="008C072A"/>
    <w:rsid w:val="008C6F0E"/>
    <w:rsid w:val="008D0C35"/>
    <w:rsid w:val="008E75EE"/>
    <w:rsid w:val="00906E55"/>
    <w:rsid w:val="009251FB"/>
    <w:rsid w:val="00961CE7"/>
    <w:rsid w:val="0097697C"/>
    <w:rsid w:val="00976A96"/>
    <w:rsid w:val="00977F36"/>
    <w:rsid w:val="00986C2E"/>
    <w:rsid w:val="00997CEB"/>
    <w:rsid w:val="009A3503"/>
    <w:rsid w:val="009D2BBD"/>
    <w:rsid w:val="009D4071"/>
    <w:rsid w:val="009D6490"/>
    <w:rsid w:val="009E6CAB"/>
    <w:rsid w:val="009F3FF6"/>
    <w:rsid w:val="00A53E6F"/>
    <w:rsid w:val="00A73C49"/>
    <w:rsid w:val="00A83698"/>
    <w:rsid w:val="00A85C10"/>
    <w:rsid w:val="00A930AF"/>
    <w:rsid w:val="00A9561E"/>
    <w:rsid w:val="00AA6974"/>
    <w:rsid w:val="00AB1286"/>
    <w:rsid w:val="00AE67CA"/>
    <w:rsid w:val="00AF2C2C"/>
    <w:rsid w:val="00B071E9"/>
    <w:rsid w:val="00B4671A"/>
    <w:rsid w:val="00BA352F"/>
    <w:rsid w:val="00BA58B7"/>
    <w:rsid w:val="00BB0179"/>
    <w:rsid w:val="00BC3348"/>
    <w:rsid w:val="00BC5541"/>
    <w:rsid w:val="00C06037"/>
    <w:rsid w:val="00C107F3"/>
    <w:rsid w:val="00C12FEB"/>
    <w:rsid w:val="00C20F17"/>
    <w:rsid w:val="00C33860"/>
    <w:rsid w:val="00CE76B3"/>
    <w:rsid w:val="00D043C0"/>
    <w:rsid w:val="00D201CA"/>
    <w:rsid w:val="00D242AE"/>
    <w:rsid w:val="00D27CDD"/>
    <w:rsid w:val="00D5551C"/>
    <w:rsid w:val="00DE5601"/>
    <w:rsid w:val="00E04879"/>
    <w:rsid w:val="00E1414E"/>
    <w:rsid w:val="00E2035D"/>
    <w:rsid w:val="00E35F1C"/>
    <w:rsid w:val="00E4697B"/>
    <w:rsid w:val="00E46C89"/>
    <w:rsid w:val="00E54F78"/>
    <w:rsid w:val="00E725E9"/>
    <w:rsid w:val="00E92EFE"/>
    <w:rsid w:val="00EB06C1"/>
    <w:rsid w:val="00EB5362"/>
    <w:rsid w:val="00EE5D3C"/>
    <w:rsid w:val="00EF3348"/>
    <w:rsid w:val="00F06886"/>
    <w:rsid w:val="00F12D64"/>
    <w:rsid w:val="00F23A21"/>
    <w:rsid w:val="00F35352"/>
    <w:rsid w:val="00F8324A"/>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36418"/>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F12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1716435">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lee@joyfun.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o@joyfun.kr" TargetMode="External"/><Relationship Id="rId4" Type="http://schemas.openxmlformats.org/officeDocument/2006/relationships/settings" Target="settings.xml"/><Relationship Id="rId9" Type="http://schemas.openxmlformats.org/officeDocument/2006/relationships/hyperlink" Target="mailto:dillon@volercreative.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98F2-1F74-4561-93D6-0576C330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514</Words>
  <Characters>2934</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4</cp:revision>
  <dcterms:created xsi:type="dcterms:W3CDTF">2018-09-09T10:47:00Z</dcterms:created>
  <dcterms:modified xsi:type="dcterms:W3CDTF">2018-09-09T11:25:00Z</dcterms:modified>
</cp:coreProperties>
</file>