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9FC22" w14:textId="77777777" w:rsidR="00001A1A" w:rsidRDefault="00001A1A">
      <w:pPr>
        <w:spacing w:before="11"/>
        <w:rPr>
          <w:rFonts w:ascii="Times New Roman" w:eastAsia="Times New Roman" w:hAnsi="Times New Roman" w:cs="Times New Roman"/>
          <w:sz w:val="23"/>
          <w:szCs w:val="23"/>
        </w:rPr>
      </w:pPr>
    </w:p>
    <w:p w14:paraId="1E7ED1FA" w14:textId="60E3C3B5" w:rsidR="00DF5F73" w:rsidRDefault="00EE45DB" w:rsidP="00DF5F73">
      <w:pPr>
        <w:spacing w:before="65"/>
        <w:ind w:right="2376"/>
        <w:jc w:val="center"/>
        <w:rPr>
          <w:rFonts w:ascii="Arial"/>
          <w:spacing w:val="27"/>
          <w:sz w:val="28"/>
        </w:rPr>
      </w:pPr>
      <w:r>
        <w:rPr>
          <w:rFonts w:ascii="Arial"/>
          <w:spacing w:val="-1"/>
          <w:sz w:val="28"/>
        </w:rPr>
        <w:t>IEEE</w:t>
      </w:r>
      <w:r>
        <w:rPr>
          <w:rFonts w:ascii="Arial"/>
          <w:spacing w:val="-2"/>
          <w:sz w:val="28"/>
        </w:rPr>
        <w:t xml:space="preserve"> </w:t>
      </w:r>
      <w:r>
        <w:rPr>
          <w:rFonts w:ascii="Arial"/>
          <w:spacing w:val="-1"/>
          <w:sz w:val="28"/>
        </w:rPr>
        <w:t>802.</w:t>
      </w:r>
      <w:r w:rsidR="00DF5F73">
        <w:rPr>
          <w:rFonts w:ascii="Arial"/>
          <w:spacing w:val="-1"/>
          <w:sz w:val="28"/>
        </w:rPr>
        <w:t>21</w:t>
      </w:r>
      <w:r w:rsidR="00547C5B">
        <w:rPr>
          <w:rFonts w:ascii="Arial"/>
          <w:spacing w:val="1"/>
          <w:sz w:val="28"/>
        </w:rPr>
        <w:t xml:space="preserve">: </w:t>
      </w:r>
      <w:r w:rsidR="00DF5F73">
        <w:rPr>
          <w:rFonts w:ascii="Arial"/>
          <w:spacing w:val="-2"/>
          <w:sz w:val="28"/>
        </w:rPr>
        <w:t xml:space="preserve">Media Independent </w:t>
      </w:r>
      <w:r w:rsidR="00DF5F73" w:rsidRPr="00DF5F73">
        <w:rPr>
          <w:rFonts w:ascii="Arial"/>
          <w:spacing w:val="-2"/>
          <w:sz w:val="28"/>
        </w:rPr>
        <w:t>Services</w:t>
      </w:r>
    </w:p>
    <w:p w14:paraId="69DA5D5F" w14:textId="69B6A257" w:rsidR="00001A1A" w:rsidRDefault="00EE45DB">
      <w:pPr>
        <w:spacing w:before="65"/>
        <w:ind w:left="3215" w:right="2376" w:hanging="802"/>
        <w:rPr>
          <w:rFonts w:ascii="Arial" w:eastAsia="Arial" w:hAnsi="Arial" w:cs="Arial"/>
          <w:sz w:val="28"/>
          <w:szCs w:val="28"/>
        </w:rPr>
      </w:pPr>
      <w:r>
        <w:rPr>
          <w:rFonts w:ascii="Arial"/>
          <w:spacing w:val="-1"/>
          <w:sz w:val="28"/>
        </w:rPr>
        <w:t>Liaison</w:t>
      </w:r>
      <w:r>
        <w:rPr>
          <w:rFonts w:ascii="Arial"/>
          <w:spacing w:val="-2"/>
          <w:sz w:val="28"/>
        </w:rPr>
        <w:t xml:space="preserve"> </w:t>
      </w:r>
      <w:r>
        <w:rPr>
          <w:rFonts w:ascii="Arial"/>
          <w:spacing w:val="-1"/>
          <w:sz w:val="28"/>
        </w:rPr>
        <w:t>Communication</w:t>
      </w:r>
    </w:p>
    <w:p w14:paraId="793CE81D" w14:textId="77777777" w:rsidR="00001A1A" w:rsidRDefault="00001A1A">
      <w:pPr>
        <w:spacing w:before="2"/>
        <w:rPr>
          <w:rFonts w:ascii="Arial" w:eastAsia="Arial" w:hAnsi="Arial" w:cs="Arial"/>
          <w:sz w:val="26"/>
          <w:szCs w:val="26"/>
        </w:rPr>
      </w:pPr>
    </w:p>
    <w:p w14:paraId="30A1A23D" w14:textId="40919E16" w:rsidR="00001A1A" w:rsidRDefault="00EE45DB">
      <w:pPr>
        <w:pStyle w:val="Heading2"/>
        <w:tabs>
          <w:tab w:val="left" w:pos="1304"/>
        </w:tabs>
        <w:ind w:left="160"/>
      </w:pPr>
      <w:r>
        <w:rPr>
          <w:spacing w:val="-1"/>
          <w:w w:val="95"/>
        </w:rPr>
        <w:t>Source:</w:t>
      </w:r>
      <w:r>
        <w:rPr>
          <w:spacing w:val="-1"/>
          <w:w w:val="95"/>
        </w:rPr>
        <w:tab/>
      </w:r>
      <w:r>
        <w:rPr>
          <w:spacing w:val="-1"/>
        </w:rPr>
        <w:t>IEEE</w:t>
      </w:r>
      <w:r>
        <w:t xml:space="preserve"> </w:t>
      </w:r>
      <w:r>
        <w:rPr>
          <w:spacing w:val="-1"/>
        </w:rPr>
        <w:t>802.</w:t>
      </w:r>
      <w:r w:rsidR="00DF5F73">
        <w:rPr>
          <w:spacing w:val="-1"/>
        </w:rPr>
        <w:t>21</w:t>
      </w:r>
      <w:r>
        <w:rPr>
          <w:spacing w:val="-7"/>
        </w:rPr>
        <w:t xml:space="preserve"> </w:t>
      </w:r>
      <w:r>
        <w:rPr>
          <w:spacing w:val="-1"/>
        </w:rPr>
        <w:t>Working</w:t>
      </w:r>
      <w:r>
        <w:t xml:space="preserve"> </w:t>
      </w:r>
      <w:r>
        <w:rPr>
          <w:spacing w:val="1"/>
        </w:rPr>
        <w:t>Group</w:t>
      </w:r>
    </w:p>
    <w:p w14:paraId="43D9C1D2" w14:textId="77777777" w:rsidR="00001A1A" w:rsidRDefault="00001A1A">
      <w:pPr>
        <w:spacing w:before="3"/>
        <w:rPr>
          <w:rFonts w:ascii="Arial" w:eastAsia="Arial" w:hAnsi="Arial" w:cs="Arial"/>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915"/>
        <w:gridCol w:w="2777"/>
        <w:gridCol w:w="4861"/>
      </w:tblGrid>
      <w:tr w:rsidR="00001A1A" w14:paraId="011CA17B" w14:textId="77777777">
        <w:trPr>
          <w:trHeight w:hRule="exact" w:val="764"/>
        </w:trPr>
        <w:tc>
          <w:tcPr>
            <w:tcW w:w="915" w:type="dxa"/>
            <w:tcBorders>
              <w:top w:val="nil"/>
              <w:left w:val="nil"/>
              <w:bottom w:val="nil"/>
              <w:right w:val="nil"/>
            </w:tcBorders>
          </w:tcPr>
          <w:p w14:paraId="13ED6FF5" w14:textId="77777777" w:rsidR="00001A1A" w:rsidRDefault="00EE45DB">
            <w:pPr>
              <w:pStyle w:val="TableParagraph"/>
              <w:spacing w:before="72"/>
              <w:ind w:left="55"/>
              <w:rPr>
                <w:rFonts w:ascii="Arial" w:eastAsia="Arial" w:hAnsi="Arial" w:cs="Arial"/>
              </w:rPr>
            </w:pPr>
            <w:r>
              <w:rPr>
                <w:rFonts w:ascii="Arial"/>
                <w:spacing w:val="-2"/>
              </w:rPr>
              <w:t>To:</w:t>
            </w:r>
          </w:p>
        </w:tc>
        <w:tc>
          <w:tcPr>
            <w:tcW w:w="2777" w:type="dxa"/>
            <w:tcBorders>
              <w:top w:val="nil"/>
              <w:left w:val="nil"/>
              <w:bottom w:val="nil"/>
              <w:right w:val="nil"/>
            </w:tcBorders>
          </w:tcPr>
          <w:p w14:paraId="16ECB53E" w14:textId="1D5C9210" w:rsidR="00001A1A" w:rsidRDefault="004A2710">
            <w:pPr>
              <w:pStyle w:val="TableParagraph"/>
              <w:spacing w:before="72"/>
              <w:ind w:left="285"/>
              <w:rPr>
                <w:rFonts w:ascii="Arial" w:eastAsia="Arial" w:hAnsi="Arial" w:cs="Arial"/>
              </w:rPr>
            </w:pPr>
            <w:r w:rsidRPr="004A2710">
              <w:rPr>
                <w:rFonts w:ascii="Arial" w:eastAsia="Arial" w:hAnsi="Arial" w:cs="Arial"/>
              </w:rPr>
              <w:t>Mr. KwanHoo Shin</w:t>
            </w:r>
          </w:p>
        </w:tc>
        <w:tc>
          <w:tcPr>
            <w:tcW w:w="4861" w:type="dxa"/>
            <w:tcBorders>
              <w:top w:val="nil"/>
              <w:left w:val="nil"/>
              <w:bottom w:val="nil"/>
              <w:right w:val="nil"/>
            </w:tcBorders>
          </w:tcPr>
          <w:p w14:paraId="252478BD" w14:textId="77777777" w:rsidR="00001A1A" w:rsidRDefault="00EE45DB">
            <w:pPr>
              <w:pStyle w:val="TableParagraph"/>
              <w:spacing w:before="72"/>
              <w:ind w:left="157" w:right="1570"/>
              <w:rPr>
                <w:rFonts w:ascii="Arial"/>
                <w:color w:val="0000FF"/>
                <w:spacing w:val="-1"/>
              </w:rPr>
            </w:pPr>
            <w:r>
              <w:rPr>
                <w:rFonts w:ascii="Arial"/>
                <w:spacing w:val="-1"/>
              </w:rPr>
              <w:t>ISO/IEC</w:t>
            </w:r>
            <w:r>
              <w:rPr>
                <w:rFonts w:ascii="Arial"/>
              </w:rPr>
              <w:t xml:space="preserve"> </w:t>
            </w:r>
            <w:r>
              <w:rPr>
                <w:rFonts w:ascii="Arial"/>
                <w:spacing w:val="-1"/>
              </w:rPr>
              <w:t>JTC</w:t>
            </w:r>
            <w:r>
              <w:rPr>
                <w:rFonts w:ascii="Arial"/>
                <w:spacing w:val="-3"/>
              </w:rPr>
              <w:t xml:space="preserve"> </w:t>
            </w:r>
            <w:r>
              <w:rPr>
                <w:rFonts w:ascii="Arial"/>
                <w:spacing w:val="-1"/>
              </w:rPr>
              <w:t>1/SC</w:t>
            </w:r>
            <w:r>
              <w:rPr>
                <w:rFonts w:ascii="Arial"/>
                <w:spacing w:val="-3"/>
              </w:rPr>
              <w:t xml:space="preserve"> </w:t>
            </w:r>
            <w:r>
              <w:rPr>
                <w:rFonts w:ascii="Arial"/>
              </w:rPr>
              <w:t xml:space="preserve">6 </w:t>
            </w:r>
            <w:r>
              <w:rPr>
                <w:rFonts w:ascii="Arial"/>
                <w:spacing w:val="-1"/>
              </w:rPr>
              <w:t xml:space="preserve">Secretariat </w:t>
            </w:r>
            <w:r>
              <w:rPr>
                <w:rFonts w:ascii="Arial"/>
                <w:color w:val="0000FF"/>
                <w:spacing w:val="-1"/>
              </w:rPr>
              <w:t xml:space="preserve"> </w:t>
            </w:r>
          </w:p>
          <w:p w14:paraId="11F1B796" w14:textId="46678335" w:rsidR="004A2710" w:rsidRDefault="00413D3E">
            <w:pPr>
              <w:pStyle w:val="TableParagraph"/>
              <w:spacing w:before="72"/>
              <w:ind w:left="157" w:right="1570"/>
              <w:rPr>
                <w:rFonts w:ascii="Arial" w:eastAsia="Arial" w:hAnsi="Arial" w:cs="Arial"/>
              </w:rPr>
            </w:pPr>
            <w:hyperlink r:id="rId7" w:history="1">
              <w:r w:rsidR="004A2710" w:rsidRPr="00953325">
                <w:rPr>
                  <w:rStyle w:val="Hyperlink"/>
                  <w:rFonts w:ascii="Arial" w:eastAsia="Arial" w:hAnsi="Arial" w:cs="Arial"/>
                </w:rPr>
                <w:t>kyleshin7@tta.or.kr</w:t>
              </w:r>
            </w:hyperlink>
            <w:r w:rsidR="004A2710">
              <w:rPr>
                <w:rFonts w:ascii="Arial" w:eastAsia="Arial" w:hAnsi="Arial" w:cs="Arial"/>
              </w:rPr>
              <w:t xml:space="preserve"> </w:t>
            </w:r>
          </w:p>
        </w:tc>
      </w:tr>
      <w:tr w:rsidR="00001A1A" w14:paraId="5699B47B" w14:textId="77777777">
        <w:trPr>
          <w:trHeight w:hRule="exact" w:val="994"/>
        </w:trPr>
        <w:tc>
          <w:tcPr>
            <w:tcW w:w="915" w:type="dxa"/>
            <w:tcBorders>
              <w:top w:val="nil"/>
              <w:left w:val="nil"/>
              <w:bottom w:val="nil"/>
              <w:right w:val="nil"/>
            </w:tcBorders>
          </w:tcPr>
          <w:p w14:paraId="426B90B3" w14:textId="77777777" w:rsidR="00001A1A" w:rsidRDefault="00EE45DB">
            <w:pPr>
              <w:pStyle w:val="TableParagraph"/>
              <w:spacing w:before="163"/>
              <w:ind w:left="55"/>
              <w:rPr>
                <w:rFonts w:ascii="Arial" w:eastAsia="Arial" w:hAnsi="Arial" w:cs="Arial"/>
              </w:rPr>
            </w:pPr>
            <w:r>
              <w:rPr>
                <w:rFonts w:ascii="Arial"/>
                <w:spacing w:val="-2"/>
              </w:rPr>
              <w:t>CC:</w:t>
            </w:r>
          </w:p>
        </w:tc>
        <w:tc>
          <w:tcPr>
            <w:tcW w:w="2777" w:type="dxa"/>
            <w:tcBorders>
              <w:top w:val="nil"/>
              <w:left w:val="nil"/>
              <w:bottom w:val="nil"/>
              <w:right w:val="nil"/>
            </w:tcBorders>
          </w:tcPr>
          <w:p w14:paraId="339AF287" w14:textId="77777777" w:rsidR="00001A1A" w:rsidRDefault="00EE45DB">
            <w:pPr>
              <w:pStyle w:val="TableParagraph"/>
              <w:spacing w:before="163"/>
              <w:ind w:left="284"/>
              <w:rPr>
                <w:rFonts w:ascii="Arial" w:eastAsia="Arial" w:hAnsi="Arial" w:cs="Arial"/>
              </w:rPr>
            </w:pPr>
            <w:r>
              <w:rPr>
                <w:rFonts w:ascii="Arial"/>
                <w:spacing w:val="-7"/>
              </w:rPr>
              <w:t>Konstantinos</w:t>
            </w:r>
            <w:r>
              <w:rPr>
                <w:rFonts w:ascii="Arial"/>
                <w:spacing w:val="-11"/>
              </w:rPr>
              <w:t xml:space="preserve"> </w:t>
            </w:r>
            <w:r>
              <w:rPr>
                <w:rFonts w:ascii="Arial"/>
                <w:spacing w:val="-8"/>
              </w:rPr>
              <w:t>Karachalios</w:t>
            </w:r>
          </w:p>
        </w:tc>
        <w:tc>
          <w:tcPr>
            <w:tcW w:w="4861" w:type="dxa"/>
            <w:tcBorders>
              <w:top w:val="nil"/>
              <w:left w:val="nil"/>
              <w:bottom w:val="nil"/>
              <w:right w:val="nil"/>
            </w:tcBorders>
          </w:tcPr>
          <w:p w14:paraId="5A56FFA1" w14:textId="77777777" w:rsidR="00001A1A" w:rsidRDefault="00EE45DB">
            <w:pPr>
              <w:pStyle w:val="TableParagraph"/>
              <w:spacing w:before="163"/>
              <w:ind w:left="157" w:right="785"/>
              <w:rPr>
                <w:rFonts w:ascii="Arial" w:eastAsia="Arial" w:hAnsi="Arial" w:cs="Arial"/>
              </w:rPr>
            </w:pPr>
            <w:r>
              <w:rPr>
                <w:rFonts w:ascii="Arial"/>
                <w:spacing w:val="-1"/>
              </w:rPr>
              <w:t>Secretary,</w:t>
            </w:r>
            <w:r>
              <w:rPr>
                <w:rFonts w:ascii="Arial"/>
                <w:spacing w:val="2"/>
              </w:rPr>
              <w:t xml:space="preserve"> </w:t>
            </w:r>
            <w:r>
              <w:rPr>
                <w:rFonts w:ascii="Arial"/>
                <w:spacing w:val="-1"/>
              </w:rPr>
              <w:t>IEEE-SA</w:t>
            </w:r>
            <w:r>
              <w:rPr>
                <w:rFonts w:ascii="Arial"/>
                <w:spacing w:val="-2"/>
              </w:rPr>
              <w:t xml:space="preserve"> </w:t>
            </w:r>
            <w:r>
              <w:rPr>
                <w:rFonts w:ascii="Arial"/>
                <w:spacing w:val="-1"/>
              </w:rPr>
              <w:t>Standards</w:t>
            </w:r>
            <w:r>
              <w:rPr>
                <w:rFonts w:ascii="Arial"/>
                <w:spacing w:val="1"/>
              </w:rPr>
              <w:t xml:space="preserve"> </w:t>
            </w:r>
            <w:r>
              <w:rPr>
                <w:rFonts w:ascii="Arial"/>
                <w:spacing w:val="-1"/>
              </w:rPr>
              <w:t>Board</w:t>
            </w:r>
            <w:r>
              <w:rPr>
                <w:rFonts w:ascii="Arial"/>
                <w:spacing w:val="27"/>
              </w:rPr>
              <w:t xml:space="preserve"> </w:t>
            </w:r>
            <w:r>
              <w:rPr>
                <w:rFonts w:ascii="Arial"/>
                <w:spacing w:val="-1"/>
              </w:rPr>
              <w:t>Secretary,</w:t>
            </w:r>
            <w:r>
              <w:rPr>
                <w:rFonts w:ascii="Arial"/>
                <w:spacing w:val="2"/>
              </w:rPr>
              <w:t xml:space="preserve"> </w:t>
            </w:r>
            <w:r>
              <w:rPr>
                <w:rFonts w:ascii="Arial"/>
                <w:spacing w:val="-1"/>
              </w:rPr>
              <w:t>IEEE-SA</w:t>
            </w:r>
            <w:r>
              <w:rPr>
                <w:rFonts w:ascii="Arial"/>
                <w:spacing w:val="-2"/>
              </w:rPr>
              <w:t xml:space="preserve"> </w:t>
            </w:r>
            <w:r>
              <w:rPr>
                <w:rFonts w:ascii="Arial"/>
                <w:spacing w:val="-1"/>
              </w:rPr>
              <w:t>Board</w:t>
            </w:r>
            <w:r>
              <w:rPr>
                <w:rFonts w:ascii="Arial"/>
              </w:rPr>
              <w:t xml:space="preserve"> </w:t>
            </w:r>
            <w:r>
              <w:rPr>
                <w:rFonts w:ascii="Arial"/>
                <w:spacing w:val="-2"/>
              </w:rPr>
              <w:t>of</w:t>
            </w:r>
            <w:r>
              <w:rPr>
                <w:rFonts w:ascii="Arial"/>
                <w:spacing w:val="-1"/>
              </w:rPr>
              <w:t xml:space="preserve"> Governors</w:t>
            </w:r>
            <w:r>
              <w:rPr>
                <w:rFonts w:ascii="Arial"/>
              </w:rPr>
              <w:t xml:space="preserve"> </w:t>
            </w:r>
            <w:r>
              <w:rPr>
                <w:rFonts w:ascii="Arial"/>
                <w:color w:val="0000FF"/>
              </w:rPr>
              <w:t xml:space="preserve"> </w:t>
            </w:r>
            <w:hyperlink r:id="rId8">
              <w:r>
                <w:rPr>
                  <w:rFonts w:ascii="Arial"/>
                  <w:color w:val="0000FF"/>
                  <w:spacing w:val="-1"/>
                  <w:u w:val="single" w:color="0000FF"/>
                </w:rPr>
                <w:t>sasecretary@ieee.org</w:t>
              </w:r>
            </w:hyperlink>
          </w:p>
        </w:tc>
      </w:tr>
      <w:tr w:rsidR="00001A1A" w14:paraId="7FA30DDB" w14:textId="77777777">
        <w:trPr>
          <w:trHeight w:hRule="exact" w:val="626"/>
        </w:trPr>
        <w:tc>
          <w:tcPr>
            <w:tcW w:w="915" w:type="dxa"/>
            <w:tcBorders>
              <w:top w:val="nil"/>
              <w:left w:val="nil"/>
              <w:bottom w:val="nil"/>
              <w:right w:val="nil"/>
            </w:tcBorders>
          </w:tcPr>
          <w:p w14:paraId="61ADA939" w14:textId="77777777" w:rsidR="00001A1A" w:rsidRDefault="00001A1A"/>
        </w:tc>
        <w:tc>
          <w:tcPr>
            <w:tcW w:w="2777" w:type="dxa"/>
            <w:tcBorders>
              <w:top w:val="nil"/>
              <w:left w:val="nil"/>
              <w:bottom w:val="nil"/>
              <w:right w:val="nil"/>
            </w:tcBorders>
          </w:tcPr>
          <w:p w14:paraId="5E41E80A" w14:textId="77777777" w:rsidR="00001A1A" w:rsidRDefault="00EE45DB">
            <w:pPr>
              <w:pStyle w:val="TableParagraph"/>
              <w:spacing w:before="48"/>
              <w:ind w:left="284"/>
              <w:rPr>
                <w:rFonts w:ascii="Arial" w:eastAsia="Arial" w:hAnsi="Arial" w:cs="Arial"/>
              </w:rPr>
            </w:pPr>
            <w:r>
              <w:rPr>
                <w:rFonts w:ascii="Arial"/>
                <w:spacing w:val="-1"/>
              </w:rPr>
              <w:t>Paul</w:t>
            </w:r>
            <w:r>
              <w:rPr>
                <w:rFonts w:ascii="Arial"/>
              </w:rPr>
              <w:t xml:space="preserve"> </w:t>
            </w:r>
            <w:r>
              <w:rPr>
                <w:rFonts w:ascii="Arial"/>
                <w:spacing w:val="-1"/>
              </w:rPr>
              <w:t>Nikolich</w:t>
            </w:r>
          </w:p>
        </w:tc>
        <w:tc>
          <w:tcPr>
            <w:tcW w:w="4861" w:type="dxa"/>
            <w:tcBorders>
              <w:top w:val="nil"/>
              <w:left w:val="nil"/>
              <w:bottom w:val="nil"/>
              <w:right w:val="nil"/>
            </w:tcBorders>
          </w:tcPr>
          <w:p w14:paraId="216FBCE6" w14:textId="77777777" w:rsidR="00001A1A" w:rsidRDefault="00EE45DB">
            <w:pPr>
              <w:pStyle w:val="TableParagraph"/>
              <w:spacing w:before="48"/>
              <w:ind w:left="157"/>
              <w:rPr>
                <w:rFonts w:ascii="Arial" w:eastAsia="Arial" w:hAnsi="Arial" w:cs="Arial"/>
              </w:rPr>
            </w:pPr>
            <w:r>
              <w:rPr>
                <w:rFonts w:ascii="Arial"/>
                <w:spacing w:val="-1"/>
              </w:rPr>
              <w:t>Chair, IEEE</w:t>
            </w:r>
            <w:r>
              <w:rPr>
                <w:rFonts w:ascii="Arial"/>
              </w:rPr>
              <w:t xml:space="preserve"> </w:t>
            </w:r>
            <w:r>
              <w:rPr>
                <w:rFonts w:ascii="Arial"/>
                <w:spacing w:val="-1"/>
              </w:rPr>
              <w:t>802</w:t>
            </w:r>
            <w:r>
              <w:rPr>
                <w:rFonts w:ascii="Arial"/>
              </w:rPr>
              <w:t xml:space="preserve"> </w:t>
            </w:r>
            <w:r>
              <w:rPr>
                <w:rFonts w:ascii="Arial"/>
                <w:spacing w:val="-2"/>
              </w:rPr>
              <w:t>LMSC</w:t>
            </w:r>
          </w:p>
          <w:p w14:paraId="56AE814B" w14:textId="77777777" w:rsidR="00001A1A" w:rsidRDefault="00413D3E">
            <w:pPr>
              <w:pStyle w:val="TableParagraph"/>
              <w:spacing w:before="1"/>
              <w:ind w:left="157"/>
              <w:rPr>
                <w:rFonts w:ascii="Arial" w:eastAsia="Arial" w:hAnsi="Arial" w:cs="Arial"/>
              </w:rPr>
            </w:pPr>
            <w:hyperlink r:id="rId9">
              <w:r w:rsidR="00EE45DB">
                <w:rPr>
                  <w:rFonts w:ascii="Arial"/>
                  <w:color w:val="0000FF"/>
                  <w:spacing w:val="-1"/>
                  <w:u w:val="single" w:color="0000FF"/>
                </w:rPr>
                <w:t>p.nikolich@ieee.org</w:t>
              </w:r>
            </w:hyperlink>
          </w:p>
        </w:tc>
      </w:tr>
      <w:tr w:rsidR="00001A1A" w14:paraId="447306A1" w14:textId="77777777">
        <w:trPr>
          <w:trHeight w:hRule="exact" w:val="626"/>
        </w:trPr>
        <w:tc>
          <w:tcPr>
            <w:tcW w:w="915" w:type="dxa"/>
            <w:tcBorders>
              <w:top w:val="nil"/>
              <w:left w:val="nil"/>
              <w:bottom w:val="nil"/>
              <w:right w:val="nil"/>
            </w:tcBorders>
          </w:tcPr>
          <w:p w14:paraId="68CF1AB2" w14:textId="77777777" w:rsidR="00001A1A" w:rsidRDefault="00001A1A"/>
        </w:tc>
        <w:tc>
          <w:tcPr>
            <w:tcW w:w="2777" w:type="dxa"/>
            <w:tcBorders>
              <w:top w:val="nil"/>
              <w:left w:val="nil"/>
              <w:bottom w:val="nil"/>
              <w:right w:val="nil"/>
            </w:tcBorders>
          </w:tcPr>
          <w:p w14:paraId="6C3FFFC5" w14:textId="77777777" w:rsidR="00001A1A" w:rsidRDefault="00EE45DB">
            <w:pPr>
              <w:pStyle w:val="TableParagraph"/>
              <w:spacing w:before="49"/>
              <w:ind w:left="284"/>
              <w:rPr>
                <w:rFonts w:ascii="Arial" w:eastAsia="Arial" w:hAnsi="Arial" w:cs="Arial"/>
              </w:rPr>
            </w:pPr>
            <w:r>
              <w:rPr>
                <w:rFonts w:ascii="Arial"/>
                <w:spacing w:val="-1"/>
              </w:rPr>
              <w:t>Andrew</w:t>
            </w:r>
            <w:r>
              <w:rPr>
                <w:rFonts w:ascii="Arial"/>
              </w:rPr>
              <w:t xml:space="preserve"> </w:t>
            </w:r>
            <w:r>
              <w:rPr>
                <w:rFonts w:ascii="Arial"/>
                <w:spacing w:val="-2"/>
              </w:rPr>
              <w:t>Myles</w:t>
            </w:r>
          </w:p>
        </w:tc>
        <w:tc>
          <w:tcPr>
            <w:tcW w:w="4861" w:type="dxa"/>
            <w:tcBorders>
              <w:top w:val="nil"/>
              <w:left w:val="nil"/>
              <w:bottom w:val="nil"/>
              <w:right w:val="nil"/>
            </w:tcBorders>
          </w:tcPr>
          <w:p w14:paraId="6E4411FD" w14:textId="77777777" w:rsidR="00001A1A" w:rsidRDefault="00EE45DB">
            <w:pPr>
              <w:pStyle w:val="TableParagraph"/>
              <w:spacing w:before="49"/>
              <w:ind w:left="157" w:right="479"/>
              <w:rPr>
                <w:rFonts w:ascii="Arial" w:eastAsia="Arial" w:hAnsi="Arial" w:cs="Arial"/>
              </w:rPr>
            </w:pPr>
            <w:r>
              <w:rPr>
                <w:rFonts w:ascii="Arial"/>
                <w:spacing w:val="-1"/>
              </w:rPr>
              <w:t>Chair, IEEE</w:t>
            </w:r>
            <w:r>
              <w:rPr>
                <w:rFonts w:ascii="Arial"/>
              </w:rPr>
              <w:t xml:space="preserve"> </w:t>
            </w:r>
            <w:r>
              <w:rPr>
                <w:rFonts w:ascii="Arial"/>
                <w:spacing w:val="-1"/>
              </w:rPr>
              <w:t>802</w:t>
            </w:r>
            <w:r>
              <w:rPr>
                <w:rFonts w:ascii="Arial"/>
              </w:rPr>
              <w:t xml:space="preserve"> </w:t>
            </w:r>
            <w:r>
              <w:rPr>
                <w:rFonts w:ascii="Arial"/>
                <w:spacing w:val="-1"/>
              </w:rPr>
              <w:t>JTC1</w:t>
            </w:r>
            <w:r>
              <w:rPr>
                <w:rFonts w:ascii="Arial"/>
                <w:spacing w:val="-2"/>
              </w:rPr>
              <w:t xml:space="preserve"> </w:t>
            </w:r>
            <w:r>
              <w:rPr>
                <w:rFonts w:ascii="Arial"/>
                <w:spacing w:val="-1"/>
              </w:rPr>
              <w:t>Standing</w:t>
            </w:r>
            <w:r>
              <w:rPr>
                <w:rFonts w:ascii="Arial"/>
                <w:spacing w:val="3"/>
              </w:rPr>
              <w:t xml:space="preserve"> </w:t>
            </w:r>
            <w:r>
              <w:rPr>
                <w:rFonts w:ascii="Arial"/>
                <w:spacing w:val="-1"/>
              </w:rPr>
              <w:t>Committee</w:t>
            </w:r>
            <w:r>
              <w:rPr>
                <w:rFonts w:ascii="Arial"/>
              </w:rPr>
              <w:t xml:space="preserve"> </w:t>
            </w:r>
            <w:r>
              <w:rPr>
                <w:rFonts w:ascii="Arial"/>
                <w:color w:val="0000FF"/>
              </w:rPr>
              <w:t xml:space="preserve"> </w:t>
            </w:r>
            <w:hyperlink r:id="rId10">
              <w:r>
                <w:rPr>
                  <w:rFonts w:ascii="Arial"/>
                  <w:color w:val="0000FF"/>
                  <w:spacing w:val="-1"/>
                  <w:u w:val="single" w:color="0000FF"/>
                </w:rPr>
                <w:t>amyles@cisco.com</w:t>
              </w:r>
            </w:hyperlink>
          </w:p>
        </w:tc>
      </w:tr>
      <w:tr w:rsidR="00001A1A" w14:paraId="4BCA1366" w14:textId="77777777">
        <w:trPr>
          <w:trHeight w:hRule="exact" w:val="740"/>
        </w:trPr>
        <w:tc>
          <w:tcPr>
            <w:tcW w:w="915" w:type="dxa"/>
            <w:tcBorders>
              <w:top w:val="nil"/>
              <w:left w:val="nil"/>
              <w:bottom w:val="nil"/>
              <w:right w:val="nil"/>
            </w:tcBorders>
          </w:tcPr>
          <w:p w14:paraId="0BD221BD" w14:textId="77777777" w:rsidR="00001A1A" w:rsidRDefault="00001A1A"/>
        </w:tc>
        <w:tc>
          <w:tcPr>
            <w:tcW w:w="2777" w:type="dxa"/>
            <w:tcBorders>
              <w:top w:val="nil"/>
              <w:left w:val="nil"/>
              <w:bottom w:val="nil"/>
              <w:right w:val="nil"/>
            </w:tcBorders>
          </w:tcPr>
          <w:p w14:paraId="1764FB92" w14:textId="77777777" w:rsidR="00001A1A" w:rsidRDefault="00EE45DB">
            <w:pPr>
              <w:pStyle w:val="TableParagraph"/>
              <w:spacing w:before="49"/>
              <w:ind w:left="284"/>
              <w:rPr>
                <w:rFonts w:ascii="Arial" w:eastAsia="Arial" w:hAnsi="Arial" w:cs="Arial"/>
              </w:rPr>
            </w:pPr>
            <w:r>
              <w:rPr>
                <w:rFonts w:ascii="Arial"/>
                <w:spacing w:val="-1"/>
              </w:rPr>
              <w:t>Jodi</w:t>
            </w:r>
            <w:r>
              <w:rPr>
                <w:rFonts w:ascii="Arial"/>
              </w:rPr>
              <w:t xml:space="preserve"> </w:t>
            </w:r>
            <w:r>
              <w:rPr>
                <w:rFonts w:ascii="Arial"/>
                <w:spacing w:val="-1"/>
              </w:rPr>
              <w:t>Haasz</w:t>
            </w:r>
          </w:p>
        </w:tc>
        <w:tc>
          <w:tcPr>
            <w:tcW w:w="4861" w:type="dxa"/>
            <w:tcBorders>
              <w:top w:val="nil"/>
              <w:left w:val="nil"/>
              <w:bottom w:val="nil"/>
              <w:right w:val="nil"/>
            </w:tcBorders>
          </w:tcPr>
          <w:p w14:paraId="1813D474" w14:textId="77777777" w:rsidR="00001A1A" w:rsidRDefault="00EE45DB">
            <w:pPr>
              <w:pStyle w:val="TableParagraph"/>
              <w:spacing w:before="49"/>
              <w:ind w:left="157" w:right="467"/>
              <w:rPr>
                <w:rFonts w:ascii="Arial" w:eastAsia="Arial" w:hAnsi="Arial" w:cs="Arial"/>
              </w:rPr>
            </w:pPr>
            <w:r>
              <w:rPr>
                <w:rFonts w:ascii="Arial"/>
                <w:spacing w:val="-1"/>
              </w:rPr>
              <w:t>Stakeholder</w:t>
            </w:r>
            <w:r>
              <w:rPr>
                <w:rFonts w:ascii="Arial"/>
                <w:spacing w:val="2"/>
              </w:rPr>
              <w:t xml:space="preserve"> </w:t>
            </w:r>
            <w:r>
              <w:rPr>
                <w:rFonts w:ascii="Arial"/>
                <w:spacing w:val="-1"/>
              </w:rPr>
              <w:t>Engagement</w:t>
            </w:r>
            <w:r>
              <w:rPr>
                <w:rFonts w:ascii="Arial"/>
                <w:spacing w:val="2"/>
              </w:rPr>
              <w:t xml:space="preserve"> </w:t>
            </w:r>
            <w:r>
              <w:rPr>
                <w:rFonts w:ascii="Arial"/>
                <w:spacing w:val="-1"/>
              </w:rPr>
              <w:t xml:space="preserve">Liaison, IEEE-SA </w:t>
            </w:r>
            <w:r>
              <w:rPr>
                <w:rFonts w:ascii="Arial"/>
                <w:color w:val="0000FF"/>
                <w:spacing w:val="-1"/>
              </w:rPr>
              <w:t xml:space="preserve"> </w:t>
            </w:r>
            <w:hyperlink r:id="rId11">
              <w:r>
                <w:rPr>
                  <w:rFonts w:ascii="Arial"/>
                  <w:color w:val="0000FF"/>
                  <w:spacing w:val="-1"/>
                  <w:u w:val="single" w:color="0000FF"/>
                </w:rPr>
                <w:t>j.haasz@ieee.org</w:t>
              </w:r>
            </w:hyperlink>
          </w:p>
        </w:tc>
      </w:tr>
      <w:tr w:rsidR="00001A1A" w14:paraId="7D3BF723" w14:textId="77777777" w:rsidTr="00DF5F73">
        <w:trPr>
          <w:trHeight w:hRule="exact" w:val="1207"/>
        </w:trPr>
        <w:tc>
          <w:tcPr>
            <w:tcW w:w="915" w:type="dxa"/>
            <w:tcBorders>
              <w:top w:val="nil"/>
              <w:left w:val="nil"/>
              <w:bottom w:val="nil"/>
              <w:right w:val="nil"/>
            </w:tcBorders>
          </w:tcPr>
          <w:p w14:paraId="2256FECE" w14:textId="77777777" w:rsidR="00001A1A" w:rsidRDefault="00EE45DB">
            <w:pPr>
              <w:pStyle w:val="TableParagraph"/>
              <w:spacing w:before="163"/>
              <w:ind w:left="55"/>
              <w:rPr>
                <w:rFonts w:ascii="Arial" w:eastAsia="Arial" w:hAnsi="Arial" w:cs="Arial"/>
              </w:rPr>
            </w:pPr>
            <w:r>
              <w:rPr>
                <w:rFonts w:ascii="Arial"/>
                <w:spacing w:val="-1"/>
              </w:rPr>
              <w:t>From:</w:t>
            </w:r>
          </w:p>
        </w:tc>
        <w:tc>
          <w:tcPr>
            <w:tcW w:w="2777" w:type="dxa"/>
            <w:tcBorders>
              <w:top w:val="nil"/>
              <w:left w:val="nil"/>
              <w:bottom w:val="nil"/>
              <w:right w:val="nil"/>
            </w:tcBorders>
          </w:tcPr>
          <w:p w14:paraId="7E79FB00" w14:textId="6AD744F6" w:rsidR="00001A1A" w:rsidRDefault="00DF5F73">
            <w:pPr>
              <w:pStyle w:val="TableParagraph"/>
              <w:spacing w:before="163"/>
              <w:ind w:left="285"/>
              <w:rPr>
                <w:rFonts w:ascii="Arial" w:eastAsia="Arial" w:hAnsi="Arial" w:cs="Arial"/>
              </w:rPr>
            </w:pPr>
            <w:r>
              <w:rPr>
                <w:rFonts w:ascii="Arial"/>
                <w:spacing w:val="-2"/>
              </w:rPr>
              <w:t>Subir Das</w:t>
            </w:r>
          </w:p>
        </w:tc>
        <w:tc>
          <w:tcPr>
            <w:tcW w:w="4861" w:type="dxa"/>
            <w:tcBorders>
              <w:top w:val="nil"/>
              <w:left w:val="nil"/>
              <w:bottom w:val="nil"/>
              <w:right w:val="nil"/>
            </w:tcBorders>
          </w:tcPr>
          <w:p w14:paraId="45565A10" w14:textId="1D2A27D0" w:rsidR="00DF5F73" w:rsidRDefault="00AE0026" w:rsidP="00AE0026">
            <w:pPr>
              <w:pStyle w:val="TableParagraph"/>
              <w:spacing w:before="163"/>
              <w:ind w:right="-144"/>
              <w:rPr>
                <w:rFonts w:ascii="Arial"/>
                <w:spacing w:val="-1"/>
              </w:rPr>
            </w:pPr>
            <w:r>
              <w:rPr>
                <w:rFonts w:ascii="Arial"/>
                <w:spacing w:val="-1"/>
              </w:rPr>
              <w:t xml:space="preserve">  </w:t>
            </w:r>
            <w:r w:rsidR="00EE45DB">
              <w:rPr>
                <w:rFonts w:ascii="Arial"/>
                <w:spacing w:val="-1"/>
              </w:rPr>
              <w:t>Chair, IEEE</w:t>
            </w:r>
            <w:r w:rsidR="00EE45DB">
              <w:rPr>
                <w:rFonts w:ascii="Arial"/>
              </w:rPr>
              <w:t xml:space="preserve"> </w:t>
            </w:r>
            <w:r w:rsidR="00EE45DB">
              <w:rPr>
                <w:rFonts w:ascii="Arial"/>
                <w:spacing w:val="-1"/>
              </w:rPr>
              <w:t>802.</w:t>
            </w:r>
            <w:r w:rsidR="00DF5F73">
              <w:rPr>
                <w:rFonts w:ascii="Arial"/>
                <w:spacing w:val="-1"/>
              </w:rPr>
              <w:t>21:</w:t>
            </w:r>
            <w:r w:rsidR="00DF5F73">
              <w:t xml:space="preserve"> </w:t>
            </w:r>
            <w:r w:rsidR="00DF5F73">
              <w:rPr>
                <w:rFonts w:ascii="Arial"/>
                <w:spacing w:val="-1"/>
              </w:rPr>
              <w:t xml:space="preserve">Media Independent </w:t>
            </w:r>
            <w:r w:rsidR="00DF5F73" w:rsidRPr="00DF5F73">
              <w:rPr>
                <w:rFonts w:ascii="Arial"/>
                <w:spacing w:val="-1"/>
              </w:rPr>
              <w:t>Services</w:t>
            </w:r>
          </w:p>
          <w:p w14:paraId="4A734F0E" w14:textId="3B4D49DE" w:rsidR="006F422F" w:rsidRDefault="00413D3E" w:rsidP="00AE0026">
            <w:pPr>
              <w:pStyle w:val="TableParagraph"/>
              <w:ind w:left="157" w:right="-144"/>
              <w:rPr>
                <w:rFonts w:ascii="Arial"/>
                <w:color w:val="0000FF"/>
                <w:spacing w:val="-1"/>
                <w:u w:val="single" w:color="0000FF"/>
              </w:rPr>
            </w:pPr>
            <w:hyperlink r:id="rId12" w:history="1">
              <w:r w:rsidR="00DF5F73" w:rsidRPr="00062D99">
                <w:rPr>
                  <w:rStyle w:val="Hyperlink"/>
                  <w:rFonts w:ascii="Arial"/>
                  <w:spacing w:val="-1"/>
                  <w:u w:color="0000FF"/>
                </w:rPr>
                <w:t>sdas@vencorelabs.com</w:t>
              </w:r>
            </w:hyperlink>
          </w:p>
          <w:p w14:paraId="433CC441" w14:textId="77777777" w:rsidR="00DF5F73" w:rsidRDefault="00DF5F73" w:rsidP="006F422F">
            <w:pPr>
              <w:pStyle w:val="TableParagraph"/>
              <w:spacing w:before="163"/>
              <w:ind w:left="157" w:right="507"/>
              <w:rPr>
                <w:rFonts w:ascii="Arial"/>
                <w:color w:val="0000FF"/>
                <w:spacing w:val="-1"/>
                <w:u w:val="single" w:color="0000FF"/>
              </w:rPr>
            </w:pPr>
          </w:p>
          <w:p w14:paraId="289F2ADC" w14:textId="4BE8F646" w:rsidR="00DF5F73" w:rsidRPr="006F422F" w:rsidRDefault="00DF5F73" w:rsidP="006F422F">
            <w:pPr>
              <w:pStyle w:val="TableParagraph"/>
              <w:spacing w:before="163"/>
              <w:ind w:left="157" w:right="507"/>
              <w:rPr>
                <w:rFonts w:ascii="Arial"/>
                <w:color w:val="0000FF"/>
                <w:spacing w:val="-1"/>
                <w:u w:val="single" w:color="0000FF"/>
              </w:rPr>
            </w:pPr>
          </w:p>
        </w:tc>
      </w:tr>
    </w:tbl>
    <w:p w14:paraId="0084E2EB" w14:textId="77777777" w:rsidR="00001A1A" w:rsidRDefault="00001A1A">
      <w:pPr>
        <w:spacing w:before="9"/>
        <w:rPr>
          <w:rFonts w:ascii="Arial" w:eastAsia="Arial" w:hAnsi="Arial" w:cs="Arial"/>
          <w:sz w:val="15"/>
          <w:szCs w:val="15"/>
        </w:rPr>
      </w:pPr>
    </w:p>
    <w:p w14:paraId="350C905C" w14:textId="293A1779" w:rsidR="006F422F" w:rsidRDefault="00EE45DB">
      <w:pPr>
        <w:spacing w:before="72" w:line="348" w:lineRule="auto"/>
        <w:ind w:left="160" w:right="175" w:hanging="1"/>
        <w:jc w:val="both"/>
        <w:rPr>
          <w:rFonts w:ascii="Arial"/>
          <w:spacing w:val="61"/>
        </w:rPr>
      </w:pPr>
      <w:r>
        <w:rPr>
          <w:rFonts w:ascii="Arial"/>
          <w:spacing w:val="-1"/>
        </w:rPr>
        <w:t>Subject:</w:t>
      </w:r>
      <w:r>
        <w:rPr>
          <w:rFonts w:ascii="Arial"/>
          <w:spacing w:val="43"/>
        </w:rPr>
        <w:t xml:space="preserve"> </w:t>
      </w:r>
      <w:r>
        <w:rPr>
          <w:rFonts w:ascii="Arial"/>
          <w:spacing w:val="-3"/>
        </w:rPr>
        <w:t>Liaison</w:t>
      </w:r>
      <w:r>
        <w:rPr>
          <w:rFonts w:ascii="Arial"/>
          <w:spacing w:val="-4"/>
        </w:rPr>
        <w:t xml:space="preserve"> </w:t>
      </w:r>
      <w:r>
        <w:rPr>
          <w:rFonts w:ascii="Arial"/>
          <w:spacing w:val="-2"/>
        </w:rPr>
        <w:t>reply</w:t>
      </w:r>
      <w:r>
        <w:rPr>
          <w:rFonts w:ascii="Arial"/>
          <w:spacing w:val="-6"/>
        </w:rPr>
        <w:t xml:space="preserve"> </w:t>
      </w:r>
      <w:r>
        <w:rPr>
          <w:rFonts w:ascii="Arial"/>
          <w:spacing w:val="-1"/>
        </w:rPr>
        <w:t>to</w:t>
      </w:r>
      <w:r>
        <w:rPr>
          <w:rFonts w:ascii="Arial"/>
          <w:spacing w:val="-4"/>
        </w:rPr>
        <w:t xml:space="preserve"> </w:t>
      </w:r>
      <w:r>
        <w:rPr>
          <w:rFonts w:ascii="Arial"/>
          <w:spacing w:val="-3"/>
        </w:rPr>
        <w:t>China</w:t>
      </w:r>
      <w:r>
        <w:rPr>
          <w:rFonts w:ascii="Arial"/>
          <w:spacing w:val="-4"/>
        </w:rPr>
        <w:t xml:space="preserve"> </w:t>
      </w:r>
      <w:r>
        <w:rPr>
          <w:rFonts w:ascii="Arial"/>
          <w:spacing w:val="-1"/>
        </w:rPr>
        <w:t>NB</w:t>
      </w:r>
      <w:r>
        <w:rPr>
          <w:rFonts w:ascii="Arial"/>
          <w:spacing w:val="-2"/>
        </w:rPr>
        <w:t xml:space="preserve"> </w:t>
      </w:r>
      <w:r>
        <w:rPr>
          <w:rFonts w:ascii="Arial"/>
          <w:spacing w:val="-3"/>
        </w:rPr>
        <w:t>comments</w:t>
      </w:r>
      <w:r>
        <w:rPr>
          <w:rFonts w:ascii="Arial"/>
          <w:spacing w:val="-6"/>
        </w:rPr>
        <w:t xml:space="preserve"> </w:t>
      </w:r>
      <w:r>
        <w:rPr>
          <w:rFonts w:ascii="Arial"/>
          <w:spacing w:val="-2"/>
        </w:rPr>
        <w:t>on</w:t>
      </w:r>
      <w:r>
        <w:rPr>
          <w:rFonts w:ascii="Arial"/>
          <w:spacing w:val="-4"/>
        </w:rPr>
        <w:t xml:space="preserve"> </w:t>
      </w:r>
      <w:r>
        <w:rPr>
          <w:rFonts w:ascii="Arial"/>
          <w:spacing w:val="-2"/>
        </w:rPr>
        <w:t>the</w:t>
      </w:r>
      <w:r>
        <w:rPr>
          <w:rFonts w:ascii="Arial"/>
          <w:spacing w:val="-4"/>
        </w:rPr>
        <w:t xml:space="preserve"> </w:t>
      </w:r>
      <w:r w:rsidR="00293442" w:rsidRPr="00293442">
        <w:rPr>
          <w:rFonts w:ascii="Arial"/>
          <w:spacing w:val="-4"/>
        </w:rPr>
        <w:t>ISO/IEC/IEEE FDIS 8802-21</w:t>
      </w:r>
      <w:r w:rsidR="00935A60">
        <w:rPr>
          <w:rFonts w:ascii="Arial"/>
          <w:spacing w:val="-4"/>
        </w:rPr>
        <w:t>-1</w:t>
      </w:r>
      <w:r w:rsidR="00293442" w:rsidRPr="00293442">
        <w:rPr>
          <w:rFonts w:ascii="Arial"/>
          <w:spacing w:val="-4"/>
        </w:rPr>
        <w:t xml:space="preserve"> </w:t>
      </w:r>
      <w:r>
        <w:rPr>
          <w:rFonts w:ascii="Arial"/>
          <w:spacing w:val="-4"/>
        </w:rPr>
        <w:t>ballot</w:t>
      </w:r>
      <w:r>
        <w:rPr>
          <w:rFonts w:ascii="Arial"/>
          <w:spacing w:val="61"/>
        </w:rPr>
        <w:t xml:space="preserve"> </w:t>
      </w:r>
    </w:p>
    <w:p w14:paraId="050205C0" w14:textId="4DAEACF3" w:rsidR="00001A1A" w:rsidRDefault="00EE45DB">
      <w:pPr>
        <w:spacing w:before="72" w:line="348" w:lineRule="auto"/>
        <w:ind w:left="160" w:right="175" w:hanging="1"/>
        <w:jc w:val="both"/>
        <w:rPr>
          <w:rFonts w:ascii="Arial" w:eastAsia="Arial" w:hAnsi="Arial" w:cs="Arial"/>
        </w:rPr>
      </w:pPr>
      <w:r>
        <w:rPr>
          <w:rFonts w:ascii="Arial"/>
          <w:spacing w:val="-1"/>
        </w:rPr>
        <w:t>Approval:</w:t>
      </w:r>
      <w:r>
        <w:rPr>
          <w:rFonts w:ascii="Arial"/>
        </w:rPr>
        <w:t xml:space="preserve"> </w:t>
      </w:r>
      <w:r>
        <w:rPr>
          <w:rFonts w:ascii="Arial"/>
          <w:spacing w:val="-1"/>
        </w:rPr>
        <w:t>Agreed</w:t>
      </w:r>
      <w:r>
        <w:rPr>
          <w:rFonts w:ascii="Arial"/>
          <w:spacing w:val="-2"/>
        </w:rPr>
        <w:t xml:space="preserve"> </w:t>
      </w:r>
      <w:r>
        <w:rPr>
          <w:rFonts w:ascii="Arial"/>
        </w:rPr>
        <w:t>to</w:t>
      </w:r>
      <w:r>
        <w:rPr>
          <w:rFonts w:ascii="Arial"/>
          <w:spacing w:val="-2"/>
        </w:rPr>
        <w:t xml:space="preserve"> at</w:t>
      </w:r>
      <w:r>
        <w:rPr>
          <w:rFonts w:ascii="Arial"/>
          <w:spacing w:val="-1"/>
        </w:rPr>
        <w:t xml:space="preserve"> </w:t>
      </w:r>
      <w:r w:rsidR="009B51E9">
        <w:rPr>
          <w:rFonts w:ascii="Arial"/>
          <w:spacing w:val="-1"/>
        </w:rPr>
        <w:t xml:space="preserve">the </w:t>
      </w:r>
      <w:r>
        <w:rPr>
          <w:rFonts w:ascii="Arial"/>
          <w:spacing w:val="-1"/>
        </w:rPr>
        <w:t>IEEE</w:t>
      </w:r>
      <w:r>
        <w:rPr>
          <w:rFonts w:ascii="Arial"/>
        </w:rPr>
        <w:t xml:space="preserve"> </w:t>
      </w:r>
      <w:r>
        <w:rPr>
          <w:rFonts w:ascii="Arial"/>
          <w:spacing w:val="-1"/>
        </w:rPr>
        <w:t>802.</w:t>
      </w:r>
      <w:r w:rsidR="00DF5F73">
        <w:rPr>
          <w:rFonts w:ascii="Arial"/>
          <w:spacing w:val="-1"/>
        </w:rPr>
        <w:t>21</w:t>
      </w:r>
      <w:r>
        <w:rPr>
          <w:rFonts w:ascii="Arial"/>
          <w:spacing w:val="-4"/>
        </w:rPr>
        <w:t xml:space="preserve"> </w:t>
      </w:r>
      <w:r w:rsidR="00293442">
        <w:rPr>
          <w:rFonts w:ascii="Arial"/>
          <w:spacing w:val="-4"/>
        </w:rPr>
        <w:t xml:space="preserve">WG </w:t>
      </w:r>
      <w:r w:rsidR="00935A60">
        <w:rPr>
          <w:rFonts w:ascii="Arial"/>
          <w:spacing w:val="-1"/>
        </w:rPr>
        <w:t>Interim</w:t>
      </w:r>
      <w:r>
        <w:rPr>
          <w:rFonts w:ascii="Arial"/>
          <w:spacing w:val="-1"/>
        </w:rPr>
        <w:t xml:space="preserve"> meeting,</w:t>
      </w:r>
      <w:r>
        <w:rPr>
          <w:rFonts w:ascii="Arial"/>
          <w:spacing w:val="2"/>
        </w:rPr>
        <w:t xml:space="preserve"> </w:t>
      </w:r>
      <w:r w:rsidR="00935A60">
        <w:rPr>
          <w:rFonts w:ascii="Arial"/>
          <w:spacing w:val="-1"/>
        </w:rPr>
        <w:t>Warsaw</w:t>
      </w:r>
      <w:r>
        <w:rPr>
          <w:rFonts w:ascii="Arial"/>
          <w:spacing w:val="-1"/>
        </w:rPr>
        <w:t>,</w:t>
      </w:r>
      <w:r>
        <w:rPr>
          <w:rFonts w:ascii="Arial"/>
          <w:spacing w:val="2"/>
        </w:rPr>
        <w:t xml:space="preserve"> </w:t>
      </w:r>
      <w:r w:rsidR="001944AC">
        <w:rPr>
          <w:rFonts w:ascii="Arial"/>
          <w:spacing w:val="2"/>
        </w:rPr>
        <w:t>Poland</w:t>
      </w:r>
      <w:bookmarkStart w:id="0" w:name="_GoBack"/>
      <w:bookmarkEnd w:id="0"/>
      <w:r w:rsidR="00935A60">
        <w:rPr>
          <w:rFonts w:ascii="Arial"/>
          <w:spacing w:val="-1"/>
        </w:rPr>
        <w:t>, May</w:t>
      </w:r>
      <w:r>
        <w:rPr>
          <w:rFonts w:ascii="Arial"/>
        </w:rPr>
        <w:t xml:space="preserve"> </w:t>
      </w:r>
      <w:r w:rsidR="001944AC">
        <w:rPr>
          <w:rFonts w:ascii="Arial"/>
        </w:rPr>
        <w:t>xx</w:t>
      </w:r>
      <w:r w:rsidR="00DF5F73">
        <w:rPr>
          <w:rFonts w:ascii="Arial"/>
        </w:rPr>
        <w:t xml:space="preserve">, </w:t>
      </w:r>
      <w:r w:rsidR="000C3696">
        <w:rPr>
          <w:rFonts w:ascii="Arial"/>
          <w:spacing w:val="-1"/>
        </w:rPr>
        <w:t>2018</w:t>
      </w:r>
    </w:p>
    <w:p w14:paraId="39A348F4" w14:textId="77777777" w:rsidR="00001A1A" w:rsidRDefault="00001A1A">
      <w:pPr>
        <w:spacing w:before="9"/>
        <w:rPr>
          <w:rFonts w:ascii="Arial" w:eastAsia="Arial" w:hAnsi="Arial" w:cs="Arial"/>
          <w:sz w:val="27"/>
          <w:szCs w:val="27"/>
        </w:rPr>
      </w:pPr>
    </w:p>
    <w:p w14:paraId="48329270" w14:textId="77777777" w:rsidR="00001A1A" w:rsidRDefault="00EE45DB">
      <w:pPr>
        <w:ind w:left="160"/>
        <w:jc w:val="both"/>
        <w:rPr>
          <w:rFonts w:ascii="Arial" w:eastAsia="Arial" w:hAnsi="Arial" w:cs="Arial"/>
        </w:rPr>
      </w:pPr>
      <w:r>
        <w:rPr>
          <w:rFonts w:ascii="Arial"/>
          <w:spacing w:val="-1"/>
        </w:rPr>
        <w:t>Dear</w:t>
      </w:r>
      <w:r>
        <w:rPr>
          <w:rFonts w:ascii="Arial"/>
          <w:spacing w:val="2"/>
        </w:rPr>
        <w:t xml:space="preserve"> </w:t>
      </w:r>
      <w:r>
        <w:rPr>
          <w:rFonts w:ascii="Arial"/>
          <w:spacing w:val="-1"/>
        </w:rPr>
        <w:t>ISO/IEC</w:t>
      </w:r>
      <w:r>
        <w:rPr>
          <w:rFonts w:ascii="Arial"/>
        </w:rPr>
        <w:t xml:space="preserve"> </w:t>
      </w:r>
      <w:r>
        <w:rPr>
          <w:rFonts w:ascii="Arial"/>
          <w:spacing w:val="-1"/>
        </w:rPr>
        <w:t>JTC1</w:t>
      </w:r>
      <w:r>
        <w:rPr>
          <w:rFonts w:ascii="Arial"/>
          <w:spacing w:val="-2"/>
        </w:rPr>
        <w:t xml:space="preserve"> </w:t>
      </w:r>
      <w:r>
        <w:rPr>
          <w:rFonts w:ascii="Arial"/>
          <w:spacing w:val="-1"/>
        </w:rPr>
        <w:t>SC</w:t>
      </w:r>
      <w:r>
        <w:rPr>
          <w:rFonts w:ascii="Arial"/>
          <w:spacing w:val="-3"/>
        </w:rPr>
        <w:t xml:space="preserve"> </w:t>
      </w:r>
      <w:r>
        <w:rPr>
          <w:rFonts w:ascii="Arial"/>
        </w:rPr>
        <w:t xml:space="preserve">6 </w:t>
      </w:r>
      <w:r>
        <w:rPr>
          <w:rFonts w:ascii="Arial"/>
          <w:spacing w:val="-1"/>
        </w:rPr>
        <w:t>Secretariat,</w:t>
      </w:r>
    </w:p>
    <w:p w14:paraId="5728AC73" w14:textId="77777777" w:rsidR="00001A1A" w:rsidRDefault="00001A1A">
      <w:pPr>
        <w:rPr>
          <w:rFonts w:ascii="Arial" w:eastAsia="Arial" w:hAnsi="Arial" w:cs="Arial"/>
        </w:rPr>
      </w:pPr>
    </w:p>
    <w:p w14:paraId="399643FB" w14:textId="56235540" w:rsidR="00001A1A" w:rsidRPr="00C70D0B" w:rsidRDefault="00EE45DB" w:rsidP="00C70D0B">
      <w:pPr>
        <w:ind w:left="160" w:right="116"/>
        <w:jc w:val="both"/>
        <w:rPr>
          <w:rFonts w:ascii="Arial"/>
          <w:spacing w:val="4"/>
        </w:rPr>
      </w:pPr>
      <w:r>
        <w:rPr>
          <w:rFonts w:ascii="Arial"/>
          <w:spacing w:val="-1"/>
        </w:rPr>
        <w:t>IEEE</w:t>
      </w:r>
      <w:r>
        <w:rPr>
          <w:rFonts w:ascii="Arial"/>
          <w:spacing w:val="2"/>
        </w:rPr>
        <w:t xml:space="preserve"> </w:t>
      </w:r>
      <w:r w:rsidR="00DF5F73">
        <w:rPr>
          <w:rFonts w:ascii="Arial"/>
          <w:spacing w:val="-1"/>
        </w:rPr>
        <w:t>802.21</w:t>
      </w:r>
      <w:r>
        <w:rPr>
          <w:rFonts w:ascii="Arial"/>
          <w:spacing w:val="3"/>
        </w:rPr>
        <w:t xml:space="preserve"> </w:t>
      </w:r>
      <w:r>
        <w:rPr>
          <w:rFonts w:ascii="Arial"/>
          <w:spacing w:val="-2"/>
        </w:rPr>
        <w:t>would</w:t>
      </w:r>
      <w:r>
        <w:rPr>
          <w:rFonts w:ascii="Arial"/>
          <w:spacing w:val="5"/>
        </w:rPr>
        <w:t xml:space="preserve"> </w:t>
      </w:r>
      <w:r>
        <w:rPr>
          <w:rFonts w:ascii="Arial"/>
          <w:spacing w:val="-1"/>
        </w:rPr>
        <w:t>like</w:t>
      </w:r>
      <w:r>
        <w:rPr>
          <w:rFonts w:ascii="Arial"/>
          <w:spacing w:val="3"/>
        </w:rPr>
        <w:t xml:space="preserve"> </w:t>
      </w:r>
      <w:r>
        <w:rPr>
          <w:rFonts w:ascii="Arial"/>
        </w:rPr>
        <w:t xml:space="preserve">to </w:t>
      </w:r>
      <w:r>
        <w:rPr>
          <w:rFonts w:ascii="Arial"/>
          <w:spacing w:val="-1"/>
        </w:rPr>
        <w:t>thank</w:t>
      </w:r>
      <w:r>
        <w:rPr>
          <w:rFonts w:ascii="Arial"/>
          <w:spacing w:val="6"/>
        </w:rPr>
        <w:t xml:space="preserve"> </w:t>
      </w:r>
      <w:r w:rsidR="009B51E9">
        <w:rPr>
          <w:rFonts w:ascii="Arial"/>
          <w:spacing w:val="6"/>
        </w:rPr>
        <w:t xml:space="preserve">the </w:t>
      </w:r>
      <w:r>
        <w:rPr>
          <w:rFonts w:ascii="Arial"/>
          <w:spacing w:val="-1"/>
        </w:rPr>
        <w:t>China</w:t>
      </w:r>
      <w:r>
        <w:rPr>
          <w:rFonts w:ascii="Arial"/>
          <w:spacing w:val="3"/>
        </w:rPr>
        <w:t xml:space="preserve"> </w:t>
      </w:r>
      <w:r>
        <w:rPr>
          <w:rFonts w:ascii="Arial"/>
          <w:spacing w:val="-1"/>
        </w:rPr>
        <w:t>NB</w:t>
      </w:r>
      <w:r>
        <w:rPr>
          <w:rFonts w:ascii="Arial"/>
          <w:spacing w:val="2"/>
        </w:rPr>
        <w:t xml:space="preserve"> </w:t>
      </w:r>
      <w:r>
        <w:rPr>
          <w:rFonts w:ascii="Arial"/>
        </w:rPr>
        <w:t>for</w:t>
      </w:r>
      <w:r>
        <w:rPr>
          <w:rFonts w:ascii="Arial"/>
          <w:spacing w:val="2"/>
        </w:rPr>
        <w:t xml:space="preserve"> </w:t>
      </w:r>
      <w:r>
        <w:rPr>
          <w:rFonts w:ascii="Arial"/>
          <w:spacing w:val="-1"/>
        </w:rPr>
        <w:t>their</w:t>
      </w:r>
      <w:r>
        <w:rPr>
          <w:rFonts w:ascii="Arial"/>
          <w:spacing w:val="2"/>
        </w:rPr>
        <w:t xml:space="preserve"> </w:t>
      </w:r>
      <w:r>
        <w:rPr>
          <w:rFonts w:ascii="Arial"/>
          <w:spacing w:val="-1"/>
        </w:rPr>
        <w:t>review</w:t>
      </w:r>
      <w:r>
        <w:rPr>
          <w:rFonts w:ascii="Arial"/>
        </w:rPr>
        <w:t xml:space="preserve"> </w:t>
      </w:r>
      <w:r>
        <w:rPr>
          <w:rFonts w:ascii="Arial"/>
          <w:spacing w:val="-1"/>
        </w:rPr>
        <w:t>and</w:t>
      </w:r>
      <w:r>
        <w:rPr>
          <w:rFonts w:ascii="Arial"/>
          <w:spacing w:val="3"/>
        </w:rPr>
        <w:t xml:space="preserve"> </w:t>
      </w:r>
      <w:r>
        <w:rPr>
          <w:rFonts w:ascii="Arial"/>
          <w:spacing w:val="-1"/>
        </w:rPr>
        <w:t>comment</w:t>
      </w:r>
      <w:r w:rsidR="002D06C1">
        <w:rPr>
          <w:rFonts w:ascii="Arial"/>
          <w:spacing w:val="-1"/>
        </w:rPr>
        <w:t>s</w:t>
      </w:r>
      <w:r>
        <w:rPr>
          <w:rFonts w:ascii="Arial"/>
          <w:spacing w:val="4"/>
        </w:rPr>
        <w:t xml:space="preserve"> </w:t>
      </w:r>
      <w:r w:rsidR="00C70D0B">
        <w:rPr>
          <w:rFonts w:ascii="Arial"/>
          <w:spacing w:val="4"/>
        </w:rPr>
        <w:t xml:space="preserve">in </w:t>
      </w:r>
      <w:r w:rsidR="00C70D0B" w:rsidRPr="00C70D0B">
        <w:rPr>
          <w:rFonts w:ascii="Arial"/>
          <w:spacing w:val="4"/>
        </w:rPr>
        <w:t>ISO/IEC/IEEE FDIS 8802-21</w:t>
      </w:r>
      <w:r w:rsidR="00687B1D">
        <w:rPr>
          <w:rFonts w:ascii="Arial"/>
          <w:spacing w:val="4"/>
        </w:rPr>
        <w:t>-1</w:t>
      </w:r>
      <w:r w:rsidR="000C3696">
        <w:rPr>
          <w:rFonts w:ascii="Arial"/>
          <w:spacing w:val="-1"/>
        </w:rPr>
        <w:t xml:space="preserve"> ballot</w:t>
      </w:r>
      <w:r w:rsidR="00A20021" w:rsidRPr="00A20021">
        <w:rPr>
          <w:rFonts w:ascii="Arial"/>
          <w:spacing w:val="-1"/>
        </w:rPr>
        <w:t xml:space="preserve"> </w:t>
      </w:r>
      <w:r w:rsidR="001C6E08" w:rsidRPr="001C6E08">
        <w:rPr>
          <w:rFonts w:ascii="Arial"/>
          <w:spacing w:val="-1"/>
        </w:rPr>
        <w:t>as part of the PSDO process</w:t>
      </w:r>
      <w:r>
        <w:rPr>
          <w:rFonts w:ascii="Arial"/>
          <w:spacing w:val="-1"/>
        </w:rPr>
        <w:t>.</w:t>
      </w:r>
      <w:r>
        <w:rPr>
          <w:rFonts w:ascii="Arial"/>
          <w:spacing w:val="57"/>
        </w:rPr>
        <w:t xml:space="preserve"> </w:t>
      </w:r>
      <w:r>
        <w:rPr>
          <w:rFonts w:ascii="Arial"/>
          <w:spacing w:val="-1"/>
        </w:rPr>
        <w:t>Please</w:t>
      </w:r>
      <w:r>
        <w:rPr>
          <w:rFonts w:ascii="Arial"/>
          <w:spacing w:val="58"/>
        </w:rPr>
        <w:t xml:space="preserve"> </w:t>
      </w:r>
      <w:r>
        <w:rPr>
          <w:rFonts w:ascii="Arial"/>
        </w:rPr>
        <w:t>find</w:t>
      </w:r>
      <w:r>
        <w:rPr>
          <w:rFonts w:ascii="Arial"/>
          <w:spacing w:val="55"/>
        </w:rPr>
        <w:t xml:space="preserve"> </w:t>
      </w:r>
      <w:r>
        <w:rPr>
          <w:rFonts w:ascii="Arial"/>
          <w:spacing w:val="-1"/>
        </w:rPr>
        <w:t>below</w:t>
      </w:r>
      <w:r>
        <w:rPr>
          <w:rFonts w:ascii="Arial"/>
          <w:spacing w:val="56"/>
        </w:rPr>
        <w:t xml:space="preserve"> </w:t>
      </w:r>
      <w:r>
        <w:rPr>
          <w:rFonts w:ascii="Arial"/>
          <w:spacing w:val="-1"/>
        </w:rPr>
        <w:t>each</w:t>
      </w:r>
      <w:r>
        <w:rPr>
          <w:rFonts w:ascii="Arial"/>
          <w:spacing w:val="59"/>
        </w:rPr>
        <w:t xml:space="preserve"> </w:t>
      </w:r>
      <w:r>
        <w:rPr>
          <w:rFonts w:ascii="Arial"/>
          <w:spacing w:val="-1"/>
        </w:rPr>
        <w:t>comment</w:t>
      </w:r>
      <w:r>
        <w:rPr>
          <w:rFonts w:ascii="Arial"/>
          <w:spacing w:val="35"/>
        </w:rPr>
        <w:t xml:space="preserve"> </w:t>
      </w:r>
      <w:r>
        <w:rPr>
          <w:rFonts w:ascii="Arial"/>
          <w:spacing w:val="-1"/>
        </w:rPr>
        <w:t>and</w:t>
      </w:r>
      <w:r>
        <w:rPr>
          <w:rFonts w:ascii="Arial"/>
          <w:spacing w:val="32"/>
        </w:rPr>
        <w:t xml:space="preserve"> </w:t>
      </w:r>
      <w:r>
        <w:rPr>
          <w:rFonts w:ascii="Arial"/>
        </w:rPr>
        <w:t>the</w:t>
      </w:r>
      <w:r>
        <w:rPr>
          <w:rFonts w:ascii="Arial"/>
          <w:spacing w:val="34"/>
        </w:rPr>
        <w:t xml:space="preserve"> </w:t>
      </w:r>
      <w:r>
        <w:rPr>
          <w:rFonts w:ascii="Arial"/>
          <w:spacing w:val="-1"/>
        </w:rPr>
        <w:t>response</w:t>
      </w:r>
      <w:r>
        <w:rPr>
          <w:rFonts w:ascii="Arial"/>
          <w:spacing w:val="31"/>
        </w:rPr>
        <w:t xml:space="preserve"> </w:t>
      </w:r>
      <w:r>
        <w:rPr>
          <w:rFonts w:ascii="Arial"/>
        </w:rPr>
        <w:t>from</w:t>
      </w:r>
      <w:r>
        <w:rPr>
          <w:rFonts w:ascii="Arial"/>
          <w:spacing w:val="35"/>
        </w:rPr>
        <w:t xml:space="preserve"> </w:t>
      </w:r>
      <w:r>
        <w:rPr>
          <w:rFonts w:ascii="Arial"/>
        </w:rPr>
        <w:t>the</w:t>
      </w:r>
      <w:r>
        <w:rPr>
          <w:rFonts w:ascii="Arial"/>
          <w:spacing w:val="32"/>
        </w:rPr>
        <w:t xml:space="preserve"> </w:t>
      </w:r>
      <w:r>
        <w:rPr>
          <w:rFonts w:ascii="Arial"/>
          <w:spacing w:val="-1"/>
        </w:rPr>
        <w:t>IEEE</w:t>
      </w:r>
      <w:r w:rsidR="00DF5F73">
        <w:rPr>
          <w:rFonts w:ascii="Arial" w:eastAsia="Arial" w:hAnsi="Arial" w:cs="Arial"/>
        </w:rPr>
        <w:t xml:space="preserve"> </w:t>
      </w:r>
      <w:r w:rsidR="00DF5F73">
        <w:rPr>
          <w:rFonts w:ascii="Arial"/>
          <w:spacing w:val="-1"/>
        </w:rPr>
        <w:t>802.21</w:t>
      </w:r>
      <w:r>
        <w:rPr>
          <w:rFonts w:ascii="Arial"/>
        </w:rPr>
        <w:t xml:space="preserve"> </w:t>
      </w:r>
      <w:r w:rsidR="00DF5F73" w:rsidRPr="00DF5F73">
        <w:rPr>
          <w:rFonts w:ascii="Arial"/>
        </w:rPr>
        <w:t>Media Independent Services</w:t>
      </w:r>
      <w:r w:rsidR="00DF5F73">
        <w:rPr>
          <w:rFonts w:ascii="Arial"/>
        </w:rPr>
        <w:t xml:space="preserve"> </w:t>
      </w:r>
      <w:r w:rsidR="009F7E21">
        <w:rPr>
          <w:rFonts w:ascii="Arial"/>
        </w:rPr>
        <w:t>W</w:t>
      </w:r>
      <w:r w:rsidR="00DF5F73">
        <w:rPr>
          <w:rFonts w:ascii="Arial"/>
        </w:rPr>
        <w:t xml:space="preserve">orking </w:t>
      </w:r>
      <w:r w:rsidR="009F7E21">
        <w:rPr>
          <w:rFonts w:ascii="Arial"/>
        </w:rPr>
        <w:t>G</w:t>
      </w:r>
      <w:r w:rsidR="00DF5F73">
        <w:rPr>
          <w:rFonts w:ascii="Arial"/>
        </w:rPr>
        <w:t>roup</w:t>
      </w:r>
      <w:r>
        <w:rPr>
          <w:rFonts w:ascii="Arial"/>
          <w:spacing w:val="-1"/>
        </w:rPr>
        <w:t>.</w:t>
      </w:r>
    </w:p>
    <w:p w14:paraId="54BAC208" w14:textId="77777777" w:rsidR="00001A1A" w:rsidRDefault="00001A1A">
      <w:pPr>
        <w:spacing w:before="9"/>
        <w:rPr>
          <w:rFonts w:ascii="Arial" w:eastAsia="Arial" w:hAnsi="Arial" w:cs="Arial"/>
          <w:sz w:val="21"/>
          <w:szCs w:val="21"/>
        </w:rPr>
      </w:pPr>
    </w:p>
    <w:p w14:paraId="7607D146" w14:textId="5B6634B2" w:rsidR="00001A1A" w:rsidRPr="00910CC4" w:rsidRDefault="00910CC4" w:rsidP="00910CC4">
      <w:pPr>
        <w:ind w:left="160"/>
        <w:jc w:val="both"/>
        <w:rPr>
          <w:rFonts w:ascii="Arial" w:eastAsia="Arial" w:hAnsi="Arial" w:cs="Arial"/>
        </w:rPr>
      </w:pPr>
      <w:r>
        <w:rPr>
          <w:rFonts w:ascii="Arial"/>
          <w:b/>
          <w:spacing w:val="-1"/>
        </w:rPr>
        <w:t xml:space="preserve">China NB </w:t>
      </w:r>
      <w:r w:rsidR="00EE45DB">
        <w:rPr>
          <w:rFonts w:ascii="Arial"/>
          <w:b/>
          <w:spacing w:val="-1"/>
        </w:rPr>
        <w:t>Comment CN1</w:t>
      </w:r>
      <w:r>
        <w:rPr>
          <w:rFonts w:ascii="Arial"/>
          <w:b/>
          <w:spacing w:val="-1"/>
        </w:rPr>
        <w:t xml:space="preserve"> on</w:t>
      </w:r>
      <w:r w:rsidR="00293442">
        <w:rPr>
          <w:rFonts w:ascii="Arial"/>
          <w:b/>
          <w:spacing w:val="-1"/>
        </w:rPr>
        <w:t xml:space="preserve"> </w:t>
      </w:r>
      <w:r w:rsidR="00293442" w:rsidRPr="00293442">
        <w:rPr>
          <w:rFonts w:ascii="Arial"/>
          <w:b/>
          <w:spacing w:val="-1"/>
        </w:rPr>
        <w:t>ISO/IEC/IEEE FDIS 8802-21</w:t>
      </w:r>
      <w:r w:rsidR="00687B1D">
        <w:rPr>
          <w:rFonts w:ascii="Arial"/>
          <w:b/>
          <w:spacing w:val="-1"/>
        </w:rPr>
        <w:t>-1</w:t>
      </w:r>
      <w:r w:rsidR="00EE45DB" w:rsidRPr="00293442">
        <w:rPr>
          <w:rFonts w:ascii="Arial"/>
          <w:b/>
          <w:spacing w:val="-1"/>
        </w:rPr>
        <w:t>:</w:t>
      </w:r>
    </w:p>
    <w:p w14:paraId="17A23FE9" w14:textId="60650C8B" w:rsidR="004C01E3" w:rsidRDefault="00CC3A3A" w:rsidP="00687B1D">
      <w:pPr>
        <w:spacing w:before="10"/>
        <w:ind w:left="158"/>
        <w:jc w:val="both"/>
        <w:rPr>
          <w:rFonts w:ascii="Arial" w:eastAsia="Arial" w:hAnsi="Arial" w:cs="Arial"/>
          <w:i/>
          <w:szCs w:val="16"/>
        </w:rPr>
      </w:pPr>
      <w:r>
        <w:rPr>
          <w:rFonts w:ascii="Arial" w:eastAsia="Arial" w:hAnsi="Arial" w:cs="Arial"/>
          <w:i/>
          <w:szCs w:val="16"/>
        </w:rPr>
        <w:t xml:space="preserve">With reference to </w:t>
      </w:r>
      <w:r w:rsidR="00687B1D">
        <w:rPr>
          <w:rFonts w:ascii="Arial" w:eastAsia="Arial" w:hAnsi="Arial" w:cs="Arial"/>
          <w:i/>
          <w:szCs w:val="16"/>
        </w:rPr>
        <w:t>Clause</w:t>
      </w:r>
      <w:r>
        <w:rPr>
          <w:rFonts w:ascii="Arial" w:eastAsia="Arial" w:hAnsi="Arial" w:cs="Arial"/>
          <w:i/>
          <w:szCs w:val="16"/>
        </w:rPr>
        <w:t>s</w:t>
      </w:r>
      <w:r w:rsidR="00687B1D">
        <w:rPr>
          <w:rFonts w:ascii="Arial" w:eastAsia="Arial" w:hAnsi="Arial" w:cs="Arial"/>
          <w:i/>
          <w:szCs w:val="16"/>
        </w:rPr>
        <w:t xml:space="preserve">: 5.12.1.1.3, 5.12.1.2.3, 5.12.1.2.4, 5.12.1.4.4, 5.13.3.20, 5.13.3.21 and </w:t>
      </w:r>
      <w:r w:rsidR="00687B1D" w:rsidRPr="00687B1D">
        <w:rPr>
          <w:rFonts w:ascii="Arial" w:eastAsia="Arial" w:hAnsi="Arial" w:cs="Arial"/>
          <w:i/>
          <w:szCs w:val="16"/>
        </w:rPr>
        <w:t>7.2</w:t>
      </w:r>
    </w:p>
    <w:p w14:paraId="1F9F0C23" w14:textId="21195915" w:rsidR="00CC3A3A" w:rsidRPr="00CC3A3A" w:rsidRDefault="00CC3A3A" w:rsidP="00CC3A3A">
      <w:pPr>
        <w:spacing w:before="10"/>
        <w:ind w:left="158"/>
        <w:jc w:val="both"/>
        <w:rPr>
          <w:rFonts w:ascii="Arial" w:eastAsia="Arial" w:hAnsi="Arial" w:cs="Arial"/>
          <w:i/>
          <w:szCs w:val="16"/>
        </w:rPr>
      </w:pPr>
      <w:r w:rsidRPr="00CC3A3A">
        <w:rPr>
          <w:rFonts w:ascii="Arial" w:eastAsia="Arial" w:hAnsi="Arial" w:cs="Arial"/>
          <w:i/>
          <w:szCs w:val="16"/>
        </w:rPr>
        <w:t>This text defines several MISs that require implemented in conjunction with the MIS framework as defined in IEEE Std 802.21-2017 to optimize the performance of such services. This project also introduces a security frame that adopted the mechanism defined in IEEE Std 802.21-2017. However, it is clearly stated in IEEE Std 802.21-2017 that it is implemented with IEEE 802.1X-2010, on which China NB has expressed objection and submitted detailed comments (please refer to 6N15555 etc.). IEEE has acknowledged the receiving of China NB’s comments, but there hasn’t been any technical improvements made on IEEE Std 802.1X and hence the defects still exist.</w:t>
      </w:r>
    </w:p>
    <w:p w14:paraId="2E331860" w14:textId="5B08065A" w:rsidR="00687B1D" w:rsidRDefault="00687B1D" w:rsidP="00687B1D">
      <w:pPr>
        <w:spacing w:before="10"/>
        <w:ind w:left="158"/>
        <w:jc w:val="both"/>
        <w:rPr>
          <w:rFonts w:ascii="Arial" w:eastAsia="Arial" w:hAnsi="Arial" w:cs="Arial"/>
          <w:i/>
          <w:szCs w:val="16"/>
        </w:rPr>
      </w:pPr>
    </w:p>
    <w:p w14:paraId="5FEC7F5B" w14:textId="006A2CE6" w:rsidR="004C01E3" w:rsidRPr="00910CC4" w:rsidRDefault="004C01E3" w:rsidP="004C01E3">
      <w:pPr>
        <w:ind w:left="158"/>
        <w:rPr>
          <w:rFonts w:ascii="Arial" w:eastAsia="Arial" w:hAnsi="Arial" w:cs="Arial"/>
          <w:b/>
          <w:szCs w:val="19"/>
        </w:rPr>
      </w:pPr>
      <w:r w:rsidRPr="00AE0026">
        <w:rPr>
          <w:rFonts w:ascii="Arial" w:eastAsia="Arial" w:hAnsi="Arial" w:cs="Arial"/>
          <w:b/>
          <w:szCs w:val="19"/>
        </w:rPr>
        <w:t>China NB proposed change 1</w:t>
      </w:r>
      <w:r w:rsidR="001944AC">
        <w:rPr>
          <w:rFonts w:ascii="Arial" w:eastAsia="Arial" w:hAnsi="Arial" w:cs="Arial"/>
          <w:b/>
          <w:szCs w:val="19"/>
        </w:rPr>
        <w:t xml:space="preserve"> on CN1</w:t>
      </w:r>
    </w:p>
    <w:p w14:paraId="0EDEAD2A" w14:textId="5A9DB507" w:rsidR="004C01E3" w:rsidRDefault="00CC3A3A" w:rsidP="00A946C0">
      <w:pPr>
        <w:ind w:left="158"/>
        <w:jc w:val="both"/>
        <w:rPr>
          <w:rFonts w:ascii="Arial" w:eastAsia="Arial" w:hAnsi="Arial" w:cs="Arial"/>
          <w:i/>
          <w:szCs w:val="19"/>
        </w:rPr>
      </w:pPr>
      <w:r w:rsidRPr="00CC3A3A">
        <w:rPr>
          <w:rFonts w:ascii="Arial" w:eastAsia="Arial" w:hAnsi="Arial" w:cs="Arial"/>
          <w:i/>
          <w:szCs w:val="19"/>
        </w:rPr>
        <w:t xml:space="preserve">It is recommended not to adopt the defective standards and to enhance the security </w:t>
      </w:r>
      <w:r>
        <w:rPr>
          <w:rFonts w:ascii="Arial" w:eastAsia="Arial" w:hAnsi="Arial" w:cs="Arial"/>
          <w:i/>
          <w:szCs w:val="19"/>
        </w:rPr>
        <w:t>mechanism</w:t>
      </w:r>
      <w:r w:rsidR="004C01E3" w:rsidRPr="002E575E">
        <w:rPr>
          <w:rFonts w:ascii="Arial" w:eastAsia="Arial" w:hAnsi="Arial" w:cs="Arial"/>
          <w:i/>
          <w:szCs w:val="19"/>
        </w:rPr>
        <w:t>.</w:t>
      </w:r>
    </w:p>
    <w:p w14:paraId="6F36BDDC" w14:textId="77777777" w:rsidR="00CC3A3A" w:rsidRPr="00F338D5" w:rsidRDefault="00CC3A3A" w:rsidP="004C01E3">
      <w:pPr>
        <w:ind w:left="158"/>
        <w:rPr>
          <w:rFonts w:ascii="Arial" w:eastAsia="Arial" w:hAnsi="Arial" w:cs="Arial"/>
          <w:i/>
          <w:szCs w:val="19"/>
        </w:rPr>
      </w:pPr>
    </w:p>
    <w:p w14:paraId="455A5008" w14:textId="77777777" w:rsidR="004C01E3" w:rsidRPr="00AE0026" w:rsidRDefault="004C01E3" w:rsidP="004C01E3">
      <w:pPr>
        <w:spacing w:before="10"/>
        <w:ind w:left="158"/>
        <w:jc w:val="both"/>
        <w:rPr>
          <w:rFonts w:ascii="Arial" w:eastAsia="Arial" w:hAnsi="Arial" w:cs="Arial"/>
          <w:i/>
          <w:szCs w:val="16"/>
        </w:rPr>
      </w:pPr>
    </w:p>
    <w:p w14:paraId="4BC3479A" w14:textId="6BE8B5A9" w:rsidR="00001A1A" w:rsidRDefault="00EF1A23">
      <w:pPr>
        <w:spacing w:line="20" w:lineRule="atLeast"/>
        <w:ind w:left="1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0ED01CF" wp14:editId="0D435A37">
                <wp:extent cx="1836420" cy="7620"/>
                <wp:effectExtent l="0" t="0" r="508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 name="Group 3"/>
                        <wpg:cNvGrpSpPr>
                          <a:grpSpLocks/>
                        </wpg:cNvGrpSpPr>
                        <wpg:grpSpPr bwMode="auto">
                          <a:xfrm>
                            <a:off x="6" y="6"/>
                            <a:ext cx="2880" cy="2"/>
                            <a:chOff x="6" y="6"/>
                            <a:chExt cx="2880" cy="2"/>
                          </a:xfrm>
                        </wpg:grpSpPr>
                        <wps:wsp>
                          <wps:cNvPr id="4"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xmlns:cx1="http://schemas.microsoft.com/office/drawing/2015/9/8/chartex">
            <w:pict>
              <v:group w14:anchorId="716DB779" id="Group 2" o:spid="_x0000_s1026" style="width:144.6pt;height:.6pt;mso-position-horizontal-relative:char;mso-position-vertical-relative:line" coordsize="289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">
                <v:group id="Group 3" o:spid="_x0000_s1027" style="position:absolute;left:6;top:6;width:2880;height:2" coordorigin="6,6" coordsize="28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polyline id="Freeform 4" o:spid="_x0000_s1028" style="position:absolute;visibility:visible;mso-wrap-style:square;v-text-anchor:top" points="6,6,2886,6" coordsize="2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ALAxwwAA&#10;ANoAAAAPAAAAZHJzL2Rvd25yZXYueG1sRI/dasJAFITvhb7Dcgre6cYgImk2IoIQwUL9eYBj9jRJ&#10;mz0bshuNffquIHg5zMw3TLoaTCOu1LnasoLZNAJBXFhdc6ngfNpOliCcR9bYWCYFd3Kwyt5GKSba&#10;3vhA16MvRYCwS1BB5X2bSOmKigy6qW2Jg/dtO4M+yK6UusNbgJtGxlG0kAZrDgsVtrSpqPg99kbB&#10;LjeHfvOlP/NzfNkvdfOj88ufUuP3Yf0BwtPgX+FnO9cK5vC4Em6Az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ALAxwwAAANoAAAAPAAAAAAAAAAAAAAAAAJcCAABkcnMvZG93&#10;bnJldi54bWxQSwUGAAAAAAQABAD1AAAAhwMAAAAA&#10;" filled="f" strokeweight="7378emu">
                    <v:path arrowok="t" o:connecttype="custom" o:connectlocs="0,0;2880,0" o:connectangles="0,0"/>
                  </v:polyline>
                </v:group>
                <w10:anchorlock/>
              </v:group>
            </w:pict>
          </mc:Fallback>
        </mc:AlternateContent>
      </w:r>
    </w:p>
    <w:p w14:paraId="1D9ECDFE" w14:textId="1DC1F705" w:rsidR="00001A1A" w:rsidRPr="001A7B1D" w:rsidRDefault="00EE45DB" w:rsidP="001A7B1D">
      <w:pPr>
        <w:spacing w:before="70"/>
        <w:ind w:left="159"/>
        <w:jc w:val="both"/>
        <w:rPr>
          <w:rFonts w:ascii="Arial" w:eastAsia="Arial" w:hAnsi="Arial" w:cs="Arial"/>
          <w:sz w:val="16"/>
          <w:szCs w:val="20"/>
        </w:rPr>
      </w:pPr>
      <w:bookmarkStart w:id="1" w:name="_bookmark0"/>
      <w:bookmarkEnd w:id="1"/>
      <w:r>
        <w:rPr>
          <w:rFonts w:ascii="Arial"/>
          <w:position w:val="6"/>
          <w:sz w:val="13"/>
        </w:rPr>
        <w:t>1</w:t>
      </w:r>
      <w:r>
        <w:rPr>
          <w:rFonts w:ascii="Arial"/>
          <w:spacing w:val="13"/>
          <w:position w:val="6"/>
          <w:sz w:val="13"/>
        </w:rPr>
        <w:t xml:space="preserve"> </w:t>
      </w:r>
      <w:r w:rsidRPr="001A7B1D">
        <w:rPr>
          <w:rFonts w:ascii="Arial"/>
          <w:sz w:val="16"/>
        </w:rPr>
        <w:t>This</w:t>
      </w:r>
      <w:r w:rsidRPr="001A7B1D">
        <w:rPr>
          <w:rFonts w:ascii="Arial"/>
          <w:spacing w:val="-5"/>
          <w:sz w:val="16"/>
        </w:rPr>
        <w:t xml:space="preserve"> </w:t>
      </w:r>
      <w:r w:rsidRPr="001A7B1D">
        <w:rPr>
          <w:rFonts w:ascii="Arial"/>
          <w:sz w:val="16"/>
        </w:rPr>
        <w:t>document</w:t>
      </w:r>
      <w:r w:rsidRPr="001A7B1D">
        <w:rPr>
          <w:rFonts w:ascii="Arial"/>
          <w:spacing w:val="-6"/>
          <w:sz w:val="16"/>
        </w:rPr>
        <w:t xml:space="preserve"> </w:t>
      </w:r>
      <w:r w:rsidRPr="001A7B1D">
        <w:rPr>
          <w:rFonts w:ascii="Arial"/>
          <w:sz w:val="16"/>
        </w:rPr>
        <w:t>solely</w:t>
      </w:r>
      <w:r w:rsidRPr="001A7B1D">
        <w:rPr>
          <w:rFonts w:ascii="Arial"/>
          <w:spacing w:val="-9"/>
          <w:sz w:val="16"/>
        </w:rPr>
        <w:t xml:space="preserve"> </w:t>
      </w:r>
      <w:r w:rsidRPr="001A7B1D">
        <w:rPr>
          <w:rFonts w:ascii="Arial"/>
          <w:spacing w:val="-1"/>
          <w:sz w:val="16"/>
        </w:rPr>
        <w:t>represents</w:t>
      </w:r>
      <w:r w:rsidRPr="001A7B1D">
        <w:rPr>
          <w:rFonts w:ascii="Arial"/>
          <w:spacing w:val="-5"/>
          <w:sz w:val="16"/>
        </w:rPr>
        <w:t xml:space="preserve"> </w:t>
      </w:r>
      <w:r w:rsidRPr="001A7B1D">
        <w:rPr>
          <w:rFonts w:ascii="Arial"/>
          <w:sz w:val="16"/>
        </w:rPr>
        <w:t>the</w:t>
      </w:r>
      <w:r w:rsidRPr="001A7B1D">
        <w:rPr>
          <w:rFonts w:ascii="Arial"/>
          <w:spacing w:val="-5"/>
          <w:sz w:val="16"/>
        </w:rPr>
        <w:t xml:space="preserve"> </w:t>
      </w:r>
      <w:r w:rsidRPr="001A7B1D">
        <w:rPr>
          <w:rFonts w:ascii="Arial"/>
          <w:spacing w:val="-1"/>
          <w:sz w:val="16"/>
        </w:rPr>
        <w:t>views</w:t>
      </w:r>
      <w:r w:rsidRPr="001A7B1D">
        <w:rPr>
          <w:rFonts w:ascii="Arial"/>
          <w:spacing w:val="-3"/>
          <w:sz w:val="16"/>
        </w:rPr>
        <w:t xml:space="preserve"> </w:t>
      </w:r>
      <w:r w:rsidRPr="001A7B1D">
        <w:rPr>
          <w:rFonts w:ascii="Arial"/>
          <w:spacing w:val="-1"/>
          <w:sz w:val="16"/>
        </w:rPr>
        <w:t>of</w:t>
      </w:r>
      <w:r w:rsidRPr="001A7B1D">
        <w:rPr>
          <w:rFonts w:ascii="Arial"/>
          <w:spacing w:val="-4"/>
          <w:sz w:val="16"/>
        </w:rPr>
        <w:t xml:space="preserve"> </w:t>
      </w:r>
      <w:r w:rsidRPr="001A7B1D">
        <w:rPr>
          <w:rFonts w:ascii="Arial"/>
          <w:spacing w:val="-1"/>
          <w:sz w:val="16"/>
        </w:rPr>
        <w:t>the</w:t>
      </w:r>
      <w:r w:rsidRPr="001A7B1D">
        <w:rPr>
          <w:rFonts w:ascii="Arial"/>
          <w:spacing w:val="-6"/>
          <w:sz w:val="16"/>
        </w:rPr>
        <w:t xml:space="preserve"> </w:t>
      </w:r>
      <w:r w:rsidRPr="001A7B1D">
        <w:rPr>
          <w:rFonts w:ascii="Arial"/>
          <w:sz w:val="16"/>
        </w:rPr>
        <w:t>IEEE</w:t>
      </w:r>
      <w:r w:rsidRPr="001A7B1D">
        <w:rPr>
          <w:rFonts w:ascii="Arial"/>
          <w:spacing w:val="-6"/>
          <w:sz w:val="16"/>
        </w:rPr>
        <w:t xml:space="preserve"> </w:t>
      </w:r>
      <w:r w:rsidR="00AE0026" w:rsidRPr="001A7B1D">
        <w:rPr>
          <w:rFonts w:ascii="Arial"/>
          <w:spacing w:val="-1"/>
          <w:sz w:val="16"/>
        </w:rPr>
        <w:t>802.21</w:t>
      </w:r>
      <w:r w:rsidRPr="001A7B1D">
        <w:rPr>
          <w:rFonts w:ascii="Arial"/>
          <w:spacing w:val="-9"/>
          <w:sz w:val="16"/>
        </w:rPr>
        <w:t xml:space="preserve"> </w:t>
      </w:r>
      <w:r w:rsidRPr="001A7B1D">
        <w:rPr>
          <w:rFonts w:ascii="Arial"/>
          <w:sz w:val="16"/>
        </w:rPr>
        <w:t>Working</w:t>
      </w:r>
      <w:r w:rsidRPr="001A7B1D">
        <w:rPr>
          <w:rFonts w:ascii="Arial"/>
          <w:spacing w:val="-6"/>
          <w:sz w:val="16"/>
        </w:rPr>
        <w:t xml:space="preserve"> </w:t>
      </w:r>
      <w:r w:rsidRPr="001A7B1D">
        <w:rPr>
          <w:rFonts w:ascii="Arial"/>
          <w:spacing w:val="-1"/>
          <w:sz w:val="16"/>
        </w:rPr>
        <w:t>Group,</w:t>
      </w:r>
      <w:r w:rsidRPr="001A7B1D">
        <w:rPr>
          <w:rFonts w:ascii="Arial"/>
          <w:spacing w:val="-2"/>
          <w:sz w:val="16"/>
        </w:rPr>
        <w:t xml:space="preserve"> </w:t>
      </w:r>
      <w:r w:rsidRPr="001A7B1D">
        <w:rPr>
          <w:rFonts w:ascii="Arial"/>
          <w:sz w:val="16"/>
        </w:rPr>
        <w:t>and</w:t>
      </w:r>
      <w:r w:rsidRPr="001A7B1D">
        <w:rPr>
          <w:rFonts w:ascii="Arial"/>
          <w:spacing w:val="-6"/>
          <w:sz w:val="16"/>
        </w:rPr>
        <w:t xml:space="preserve"> </w:t>
      </w:r>
      <w:r w:rsidRPr="001A7B1D">
        <w:rPr>
          <w:rFonts w:ascii="Arial"/>
          <w:sz w:val="16"/>
        </w:rPr>
        <w:t>does</w:t>
      </w:r>
      <w:r w:rsidRPr="001A7B1D">
        <w:rPr>
          <w:rFonts w:ascii="Arial"/>
          <w:spacing w:val="-5"/>
          <w:sz w:val="16"/>
        </w:rPr>
        <w:t xml:space="preserve"> </w:t>
      </w:r>
      <w:r w:rsidRPr="001A7B1D">
        <w:rPr>
          <w:rFonts w:ascii="Arial"/>
          <w:spacing w:val="-1"/>
          <w:sz w:val="16"/>
        </w:rPr>
        <w:t>not</w:t>
      </w:r>
      <w:r w:rsidRPr="001A7B1D">
        <w:rPr>
          <w:rFonts w:ascii="Arial"/>
          <w:spacing w:val="68"/>
          <w:w w:val="99"/>
          <w:sz w:val="16"/>
        </w:rPr>
        <w:t xml:space="preserve"> </w:t>
      </w:r>
      <w:r w:rsidRPr="001A7B1D">
        <w:rPr>
          <w:rFonts w:ascii="Arial"/>
          <w:sz w:val="16"/>
        </w:rPr>
        <w:t>necessarily</w:t>
      </w:r>
      <w:r w:rsidRPr="001A7B1D">
        <w:rPr>
          <w:rFonts w:ascii="Arial"/>
          <w:spacing w:val="-11"/>
          <w:sz w:val="16"/>
        </w:rPr>
        <w:t xml:space="preserve"> </w:t>
      </w:r>
      <w:r w:rsidRPr="001A7B1D">
        <w:rPr>
          <w:rFonts w:ascii="Arial"/>
          <w:spacing w:val="-1"/>
          <w:sz w:val="16"/>
        </w:rPr>
        <w:t>represent</w:t>
      </w:r>
      <w:r w:rsidRPr="001A7B1D">
        <w:rPr>
          <w:rFonts w:ascii="Arial"/>
          <w:spacing w:val="-4"/>
          <w:sz w:val="16"/>
        </w:rPr>
        <w:t xml:space="preserve"> </w:t>
      </w:r>
      <w:r w:rsidRPr="001A7B1D">
        <w:rPr>
          <w:rFonts w:ascii="Arial"/>
          <w:sz w:val="16"/>
        </w:rPr>
        <w:t>a</w:t>
      </w:r>
      <w:r w:rsidRPr="001A7B1D">
        <w:rPr>
          <w:rFonts w:ascii="Arial"/>
          <w:spacing w:val="-7"/>
          <w:sz w:val="16"/>
        </w:rPr>
        <w:t xml:space="preserve"> </w:t>
      </w:r>
      <w:r w:rsidRPr="001A7B1D">
        <w:rPr>
          <w:rFonts w:ascii="Arial"/>
          <w:spacing w:val="-1"/>
          <w:sz w:val="16"/>
        </w:rPr>
        <w:t>position</w:t>
      </w:r>
      <w:r w:rsidRPr="001A7B1D">
        <w:rPr>
          <w:rFonts w:ascii="Arial"/>
          <w:spacing w:val="-7"/>
          <w:sz w:val="16"/>
        </w:rPr>
        <w:t xml:space="preserve"> </w:t>
      </w:r>
      <w:r w:rsidRPr="001A7B1D">
        <w:rPr>
          <w:rFonts w:ascii="Arial"/>
          <w:spacing w:val="-1"/>
          <w:sz w:val="16"/>
        </w:rPr>
        <w:t>of</w:t>
      </w:r>
      <w:r w:rsidRPr="001A7B1D">
        <w:rPr>
          <w:rFonts w:ascii="Arial"/>
          <w:spacing w:val="-4"/>
          <w:sz w:val="16"/>
        </w:rPr>
        <w:t xml:space="preserve"> </w:t>
      </w:r>
      <w:r w:rsidRPr="001A7B1D">
        <w:rPr>
          <w:rFonts w:ascii="Arial"/>
          <w:sz w:val="16"/>
        </w:rPr>
        <w:t>the</w:t>
      </w:r>
      <w:r w:rsidRPr="001A7B1D">
        <w:rPr>
          <w:rFonts w:ascii="Arial"/>
          <w:spacing w:val="-7"/>
          <w:sz w:val="16"/>
        </w:rPr>
        <w:t xml:space="preserve"> </w:t>
      </w:r>
      <w:r w:rsidRPr="001A7B1D">
        <w:rPr>
          <w:rFonts w:ascii="Arial"/>
          <w:sz w:val="16"/>
        </w:rPr>
        <w:t>IEEE,</w:t>
      </w:r>
      <w:r w:rsidRPr="001A7B1D">
        <w:rPr>
          <w:rFonts w:ascii="Arial"/>
          <w:spacing w:val="-7"/>
          <w:sz w:val="16"/>
        </w:rPr>
        <w:t xml:space="preserve"> </w:t>
      </w:r>
      <w:r w:rsidRPr="001A7B1D">
        <w:rPr>
          <w:rFonts w:ascii="Arial"/>
          <w:sz w:val="16"/>
        </w:rPr>
        <w:t>the</w:t>
      </w:r>
      <w:r w:rsidRPr="001A7B1D">
        <w:rPr>
          <w:rFonts w:ascii="Arial"/>
          <w:spacing w:val="-6"/>
          <w:sz w:val="16"/>
        </w:rPr>
        <w:t xml:space="preserve"> </w:t>
      </w:r>
      <w:r w:rsidRPr="001A7B1D">
        <w:rPr>
          <w:rFonts w:ascii="Arial"/>
          <w:sz w:val="16"/>
        </w:rPr>
        <w:t>IEEE</w:t>
      </w:r>
      <w:r w:rsidRPr="001A7B1D">
        <w:rPr>
          <w:rFonts w:ascii="Arial"/>
          <w:spacing w:val="-5"/>
          <w:sz w:val="16"/>
        </w:rPr>
        <w:t xml:space="preserve"> </w:t>
      </w:r>
      <w:r w:rsidRPr="001A7B1D">
        <w:rPr>
          <w:rFonts w:ascii="Arial"/>
          <w:spacing w:val="-1"/>
          <w:sz w:val="16"/>
        </w:rPr>
        <w:t>Standards</w:t>
      </w:r>
      <w:r w:rsidRPr="001A7B1D">
        <w:rPr>
          <w:rFonts w:ascii="Arial"/>
          <w:spacing w:val="-3"/>
          <w:sz w:val="16"/>
        </w:rPr>
        <w:t xml:space="preserve"> </w:t>
      </w:r>
      <w:r w:rsidR="00AE0026" w:rsidRPr="001A7B1D">
        <w:rPr>
          <w:rFonts w:ascii="Arial"/>
          <w:spacing w:val="-1"/>
          <w:sz w:val="16"/>
        </w:rPr>
        <w:t>Association.</w:t>
      </w:r>
    </w:p>
    <w:p w14:paraId="70514417" w14:textId="77777777" w:rsidR="00001A1A" w:rsidRDefault="00001A1A">
      <w:pPr>
        <w:rPr>
          <w:rFonts w:ascii="Arial" w:eastAsia="Arial" w:hAnsi="Arial" w:cs="Arial"/>
          <w:sz w:val="20"/>
          <w:szCs w:val="20"/>
        </w:rPr>
        <w:sectPr w:rsidR="00001A1A">
          <w:headerReference w:type="default" r:id="rId13"/>
          <w:pgSz w:w="11910" w:h="16840"/>
          <w:pgMar w:top="980" w:right="1320" w:bottom="280" w:left="1280" w:header="746" w:footer="0" w:gutter="0"/>
          <w:pgNumType w:start="1"/>
          <w:cols w:space="720"/>
        </w:sectPr>
      </w:pPr>
    </w:p>
    <w:p w14:paraId="78AE16BF" w14:textId="77777777" w:rsidR="00001A1A" w:rsidRDefault="00001A1A">
      <w:pPr>
        <w:rPr>
          <w:rFonts w:ascii="Arial" w:eastAsia="Arial" w:hAnsi="Arial" w:cs="Arial"/>
          <w:sz w:val="20"/>
          <w:szCs w:val="20"/>
        </w:rPr>
      </w:pPr>
    </w:p>
    <w:p w14:paraId="3FF1D03A" w14:textId="77777777" w:rsidR="00AE0026" w:rsidRDefault="00AE0026">
      <w:pPr>
        <w:pStyle w:val="Heading1"/>
        <w:ind w:left="120"/>
        <w:jc w:val="both"/>
        <w:rPr>
          <w:spacing w:val="-1"/>
        </w:rPr>
      </w:pPr>
    </w:p>
    <w:p w14:paraId="4C09BBB6" w14:textId="68C3758B" w:rsidR="00AE0026" w:rsidRPr="00910CC4" w:rsidRDefault="00EE45DB" w:rsidP="00433FEF">
      <w:pPr>
        <w:pStyle w:val="Heading1"/>
        <w:ind w:left="158"/>
        <w:jc w:val="both"/>
        <w:rPr>
          <w:b w:val="0"/>
          <w:bCs w:val="0"/>
        </w:rPr>
      </w:pPr>
      <w:r>
        <w:rPr>
          <w:spacing w:val="-1"/>
        </w:rPr>
        <w:t>Response</w:t>
      </w:r>
      <w:r>
        <w:t xml:space="preserve"> </w:t>
      </w:r>
      <w:r>
        <w:rPr>
          <w:spacing w:val="-1"/>
        </w:rPr>
        <w:t>from the</w:t>
      </w:r>
      <w:r>
        <w:rPr>
          <w:spacing w:val="-2"/>
        </w:rPr>
        <w:t xml:space="preserve"> </w:t>
      </w:r>
      <w:r>
        <w:rPr>
          <w:spacing w:val="-1"/>
        </w:rPr>
        <w:t>IEEE</w:t>
      </w:r>
      <w:r>
        <w:t xml:space="preserve"> </w:t>
      </w:r>
      <w:r w:rsidR="00AE0026">
        <w:rPr>
          <w:spacing w:val="-1"/>
        </w:rPr>
        <w:t>802.21:</w:t>
      </w:r>
      <w:r>
        <w:rPr>
          <w:spacing w:val="-2"/>
        </w:rPr>
        <w:t xml:space="preserve"> </w:t>
      </w:r>
      <w:r w:rsidR="00AE0026" w:rsidRPr="00AE0026">
        <w:rPr>
          <w:spacing w:val="-2"/>
        </w:rPr>
        <w:t>Media Independent Services</w:t>
      </w:r>
      <w:r>
        <w:rPr>
          <w:spacing w:val="-1"/>
        </w:rPr>
        <w:t xml:space="preserve"> Working</w:t>
      </w:r>
      <w:r>
        <w:t xml:space="preserve"> </w:t>
      </w:r>
      <w:r w:rsidR="00910CC4">
        <w:rPr>
          <w:spacing w:val="-1"/>
        </w:rPr>
        <w:t>Group on CN</w:t>
      </w:r>
      <w:r w:rsidR="00AE0026">
        <w:rPr>
          <w:spacing w:val="-1"/>
        </w:rPr>
        <w:t xml:space="preserve">1 </w:t>
      </w:r>
    </w:p>
    <w:p w14:paraId="49A872B9" w14:textId="39D61970" w:rsidR="001B7CFC" w:rsidRDefault="001B7CFC" w:rsidP="001944AC">
      <w:pPr>
        <w:pStyle w:val="Heading2"/>
        <w:spacing w:before="4"/>
        <w:ind w:left="158" w:right="115"/>
        <w:jc w:val="both"/>
      </w:pPr>
      <w:r>
        <w:t>The China NB voted “no” on ISO/IEC/IEEE FDIS 8802-21</w:t>
      </w:r>
      <w:r>
        <w:t>-1</w:t>
      </w:r>
      <w:r>
        <w:t xml:space="preserve"> ballot due to the reference of IEEE Std 802.1X-2010 in the base IEEE 802.21-2017 standards.  The China NB has long-standing concerns related to IEEE Std 802.1X-2010. IEEE 802 has responded to these concerns several times including a r</w:t>
      </w:r>
      <w:r>
        <w:t xml:space="preserve">ecent response to the China NB </w:t>
      </w:r>
      <w:r w:rsidR="00EA2B12">
        <w:t>on IEEE 802.1Q-2014/Cor</w:t>
      </w:r>
      <w:r>
        <w:t xml:space="preserve">1-2015, IEEE 802.1AB-2016, IEEE 802.1Qca-2015, IEEE 802.1Qbv-2015, and IEEE 802.1AC-2016. </w:t>
      </w:r>
    </w:p>
    <w:p w14:paraId="5E45F6AD" w14:textId="77777777" w:rsidR="001B7CFC" w:rsidRDefault="001B7CFC" w:rsidP="001B7CFC">
      <w:pPr>
        <w:pStyle w:val="Heading2"/>
        <w:spacing w:before="4"/>
        <w:ind w:left="158" w:right="115"/>
        <w:jc w:val="both"/>
      </w:pPr>
    </w:p>
    <w:p w14:paraId="50E26A37" w14:textId="3053195F" w:rsidR="001B7CFC" w:rsidRDefault="001B7CFC" w:rsidP="001B7CFC">
      <w:pPr>
        <w:pStyle w:val="Heading2"/>
        <w:spacing w:before="4"/>
        <w:ind w:left="158" w:right="115"/>
        <w:jc w:val="both"/>
      </w:pPr>
      <w:r>
        <w:t>Unfortunately, the China NB has not substantiated its concerns about IEEE 802.1X-2010, despite numerous requests from IEEE 802 over many years. IEEE 802.21 Working Group cannot make changes to IEEE 802.21</w:t>
      </w:r>
      <w:r>
        <w:t>-1</w:t>
      </w:r>
      <w:r>
        <w:t>-2017 without substantiation of any alleged issues.</w:t>
      </w:r>
    </w:p>
    <w:p w14:paraId="44ED437C" w14:textId="65793331" w:rsidR="00C70D0B" w:rsidRDefault="00C70D0B" w:rsidP="00C70D0B">
      <w:pPr>
        <w:pStyle w:val="Heading2"/>
        <w:spacing w:before="4"/>
        <w:ind w:left="0" w:right="115"/>
        <w:jc w:val="both"/>
      </w:pPr>
    </w:p>
    <w:p w14:paraId="1C3E2BFB" w14:textId="1F1B6BDE" w:rsidR="00266822" w:rsidRDefault="001B7CFC" w:rsidP="00266822">
      <w:pPr>
        <w:pStyle w:val="Heading2"/>
        <w:spacing w:before="4"/>
        <w:ind w:left="158" w:right="115"/>
        <w:jc w:val="both"/>
      </w:pPr>
      <w:r w:rsidRPr="001B7CFC">
        <w:t xml:space="preserve">IEEE 802.21 Working Group invites the China NB to participate in IEEE 802.21 WG meetings </w:t>
      </w:r>
      <w:r>
        <w:t xml:space="preserve">and </w:t>
      </w:r>
      <w:r w:rsidRPr="001B7CFC">
        <w:t>submit for consideration any additional technical details, beyond the issues that have already been resolved, that support their concerns.</w:t>
      </w:r>
      <w:r>
        <w:t xml:space="preserve"> </w:t>
      </w:r>
      <w:r w:rsidR="00FC7DED">
        <w:t xml:space="preserve">For reference, upcoming </w:t>
      </w:r>
      <w:r w:rsidR="00266822">
        <w:t xml:space="preserve">IEEE 802.21 WG meetings </w:t>
      </w:r>
      <w:r w:rsidR="00BC3899">
        <w:t xml:space="preserve">are </w:t>
      </w:r>
      <w:r w:rsidR="00266822">
        <w:t xml:space="preserve">mentioned below: </w:t>
      </w:r>
    </w:p>
    <w:p w14:paraId="7AB52210" w14:textId="1A17C06F" w:rsidR="005B1D69" w:rsidRDefault="00266822" w:rsidP="00266822">
      <w:pPr>
        <w:pStyle w:val="Heading2"/>
        <w:spacing w:before="4"/>
        <w:ind w:right="115"/>
        <w:jc w:val="both"/>
      </w:pPr>
      <w:r>
        <w:t xml:space="preserve"> </w:t>
      </w:r>
    </w:p>
    <w:p w14:paraId="4976AF2E" w14:textId="794992EF" w:rsidR="00266822" w:rsidRPr="00266822" w:rsidRDefault="00266822" w:rsidP="00266822">
      <w:pPr>
        <w:pStyle w:val="ListParagraph"/>
        <w:numPr>
          <w:ilvl w:val="0"/>
          <w:numId w:val="1"/>
        </w:numPr>
        <w:spacing w:before="9"/>
        <w:rPr>
          <w:rFonts w:ascii="Arial" w:eastAsia="Arial" w:hAnsi="Arial" w:cs="Arial"/>
          <w:sz w:val="21"/>
          <w:szCs w:val="21"/>
        </w:rPr>
      </w:pPr>
      <w:r w:rsidRPr="00266822">
        <w:rPr>
          <w:rFonts w:ascii="Arial" w:eastAsia="Arial" w:hAnsi="Arial" w:cs="Arial"/>
          <w:sz w:val="21"/>
          <w:szCs w:val="21"/>
        </w:rPr>
        <w:t>Plenary</w:t>
      </w:r>
      <w:r w:rsidR="00FC7DED">
        <w:rPr>
          <w:rFonts w:ascii="Arial" w:eastAsia="Arial" w:hAnsi="Arial" w:cs="Arial"/>
          <w:sz w:val="21"/>
          <w:szCs w:val="21"/>
        </w:rPr>
        <w:t xml:space="preserve"> meeting</w:t>
      </w:r>
      <w:r w:rsidRPr="00266822">
        <w:rPr>
          <w:rFonts w:ascii="Arial" w:eastAsia="Arial" w:hAnsi="Arial" w:cs="Arial"/>
          <w:sz w:val="21"/>
          <w:szCs w:val="21"/>
        </w:rPr>
        <w:t xml:space="preserve">:  July 8-13, 2018, Manchester Grand Hyatt, San Diego, CA, USA </w:t>
      </w:r>
    </w:p>
    <w:p w14:paraId="6960F931" w14:textId="6084A56F" w:rsidR="00266822" w:rsidRPr="00266822" w:rsidRDefault="00266822" w:rsidP="00266822">
      <w:pPr>
        <w:pStyle w:val="ListParagraph"/>
        <w:numPr>
          <w:ilvl w:val="0"/>
          <w:numId w:val="1"/>
        </w:numPr>
        <w:spacing w:before="9"/>
        <w:rPr>
          <w:rFonts w:ascii="Arial" w:eastAsia="Arial" w:hAnsi="Arial" w:cs="Arial"/>
          <w:sz w:val="21"/>
          <w:szCs w:val="21"/>
        </w:rPr>
      </w:pPr>
      <w:r w:rsidRPr="00266822">
        <w:rPr>
          <w:rFonts w:ascii="Arial" w:eastAsia="Arial" w:hAnsi="Arial" w:cs="Arial"/>
          <w:sz w:val="21"/>
          <w:szCs w:val="21"/>
        </w:rPr>
        <w:t>Interim</w:t>
      </w:r>
      <w:r w:rsidR="00FC7DED">
        <w:rPr>
          <w:rFonts w:ascii="Arial" w:eastAsia="Arial" w:hAnsi="Arial" w:cs="Arial"/>
          <w:sz w:val="21"/>
          <w:szCs w:val="21"/>
        </w:rPr>
        <w:t xml:space="preserve"> meeting</w:t>
      </w:r>
      <w:r w:rsidRPr="00266822">
        <w:rPr>
          <w:rFonts w:ascii="Arial" w:eastAsia="Arial" w:hAnsi="Arial" w:cs="Arial"/>
          <w:sz w:val="21"/>
          <w:szCs w:val="21"/>
        </w:rPr>
        <w:t>: September 09-14,  2018, Hilton Waikoloa Village, Kona, HI, USA</w:t>
      </w:r>
    </w:p>
    <w:p w14:paraId="4844BE9E" w14:textId="766C78BE" w:rsidR="00266822" w:rsidRPr="00266822" w:rsidRDefault="00266822" w:rsidP="00266822">
      <w:pPr>
        <w:pStyle w:val="ListParagraph"/>
        <w:numPr>
          <w:ilvl w:val="0"/>
          <w:numId w:val="1"/>
        </w:numPr>
        <w:spacing w:before="9"/>
        <w:rPr>
          <w:rFonts w:ascii="Arial" w:eastAsia="Arial" w:hAnsi="Arial" w:cs="Arial"/>
          <w:sz w:val="21"/>
          <w:szCs w:val="21"/>
        </w:rPr>
      </w:pPr>
      <w:r w:rsidRPr="00266822">
        <w:rPr>
          <w:rFonts w:ascii="Arial" w:eastAsia="Arial" w:hAnsi="Arial" w:cs="Arial"/>
          <w:sz w:val="21"/>
          <w:szCs w:val="21"/>
        </w:rPr>
        <w:t>Plenary</w:t>
      </w:r>
      <w:r w:rsidR="00FC7DED">
        <w:rPr>
          <w:rFonts w:ascii="Arial" w:eastAsia="Arial" w:hAnsi="Arial" w:cs="Arial"/>
          <w:sz w:val="21"/>
          <w:szCs w:val="21"/>
        </w:rPr>
        <w:t xml:space="preserve"> meeting</w:t>
      </w:r>
      <w:r w:rsidR="00DD1530">
        <w:rPr>
          <w:rFonts w:ascii="Arial" w:eastAsia="Arial" w:hAnsi="Arial" w:cs="Arial"/>
          <w:sz w:val="21"/>
          <w:szCs w:val="21"/>
        </w:rPr>
        <w:t>: November 11-16, 2018</w:t>
      </w:r>
      <w:r w:rsidRPr="00266822">
        <w:rPr>
          <w:rFonts w:ascii="Arial" w:eastAsia="Arial" w:hAnsi="Arial" w:cs="Arial"/>
          <w:sz w:val="21"/>
          <w:szCs w:val="21"/>
        </w:rPr>
        <w:t xml:space="preserve">, Marriott Marquis Queen’s Park, Bangkok, Thailand </w:t>
      </w:r>
    </w:p>
    <w:p w14:paraId="3E4943A0" w14:textId="4F14E0AF" w:rsidR="00433FEF" w:rsidRPr="00F338D5" w:rsidRDefault="00433FEF" w:rsidP="005B1D69">
      <w:pPr>
        <w:jc w:val="both"/>
        <w:rPr>
          <w:rFonts w:ascii="Arial" w:eastAsia="Arial" w:hAnsi="Arial" w:cs="Arial"/>
        </w:rPr>
      </w:pPr>
    </w:p>
    <w:p w14:paraId="536B05E5" w14:textId="7F487724" w:rsidR="00433FEF" w:rsidRDefault="00433FEF" w:rsidP="00F338D5">
      <w:pPr>
        <w:spacing w:before="11"/>
        <w:ind w:left="158"/>
        <w:jc w:val="both"/>
        <w:rPr>
          <w:rFonts w:ascii="Arial" w:eastAsia="Arial" w:hAnsi="Arial" w:cs="Arial"/>
          <w:sz w:val="21"/>
          <w:szCs w:val="21"/>
        </w:rPr>
      </w:pPr>
    </w:p>
    <w:p w14:paraId="1A0F9DE3" w14:textId="77777777" w:rsidR="00433FEF" w:rsidRDefault="00433FEF" w:rsidP="00433FEF">
      <w:pPr>
        <w:spacing w:before="11"/>
        <w:ind w:left="158"/>
        <w:rPr>
          <w:rFonts w:ascii="Arial" w:eastAsia="Arial" w:hAnsi="Arial" w:cs="Arial"/>
          <w:sz w:val="21"/>
          <w:szCs w:val="21"/>
        </w:rPr>
      </w:pPr>
    </w:p>
    <w:p w14:paraId="174E66B4" w14:textId="43CBC48F" w:rsidR="00001A1A" w:rsidRDefault="00EE45DB" w:rsidP="00433FEF">
      <w:pPr>
        <w:spacing w:line="353" w:lineRule="auto"/>
        <w:ind w:left="158" w:right="8116"/>
        <w:rPr>
          <w:rFonts w:ascii="Arial"/>
          <w:spacing w:val="22"/>
        </w:rPr>
      </w:pPr>
      <w:r>
        <w:rPr>
          <w:rFonts w:ascii="Arial"/>
          <w:spacing w:val="-1"/>
        </w:rPr>
        <w:t>Sincerely,</w:t>
      </w:r>
      <w:r>
        <w:rPr>
          <w:rFonts w:ascii="Arial"/>
          <w:spacing w:val="22"/>
        </w:rPr>
        <w:t xml:space="preserve"> </w:t>
      </w:r>
    </w:p>
    <w:p w14:paraId="7B4067C7" w14:textId="3BF7618D" w:rsidR="006D75EC" w:rsidRDefault="009E251E" w:rsidP="00433FEF">
      <w:pPr>
        <w:spacing w:line="353" w:lineRule="auto"/>
        <w:ind w:left="158" w:right="8116"/>
        <w:rPr>
          <w:rFonts w:ascii="Arial"/>
          <w:spacing w:val="-2"/>
        </w:rPr>
      </w:pPr>
      <w:r>
        <w:rPr>
          <w:rFonts w:ascii="Arial"/>
          <w:noProof/>
          <w:spacing w:val="-2"/>
        </w:rPr>
        <w:drawing>
          <wp:inline distT="0" distB="0" distL="0" distR="0" wp14:anchorId="1C6621E3" wp14:editId="00E01A46">
            <wp:extent cx="1215270" cy="38576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_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9279" cy="412430"/>
                    </a:xfrm>
                    <a:prstGeom prst="rect">
                      <a:avLst/>
                    </a:prstGeom>
                  </pic:spPr>
                </pic:pic>
              </a:graphicData>
            </a:graphic>
          </wp:inline>
        </w:drawing>
      </w:r>
    </w:p>
    <w:p w14:paraId="5C7C6A90" w14:textId="0176B057" w:rsidR="00547C5B" w:rsidRDefault="00547C5B" w:rsidP="00433FEF">
      <w:pPr>
        <w:spacing w:line="353" w:lineRule="auto"/>
        <w:ind w:left="158" w:right="8116"/>
        <w:rPr>
          <w:rFonts w:ascii="Arial" w:eastAsia="Arial" w:hAnsi="Arial" w:cs="Arial"/>
        </w:rPr>
      </w:pPr>
      <w:r>
        <w:rPr>
          <w:rFonts w:ascii="Arial"/>
          <w:spacing w:val="-2"/>
        </w:rPr>
        <w:t xml:space="preserve">Subir Das </w:t>
      </w:r>
    </w:p>
    <w:p w14:paraId="35C6D278" w14:textId="32BDB75A" w:rsidR="00001A1A" w:rsidRPr="00547C5B" w:rsidRDefault="00EE45DB" w:rsidP="00433FEF">
      <w:pPr>
        <w:spacing w:before="5"/>
        <w:ind w:left="158"/>
        <w:jc w:val="both"/>
        <w:rPr>
          <w:rFonts w:ascii="Arial"/>
          <w:spacing w:val="-1"/>
        </w:rPr>
      </w:pPr>
      <w:r>
        <w:rPr>
          <w:rFonts w:ascii="Arial"/>
          <w:spacing w:val="-1"/>
        </w:rPr>
        <w:t>Chair, IEEE</w:t>
      </w:r>
      <w:r>
        <w:rPr>
          <w:rFonts w:ascii="Arial"/>
        </w:rPr>
        <w:t xml:space="preserve"> </w:t>
      </w:r>
      <w:r w:rsidR="00547C5B">
        <w:rPr>
          <w:rFonts w:ascii="Arial"/>
          <w:spacing w:val="-1"/>
        </w:rPr>
        <w:t>802.21</w:t>
      </w:r>
      <w:r w:rsidR="00547C5B">
        <w:t>:</w:t>
      </w:r>
      <w:r w:rsidR="00547C5B" w:rsidRPr="00547C5B">
        <w:rPr>
          <w:rFonts w:ascii="Arial"/>
          <w:spacing w:val="-1"/>
        </w:rPr>
        <w:t xml:space="preserve"> Media Independent Services</w:t>
      </w:r>
      <w:r w:rsidR="00547C5B">
        <w:rPr>
          <w:rFonts w:ascii="Arial"/>
          <w:spacing w:val="-1"/>
        </w:rPr>
        <w:t xml:space="preserve"> Working Group </w:t>
      </w:r>
    </w:p>
    <w:sectPr w:rsidR="00001A1A" w:rsidRPr="00547C5B">
      <w:pgSz w:w="11910" w:h="16840"/>
      <w:pgMar w:top="980" w:right="1320" w:bottom="280" w:left="1320" w:header="74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3AD27" w14:textId="77777777" w:rsidR="00413D3E" w:rsidRDefault="00413D3E">
      <w:r>
        <w:separator/>
      </w:r>
    </w:p>
  </w:endnote>
  <w:endnote w:type="continuationSeparator" w:id="0">
    <w:p w14:paraId="7F0B0653" w14:textId="77777777" w:rsidR="00413D3E" w:rsidRDefault="0041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5BF41" w14:textId="77777777" w:rsidR="00413D3E" w:rsidRDefault="00413D3E">
      <w:r>
        <w:separator/>
      </w:r>
    </w:p>
  </w:footnote>
  <w:footnote w:type="continuationSeparator" w:id="0">
    <w:p w14:paraId="54F1505C" w14:textId="77777777" w:rsidR="00413D3E" w:rsidRDefault="00413D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533B" w14:textId="08C76CF3" w:rsidR="00001A1A" w:rsidRDefault="00EF1A23">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B792109" wp14:editId="6101452B">
              <wp:simplePos x="0" y="0"/>
              <wp:positionH relativeFrom="page">
                <wp:posOffset>3630930</wp:posOffset>
              </wp:positionH>
              <wp:positionV relativeFrom="page">
                <wp:posOffset>461010</wp:posOffset>
              </wp:positionV>
              <wp:extent cx="297180" cy="1778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03AC" w14:textId="28AC0F11"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1944AC">
                            <w:rPr>
                              <w:rFonts w:ascii="Arial"/>
                              <w:noProof/>
                              <w:sz w:val="24"/>
                            </w:rPr>
                            <w:t>2</w:t>
                          </w:r>
                          <w:r>
                            <w:fldChar w:fldCharType="end"/>
                          </w:r>
                          <w:r>
                            <w:rPr>
                              <w:rFonts w:ascii="Arial"/>
                              <w:spacing w:val="1"/>
                              <w:sz w:val="24"/>
                            </w:rPr>
                            <w:t xml:space="preserve"> </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92109" id="_x0000_t202" coordsize="21600,21600" o:spt="202" path="m,l,21600r21600,l21600,xe">
              <v:stroke joinstyle="miter"/>
              <v:path gradientshapeok="t" o:connecttype="rect"/>
            </v:shapetype>
            <v:shape id="Text Box 1" o:spid="_x0000_s1026" type="#_x0000_t202" style="position:absolute;margin-left:285.9pt;margin-top:36.3pt;width:23.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q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" filled="f" stroked="f">
              <v:textbox inset="0,0,0,0">
                <w:txbxContent>
                  <w:p w14:paraId="0A6D03AC" w14:textId="28AC0F11" w:rsidR="00001A1A" w:rsidRDefault="00EE45DB">
                    <w:pPr>
                      <w:spacing w:line="265" w:lineRule="exact"/>
                      <w:ind w:left="20"/>
                      <w:rPr>
                        <w:rFonts w:ascii="Arial" w:eastAsia="Arial" w:hAnsi="Arial" w:cs="Arial"/>
                        <w:sz w:val="24"/>
                        <w:szCs w:val="24"/>
                      </w:rPr>
                    </w:pPr>
                    <w:r>
                      <w:rPr>
                        <w:rFonts w:ascii="Arial"/>
                        <w:sz w:val="24"/>
                      </w:rPr>
                      <w:t>-</w:t>
                    </w:r>
                    <w:r>
                      <w:rPr>
                        <w:rFonts w:ascii="Arial"/>
                        <w:spacing w:val="-1"/>
                        <w:sz w:val="24"/>
                      </w:rPr>
                      <w:t xml:space="preserve"> </w:t>
                    </w:r>
                    <w:r>
                      <w:fldChar w:fldCharType="begin"/>
                    </w:r>
                    <w:r>
                      <w:rPr>
                        <w:rFonts w:ascii="Arial"/>
                        <w:sz w:val="24"/>
                      </w:rPr>
                      <w:instrText xml:space="preserve"> PAGE </w:instrText>
                    </w:r>
                    <w:r>
                      <w:fldChar w:fldCharType="separate"/>
                    </w:r>
                    <w:r w:rsidR="001944AC">
                      <w:rPr>
                        <w:rFonts w:ascii="Arial"/>
                        <w:noProof/>
                        <w:sz w:val="24"/>
                      </w:rPr>
                      <w:t>2</w:t>
                    </w:r>
                    <w:r>
                      <w:fldChar w:fldCharType="end"/>
                    </w:r>
                    <w:r>
                      <w:rPr>
                        <w:rFonts w:ascii="Arial"/>
                        <w:spacing w:val="1"/>
                        <w:sz w:val="24"/>
                      </w:rPr>
                      <w:t xml:space="preserve"> </w:t>
                    </w:r>
                    <w:r>
                      <w:rPr>
                        <w:rFonts w:ascii="Arial"/>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676"/>
    <w:multiLevelType w:val="hybridMultilevel"/>
    <w:tmpl w:val="E0FC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1A"/>
    <w:rsid w:val="00001A1A"/>
    <w:rsid w:val="0004215D"/>
    <w:rsid w:val="000C3696"/>
    <w:rsid w:val="00147440"/>
    <w:rsid w:val="00170C1D"/>
    <w:rsid w:val="001944AC"/>
    <w:rsid w:val="001A7B1D"/>
    <w:rsid w:val="001B7CFC"/>
    <w:rsid w:val="001C6E08"/>
    <w:rsid w:val="00266822"/>
    <w:rsid w:val="00284F95"/>
    <w:rsid w:val="00293442"/>
    <w:rsid w:val="002D06C1"/>
    <w:rsid w:val="002E2B00"/>
    <w:rsid w:val="002E575E"/>
    <w:rsid w:val="003016B5"/>
    <w:rsid w:val="00413D3E"/>
    <w:rsid w:val="00433FEF"/>
    <w:rsid w:val="00447079"/>
    <w:rsid w:val="004A2710"/>
    <w:rsid w:val="004C01E3"/>
    <w:rsid w:val="00547C5B"/>
    <w:rsid w:val="005B1D69"/>
    <w:rsid w:val="005C2D33"/>
    <w:rsid w:val="0062061A"/>
    <w:rsid w:val="0068473D"/>
    <w:rsid w:val="00687B1D"/>
    <w:rsid w:val="006B67D0"/>
    <w:rsid w:val="006D75EC"/>
    <w:rsid w:val="006F422F"/>
    <w:rsid w:val="0071436F"/>
    <w:rsid w:val="007262EC"/>
    <w:rsid w:val="00841ADB"/>
    <w:rsid w:val="00850B33"/>
    <w:rsid w:val="008A12C0"/>
    <w:rsid w:val="008F31E7"/>
    <w:rsid w:val="00910CC4"/>
    <w:rsid w:val="00935A60"/>
    <w:rsid w:val="009B51E9"/>
    <w:rsid w:val="009C0DC8"/>
    <w:rsid w:val="009E251E"/>
    <w:rsid w:val="009F7E21"/>
    <w:rsid w:val="00A13273"/>
    <w:rsid w:val="00A20021"/>
    <w:rsid w:val="00A946C0"/>
    <w:rsid w:val="00AB3DE0"/>
    <w:rsid w:val="00AE0026"/>
    <w:rsid w:val="00BC3899"/>
    <w:rsid w:val="00BE3A6A"/>
    <w:rsid w:val="00C2229D"/>
    <w:rsid w:val="00C70D0B"/>
    <w:rsid w:val="00C736FC"/>
    <w:rsid w:val="00CC3A3A"/>
    <w:rsid w:val="00CE7604"/>
    <w:rsid w:val="00DB23A2"/>
    <w:rsid w:val="00DD1530"/>
    <w:rsid w:val="00DF5F73"/>
    <w:rsid w:val="00E06147"/>
    <w:rsid w:val="00EA2B12"/>
    <w:rsid w:val="00EE45DB"/>
    <w:rsid w:val="00EF1A23"/>
    <w:rsid w:val="00F338D5"/>
    <w:rsid w:val="00F47FD5"/>
    <w:rsid w:val="00F80A45"/>
    <w:rsid w:val="00FC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6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rPr>
  </w:style>
  <w:style w:type="paragraph" w:styleId="Heading2">
    <w:name w:val="heading 2"/>
    <w:basedOn w:val="Normal"/>
    <w:uiPriority w:val="1"/>
    <w:qFormat/>
    <w:pPr>
      <w:ind w:left="119"/>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19"/>
    </w:pPr>
    <w:rPr>
      <w:rFonts w:ascii="Arial" w:eastAsia="Arial" w:hAnsi="Arial"/>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5F73"/>
    <w:rPr>
      <w:color w:val="0000FF" w:themeColor="hyperlink"/>
      <w:u w:val="single"/>
    </w:rPr>
  </w:style>
  <w:style w:type="paragraph" w:styleId="BalloonText">
    <w:name w:val="Balloon Text"/>
    <w:basedOn w:val="Normal"/>
    <w:link w:val="BalloonTextChar"/>
    <w:uiPriority w:val="99"/>
    <w:semiHidden/>
    <w:unhideWhenUsed/>
    <w:rsid w:val="009B51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51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672892">
      <w:bodyDiv w:val="1"/>
      <w:marLeft w:val="0"/>
      <w:marRight w:val="0"/>
      <w:marTop w:val="0"/>
      <w:marBottom w:val="0"/>
      <w:divBdr>
        <w:top w:val="none" w:sz="0" w:space="0" w:color="auto"/>
        <w:left w:val="none" w:sz="0" w:space="0" w:color="auto"/>
        <w:bottom w:val="none" w:sz="0" w:space="0" w:color="auto"/>
        <w:right w:val="none" w:sz="0" w:space="0" w:color="auto"/>
      </w:divBdr>
      <w:divsChild>
        <w:div w:id="1181436326">
          <w:marLeft w:val="547"/>
          <w:marRight w:val="0"/>
          <w:marTop w:val="115"/>
          <w:marBottom w:val="0"/>
          <w:divBdr>
            <w:top w:val="none" w:sz="0" w:space="0" w:color="auto"/>
            <w:left w:val="none" w:sz="0" w:space="0" w:color="auto"/>
            <w:bottom w:val="none" w:sz="0" w:space="0" w:color="auto"/>
            <w:right w:val="none" w:sz="0" w:space="0" w:color="auto"/>
          </w:divBdr>
        </w:div>
        <w:div w:id="2123500698">
          <w:marLeft w:val="1166"/>
          <w:marRight w:val="0"/>
          <w:marTop w:val="77"/>
          <w:marBottom w:val="0"/>
          <w:divBdr>
            <w:top w:val="none" w:sz="0" w:space="0" w:color="auto"/>
            <w:left w:val="none" w:sz="0" w:space="0" w:color="auto"/>
            <w:bottom w:val="none" w:sz="0" w:space="0" w:color="auto"/>
            <w:right w:val="none" w:sz="0" w:space="0" w:color="auto"/>
          </w:divBdr>
        </w:div>
        <w:div w:id="666323558">
          <w:marLeft w:val="547"/>
          <w:marRight w:val="0"/>
          <w:marTop w:val="115"/>
          <w:marBottom w:val="0"/>
          <w:divBdr>
            <w:top w:val="none" w:sz="0" w:space="0" w:color="auto"/>
            <w:left w:val="none" w:sz="0" w:space="0" w:color="auto"/>
            <w:bottom w:val="none" w:sz="0" w:space="0" w:color="auto"/>
            <w:right w:val="none" w:sz="0" w:space="0" w:color="auto"/>
          </w:divBdr>
        </w:div>
        <w:div w:id="1209682791">
          <w:marLeft w:val="1166"/>
          <w:marRight w:val="0"/>
          <w:marTop w:val="77"/>
          <w:marBottom w:val="0"/>
          <w:divBdr>
            <w:top w:val="none" w:sz="0" w:space="0" w:color="auto"/>
            <w:left w:val="none" w:sz="0" w:space="0" w:color="auto"/>
            <w:bottom w:val="none" w:sz="0" w:space="0" w:color="auto"/>
            <w:right w:val="none" w:sz="0" w:space="0" w:color="auto"/>
          </w:divBdr>
        </w:div>
        <w:div w:id="1152285266">
          <w:marLeft w:val="547"/>
          <w:marRight w:val="0"/>
          <w:marTop w:val="115"/>
          <w:marBottom w:val="0"/>
          <w:divBdr>
            <w:top w:val="none" w:sz="0" w:space="0" w:color="auto"/>
            <w:left w:val="none" w:sz="0" w:space="0" w:color="auto"/>
            <w:bottom w:val="none" w:sz="0" w:space="0" w:color="auto"/>
            <w:right w:val="none" w:sz="0" w:space="0" w:color="auto"/>
          </w:divBdr>
        </w:div>
        <w:div w:id="763066780">
          <w:marLeft w:val="1166"/>
          <w:marRight w:val="0"/>
          <w:marTop w:val="77"/>
          <w:marBottom w:val="0"/>
          <w:divBdr>
            <w:top w:val="none" w:sz="0" w:space="0" w:color="auto"/>
            <w:left w:val="none" w:sz="0" w:space="0" w:color="auto"/>
            <w:bottom w:val="none" w:sz="0" w:space="0" w:color="auto"/>
            <w:right w:val="none" w:sz="0" w:space="0" w:color="auto"/>
          </w:divBdr>
        </w:div>
        <w:div w:id="763569980">
          <w:marLeft w:val="547"/>
          <w:marRight w:val="0"/>
          <w:marTop w:val="115"/>
          <w:marBottom w:val="0"/>
          <w:divBdr>
            <w:top w:val="none" w:sz="0" w:space="0" w:color="auto"/>
            <w:left w:val="none" w:sz="0" w:space="0" w:color="auto"/>
            <w:bottom w:val="none" w:sz="0" w:space="0" w:color="auto"/>
            <w:right w:val="none" w:sz="0" w:space="0" w:color="auto"/>
          </w:divBdr>
        </w:div>
        <w:div w:id="742606070">
          <w:marLeft w:val="116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secretary@iee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leshin7@tta.or.kr" TargetMode="External"/><Relationship Id="rId12" Type="http://schemas.openxmlformats.org/officeDocument/2006/relationships/hyperlink" Target="mailto:sdas@vencorelab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haasz@iee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yles@cisco.com" TargetMode="External"/><Relationship Id="rId4" Type="http://schemas.openxmlformats.org/officeDocument/2006/relationships/webSettings" Target="webSettings.xml"/><Relationship Id="rId9" Type="http://schemas.openxmlformats.org/officeDocument/2006/relationships/hyperlink" Target="mailto:p.nikolich@ieee.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 6 N Document Cover</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6 N Document Cover</dc:title>
  <dc:creator>Jooran Lee</dc:creator>
  <cp:lastModifiedBy>sdas</cp:lastModifiedBy>
  <cp:revision>10</cp:revision>
  <dcterms:created xsi:type="dcterms:W3CDTF">2018-05-07T08:46:00Z</dcterms:created>
  <dcterms:modified xsi:type="dcterms:W3CDTF">2018-05-07T12:29:00Z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2017-06-11T00:00:00Z</vt:filetime>
  </property>
  <property fmtid="{D5CDD505-2E9C-101B-9397-08002B2CF9AE}" pid="3" name="LastSaved">
    <vt:filetime>2017-07-11T00:00:00Z</vt:filetime>
  </property>
</Properties>
</file>