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Pr>
                <w:rFonts w:eastAsia="MS Mincho"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Hyperlink"/>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3415D3">
            <w:pPr>
              <w:pStyle w:val="covertext"/>
              <w:rPr>
                <w:rFonts w:eastAsia="MS Mincho"/>
                <w:b/>
                <w:lang w:eastAsia="ja-JP"/>
              </w:rPr>
            </w:pPr>
            <w:r>
              <w:rPr>
                <w:rFonts w:eastAsia="MS Mincho" w:hint="eastAsia"/>
                <w:b/>
                <w:lang w:eastAsia="ja-JP"/>
              </w:rPr>
              <w:t xml:space="preserve">Proposed remedy for </w:t>
            </w:r>
            <w:r w:rsidR="00307E3C">
              <w:rPr>
                <w:rFonts w:eastAsia="MS Mincho"/>
                <w:b/>
                <w:lang w:eastAsia="ja-JP"/>
              </w:rPr>
              <w:t>Cmt i-41</w:t>
            </w:r>
            <w:r w:rsidR="008B35A7">
              <w:rPr>
                <w:rFonts w:eastAsia="MS Mincho"/>
                <w:b/>
                <w:lang w:eastAsia="ja-JP"/>
              </w:rPr>
              <w:t xml:space="preserve"> in P802.21m SB</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1747DF" w:rsidRDefault="00BA78B3" w:rsidP="00307E3C">
            <w:pPr>
              <w:pStyle w:val="covertext"/>
              <w:rPr>
                <w:b/>
              </w:rPr>
            </w:pPr>
            <w:r w:rsidRPr="001747DF">
              <w:rPr>
                <w:b/>
              </w:rPr>
              <w:t>21-1</w:t>
            </w:r>
            <w:r>
              <w:rPr>
                <w:b/>
              </w:rPr>
              <w:t>6</w:t>
            </w:r>
            <w:r w:rsidRPr="001747DF">
              <w:rPr>
                <w:b/>
              </w:rPr>
              <w:t>-</w:t>
            </w:r>
            <w:r w:rsidR="009B5F15">
              <w:rPr>
                <w:rFonts w:hint="eastAsia"/>
                <w:b/>
              </w:rPr>
              <w:t>010</w:t>
            </w:r>
            <w:r w:rsidR="00307E3C">
              <w:rPr>
                <w:b/>
              </w:rPr>
              <w:t>5</w:t>
            </w:r>
            <w:r>
              <w:rPr>
                <w:rFonts w:hint="eastAsia"/>
                <w:b/>
              </w:rPr>
              <w:t>-</w:t>
            </w:r>
            <w:r>
              <w:rPr>
                <w:b/>
              </w:rPr>
              <w:t>0</w:t>
            </w:r>
            <w:r w:rsidR="008B35A7">
              <w:rPr>
                <w:b/>
              </w:rPr>
              <w:t>0</w:t>
            </w:r>
            <w:r>
              <w:rPr>
                <w:b/>
              </w:rPr>
              <w:t>-REVP</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A78B3" w:rsidP="003415D3">
            <w:pPr>
              <w:pStyle w:val="covertext"/>
              <w:rPr>
                <w:rFonts w:eastAsia="MS Mincho"/>
                <w:lang w:eastAsia="ja-JP"/>
              </w:rPr>
            </w:pPr>
            <w:r>
              <w:rPr>
                <w:rFonts w:eastAsia="MS Mincho" w:hint="eastAsia"/>
                <w:lang w:eastAsia="ja-JP"/>
              </w:rPr>
              <w:t>Yoshikazu Hanatani (</w:t>
            </w:r>
            <w:r>
              <w:rPr>
                <w:rFonts w:eastAsia="MS Mincho"/>
                <w:lang w:eastAsia="ja-JP"/>
              </w:rPr>
              <w:t>Toshiba</w:t>
            </w:r>
            <w:r>
              <w:rPr>
                <w:rFonts w:eastAsia="MS Mincho" w:hint="eastAsia"/>
                <w:lang w:eastAsia="ja-JP"/>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MS Mincho"/>
                <w:lang w:val="en-GB" w:eastAsia="ja-JP"/>
              </w:rPr>
            </w:pPr>
            <w:r>
              <w:rPr>
                <w:rFonts w:eastAsia="MS Mincho" w:hint="eastAsia"/>
                <w:lang w:val="en-GB" w:eastAsia="ja-JP"/>
              </w:rPr>
              <w:t>Session #7</w:t>
            </w:r>
            <w:r w:rsidR="008B35A7">
              <w:rPr>
                <w:rFonts w:eastAsia="MS Mincho"/>
                <w:lang w:val="en-GB" w:eastAsia="ja-JP"/>
              </w:rPr>
              <w:t>6</w:t>
            </w:r>
            <w:r>
              <w:rPr>
                <w:rFonts w:eastAsia="MS Mincho"/>
                <w:lang w:val="en-GB" w:eastAsia="ja-JP"/>
              </w:rPr>
              <w:t xml:space="preserve">, </w:t>
            </w:r>
            <w:r w:rsidR="008B35A7">
              <w:rPr>
                <w:rFonts w:eastAsia="MS Mincho"/>
                <w:lang w:val="en-GB" w:eastAsia="ja-JP"/>
              </w:rPr>
              <w:t xml:space="preserve">Warsaw, </w:t>
            </w:r>
            <w:r w:rsidR="008B35A7" w:rsidRPr="008B35A7">
              <w:rPr>
                <w:rFonts w:eastAsia="MS Mincho"/>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51237E" w:rsidRDefault="0051237E" w:rsidP="0051237E">
            <w:r>
              <w:t>This contribution proposes following changes for IEEE P802.21m/D04-July 2016.</w:t>
            </w:r>
          </w:p>
          <w:p w:rsidR="0051237E" w:rsidRDefault="0051237E" w:rsidP="0051237E">
            <w:pPr>
              <w:ind w:firstLineChars="50" w:firstLine="105"/>
            </w:pPr>
            <w:r>
              <w:t>Add a text on a default PRF used for key derivation function of group session key.</w:t>
            </w:r>
          </w:p>
          <w:p w:rsidR="000458FE" w:rsidRPr="0072128B" w:rsidRDefault="0051237E" w:rsidP="0051237E">
            <w:r>
              <w:rPr>
                <w:rFonts w:hint="eastAsia"/>
              </w:rPr>
              <w:t xml:space="preserve"> </w:t>
            </w:r>
            <w:r>
              <w:t>Change the definition of MULTICAST_CAP in Table E.24 to indicate supported PRFs.</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817369" w:rsidP="00307E3C">
            <w:pPr>
              <w:pStyle w:val="covertext"/>
              <w:jc w:val="both"/>
              <w:rPr>
                <w:rFonts w:eastAsia="MS Mincho"/>
                <w:lang w:eastAsia="ja-JP"/>
              </w:rPr>
            </w:pPr>
            <w:r>
              <w:rPr>
                <w:rFonts w:eastAsia="MS Mincho"/>
                <w:lang w:eastAsia="ja-JP"/>
              </w:rPr>
              <w:t>Disposition detail</w:t>
            </w:r>
            <w:bookmarkStart w:id="2" w:name="_GoBack"/>
            <w:bookmarkEnd w:id="2"/>
            <w:r>
              <w:rPr>
                <w:rFonts w:eastAsia="MS Mincho"/>
                <w:lang w:eastAsia="ja-JP"/>
              </w:rPr>
              <w:t xml:space="preserve"> </w:t>
            </w:r>
            <w:r w:rsidR="008B35A7">
              <w:rPr>
                <w:rFonts w:eastAsia="MS Mincho"/>
                <w:lang w:eastAsia="ja-JP"/>
              </w:rPr>
              <w:t>for Cmt i-</w:t>
            </w:r>
            <w:r w:rsidR="00307E3C">
              <w:rPr>
                <w:rFonts w:eastAsia="MS Mincho"/>
                <w:lang w:eastAsia="ja-JP"/>
              </w:rPr>
              <w:t>41</w:t>
            </w:r>
            <w:r w:rsidR="008B35A7">
              <w:rPr>
                <w:rFonts w:eastAsia="MS Mincho"/>
                <w:lang w:eastAsia="ja-JP"/>
              </w:rPr>
              <w:t xml:space="preserve"> in P802.21m SB</w:t>
            </w:r>
            <w:r w:rsidR="00BA78B3">
              <w:rPr>
                <w:rFonts w:eastAsia="MS Mincho"/>
                <w:lang w:eastAsia="ja-JP"/>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Hyperlink"/>
                  <w:sz w:val="20"/>
                </w:rPr>
                <w:t>Section 6 of the IEEE-SA Standards Board bylaws</w:t>
              </w:r>
            </w:hyperlink>
            <w:r w:rsidRPr="001747DF">
              <w:rPr>
                <w:sz w:val="20"/>
              </w:rPr>
              <w:t xml:space="preserve"> &lt;</w:t>
            </w:r>
            <w:hyperlink r:id="rId9" w:tgtFrame="_parent" w:history="1">
              <w:r w:rsidRPr="001747DF">
                <w:rPr>
                  <w:rStyle w:val="Hyperlink"/>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Hyperlink"/>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 xml:space="preserve">Comment: </w:t>
      </w:r>
      <w:r w:rsidR="00307E3C">
        <w:rPr>
          <w:rFonts w:ascii="Times New Roman" w:hAnsi="Times New Roman" w:cs="Times New Roman"/>
          <w:b/>
        </w:rPr>
        <w:t>i-41</w:t>
      </w:r>
    </w:p>
    <w:p w:rsidR="00307E3C" w:rsidRPr="00307E3C" w:rsidRDefault="00307E3C" w:rsidP="00307E3C">
      <w:pPr>
        <w:widowControl/>
        <w:rPr>
          <w:rFonts w:ascii="MS PGothic" w:eastAsia="MS PGothic" w:hAnsi="MS PGothic" w:cs="MS PGothic"/>
          <w:color w:val="000000"/>
          <w:kern w:val="0"/>
          <w:sz w:val="22"/>
        </w:rPr>
      </w:pPr>
      <w:r w:rsidRPr="00307E3C">
        <w:rPr>
          <w:rFonts w:ascii="MS PGothic" w:eastAsia="MS PGothic" w:hAnsi="MS PGothic" w:cs="MS PGothic" w:hint="eastAsia"/>
          <w:color w:val="000000"/>
          <w:kern w:val="0"/>
          <w:sz w:val="22"/>
        </w:rPr>
        <w:t>Group session key derivation in 9.6.1 support three PRF, i.e., PRF_CMAC_AES, PRF_HMAC_SHA1, PRF_HMAC_SHA256.</w:t>
      </w:r>
      <w:r w:rsidRPr="00307E3C">
        <w:rPr>
          <w:rFonts w:ascii="MS PGothic" w:eastAsia="MS PGothic" w:hAnsi="MS PGothic" w:cs="MS PGothic" w:hint="eastAsia"/>
          <w:color w:val="000000"/>
          <w:kern w:val="0"/>
          <w:sz w:val="22"/>
        </w:rPr>
        <w:br/>
        <w:t>However, following items are missed.</w:t>
      </w:r>
      <w:r w:rsidRPr="00307E3C">
        <w:rPr>
          <w:rFonts w:ascii="MS PGothic" w:eastAsia="MS PGothic" w:hAnsi="MS PGothic" w:cs="MS PGothic" w:hint="eastAsia"/>
          <w:color w:val="000000"/>
          <w:kern w:val="0"/>
          <w:sz w:val="22"/>
        </w:rPr>
        <w:br/>
        <w:t xml:space="preserve"> 1. Default PRF.</w:t>
      </w:r>
      <w:r w:rsidRPr="00307E3C">
        <w:rPr>
          <w:rFonts w:ascii="MS PGothic" w:eastAsia="MS PGothic" w:hAnsi="MS PGothic" w:cs="MS PGothic" w:hint="eastAsia"/>
          <w:color w:val="000000"/>
          <w:kern w:val="0"/>
          <w:sz w:val="22"/>
        </w:rPr>
        <w:br/>
        <w:t xml:space="preserve"> 2. How to indicate supported PRFs from GM to recipients.</w:t>
      </w:r>
    </w:p>
    <w:p w:rsidR="008B35A7" w:rsidRPr="00743F97" w:rsidRDefault="008B35A7" w:rsidP="008B35A7">
      <w:pPr>
        <w:rPr>
          <w:rFonts w:ascii="Times New Roman" w:hAnsi="Times New Roman" w:cs="Times New Roman"/>
        </w:rPr>
      </w:pPr>
    </w:p>
    <w:p w:rsidR="00743F97" w:rsidRPr="00307E3C" w:rsidRDefault="00743F97" w:rsidP="00BD30BC">
      <w:pPr>
        <w:rPr>
          <w:rFonts w:ascii="Times New Roman" w:hAnsi="Times New Roman" w:cs="Times New Roman"/>
          <w:b/>
        </w:rPr>
      </w:pPr>
      <w:r w:rsidRPr="00307E3C">
        <w:rPr>
          <w:rFonts w:ascii="Times New Roman" w:hAnsi="Times New Roman" w:cs="Times New Roman"/>
          <w:b/>
        </w:rPr>
        <w:t>Problem:</w:t>
      </w:r>
    </w:p>
    <w:p w:rsidR="008B35A7" w:rsidRPr="008B35A7" w:rsidRDefault="008B35A7" w:rsidP="00307E3C">
      <w:r>
        <w:rPr>
          <w:rFonts w:hint="eastAsia"/>
        </w:rPr>
        <w:t xml:space="preserve">  </w:t>
      </w:r>
      <w:r w:rsidR="00307E3C">
        <w:t>To derive a group session key from a master group key, all group members shall use the same PRF. In other words, interoperability is not satisfied when group members use different PRF</w:t>
      </w:r>
      <w:r w:rsidR="00055FD8">
        <w:t>s</w:t>
      </w:r>
      <w:r w:rsidR="00307E3C">
        <w:t>.</w:t>
      </w:r>
    </w:p>
    <w:p w:rsidR="008B35A7" w:rsidRPr="00307E3C" w:rsidRDefault="008B35A7" w:rsidP="00BD30BC"/>
    <w:p w:rsidR="00743F97" w:rsidRPr="00307E3C" w:rsidRDefault="001A0965" w:rsidP="00BD30BC">
      <w:pPr>
        <w:rPr>
          <w:b/>
        </w:rPr>
      </w:pPr>
      <w:r>
        <w:rPr>
          <w:b/>
        </w:rPr>
        <w:t>Disposition Detail</w:t>
      </w:r>
      <w:r w:rsidR="00743F97" w:rsidRPr="00307E3C">
        <w:rPr>
          <w:b/>
        </w:rPr>
        <w:t>:</w:t>
      </w:r>
    </w:p>
    <w:p w:rsidR="00307E3C" w:rsidRPr="00307E3C" w:rsidRDefault="00307E3C" w:rsidP="00307E3C">
      <w:pPr>
        <w:widowControl/>
        <w:rPr>
          <w:rFonts w:ascii="MS PGothic" w:eastAsia="MS PGothic" w:hAnsi="MS PGothic" w:cs="MS PGothic"/>
          <w:color w:val="000000"/>
          <w:kern w:val="0"/>
          <w:sz w:val="22"/>
        </w:rPr>
      </w:pPr>
      <w:r w:rsidRPr="00307E3C">
        <w:rPr>
          <w:rFonts w:ascii="MS PGothic" w:eastAsia="MS PGothic" w:hAnsi="MS PGothic" w:cs="MS PGothic" w:hint="eastAsia"/>
          <w:color w:val="000000"/>
          <w:kern w:val="0"/>
          <w:sz w:val="22"/>
        </w:rPr>
        <w:t xml:space="preserve">1. </w:t>
      </w:r>
      <w:r w:rsidR="00584A12">
        <w:rPr>
          <w:rFonts w:ascii="MS PGothic" w:eastAsia="MS PGothic" w:hAnsi="MS PGothic" w:cs="MS PGothic"/>
          <w:color w:val="000000"/>
          <w:kern w:val="0"/>
          <w:sz w:val="22"/>
        </w:rPr>
        <w:t>Add a text on</w:t>
      </w:r>
      <w:r w:rsidR="00055FD8">
        <w:rPr>
          <w:rFonts w:ascii="MS PGothic" w:eastAsia="MS PGothic" w:hAnsi="MS PGothic" w:cs="MS PGothic"/>
          <w:color w:val="000000"/>
          <w:kern w:val="0"/>
          <w:sz w:val="22"/>
        </w:rPr>
        <w:t xml:space="preserve"> </w:t>
      </w:r>
      <w:r w:rsidR="00584A12">
        <w:rPr>
          <w:rFonts w:ascii="MS PGothic" w:eastAsia="MS PGothic" w:hAnsi="MS PGothic" w:cs="MS PGothic"/>
          <w:color w:val="000000"/>
          <w:kern w:val="0"/>
          <w:sz w:val="22"/>
        </w:rPr>
        <w:t xml:space="preserve">a </w:t>
      </w:r>
      <w:r w:rsidR="00055FD8">
        <w:rPr>
          <w:rFonts w:ascii="MS PGothic" w:eastAsia="MS PGothic" w:hAnsi="MS PGothic" w:cs="MS PGothic"/>
          <w:color w:val="000000"/>
          <w:kern w:val="0"/>
          <w:sz w:val="22"/>
        </w:rPr>
        <w:t>default PRF used for key derivation function of group session key.</w:t>
      </w:r>
      <w:r w:rsidRPr="00307E3C">
        <w:rPr>
          <w:rFonts w:ascii="MS PGothic" w:eastAsia="MS PGothic" w:hAnsi="MS PGothic" w:cs="MS PGothic" w:hint="eastAsia"/>
          <w:color w:val="000000"/>
          <w:kern w:val="0"/>
          <w:sz w:val="22"/>
        </w:rPr>
        <w:br/>
      </w:r>
      <w:r w:rsidRPr="00307E3C">
        <w:rPr>
          <w:rFonts w:ascii="MS PGothic" w:eastAsia="MS PGothic" w:hAnsi="MS PGothic" w:cs="MS PGothic" w:hint="eastAsia"/>
          <w:color w:val="000000"/>
          <w:kern w:val="0"/>
          <w:sz w:val="22"/>
        </w:rPr>
        <w:br/>
        <w:t xml:space="preserve">2. </w:t>
      </w:r>
      <w:r w:rsidR="00055FD8">
        <w:rPr>
          <w:rFonts w:ascii="MS PGothic" w:eastAsia="MS PGothic" w:hAnsi="MS PGothic" w:cs="MS PGothic"/>
          <w:color w:val="000000"/>
          <w:kern w:val="0"/>
          <w:sz w:val="22"/>
        </w:rPr>
        <w:t>To indicate supported PRFs, c</w:t>
      </w:r>
      <w:r w:rsidRPr="00307E3C">
        <w:rPr>
          <w:rFonts w:ascii="MS PGothic" w:eastAsia="MS PGothic" w:hAnsi="MS PGothic" w:cs="MS PGothic" w:hint="eastAsia"/>
          <w:color w:val="000000"/>
          <w:kern w:val="0"/>
          <w:sz w:val="22"/>
        </w:rPr>
        <w:t>hange the definition of MULTICAST_CAP in Table E.24 as follows. (PRF_LIST is added.)</w:t>
      </w:r>
      <w:r w:rsidRPr="00307E3C">
        <w:rPr>
          <w:rFonts w:ascii="MS PGothic" w:eastAsia="MS PGothic" w:hAnsi="MS PGothic" w:cs="MS PGothic" w:hint="eastAsia"/>
          <w:color w:val="000000"/>
          <w:kern w:val="0"/>
          <w:sz w:val="22"/>
        </w:rPr>
        <w:br/>
      </w:r>
      <w:r w:rsidRPr="00307E3C">
        <w:rPr>
          <w:rFonts w:ascii="MS PGothic" w:eastAsia="MS PGothic" w:hAnsi="MS PGothic" w:cs="MS PGothic" w:hint="eastAsia"/>
          <w:color w:val="000000"/>
          <w:kern w:val="0"/>
          <w:sz w:val="22"/>
        </w:rPr>
        <w:br/>
        <w:t>SEQUENCE(</w:t>
      </w:r>
      <w:r w:rsidRPr="00307E3C">
        <w:rPr>
          <w:rFonts w:ascii="MS PGothic" w:eastAsia="MS PGothic" w:hAnsi="MS PGothic" w:cs="MS PGothic" w:hint="eastAsia"/>
          <w:color w:val="000000"/>
          <w:kern w:val="0"/>
          <w:sz w:val="22"/>
        </w:rPr>
        <w:br/>
        <w:t>LIST(UNSIGNED_INT(1)),</w:t>
      </w:r>
      <w:r w:rsidRPr="00307E3C">
        <w:rPr>
          <w:rFonts w:ascii="MS PGothic" w:eastAsia="MS PGothic" w:hAnsi="MS PGothic" w:cs="MS PGothic" w:hint="eastAsia"/>
          <w:color w:val="000000"/>
          <w:kern w:val="0"/>
          <w:sz w:val="22"/>
        </w:rPr>
        <w:br/>
        <w:t>LIST(UNSIGNED_INT(1)),</w:t>
      </w:r>
      <w:r w:rsidRPr="00307E3C">
        <w:rPr>
          <w:rFonts w:ascii="MS PGothic" w:eastAsia="MS PGothic" w:hAnsi="MS PGothic" w:cs="MS PGothic" w:hint="eastAsia"/>
          <w:color w:val="000000"/>
          <w:kern w:val="0"/>
          <w:sz w:val="22"/>
        </w:rPr>
        <w:br/>
        <w:t>PRF_LIST,</w:t>
      </w:r>
      <w:r w:rsidRPr="00307E3C">
        <w:rPr>
          <w:rFonts w:ascii="MS PGothic" w:eastAsia="MS PGothic" w:hAnsi="MS PGothic" w:cs="MS PGothic" w:hint="eastAsia"/>
          <w:color w:val="000000"/>
          <w:kern w:val="0"/>
          <w:sz w:val="22"/>
        </w:rPr>
        <w:br/>
        <w:t>IS_GROUP_MANAGER</w:t>
      </w:r>
      <w:r w:rsidRPr="00307E3C">
        <w:rPr>
          <w:rFonts w:ascii="MS PGothic" w:eastAsia="MS PGothic" w:hAnsi="MS PGothic" w:cs="MS PGothic" w:hint="eastAsia"/>
          <w:color w:val="000000"/>
          <w:kern w:val="0"/>
          <w:sz w:val="22"/>
        </w:rPr>
        <w:br/>
        <w:t>)</w:t>
      </w:r>
    </w:p>
    <w:p w:rsidR="000458FE" w:rsidRPr="00307E3C" w:rsidRDefault="000458FE" w:rsidP="00BD30BC">
      <w:pPr>
        <w:pBdr>
          <w:bottom w:val="single" w:sz="6" w:space="1" w:color="auto"/>
        </w:pBdr>
      </w:pPr>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bookmarkStart w:id="3" w:name="_Toc445967465"/>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p>
    <w:p w:rsidR="00307E3C" w:rsidRPr="00307E3C" w:rsidRDefault="00307E3C" w:rsidP="00307E3C">
      <w:pPr>
        <w:pStyle w:val="ListParagraph"/>
        <w:keepNext/>
        <w:keepLines/>
        <w:widowControl/>
        <w:numPr>
          <w:ilvl w:val="0"/>
          <w:numId w:val="1"/>
        </w:numPr>
        <w:suppressAutoHyphens/>
        <w:spacing w:before="360" w:after="240"/>
        <w:ind w:leftChars="0"/>
        <w:jc w:val="left"/>
        <w:outlineLvl w:val="0"/>
        <w:rPr>
          <w:rFonts w:ascii="Arial" w:eastAsia="MS Mincho" w:hAnsi="Arial" w:cs="Times New Roman"/>
          <w:b/>
          <w:vanish/>
          <w:kern w:val="0"/>
          <w:sz w:val="24"/>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1"/>
          <w:numId w:val="1"/>
        </w:numPr>
        <w:suppressAutoHyphens/>
        <w:spacing w:before="360" w:after="240"/>
        <w:ind w:leftChars="0"/>
        <w:jc w:val="left"/>
        <w:outlineLvl w:val="1"/>
        <w:rPr>
          <w:rFonts w:ascii="Arial" w:eastAsia="MS Mincho" w:hAnsi="Arial" w:cs="Times New Roman"/>
          <w:b/>
          <w:vanish/>
          <w:kern w:val="0"/>
          <w:sz w:val="22"/>
          <w:szCs w:val="20"/>
        </w:rPr>
      </w:pPr>
    </w:p>
    <w:p w:rsidR="00307E3C" w:rsidRPr="00307E3C" w:rsidRDefault="00307E3C" w:rsidP="00307E3C">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307E3C" w:rsidRPr="00307E3C" w:rsidRDefault="00307E3C" w:rsidP="00307E3C">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307E3C" w:rsidRPr="00307E3C" w:rsidRDefault="00307E3C" w:rsidP="00307E3C">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307E3C" w:rsidRPr="00307E3C" w:rsidRDefault="00307E3C" w:rsidP="00307E3C">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307E3C" w:rsidRPr="00307E3C" w:rsidRDefault="00307E3C" w:rsidP="00307E3C">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307E3C" w:rsidRDefault="00307E3C" w:rsidP="00307E3C">
      <w:pPr>
        <w:pStyle w:val="IEEEStdsLevel3Header"/>
        <w:numPr>
          <w:ilvl w:val="2"/>
          <w:numId w:val="7"/>
        </w:numPr>
      </w:pPr>
      <w:r>
        <w:t>Group key distribution Ciphersuites</w:t>
      </w:r>
      <w:bookmarkEnd w:id="3"/>
    </w:p>
    <w:p w:rsidR="00307E3C" w:rsidRDefault="00307E3C" w:rsidP="00307E3C">
      <w:pPr>
        <w:pStyle w:val="IEEEStdsParagraph"/>
      </w:pPr>
      <w:r>
        <w:t xml:space="preserve">The ciphersuites used for </w:t>
      </w:r>
      <w:r>
        <w:rPr>
          <w:rFonts w:hint="eastAsia"/>
        </w:rPr>
        <w:t>distributing</w:t>
      </w:r>
      <w:r>
        <w:t xml:space="preserve"> </w:t>
      </w:r>
      <w:r>
        <w:rPr>
          <w:rFonts w:hint="eastAsia"/>
        </w:rPr>
        <w:t xml:space="preserve">a master group key </w:t>
      </w:r>
      <w:r>
        <w:t xml:space="preserve">are defined in </w:t>
      </w:r>
      <w:r>
        <w:fldChar w:fldCharType="begin"/>
      </w:r>
      <w:r>
        <w:instrText xml:space="preserve"> REF _Ref435805055 \h </w:instrText>
      </w:r>
      <w:r>
        <w:fldChar w:fldCharType="separate"/>
      </w:r>
      <w:r>
        <w:t xml:space="preserve">Table </w:t>
      </w:r>
      <w:r>
        <w:rPr>
          <w:noProof/>
        </w:rPr>
        <w:t>28</w:t>
      </w:r>
      <w:r>
        <w:fldChar w:fldCharType="end"/>
      </w:r>
      <w:r>
        <w:t>.</w:t>
      </w:r>
    </w:p>
    <w:p w:rsidR="00307E3C" w:rsidRPr="00785D72" w:rsidRDefault="00307E3C" w:rsidP="00307E3C">
      <w:pPr>
        <w:pStyle w:val="Caption"/>
      </w:pPr>
      <w:bookmarkStart w:id="4" w:name="_Ref435805055"/>
      <w:bookmarkStart w:id="5" w:name="_Ref252713407"/>
      <w:bookmarkStart w:id="6" w:name="_Toc437868059"/>
      <w:bookmarkStart w:id="7" w:name="_Toc444181554"/>
      <w:r>
        <w:t xml:space="preserve">Table </w:t>
      </w:r>
      <w:fldSimple w:instr=" SEQ Table \* ARABIC ">
        <w:r>
          <w:rPr>
            <w:noProof/>
          </w:rPr>
          <w:t>28</w:t>
        </w:r>
      </w:fldSimple>
      <w:bookmarkEnd w:id="4"/>
      <w:r>
        <w:t>—Group key distribution Ciphersuites</w:t>
      </w:r>
      <w:bookmarkEnd w:id="5"/>
      <w:bookmarkEnd w:id="6"/>
      <w:bookmarkEnd w:id="7"/>
    </w:p>
    <w:tbl>
      <w:tblPr>
        <w:tblpPr w:leftFromText="142" w:rightFromText="142" w:vertAnchor="text" w:horzAnchor="page" w:tblpX="3349"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86"/>
        <w:gridCol w:w="2189"/>
      </w:tblGrid>
      <w:tr w:rsidR="00307E3C" w:rsidRPr="00B74797" w:rsidTr="00576952">
        <w:tc>
          <w:tcPr>
            <w:tcW w:w="0" w:type="auto"/>
            <w:vAlign w:val="center"/>
          </w:tcPr>
          <w:p w:rsidR="00307E3C" w:rsidRPr="00B74797" w:rsidRDefault="00307E3C" w:rsidP="00576952">
            <w:pPr>
              <w:pStyle w:val="IEEEStdsTableColumnHead"/>
            </w:pPr>
            <w:r w:rsidRPr="00B74797">
              <w:t>Code</w:t>
            </w:r>
          </w:p>
        </w:tc>
        <w:tc>
          <w:tcPr>
            <w:tcW w:w="0" w:type="auto"/>
            <w:vAlign w:val="center"/>
          </w:tcPr>
          <w:p w:rsidR="00307E3C" w:rsidRPr="00B74797" w:rsidRDefault="00307E3C" w:rsidP="00576952">
            <w:pPr>
              <w:pStyle w:val="IEEEStdsTableColumnHead"/>
            </w:pPr>
            <w:r w:rsidRPr="00B74797">
              <w:rPr>
                <w:rFonts w:hint="eastAsia"/>
              </w:rPr>
              <w:t>Wrapping</w:t>
            </w:r>
            <w:r w:rsidRPr="00B74797">
              <w:t xml:space="preserve"> Algorithm</w:t>
            </w:r>
          </w:p>
        </w:tc>
        <w:tc>
          <w:tcPr>
            <w:tcW w:w="2189" w:type="dxa"/>
          </w:tcPr>
          <w:p w:rsidR="00307E3C" w:rsidRPr="00B74797" w:rsidRDefault="00307E3C" w:rsidP="00576952">
            <w:pPr>
              <w:pStyle w:val="IEEEStdsTableColumnHead"/>
            </w:pPr>
            <w:r w:rsidRPr="00B74797">
              <w:rPr>
                <w:rFonts w:hint="eastAsia"/>
              </w:rPr>
              <w:t>MAC Algorithm</w:t>
            </w:r>
          </w:p>
          <w:p w:rsidR="00307E3C" w:rsidRPr="00B74797" w:rsidRDefault="00307E3C" w:rsidP="00576952">
            <w:pPr>
              <w:pStyle w:val="IEEEStdsTableColumnHead"/>
            </w:pPr>
            <w:r w:rsidRPr="00B74797">
              <w:t>F</w:t>
            </w:r>
            <w:r w:rsidRPr="00B74797">
              <w:rPr>
                <w:rFonts w:hint="eastAsia"/>
              </w:rPr>
              <w:t>or VerifyGroupCode</w:t>
            </w:r>
          </w:p>
        </w:tc>
      </w:tr>
      <w:tr w:rsidR="00307E3C" w:rsidRPr="00B74797" w:rsidTr="00576952">
        <w:tc>
          <w:tcPr>
            <w:tcW w:w="0" w:type="auto"/>
            <w:vAlign w:val="center"/>
          </w:tcPr>
          <w:p w:rsidR="00307E3C" w:rsidRPr="001A3491" w:rsidRDefault="00307E3C" w:rsidP="00576952">
            <w:pPr>
              <w:pStyle w:val="IEEEStdsTableData-Center"/>
            </w:pPr>
            <w:r w:rsidRPr="001A3491">
              <w:t>11010100</w:t>
            </w:r>
          </w:p>
        </w:tc>
        <w:tc>
          <w:tcPr>
            <w:tcW w:w="0" w:type="auto"/>
            <w:vAlign w:val="center"/>
          </w:tcPr>
          <w:p w:rsidR="00307E3C" w:rsidRPr="001A3491" w:rsidRDefault="00307E3C" w:rsidP="00576952">
            <w:pPr>
              <w:pStyle w:val="IEEEStdsTableData-Center"/>
            </w:pPr>
            <w:r w:rsidRPr="001A3491">
              <w:t>AES_Key_Wrapping-128</w:t>
            </w:r>
          </w:p>
        </w:tc>
        <w:tc>
          <w:tcPr>
            <w:tcW w:w="2189" w:type="dxa"/>
          </w:tcPr>
          <w:p w:rsidR="00307E3C" w:rsidRPr="001A3491" w:rsidRDefault="00307E3C" w:rsidP="00576952">
            <w:pPr>
              <w:pStyle w:val="IEEEStdsTableData-Center"/>
            </w:pPr>
            <w:r w:rsidRPr="001A3491">
              <w:t>NULL</w:t>
            </w:r>
          </w:p>
        </w:tc>
      </w:tr>
      <w:tr w:rsidR="00307E3C" w:rsidRPr="00B74797" w:rsidTr="00576952">
        <w:tc>
          <w:tcPr>
            <w:tcW w:w="0" w:type="auto"/>
            <w:vAlign w:val="center"/>
          </w:tcPr>
          <w:p w:rsidR="00307E3C" w:rsidRPr="001A3491" w:rsidRDefault="00307E3C" w:rsidP="00576952">
            <w:pPr>
              <w:pStyle w:val="IEEEStdsTableData-Center"/>
            </w:pPr>
            <w:r w:rsidRPr="001A3491">
              <w:t>11000100</w:t>
            </w:r>
          </w:p>
        </w:tc>
        <w:tc>
          <w:tcPr>
            <w:tcW w:w="0" w:type="auto"/>
            <w:vAlign w:val="center"/>
          </w:tcPr>
          <w:p w:rsidR="00307E3C" w:rsidRPr="001A3491" w:rsidRDefault="00307E3C" w:rsidP="00576952">
            <w:pPr>
              <w:pStyle w:val="IEEEStdsTableData-Center"/>
            </w:pPr>
            <w:r w:rsidRPr="001A3491">
              <w:t>AES_ECB-128</w:t>
            </w:r>
          </w:p>
        </w:tc>
        <w:tc>
          <w:tcPr>
            <w:tcW w:w="2189" w:type="dxa"/>
          </w:tcPr>
          <w:p w:rsidR="00307E3C" w:rsidRPr="001A3491" w:rsidRDefault="00307E3C" w:rsidP="00576952">
            <w:pPr>
              <w:pStyle w:val="IEEEStdsTableData-Center"/>
            </w:pPr>
            <w:r w:rsidRPr="001A3491">
              <w:t>NULL</w:t>
            </w:r>
          </w:p>
        </w:tc>
      </w:tr>
      <w:tr w:rsidR="00307E3C" w:rsidRPr="00B74797" w:rsidTr="00576952">
        <w:tc>
          <w:tcPr>
            <w:tcW w:w="0" w:type="auto"/>
            <w:vAlign w:val="center"/>
          </w:tcPr>
          <w:p w:rsidR="00307E3C" w:rsidRPr="001A3491" w:rsidRDefault="00307E3C" w:rsidP="00576952">
            <w:pPr>
              <w:pStyle w:val="IEEEStdsTableData-Center"/>
            </w:pPr>
            <w:r w:rsidRPr="001A3491">
              <w:lastRenderedPageBreak/>
              <w:t>11000101</w:t>
            </w:r>
          </w:p>
        </w:tc>
        <w:tc>
          <w:tcPr>
            <w:tcW w:w="0" w:type="auto"/>
            <w:vAlign w:val="center"/>
          </w:tcPr>
          <w:p w:rsidR="00307E3C" w:rsidRPr="001A3491" w:rsidRDefault="00307E3C" w:rsidP="00576952">
            <w:pPr>
              <w:pStyle w:val="IEEEStdsTableData-Center"/>
            </w:pPr>
            <w:r w:rsidRPr="001A3491">
              <w:t>AES_ECB-128</w:t>
            </w:r>
          </w:p>
        </w:tc>
        <w:tc>
          <w:tcPr>
            <w:tcW w:w="2189" w:type="dxa"/>
          </w:tcPr>
          <w:p w:rsidR="00307E3C" w:rsidRPr="001A3491" w:rsidRDefault="00307E3C" w:rsidP="00576952">
            <w:pPr>
              <w:pStyle w:val="IEEEStdsTableData-Center"/>
            </w:pPr>
            <w:r w:rsidRPr="001A3491">
              <w:t>AES-CMAC-128</w:t>
            </w:r>
          </w:p>
        </w:tc>
      </w:tr>
      <w:tr w:rsidR="00307E3C" w:rsidRPr="00B74797" w:rsidTr="00576952">
        <w:tc>
          <w:tcPr>
            <w:tcW w:w="0" w:type="auto"/>
            <w:vAlign w:val="center"/>
          </w:tcPr>
          <w:p w:rsidR="00307E3C" w:rsidRPr="001A3491" w:rsidRDefault="00307E3C" w:rsidP="00576952">
            <w:pPr>
              <w:pStyle w:val="IEEEStdsTableData-Center"/>
            </w:pPr>
            <w:r w:rsidRPr="001A3491">
              <w:t>11000000</w:t>
            </w:r>
          </w:p>
        </w:tc>
        <w:tc>
          <w:tcPr>
            <w:tcW w:w="0" w:type="auto"/>
            <w:vAlign w:val="center"/>
          </w:tcPr>
          <w:p w:rsidR="00307E3C" w:rsidRPr="001A3491" w:rsidRDefault="00307E3C" w:rsidP="00576952">
            <w:pPr>
              <w:pStyle w:val="IEEEStdsTableData-Center"/>
            </w:pPr>
            <w:r w:rsidRPr="001A3491">
              <w:t>No group key distribution</w:t>
            </w:r>
          </w:p>
        </w:tc>
        <w:tc>
          <w:tcPr>
            <w:tcW w:w="2189" w:type="dxa"/>
          </w:tcPr>
          <w:p w:rsidR="00307E3C" w:rsidRPr="001A3491" w:rsidRDefault="00307E3C" w:rsidP="00576952">
            <w:pPr>
              <w:pStyle w:val="IEEEStdsTableData-Center"/>
            </w:pPr>
            <w:r w:rsidRPr="001A3491">
              <w:t>NULL</w:t>
            </w:r>
          </w:p>
        </w:tc>
      </w:tr>
    </w:tbl>
    <w:p w:rsidR="00307E3C" w:rsidRDefault="00307E3C" w:rsidP="00307E3C"/>
    <w:p w:rsidR="00307E3C" w:rsidRDefault="00307E3C" w:rsidP="00307E3C">
      <w:pPr>
        <w:pStyle w:val="IEEEStdsParagraph"/>
      </w:pPr>
    </w:p>
    <w:p w:rsidR="00307E3C" w:rsidRDefault="00307E3C" w:rsidP="00307E3C">
      <w:pPr>
        <w:pStyle w:val="IEEEStdsParagraph"/>
      </w:pPr>
      <w:r>
        <w:t xml:space="preserve">In </w:t>
      </w:r>
      <w:r>
        <w:fldChar w:fldCharType="begin"/>
      </w:r>
      <w:r>
        <w:instrText xml:space="preserve"> REF _Ref435805055 \h </w:instrText>
      </w:r>
      <w:r>
        <w:fldChar w:fldCharType="separate"/>
      </w:r>
      <w:r>
        <w:t xml:space="preserve">Table </w:t>
      </w:r>
      <w:r>
        <w:rPr>
          <w:noProof/>
        </w:rPr>
        <w:t>28</w:t>
      </w:r>
      <w:r>
        <w:fldChar w:fldCharType="end"/>
      </w:r>
      <w:r>
        <w:t xml:space="preserve">, AES_Key_Wrapping is an AES mode of operations specified in </w:t>
      </w:r>
      <w:r w:rsidRPr="00115F2E">
        <w:t>NIST SP 800-38F</w:t>
      </w:r>
      <w:r>
        <w:t xml:space="preserve">. </w:t>
      </w:r>
    </w:p>
    <w:p w:rsidR="00307E3C" w:rsidRPr="005D0E14" w:rsidRDefault="00307E3C" w:rsidP="00307E3C">
      <w:pPr>
        <w:pStyle w:val="IEEEStdsParagraph"/>
      </w:pPr>
      <w:r w:rsidRPr="000C51D8">
        <w:t xml:space="preserve"> </w:t>
      </w:r>
      <w:r w:rsidRPr="005D0E14">
        <w:t xml:space="preserve">Note that ECB mode is not recommended to protect a key, because it cannot provide proper security level for the key. In particular, the same plaintext </w:t>
      </w:r>
      <w:r>
        <w:t>is</w:t>
      </w:r>
      <w:r w:rsidRPr="005D0E14">
        <w:t xml:space="preserve"> encrypted to the same ciphertext, since no random IV is used for each encryption. On the other hand, if transmitting IVs increase</w:t>
      </w:r>
      <w:r>
        <w:t>s</w:t>
      </w:r>
      <w:r w:rsidRPr="005D0E14">
        <w:t xml:space="preserve"> the size of GroupKeyData to an unacceptable point for the transport protocol, then ECB mode may be used, assuming that the same key </w:t>
      </w:r>
      <w:r>
        <w:t>is</w:t>
      </w:r>
      <w:r w:rsidRPr="005D0E14">
        <w:t xml:space="preserve"> retransmitted with a very small probability and signature is applied to provide authentication and integrity.</w:t>
      </w:r>
    </w:p>
    <w:p w:rsidR="00307E3C" w:rsidRDefault="00307E3C" w:rsidP="00307E3C">
      <w:pPr>
        <w:pStyle w:val="IEEEStdsParagraph"/>
      </w:pPr>
      <w:r w:rsidRPr="00785D72">
        <w:t>The support of code “</w:t>
      </w:r>
      <w:r w:rsidRPr="00785D72">
        <w:rPr>
          <w:rFonts w:ascii="Cambria" w:hAnsi="Cambria"/>
          <w:sz w:val="18"/>
          <w:szCs w:val="22"/>
        </w:rPr>
        <w:t>1</w:t>
      </w:r>
      <w:r w:rsidRPr="00785D72">
        <w:rPr>
          <w:rFonts w:ascii="Cambria" w:hAnsi="Cambria" w:hint="eastAsia"/>
          <w:sz w:val="18"/>
          <w:szCs w:val="22"/>
        </w:rPr>
        <w:t>1</w:t>
      </w:r>
      <w:r w:rsidRPr="00785D72">
        <w:rPr>
          <w:rFonts w:ascii="Cambria" w:hAnsi="Cambria"/>
          <w:sz w:val="18"/>
          <w:szCs w:val="22"/>
        </w:rPr>
        <w:t>0</w:t>
      </w:r>
      <w:r w:rsidRPr="00785D72">
        <w:rPr>
          <w:rFonts w:ascii="Cambria" w:hAnsi="Cambria" w:hint="eastAsia"/>
          <w:sz w:val="18"/>
          <w:szCs w:val="22"/>
        </w:rPr>
        <w:t>1</w:t>
      </w:r>
      <w:r w:rsidRPr="00785D72">
        <w:rPr>
          <w:rFonts w:ascii="Cambria" w:hAnsi="Cambria"/>
          <w:sz w:val="18"/>
          <w:szCs w:val="22"/>
        </w:rPr>
        <w:t>0100</w:t>
      </w:r>
      <w:r w:rsidRPr="00785D72">
        <w:t>” is mandatory and all entities supporting this specification shall implement it.</w:t>
      </w:r>
      <w:r>
        <w:t xml:space="preserve"> </w:t>
      </w:r>
      <w:r w:rsidRPr="00307E3C">
        <w:rPr>
          <w:color w:val="FF0000"/>
        </w:rPr>
        <w:t xml:space="preserve">The default PRF </w:t>
      </w:r>
      <w:r>
        <w:rPr>
          <w:color w:val="FF0000"/>
        </w:rPr>
        <w:t xml:space="preserve">used for key derivation function </w:t>
      </w:r>
      <w:r w:rsidR="00055FD8">
        <w:rPr>
          <w:color w:val="FF0000"/>
        </w:rPr>
        <w:t>specified in</w:t>
      </w:r>
      <w:r w:rsidRPr="00307E3C">
        <w:rPr>
          <w:color w:val="FF0000"/>
        </w:rPr>
        <w:t xml:space="preserve"> </w:t>
      </w:r>
      <w:r w:rsidR="00055FD8">
        <w:rPr>
          <w:color w:val="FF0000"/>
        </w:rPr>
        <w:t>9.6.1</w:t>
      </w:r>
      <w:r>
        <w:rPr>
          <w:color w:val="FF0000"/>
        </w:rPr>
        <w:t xml:space="preserve"> is</w:t>
      </w:r>
      <w:r w:rsidRPr="00307E3C">
        <w:rPr>
          <w:color w:val="FF0000"/>
        </w:rPr>
        <w:t xml:space="preserve"> PRF_CMAC_AES.</w:t>
      </w:r>
    </w:p>
    <w:p w:rsidR="00307E3C" w:rsidRPr="00785D72" w:rsidRDefault="00307E3C" w:rsidP="00307E3C">
      <w:pPr>
        <w:pStyle w:val="IEEEStdsParagraph"/>
      </w:pPr>
      <w:r w:rsidRPr="00FD5DEE">
        <w:t>Note that digital signature algorithm ECDSA-256 is used to protect group key distribution.</w:t>
      </w:r>
    </w:p>
    <w:p w:rsidR="00307E3C" w:rsidRDefault="00307E3C" w:rsidP="000458FE">
      <w:pPr>
        <w:pStyle w:val="IEEEStdsParagraph"/>
        <w:rPr>
          <w:spacing w:val="-7"/>
          <w:w w:val="105"/>
        </w:rPr>
      </w:pPr>
    </w:p>
    <w:p w:rsidR="00055FD8" w:rsidRPr="00055FD8" w:rsidRDefault="00055FD8" w:rsidP="000458FE">
      <w:pPr>
        <w:pStyle w:val="IEEEStdsParagraph"/>
        <w:rPr>
          <w:b/>
          <w:spacing w:val="-7"/>
          <w:w w:val="105"/>
        </w:rPr>
      </w:pPr>
      <w:r w:rsidRPr="00055FD8">
        <w:rPr>
          <w:rFonts w:hint="eastAsia"/>
          <w:b/>
          <w:spacing w:val="-7"/>
          <w:w w:val="105"/>
        </w:rPr>
        <w:t>Annex E.</w:t>
      </w:r>
    </w:p>
    <w:p w:rsidR="00055FD8" w:rsidRDefault="00055FD8" w:rsidP="00055FD8">
      <w:pPr>
        <w:pStyle w:val="Caption"/>
      </w:pPr>
      <w:bookmarkStart w:id="8" w:name="_Toc417567411"/>
      <w:bookmarkStart w:id="9" w:name="_Toc437868090"/>
      <w:bookmarkStart w:id="10" w:name="_Toc444181585"/>
      <w:r>
        <w:t xml:space="preserve">Table </w:t>
      </w:r>
      <w:fldSimple w:instr=" STYLEREF 1 \s ">
        <w:r>
          <w:rPr>
            <w:noProof/>
          </w:rPr>
          <w:t>E</w:t>
        </w:r>
      </w:fldSimple>
      <w:r>
        <w:t>.</w:t>
      </w:r>
      <w:fldSimple w:instr=" SEQ Table \* ARABIC \s 1 ">
        <w:r>
          <w:rPr>
            <w:noProof/>
          </w:rPr>
          <w:t>24</w:t>
        </w:r>
      </w:fldSimple>
      <w:r>
        <w:t>—Data type for security</w:t>
      </w:r>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3786"/>
      </w:tblGrid>
      <w:tr w:rsidR="00055FD8" w:rsidTr="00576952">
        <w:tc>
          <w:tcPr>
            <w:tcW w:w="2376" w:type="dxa"/>
            <w:shd w:val="clear" w:color="auto" w:fill="auto"/>
          </w:tcPr>
          <w:p w:rsidR="00055FD8" w:rsidRDefault="00055FD8" w:rsidP="00576952">
            <w:pPr>
              <w:pStyle w:val="IEEEStdsTableColumnHead"/>
            </w:pPr>
            <w:r w:rsidRPr="00B74797">
              <w:lastRenderedPageBreak/>
              <w:t>Data</w:t>
            </w:r>
            <w:r w:rsidRPr="00F82691">
              <w:rPr>
                <w:spacing w:val="-1"/>
              </w:rPr>
              <w:t xml:space="preserve"> </w:t>
            </w:r>
            <w:r w:rsidRPr="00B74797">
              <w:t>type</w:t>
            </w:r>
          </w:p>
        </w:tc>
        <w:tc>
          <w:tcPr>
            <w:tcW w:w="2694" w:type="dxa"/>
            <w:shd w:val="clear" w:color="auto" w:fill="auto"/>
          </w:tcPr>
          <w:p w:rsidR="00055FD8" w:rsidRDefault="00055FD8" w:rsidP="00576952">
            <w:pPr>
              <w:pStyle w:val="IEEEStdsTableColumnHead"/>
            </w:pPr>
            <w:r w:rsidRPr="00B74797">
              <w:t>Derived</w:t>
            </w:r>
            <w:r w:rsidRPr="00F82691">
              <w:rPr>
                <w:spacing w:val="-7"/>
              </w:rPr>
              <w:t xml:space="preserve"> </w:t>
            </w:r>
            <w:r w:rsidRPr="00B74797">
              <w:t>from</w:t>
            </w:r>
          </w:p>
        </w:tc>
        <w:tc>
          <w:tcPr>
            <w:tcW w:w="3786" w:type="dxa"/>
            <w:shd w:val="clear" w:color="auto" w:fill="auto"/>
          </w:tcPr>
          <w:p w:rsidR="00055FD8" w:rsidRDefault="00055FD8" w:rsidP="00576952">
            <w:pPr>
              <w:pStyle w:val="IEEEStdsTableColumnHead"/>
            </w:pPr>
            <w:r w:rsidRPr="00F82691">
              <w:rPr>
                <w:w w:val="99"/>
              </w:rPr>
              <w:t>Defini</w:t>
            </w:r>
            <w:r w:rsidRPr="00F82691">
              <w:rPr>
                <w:spacing w:val="-1"/>
                <w:w w:val="99"/>
              </w:rPr>
              <w:t>t</w:t>
            </w:r>
            <w:r w:rsidRPr="00F82691">
              <w:rPr>
                <w:w w:val="99"/>
              </w:rPr>
              <w:t>i</w:t>
            </w:r>
            <w:r w:rsidRPr="00B74797">
              <w:t>on</w:t>
            </w:r>
          </w:p>
        </w:tc>
      </w:tr>
      <w:tr w:rsidR="00055FD8" w:rsidTr="00576952">
        <w:tc>
          <w:tcPr>
            <w:tcW w:w="2376" w:type="dxa"/>
            <w:shd w:val="clear" w:color="auto" w:fill="auto"/>
          </w:tcPr>
          <w:p w:rsidR="00055FD8" w:rsidRDefault="00055FD8" w:rsidP="00576952">
            <w:pPr>
              <w:pStyle w:val="IEEEStdsTableData-Left"/>
            </w:pPr>
            <w:r w:rsidRPr="00B74797">
              <w:t>ID_TYPE</w:t>
            </w:r>
          </w:p>
        </w:tc>
        <w:tc>
          <w:tcPr>
            <w:tcW w:w="2694" w:type="dxa"/>
            <w:shd w:val="clear" w:color="auto" w:fill="auto"/>
          </w:tcPr>
          <w:p w:rsidR="00055FD8" w:rsidRDefault="00055FD8" w:rsidP="00576952">
            <w:pPr>
              <w:pStyle w:val="IEEEStdsTableData-Left"/>
            </w:pPr>
            <w:r w:rsidRPr="00B74797">
              <w:t>EUMERATED</w:t>
            </w:r>
          </w:p>
        </w:tc>
        <w:tc>
          <w:tcPr>
            <w:tcW w:w="3786" w:type="dxa"/>
            <w:shd w:val="clear" w:color="auto" w:fill="auto"/>
          </w:tcPr>
          <w:p w:rsidR="00055FD8" w:rsidRPr="00B74797" w:rsidRDefault="00055FD8" w:rsidP="00576952">
            <w:pPr>
              <w:pStyle w:val="IEEEStdsTableData-Left"/>
            </w:pPr>
            <w:r w:rsidRPr="00B74797">
              <w:t>The</w:t>
            </w:r>
            <w:r w:rsidRPr="00F82691">
              <w:rPr>
                <w:spacing w:val="-4"/>
              </w:rPr>
              <w:t xml:space="preserve"> </w:t>
            </w:r>
            <w:r w:rsidRPr="00B74797">
              <w:t>type</w:t>
            </w:r>
            <w:r w:rsidRPr="00F82691">
              <w:rPr>
                <w:spacing w:val="-4"/>
              </w:rPr>
              <w:t xml:space="preserve"> </w:t>
            </w:r>
            <w:r w:rsidRPr="00B74797">
              <w:t>of s</w:t>
            </w:r>
            <w:r w:rsidRPr="00F82691">
              <w:rPr>
                <w:spacing w:val="1"/>
              </w:rPr>
              <w:t>e</w:t>
            </w:r>
            <w:r w:rsidRPr="00B74797">
              <w:t>curity</w:t>
            </w:r>
            <w:r w:rsidRPr="00F82691">
              <w:rPr>
                <w:spacing w:val="-4"/>
              </w:rPr>
              <w:t xml:space="preserve"> </w:t>
            </w:r>
            <w:r w:rsidRPr="00B74797">
              <w:t>as</w:t>
            </w:r>
            <w:r w:rsidRPr="00F82691">
              <w:rPr>
                <w:spacing w:val="1"/>
              </w:rPr>
              <w:t>s</w:t>
            </w:r>
            <w:r w:rsidRPr="00F82691">
              <w:rPr>
                <w:spacing w:val="-1"/>
              </w:rPr>
              <w:t>o</w:t>
            </w:r>
            <w:r w:rsidRPr="00F82691">
              <w:rPr>
                <w:spacing w:val="1"/>
              </w:rPr>
              <w:t>c</w:t>
            </w:r>
            <w:r w:rsidRPr="00B74797">
              <w:t>iation.</w:t>
            </w:r>
          </w:p>
          <w:p w:rsidR="00055FD8" w:rsidRPr="00F82691" w:rsidRDefault="00055FD8" w:rsidP="00576952">
            <w:pPr>
              <w:pStyle w:val="IEEEStdsTableData-Left"/>
              <w:rPr>
                <w:szCs w:val="24"/>
              </w:rPr>
            </w:pPr>
          </w:p>
          <w:p w:rsidR="00055FD8" w:rsidRPr="00B74797" w:rsidRDefault="00055FD8" w:rsidP="00576952">
            <w:pPr>
              <w:pStyle w:val="IEEEStdsTableData-Left"/>
            </w:pPr>
            <w:r w:rsidRPr="00B74797">
              <w:t>0:</w:t>
            </w:r>
            <w:r w:rsidRPr="00F82691">
              <w:rPr>
                <w:spacing w:val="-1"/>
              </w:rPr>
              <w:t xml:space="preserve"> </w:t>
            </w:r>
            <w:r w:rsidRPr="00B74797">
              <w:t>TLS-generated;</w:t>
            </w:r>
          </w:p>
          <w:p w:rsidR="00055FD8" w:rsidRDefault="00055FD8" w:rsidP="00576952">
            <w:pPr>
              <w:pStyle w:val="IEEEStdsTableData-Left"/>
            </w:pPr>
            <w:r w:rsidRPr="00B74797">
              <w:t>1: EAP-generated</w:t>
            </w:r>
            <w:r>
              <w:t>;</w:t>
            </w:r>
          </w:p>
          <w:p w:rsidR="00055FD8" w:rsidRDefault="00055FD8" w:rsidP="00576952">
            <w:pPr>
              <w:pStyle w:val="IEEEStdsTableData-Left"/>
            </w:pPr>
            <w:r>
              <w:t>2: GKB-generated</w:t>
            </w:r>
          </w:p>
        </w:tc>
      </w:tr>
      <w:tr w:rsidR="00055FD8" w:rsidTr="00576952">
        <w:tc>
          <w:tcPr>
            <w:tcW w:w="2376" w:type="dxa"/>
            <w:shd w:val="clear" w:color="auto" w:fill="auto"/>
          </w:tcPr>
          <w:p w:rsidR="00055FD8" w:rsidRDefault="00055FD8" w:rsidP="00576952">
            <w:pPr>
              <w:pStyle w:val="IEEEStdsTableData-Left"/>
            </w:pPr>
            <w:r w:rsidRPr="00B74797">
              <w:t>ID_VALUE</w:t>
            </w:r>
          </w:p>
        </w:tc>
        <w:tc>
          <w:tcPr>
            <w:tcW w:w="2694" w:type="dxa"/>
            <w:shd w:val="clear" w:color="auto" w:fill="auto"/>
          </w:tcPr>
          <w:p w:rsidR="00055FD8" w:rsidRDefault="00055FD8" w:rsidP="00576952">
            <w:pPr>
              <w:pStyle w:val="IEEEStdsTableData-Left"/>
            </w:pPr>
            <w:r w:rsidRPr="00B74797">
              <w:t>O</w:t>
            </w:r>
            <w:r w:rsidRPr="00F82691">
              <w:rPr>
                <w:spacing w:val="-1"/>
              </w:rPr>
              <w:t>C</w:t>
            </w:r>
            <w:r w:rsidRPr="00B74797">
              <w:t>TE</w:t>
            </w:r>
            <w:r w:rsidRPr="00F82691">
              <w:rPr>
                <w:spacing w:val="-1"/>
              </w:rPr>
              <w:t>T</w:t>
            </w:r>
            <w:r w:rsidRPr="00B74797">
              <w:t>_STRING</w:t>
            </w:r>
          </w:p>
        </w:tc>
        <w:tc>
          <w:tcPr>
            <w:tcW w:w="3786" w:type="dxa"/>
            <w:shd w:val="clear" w:color="auto" w:fill="auto"/>
          </w:tcPr>
          <w:p w:rsidR="00055FD8" w:rsidRDefault="00055FD8" w:rsidP="00576952">
            <w:pPr>
              <w:pStyle w:val="IEEEStdsTableData-Left"/>
            </w:pPr>
            <w:r w:rsidRPr="00B74797">
              <w:t>R</w:t>
            </w:r>
            <w:r w:rsidRPr="00F82691">
              <w:rPr>
                <w:spacing w:val="-1"/>
              </w:rPr>
              <w:t>e</w:t>
            </w:r>
            <w:r w:rsidRPr="00B74797">
              <w:t>pres</w:t>
            </w:r>
            <w:r w:rsidRPr="00F82691">
              <w:rPr>
                <w:spacing w:val="-1"/>
              </w:rPr>
              <w:t>e</w:t>
            </w:r>
            <w:r w:rsidRPr="00B74797">
              <w:t>nts</w:t>
            </w:r>
            <w:r w:rsidRPr="00F82691">
              <w:rPr>
                <w:spacing w:val="-6"/>
              </w:rPr>
              <w:t xml:space="preserve"> </w:t>
            </w:r>
            <w:r w:rsidRPr="00B74797">
              <w:t>a</w:t>
            </w:r>
            <w:r w:rsidRPr="00F82691">
              <w:rPr>
                <w:spacing w:val="-1"/>
              </w:rPr>
              <w:t xml:space="preserve"> </w:t>
            </w:r>
            <w:r w:rsidRPr="00B74797">
              <w:t>s</w:t>
            </w:r>
            <w:r w:rsidRPr="00F82691">
              <w:rPr>
                <w:spacing w:val="-1"/>
              </w:rPr>
              <w:t>e</w:t>
            </w:r>
            <w:r w:rsidRPr="00B74797">
              <w:t>cur</w:t>
            </w:r>
            <w:r w:rsidRPr="00F82691">
              <w:rPr>
                <w:spacing w:val="-1"/>
              </w:rPr>
              <w:t>i</w:t>
            </w:r>
            <w:r w:rsidRPr="00B74797">
              <w:t>ty</w:t>
            </w:r>
            <w:r w:rsidRPr="00F82691">
              <w:rPr>
                <w:spacing w:val="-4"/>
              </w:rPr>
              <w:t xml:space="preserve"> </w:t>
            </w:r>
            <w:r w:rsidRPr="00B74797">
              <w:t>assoc</w:t>
            </w:r>
            <w:r w:rsidRPr="00F82691">
              <w:rPr>
                <w:spacing w:val="-1"/>
              </w:rPr>
              <w:t>i</w:t>
            </w:r>
            <w:r w:rsidRPr="00B74797">
              <w:t>a</w:t>
            </w:r>
            <w:r w:rsidRPr="00F82691">
              <w:rPr>
                <w:spacing w:val="-1"/>
              </w:rPr>
              <w:t>t</w:t>
            </w:r>
            <w:r w:rsidRPr="00B74797">
              <w:t>ion</w:t>
            </w:r>
            <w:r w:rsidRPr="00F82691">
              <w:rPr>
                <w:spacing w:val="-8"/>
              </w:rPr>
              <w:t xml:space="preserve"> </w:t>
            </w:r>
            <w:r w:rsidRPr="00B74797">
              <w:t>id</w:t>
            </w:r>
            <w:r w:rsidRPr="00F82691">
              <w:rPr>
                <w:spacing w:val="-1"/>
              </w:rPr>
              <w:t>e</w:t>
            </w:r>
            <w:r w:rsidRPr="00B74797">
              <w:t>nti</w:t>
            </w:r>
            <w:r w:rsidRPr="00F82691">
              <w:rPr>
                <w:spacing w:val="-1"/>
              </w:rPr>
              <w:t>f</w:t>
            </w:r>
            <w:r w:rsidRPr="00B74797">
              <w:t>ier</w:t>
            </w:r>
          </w:p>
        </w:tc>
      </w:tr>
      <w:tr w:rsidR="00055FD8" w:rsidTr="00576952">
        <w:tc>
          <w:tcPr>
            <w:tcW w:w="2376" w:type="dxa"/>
            <w:shd w:val="clear" w:color="auto" w:fill="auto"/>
          </w:tcPr>
          <w:p w:rsidR="00055FD8" w:rsidRDefault="00055FD8" w:rsidP="00576952">
            <w:pPr>
              <w:pStyle w:val="IEEEStdsTableData-Left"/>
            </w:pPr>
            <w:r>
              <w:t>MIS</w:t>
            </w:r>
            <w:r w:rsidRPr="00B74797">
              <w:t>_SEC_CAP</w:t>
            </w:r>
          </w:p>
        </w:tc>
        <w:tc>
          <w:tcPr>
            <w:tcW w:w="2694" w:type="dxa"/>
            <w:shd w:val="clear" w:color="auto" w:fill="auto"/>
          </w:tcPr>
          <w:p w:rsidR="00055FD8" w:rsidRDefault="00055FD8" w:rsidP="00576952">
            <w:pPr>
              <w:pStyle w:val="IEEEStdsTableData-Left"/>
            </w:pPr>
            <w:r w:rsidRPr="00F82691">
              <w:rPr>
                <w:spacing w:val="1"/>
              </w:rPr>
              <w:t>S</w:t>
            </w:r>
            <w:r w:rsidRPr="00B74797">
              <w:t xml:space="preserve">EQUENCE( </w:t>
            </w:r>
          </w:p>
          <w:p w:rsidR="00055FD8" w:rsidRDefault="00055FD8" w:rsidP="00576952">
            <w:pPr>
              <w:pStyle w:val="IEEEStdsTableData-Left"/>
              <w:ind w:firstLineChars="50" w:firstLine="90"/>
            </w:pPr>
            <w:r w:rsidRPr="00B74797">
              <w:t>T</w:t>
            </w:r>
            <w:r w:rsidRPr="00F82691">
              <w:rPr>
                <w:spacing w:val="-1"/>
              </w:rPr>
              <w:t>L</w:t>
            </w:r>
            <w:r w:rsidRPr="00B74797">
              <w:t>S_CA</w:t>
            </w:r>
            <w:r w:rsidRPr="00F82691">
              <w:rPr>
                <w:spacing w:val="-1"/>
              </w:rPr>
              <w:t>P</w:t>
            </w:r>
            <w:r w:rsidRPr="00B74797">
              <w:t xml:space="preserve">, </w:t>
            </w:r>
          </w:p>
          <w:p w:rsidR="00055FD8" w:rsidRDefault="00055FD8" w:rsidP="00576952">
            <w:pPr>
              <w:pStyle w:val="IEEEStdsTableData-Left"/>
              <w:ind w:firstLineChars="50" w:firstLine="90"/>
            </w:pPr>
            <w:r w:rsidRPr="00B74797">
              <w:t>EA</w:t>
            </w:r>
            <w:r w:rsidRPr="00F82691">
              <w:rPr>
                <w:spacing w:val="-1"/>
              </w:rPr>
              <w:t>P</w:t>
            </w:r>
            <w:r w:rsidRPr="00B74797">
              <w:t>_CAP</w:t>
            </w:r>
            <w:r>
              <w:t>,</w:t>
            </w:r>
          </w:p>
          <w:p w:rsidR="00055FD8" w:rsidRDefault="00055FD8" w:rsidP="00576952">
            <w:pPr>
              <w:pStyle w:val="IEEEStdsTableData-Left"/>
              <w:ind w:firstLineChars="50" w:firstLine="90"/>
            </w:pPr>
            <w:r w:rsidRPr="00A33482">
              <w:t>MULTICAST_CAP</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R</w:t>
            </w:r>
            <w:r w:rsidRPr="00F82691">
              <w:rPr>
                <w:spacing w:val="-1"/>
              </w:rPr>
              <w:t>e</w:t>
            </w:r>
            <w:r w:rsidRPr="00B74797">
              <w:t>pres</w:t>
            </w:r>
            <w:r w:rsidRPr="00F82691">
              <w:rPr>
                <w:spacing w:val="-1"/>
              </w:rPr>
              <w:t>e</w:t>
            </w:r>
            <w:r w:rsidRPr="00B74797">
              <w:t>nts</w:t>
            </w:r>
            <w:r w:rsidRPr="00F82691">
              <w:rPr>
                <w:spacing w:val="-6"/>
              </w:rPr>
              <w:t xml:space="preserve"> </w:t>
            </w:r>
            <w:r w:rsidRPr="00F82691">
              <w:rPr>
                <w:spacing w:val="-1"/>
              </w:rPr>
              <w:t>t</w:t>
            </w:r>
            <w:r w:rsidRPr="00B74797">
              <w:t>he</w:t>
            </w:r>
            <w:r w:rsidRPr="00F82691">
              <w:rPr>
                <w:spacing w:val="-1"/>
              </w:rPr>
              <w:t xml:space="preserve"> </w:t>
            </w:r>
            <w:r>
              <w:t>MIS</w:t>
            </w:r>
            <w:r w:rsidRPr="00F82691">
              <w:rPr>
                <w:spacing w:val="1"/>
              </w:rPr>
              <w:t xml:space="preserve"> </w:t>
            </w:r>
            <w:r w:rsidRPr="00B74797">
              <w:t>s</w:t>
            </w:r>
            <w:r w:rsidRPr="00F82691">
              <w:rPr>
                <w:spacing w:val="-1"/>
              </w:rPr>
              <w:t>e</w:t>
            </w:r>
            <w:r w:rsidRPr="00B74797">
              <w:t>cur</w:t>
            </w:r>
            <w:r w:rsidRPr="00F82691">
              <w:rPr>
                <w:spacing w:val="-1"/>
              </w:rPr>
              <w:t>i</w:t>
            </w:r>
            <w:r w:rsidRPr="00B74797">
              <w:t>ty</w:t>
            </w:r>
            <w:r w:rsidRPr="00F82691">
              <w:rPr>
                <w:spacing w:val="-4"/>
              </w:rPr>
              <w:t xml:space="preserve"> </w:t>
            </w:r>
            <w:r w:rsidRPr="00B74797">
              <w:t>c</w:t>
            </w:r>
            <w:r w:rsidRPr="00F82691">
              <w:rPr>
                <w:spacing w:val="-1"/>
              </w:rPr>
              <w:t>a</w:t>
            </w:r>
            <w:r w:rsidRPr="00B74797">
              <w:t>pab</w:t>
            </w:r>
            <w:r w:rsidRPr="00F82691">
              <w:rPr>
                <w:spacing w:val="-1"/>
              </w:rPr>
              <w:t>i</w:t>
            </w:r>
            <w:r w:rsidRPr="00B74797">
              <w:t>li</w:t>
            </w:r>
            <w:r w:rsidRPr="00F82691">
              <w:rPr>
                <w:spacing w:val="-1"/>
              </w:rPr>
              <w:t>t</w:t>
            </w:r>
            <w:r w:rsidRPr="00B74797">
              <w:t>i</w:t>
            </w:r>
            <w:r w:rsidRPr="00F82691">
              <w:rPr>
                <w:spacing w:val="-1"/>
              </w:rPr>
              <w:t>e</w:t>
            </w:r>
            <w:r w:rsidRPr="00B74797">
              <w:t>s.</w:t>
            </w:r>
          </w:p>
        </w:tc>
      </w:tr>
      <w:tr w:rsidR="00055FD8" w:rsidTr="00576952">
        <w:tc>
          <w:tcPr>
            <w:tcW w:w="2376" w:type="dxa"/>
            <w:shd w:val="clear" w:color="auto" w:fill="auto"/>
          </w:tcPr>
          <w:p w:rsidR="00055FD8" w:rsidRDefault="00055FD8" w:rsidP="00576952">
            <w:pPr>
              <w:pStyle w:val="IEEEStdsTableData-Left"/>
            </w:pPr>
            <w:r w:rsidRPr="00B74797">
              <w:t>TLS_CAP</w:t>
            </w:r>
          </w:p>
        </w:tc>
        <w:tc>
          <w:tcPr>
            <w:tcW w:w="2694" w:type="dxa"/>
            <w:shd w:val="clear" w:color="auto" w:fill="auto"/>
          </w:tcPr>
          <w:p w:rsidR="00055FD8" w:rsidRDefault="00055FD8" w:rsidP="00576952">
            <w:pPr>
              <w:pStyle w:val="IEEEStdsTableData-Left"/>
            </w:pPr>
            <w:r w:rsidRPr="00B74797">
              <w:t>BO</w:t>
            </w:r>
            <w:r w:rsidRPr="00F82691">
              <w:rPr>
                <w:spacing w:val="1"/>
              </w:rPr>
              <w:t>O</w:t>
            </w:r>
            <w:r w:rsidRPr="00B74797">
              <w:t>LEAN</w:t>
            </w:r>
          </w:p>
        </w:tc>
        <w:tc>
          <w:tcPr>
            <w:tcW w:w="3786" w:type="dxa"/>
            <w:shd w:val="clear" w:color="auto" w:fill="auto"/>
          </w:tcPr>
          <w:p w:rsidR="00055FD8" w:rsidRDefault="00055FD8" w:rsidP="00576952">
            <w:pPr>
              <w:pStyle w:val="IEEEStdsTableData-Left"/>
            </w:pPr>
            <w:r w:rsidRPr="00B74797">
              <w:t>TLS-gen</w:t>
            </w:r>
            <w:r w:rsidRPr="00F82691">
              <w:rPr>
                <w:spacing w:val="1"/>
              </w:rPr>
              <w:t>e</w:t>
            </w:r>
            <w:r w:rsidRPr="00B74797">
              <w:t>rated</w:t>
            </w:r>
            <w:r w:rsidRPr="00F82691">
              <w:rPr>
                <w:spacing w:val="-10"/>
              </w:rPr>
              <w:t xml:space="preserve"> </w:t>
            </w:r>
            <w:r w:rsidRPr="00B74797">
              <w:t>SA capabilit</w:t>
            </w:r>
            <w:r w:rsidRPr="00F82691">
              <w:rPr>
                <w:spacing w:val="-1"/>
              </w:rPr>
              <w:t>y</w:t>
            </w:r>
            <w:r w:rsidRPr="00B74797">
              <w:t>. TRUE:</w:t>
            </w:r>
            <w:r w:rsidRPr="00F82691">
              <w:rPr>
                <w:spacing w:val="-6"/>
              </w:rPr>
              <w:t xml:space="preserve"> </w:t>
            </w:r>
            <w:r w:rsidRPr="00B74797">
              <w:t>(D)TLS</w:t>
            </w:r>
            <w:r w:rsidRPr="00F82691">
              <w:rPr>
                <w:spacing w:val="1"/>
              </w:rPr>
              <w:t xml:space="preserve"> </w:t>
            </w:r>
            <w:r w:rsidRPr="00B74797">
              <w:t>Suppo</w:t>
            </w:r>
            <w:r w:rsidRPr="00F82691">
              <w:rPr>
                <w:spacing w:val="-1"/>
              </w:rPr>
              <w:t>r</w:t>
            </w:r>
            <w:r w:rsidRPr="00B74797">
              <w:t>ted FALSE:</w:t>
            </w:r>
            <w:r w:rsidRPr="00F82691">
              <w:rPr>
                <w:spacing w:val="-5"/>
              </w:rPr>
              <w:t xml:space="preserve"> </w:t>
            </w:r>
            <w:r w:rsidRPr="00B74797">
              <w:t>(D)TLS</w:t>
            </w:r>
            <w:r w:rsidRPr="00F82691">
              <w:rPr>
                <w:spacing w:val="-2"/>
              </w:rPr>
              <w:t xml:space="preserve"> </w:t>
            </w:r>
            <w:r w:rsidRPr="00B74797">
              <w:t>not</w:t>
            </w:r>
            <w:r w:rsidRPr="00F82691">
              <w:rPr>
                <w:spacing w:val="-3"/>
              </w:rPr>
              <w:t xml:space="preserve"> </w:t>
            </w:r>
            <w:r w:rsidRPr="00B74797">
              <w:t>s</w:t>
            </w:r>
            <w:r w:rsidRPr="00F82691">
              <w:rPr>
                <w:spacing w:val="-1"/>
              </w:rPr>
              <w:t>u</w:t>
            </w:r>
            <w:r w:rsidRPr="00B74797">
              <w:t>pported</w:t>
            </w:r>
          </w:p>
        </w:tc>
      </w:tr>
      <w:tr w:rsidR="00055FD8" w:rsidTr="00576952">
        <w:tc>
          <w:tcPr>
            <w:tcW w:w="2376" w:type="dxa"/>
            <w:shd w:val="clear" w:color="auto" w:fill="auto"/>
          </w:tcPr>
          <w:p w:rsidR="00055FD8" w:rsidRDefault="00055FD8" w:rsidP="00576952">
            <w:pPr>
              <w:pStyle w:val="IEEEStdsTableData-Left"/>
            </w:pPr>
            <w:r w:rsidRPr="00B74797">
              <w:t>EA</w:t>
            </w:r>
            <w:r w:rsidRPr="00F82691">
              <w:rPr>
                <w:spacing w:val="-1"/>
              </w:rPr>
              <w:t>P</w:t>
            </w:r>
            <w:r w:rsidRPr="00B74797">
              <w:t>_CAP</w:t>
            </w:r>
          </w:p>
        </w:tc>
        <w:tc>
          <w:tcPr>
            <w:tcW w:w="2694" w:type="dxa"/>
            <w:shd w:val="clear" w:color="auto" w:fill="auto"/>
          </w:tcPr>
          <w:p w:rsidR="00055FD8" w:rsidRDefault="00055FD8" w:rsidP="00576952">
            <w:pPr>
              <w:pStyle w:val="IEEEStdsTableData-Left"/>
              <w:ind w:left="90" w:hangingChars="50" w:hanging="90"/>
            </w:pPr>
            <w:r w:rsidRPr="00B74797">
              <w:t>CHO</w:t>
            </w:r>
            <w:r w:rsidRPr="00F82691">
              <w:rPr>
                <w:spacing w:val="-1"/>
              </w:rPr>
              <w:t>I</w:t>
            </w:r>
            <w:r w:rsidRPr="00B74797">
              <w:t xml:space="preserve">CE(  </w:t>
            </w:r>
            <w:r>
              <w:br/>
            </w:r>
            <w:r w:rsidRPr="00B74797">
              <w:t>NU</w:t>
            </w:r>
            <w:r w:rsidRPr="00F82691">
              <w:rPr>
                <w:spacing w:val="-1"/>
              </w:rPr>
              <w:t>L</w:t>
            </w:r>
            <w:r w:rsidRPr="00B74797">
              <w:t xml:space="preserve">L, </w:t>
            </w:r>
            <w:r w:rsidRPr="00F82691">
              <w:rPr>
                <w:spacing w:val="19"/>
              </w:rPr>
              <w:br/>
            </w:r>
            <w:r w:rsidRPr="00F82691">
              <w:rPr>
                <w:spacing w:val="-1"/>
              </w:rPr>
              <w:t>S</w:t>
            </w:r>
            <w:r w:rsidRPr="00B74797">
              <w:t>E</w:t>
            </w:r>
            <w:r w:rsidRPr="00F82691">
              <w:rPr>
                <w:spacing w:val="1"/>
              </w:rPr>
              <w:t>Q</w:t>
            </w:r>
            <w:r w:rsidRPr="00B74797">
              <w:t>U</w:t>
            </w:r>
            <w:r w:rsidRPr="00F82691">
              <w:rPr>
                <w:spacing w:val="-1"/>
              </w:rPr>
              <w:t>E</w:t>
            </w:r>
            <w:r w:rsidRPr="00B74797">
              <w:t>N</w:t>
            </w:r>
            <w:r w:rsidRPr="00F82691">
              <w:rPr>
                <w:spacing w:val="1"/>
              </w:rPr>
              <w:t>CE</w:t>
            </w:r>
            <w:r w:rsidRPr="00B74797">
              <w:t>(</w:t>
            </w:r>
            <w:r>
              <w:br/>
            </w:r>
            <w:r>
              <w:rPr>
                <w:rFonts w:hint="eastAsia"/>
              </w:rPr>
              <w:t xml:space="preserve">　</w:t>
            </w:r>
            <w:r w:rsidRPr="00B74797">
              <w:t xml:space="preserve">KEY_DIST_LIST, </w:t>
            </w:r>
            <w:r>
              <w:rPr>
                <w:rFonts w:hint="eastAsia"/>
              </w:rPr>
              <w:t xml:space="preserve">　</w:t>
            </w:r>
            <w:r>
              <w:br/>
            </w:r>
            <w:r>
              <w:rPr>
                <w:rFonts w:hint="eastAsia"/>
              </w:rPr>
              <w:t xml:space="preserve">　</w:t>
            </w:r>
            <w:r w:rsidRPr="00B74797">
              <w:t>INT_ALG_LIST,</w:t>
            </w:r>
            <w:r>
              <w:br/>
            </w:r>
            <w:r>
              <w:rPr>
                <w:rFonts w:hint="eastAsia"/>
              </w:rPr>
              <w:t xml:space="preserve">　</w:t>
            </w:r>
            <w:r w:rsidRPr="00B74797">
              <w:t xml:space="preserve">CIPH_ALG_LIST, </w:t>
            </w:r>
            <w:r>
              <w:br/>
            </w:r>
            <w:r>
              <w:rPr>
                <w:rFonts w:hint="eastAsia"/>
              </w:rPr>
              <w:t xml:space="preserve">　</w:t>
            </w:r>
            <w:r w:rsidRPr="00F82691">
              <w:rPr>
                <w:spacing w:val="1"/>
              </w:rPr>
              <w:t>P</w:t>
            </w:r>
            <w:r w:rsidRPr="00B74797">
              <w:t>RF_LIST)</w:t>
            </w:r>
            <w:r>
              <w:br/>
            </w:r>
            <w:r w:rsidRPr="00B74797">
              <w:t>)</w:t>
            </w:r>
          </w:p>
        </w:tc>
        <w:tc>
          <w:tcPr>
            <w:tcW w:w="3786" w:type="dxa"/>
            <w:shd w:val="clear" w:color="auto" w:fill="auto"/>
          </w:tcPr>
          <w:p w:rsidR="00055FD8" w:rsidRDefault="00055FD8" w:rsidP="00576952">
            <w:pPr>
              <w:pStyle w:val="IEEEStdsTableData-Left"/>
            </w:pPr>
            <w:r w:rsidRPr="00B74797">
              <w:t>EAP-generated</w:t>
            </w:r>
            <w:r w:rsidRPr="00F82691">
              <w:rPr>
                <w:spacing w:val="-14"/>
              </w:rPr>
              <w:t xml:space="preserve"> </w:t>
            </w:r>
            <w:r w:rsidRPr="00B74797">
              <w:t>SA</w:t>
            </w:r>
            <w:r w:rsidRPr="00F82691">
              <w:rPr>
                <w:spacing w:val="-3"/>
              </w:rPr>
              <w:t xml:space="preserve"> </w:t>
            </w:r>
            <w:r w:rsidRPr="00B74797">
              <w:t>capabi</w:t>
            </w:r>
            <w:r w:rsidRPr="00F82691">
              <w:rPr>
                <w:spacing w:val="-1"/>
              </w:rPr>
              <w:t>l</w:t>
            </w:r>
            <w:r w:rsidRPr="00B74797">
              <w:t>ity.</w:t>
            </w:r>
            <w:r w:rsidRPr="00F82691">
              <w:rPr>
                <w:spacing w:val="-12"/>
              </w:rPr>
              <w:t xml:space="preserve"> </w:t>
            </w:r>
            <w:r w:rsidRPr="00F82691">
              <w:rPr>
                <w:spacing w:val="-1"/>
              </w:rPr>
              <w:t>W</w:t>
            </w:r>
            <w:r w:rsidRPr="00B74797">
              <w:t>hen</w:t>
            </w:r>
            <w:r w:rsidRPr="00F82691">
              <w:rPr>
                <w:spacing w:val="-7"/>
              </w:rPr>
              <w:t xml:space="preserve"> </w:t>
            </w:r>
            <w:r w:rsidRPr="00B74797">
              <w:t>NU</w:t>
            </w:r>
            <w:r w:rsidRPr="00F82691">
              <w:rPr>
                <w:spacing w:val="-1"/>
              </w:rPr>
              <w:t>L</w:t>
            </w:r>
            <w:r w:rsidRPr="00B74797">
              <w:t>L</w:t>
            </w:r>
            <w:r w:rsidRPr="00F82691">
              <w:rPr>
                <w:spacing w:val="-5"/>
              </w:rPr>
              <w:t xml:space="preserve"> </w:t>
            </w:r>
            <w:r w:rsidRPr="00B74797">
              <w:t>is chosen,</w:t>
            </w:r>
            <w:r w:rsidRPr="00F82691">
              <w:rPr>
                <w:spacing w:val="-4"/>
              </w:rPr>
              <w:t xml:space="preserve"> </w:t>
            </w:r>
            <w:r w:rsidRPr="00B74797">
              <w:t>EAP-</w:t>
            </w:r>
            <w:r w:rsidRPr="00F82691">
              <w:rPr>
                <w:spacing w:val="-1"/>
              </w:rPr>
              <w:t>g</w:t>
            </w:r>
            <w:r w:rsidRPr="00F82691">
              <w:rPr>
                <w:spacing w:val="1"/>
              </w:rPr>
              <w:t>e</w:t>
            </w:r>
            <w:r w:rsidRPr="00B74797">
              <w:t>nerated</w:t>
            </w:r>
            <w:r w:rsidRPr="00F82691">
              <w:rPr>
                <w:spacing w:val="-7"/>
              </w:rPr>
              <w:t xml:space="preserve"> </w:t>
            </w:r>
            <w:r w:rsidRPr="00B74797">
              <w:t>SA</w:t>
            </w:r>
            <w:r w:rsidRPr="00F82691">
              <w:rPr>
                <w:spacing w:val="-1"/>
              </w:rPr>
              <w:t xml:space="preserve"> </w:t>
            </w:r>
            <w:r w:rsidRPr="00B74797">
              <w:t>is</w:t>
            </w:r>
            <w:r w:rsidRPr="00F82691">
              <w:rPr>
                <w:spacing w:val="-2"/>
              </w:rPr>
              <w:t xml:space="preserve"> </w:t>
            </w:r>
            <w:r w:rsidRPr="00B74797">
              <w:t>not</w:t>
            </w:r>
            <w:r w:rsidRPr="00F82691">
              <w:rPr>
                <w:spacing w:val="-3"/>
              </w:rPr>
              <w:t xml:space="preserve"> </w:t>
            </w:r>
            <w:r w:rsidRPr="00B74797">
              <w:t>su</w:t>
            </w:r>
            <w:r w:rsidRPr="00F82691">
              <w:rPr>
                <w:spacing w:val="-1"/>
              </w:rPr>
              <w:t>p</w:t>
            </w:r>
            <w:r w:rsidRPr="00B74797">
              <w:t>ported. Wh</w:t>
            </w:r>
            <w:r w:rsidRPr="00F82691">
              <w:rPr>
                <w:spacing w:val="1"/>
              </w:rPr>
              <w:t>e</w:t>
            </w:r>
            <w:r w:rsidRPr="00B74797">
              <w:t>n</w:t>
            </w:r>
            <w:r w:rsidRPr="00F82691">
              <w:rPr>
                <w:spacing w:val="-11"/>
              </w:rPr>
              <w:t xml:space="preserve"> </w:t>
            </w:r>
            <w:r w:rsidRPr="00F82691">
              <w:rPr>
                <w:spacing w:val="1"/>
              </w:rPr>
              <w:t>S</w:t>
            </w:r>
            <w:r w:rsidRPr="00F82691">
              <w:rPr>
                <w:spacing w:val="-1"/>
              </w:rPr>
              <w:t>E</w:t>
            </w:r>
            <w:r w:rsidRPr="00B74797">
              <w:t>Q</w:t>
            </w:r>
            <w:r w:rsidRPr="00F82691">
              <w:rPr>
                <w:spacing w:val="1"/>
              </w:rPr>
              <w:t>U</w:t>
            </w:r>
            <w:r w:rsidRPr="00B74797">
              <w:t>ENCE</w:t>
            </w:r>
            <w:r w:rsidRPr="00F82691">
              <w:rPr>
                <w:spacing w:val="-12"/>
              </w:rPr>
              <w:t xml:space="preserve"> </w:t>
            </w:r>
            <w:r w:rsidRPr="00B74797">
              <w:t>is</w:t>
            </w:r>
            <w:r w:rsidRPr="00F82691">
              <w:rPr>
                <w:spacing w:val="-7"/>
              </w:rPr>
              <w:t xml:space="preserve"> </w:t>
            </w:r>
            <w:r w:rsidRPr="00F82691">
              <w:rPr>
                <w:spacing w:val="-1"/>
              </w:rPr>
              <w:t>c</w:t>
            </w:r>
            <w:r w:rsidRPr="00B74797">
              <w:t>hosen,</w:t>
            </w:r>
            <w:r w:rsidRPr="00F82691">
              <w:rPr>
                <w:spacing w:val="31"/>
              </w:rPr>
              <w:t xml:space="preserve"> </w:t>
            </w:r>
            <w:r w:rsidRPr="00B74797">
              <w:t>EAP-gene</w:t>
            </w:r>
            <w:r w:rsidRPr="00F82691">
              <w:rPr>
                <w:spacing w:val="-1"/>
              </w:rPr>
              <w:t>r</w:t>
            </w:r>
            <w:r w:rsidRPr="00F82691">
              <w:rPr>
                <w:spacing w:val="1"/>
              </w:rPr>
              <w:t>a</w:t>
            </w:r>
            <w:r w:rsidRPr="00B74797">
              <w:t>ted SA is</w:t>
            </w:r>
            <w:r w:rsidRPr="00F82691">
              <w:rPr>
                <w:spacing w:val="44"/>
              </w:rPr>
              <w:t xml:space="preserve"> </w:t>
            </w:r>
            <w:r w:rsidRPr="00B74797">
              <w:t>sup</w:t>
            </w:r>
            <w:r w:rsidRPr="00F82691">
              <w:rPr>
                <w:spacing w:val="-1"/>
              </w:rPr>
              <w:t>p</w:t>
            </w:r>
            <w:r w:rsidRPr="00B74797">
              <w:t>orted.</w:t>
            </w:r>
          </w:p>
        </w:tc>
      </w:tr>
      <w:tr w:rsidR="00055FD8" w:rsidTr="00576952">
        <w:tc>
          <w:tcPr>
            <w:tcW w:w="2376" w:type="dxa"/>
            <w:shd w:val="clear" w:color="auto" w:fill="auto"/>
          </w:tcPr>
          <w:p w:rsidR="00055FD8" w:rsidRDefault="00055FD8" w:rsidP="00576952">
            <w:pPr>
              <w:pStyle w:val="IEEEStdsTableData-Left"/>
            </w:pPr>
            <w:r w:rsidRPr="00B74797">
              <w:t>KEY_DIST</w:t>
            </w:r>
            <w:r w:rsidRPr="00F82691">
              <w:rPr>
                <w:spacing w:val="-1"/>
              </w:rPr>
              <w:t>_</w:t>
            </w:r>
            <w:r w:rsidRPr="00B74797">
              <w:t>LIST</w:t>
            </w:r>
          </w:p>
        </w:tc>
        <w:tc>
          <w:tcPr>
            <w:tcW w:w="2694" w:type="dxa"/>
            <w:shd w:val="clear" w:color="auto" w:fill="auto"/>
          </w:tcPr>
          <w:p w:rsidR="00055FD8" w:rsidRDefault="00055FD8" w:rsidP="00576952">
            <w:pPr>
              <w:pStyle w:val="IEEEStdsTableData-Left"/>
            </w:pPr>
            <w:r w:rsidRPr="00B74797">
              <w:t>BITMAP(</w:t>
            </w:r>
            <w:r>
              <w:t>8</w:t>
            </w:r>
            <w:r w:rsidRPr="00B74797">
              <w:t>)</w:t>
            </w:r>
          </w:p>
        </w:tc>
        <w:tc>
          <w:tcPr>
            <w:tcW w:w="3786" w:type="dxa"/>
            <w:shd w:val="clear" w:color="auto" w:fill="auto"/>
          </w:tcPr>
          <w:p w:rsidR="00055FD8" w:rsidRPr="00B74797" w:rsidRDefault="00055FD8" w:rsidP="00576952">
            <w:pPr>
              <w:pStyle w:val="IEEEStdsTableData-Left"/>
            </w:pPr>
            <w:r w:rsidRPr="00B74797">
              <w:t>Represents</w:t>
            </w:r>
            <w:r w:rsidRPr="00F82691">
              <w:rPr>
                <w:spacing w:val="-7"/>
              </w:rPr>
              <w:t xml:space="preserve"> </w:t>
            </w:r>
            <w:r w:rsidRPr="00B74797">
              <w:t>a</w:t>
            </w:r>
            <w:r w:rsidRPr="00F82691">
              <w:rPr>
                <w:spacing w:val="-1"/>
              </w:rPr>
              <w:t xml:space="preserve"> </w:t>
            </w:r>
            <w:r w:rsidRPr="00B74797">
              <w:t>list</w:t>
            </w:r>
            <w:r w:rsidRPr="00F82691">
              <w:rPr>
                <w:spacing w:val="-3"/>
              </w:rPr>
              <w:t xml:space="preserve"> </w:t>
            </w:r>
            <w:r w:rsidRPr="00B74797">
              <w:t>of</w:t>
            </w:r>
            <w:r w:rsidRPr="00F82691">
              <w:rPr>
                <w:spacing w:val="-1"/>
              </w:rPr>
              <w:t xml:space="preserve"> </w:t>
            </w:r>
            <w:r w:rsidRPr="00B74797">
              <w:t>key</w:t>
            </w:r>
            <w:r w:rsidRPr="00F82691">
              <w:rPr>
                <w:spacing w:val="-4"/>
              </w:rPr>
              <w:t xml:space="preserve"> </w:t>
            </w:r>
            <w:r w:rsidRPr="00B74797">
              <w:t>dist</w:t>
            </w:r>
            <w:r w:rsidRPr="00F82691">
              <w:rPr>
                <w:spacing w:val="-1"/>
              </w:rPr>
              <w:t>r</w:t>
            </w:r>
            <w:r w:rsidRPr="00B74797">
              <w:t>ibution</w:t>
            </w:r>
            <w:r w:rsidRPr="00F82691">
              <w:rPr>
                <w:spacing w:val="-9"/>
              </w:rPr>
              <w:t xml:space="preserve"> </w:t>
            </w:r>
            <w:r w:rsidRPr="00B74797">
              <w:t>methods. Bitmap</w:t>
            </w:r>
            <w:r w:rsidRPr="00F82691">
              <w:rPr>
                <w:spacing w:val="-5"/>
              </w:rPr>
              <w:t xml:space="preserve"> </w:t>
            </w:r>
            <w:r w:rsidRPr="00B74797">
              <w:t>values</w:t>
            </w:r>
          </w:p>
          <w:p w:rsidR="00055FD8" w:rsidRPr="00B74797" w:rsidRDefault="00055FD8" w:rsidP="00576952">
            <w:pPr>
              <w:pStyle w:val="IEEEStdsTableData-Left"/>
            </w:pPr>
            <w:r w:rsidRPr="00B74797">
              <w:t>Bit</w:t>
            </w:r>
            <w:r w:rsidRPr="00F82691">
              <w:rPr>
                <w:spacing w:val="-3"/>
              </w:rPr>
              <w:t xml:space="preserve"> </w:t>
            </w:r>
            <w:r w:rsidRPr="00B74797">
              <w:t>0:</w:t>
            </w:r>
            <w:r w:rsidRPr="00F82691">
              <w:rPr>
                <w:spacing w:val="-2"/>
              </w:rPr>
              <w:t xml:space="preserve"> </w:t>
            </w:r>
            <w:r w:rsidRPr="00B74797">
              <w:t>Push</w:t>
            </w:r>
            <w:r w:rsidRPr="00F82691">
              <w:rPr>
                <w:spacing w:val="-1"/>
              </w:rPr>
              <w:t xml:space="preserve"> </w:t>
            </w:r>
            <w:r w:rsidRPr="00B74797">
              <w:t>key</w:t>
            </w:r>
            <w:r w:rsidRPr="00F82691">
              <w:rPr>
                <w:spacing w:val="-4"/>
              </w:rPr>
              <w:t xml:space="preserve"> </w:t>
            </w:r>
            <w:r w:rsidRPr="00B74797">
              <w:t>distribution</w:t>
            </w:r>
          </w:p>
          <w:p w:rsidR="00055FD8" w:rsidRPr="00B74797" w:rsidRDefault="00055FD8" w:rsidP="00576952">
            <w:pPr>
              <w:pStyle w:val="IEEEStdsTableData-Left"/>
            </w:pPr>
            <w:r w:rsidRPr="00B74797">
              <w:t>B</w:t>
            </w:r>
            <w:r w:rsidRPr="00F82691">
              <w:rPr>
                <w:spacing w:val="-1"/>
              </w:rPr>
              <w:t>i</w:t>
            </w:r>
            <w:r w:rsidRPr="00B74797">
              <w:t>t</w:t>
            </w:r>
            <w:r w:rsidRPr="00F82691">
              <w:rPr>
                <w:spacing w:val="-13"/>
              </w:rPr>
              <w:t xml:space="preserve"> </w:t>
            </w:r>
            <w:r w:rsidRPr="00B74797">
              <w:t>1:</w:t>
            </w:r>
            <w:r w:rsidRPr="00F82691">
              <w:rPr>
                <w:spacing w:val="-12"/>
              </w:rPr>
              <w:t xml:space="preserve"> </w:t>
            </w:r>
            <w:r w:rsidRPr="00F82691">
              <w:rPr>
                <w:w w:val="99"/>
              </w:rPr>
              <w:t>Opti</w:t>
            </w:r>
            <w:r w:rsidRPr="00F82691">
              <w:rPr>
                <w:spacing w:val="-1"/>
                <w:w w:val="99"/>
              </w:rPr>
              <w:t>m</w:t>
            </w:r>
            <w:r w:rsidRPr="00F82691">
              <w:rPr>
                <w:w w:val="99"/>
              </w:rPr>
              <w:t>i</w:t>
            </w:r>
            <w:r w:rsidRPr="00F82691">
              <w:rPr>
                <w:spacing w:val="-1"/>
                <w:w w:val="99"/>
              </w:rPr>
              <w:t>z</w:t>
            </w:r>
            <w:r w:rsidRPr="00F82691">
              <w:rPr>
                <w:w w:val="99"/>
              </w:rPr>
              <w:t>ed</w:t>
            </w:r>
            <w:r w:rsidRPr="00F82691">
              <w:rPr>
                <w:spacing w:val="-11"/>
                <w:w w:val="99"/>
              </w:rPr>
              <w:t xml:space="preserve"> </w:t>
            </w:r>
            <w:r w:rsidRPr="00B74797">
              <w:t>pro</w:t>
            </w:r>
            <w:r w:rsidRPr="00F82691">
              <w:rPr>
                <w:spacing w:val="-1"/>
              </w:rPr>
              <w:t>a</w:t>
            </w:r>
            <w:r w:rsidRPr="00B74797">
              <w:t>c</w:t>
            </w:r>
            <w:r w:rsidRPr="00F82691">
              <w:rPr>
                <w:spacing w:val="-2"/>
              </w:rPr>
              <w:t>t</w:t>
            </w:r>
            <w:r w:rsidRPr="00B74797">
              <w:t>ive</w:t>
            </w:r>
            <w:r w:rsidRPr="00F82691">
              <w:rPr>
                <w:spacing w:val="-18"/>
              </w:rPr>
              <w:t xml:space="preserve"> </w:t>
            </w:r>
            <w:r w:rsidRPr="00B74797">
              <w:t>pull</w:t>
            </w:r>
            <w:r w:rsidRPr="00F82691">
              <w:rPr>
                <w:spacing w:val="-14"/>
              </w:rPr>
              <w:t xml:space="preserve"> </w:t>
            </w:r>
            <w:r w:rsidRPr="00B74797">
              <w:t>key</w:t>
            </w:r>
            <w:r w:rsidRPr="00F82691">
              <w:rPr>
                <w:spacing w:val="-14"/>
              </w:rPr>
              <w:t xml:space="preserve"> </w:t>
            </w:r>
            <w:r w:rsidRPr="00B74797">
              <w:t>dist</w:t>
            </w:r>
            <w:r w:rsidRPr="00F82691">
              <w:rPr>
                <w:spacing w:val="-1"/>
              </w:rPr>
              <w:t>r</w:t>
            </w:r>
            <w:r w:rsidRPr="00B74797">
              <w:t>ibution</w:t>
            </w:r>
          </w:p>
          <w:p w:rsidR="00055FD8" w:rsidRPr="00B74797" w:rsidRDefault="00055FD8" w:rsidP="00576952">
            <w:pPr>
              <w:pStyle w:val="IEEEStdsTableData-Left"/>
            </w:pPr>
            <w:r w:rsidRPr="00B74797">
              <w:t>Bit</w:t>
            </w:r>
            <w:r w:rsidRPr="00F82691">
              <w:rPr>
                <w:spacing w:val="-3"/>
              </w:rPr>
              <w:t xml:space="preserve"> </w:t>
            </w:r>
            <w:r w:rsidRPr="00B74797">
              <w:t>2:</w:t>
            </w:r>
            <w:r w:rsidRPr="00F82691">
              <w:rPr>
                <w:spacing w:val="-2"/>
              </w:rPr>
              <w:t xml:space="preserve"> </w:t>
            </w:r>
            <w:r w:rsidRPr="00B74797">
              <w:t>Reactive</w:t>
            </w:r>
            <w:r w:rsidRPr="00F82691">
              <w:rPr>
                <w:spacing w:val="-6"/>
              </w:rPr>
              <w:t xml:space="preserve"> </w:t>
            </w:r>
            <w:r w:rsidRPr="00B74797">
              <w:t>pull</w:t>
            </w:r>
            <w:r w:rsidRPr="00F82691">
              <w:rPr>
                <w:spacing w:val="-2"/>
              </w:rPr>
              <w:t xml:space="preserve"> </w:t>
            </w:r>
            <w:r w:rsidRPr="00F82691">
              <w:rPr>
                <w:spacing w:val="-1"/>
              </w:rPr>
              <w:t>k</w:t>
            </w:r>
            <w:r w:rsidRPr="00F82691">
              <w:rPr>
                <w:spacing w:val="1"/>
              </w:rPr>
              <w:t>e</w:t>
            </w:r>
            <w:r w:rsidRPr="00B74797">
              <w:t>y</w:t>
            </w:r>
            <w:r w:rsidRPr="00F82691">
              <w:rPr>
                <w:spacing w:val="-2"/>
              </w:rPr>
              <w:t xml:space="preserve"> </w:t>
            </w:r>
            <w:r w:rsidRPr="00B74797">
              <w:t>distribution</w:t>
            </w:r>
          </w:p>
          <w:p w:rsidR="00055FD8" w:rsidRDefault="00055FD8" w:rsidP="00576952">
            <w:pPr>
              <w:pStyle w:val="IEEEStdsTableData-Left"/>
            </w:pPr>
            <w:r w:rsidRPr="00B74797">
              <w:t>Bit</w:t>
            </w:r>
            <w:r w:rsidRPr="00F82691">
              <w:rPr>
                <w:spacing w:val="-2"/>
              </w:rPr>
              <w:t xml:space="preserve"> </w:t>
            </w:r>
            <w:r w:rsidRPr="00B74797">
              <w:t>3–7</w:t>
            </w:r>
            <w:r w:rsidRPr="00F82691">
              <w:rPr>
                <w:spacing w:val="1"/>
              </w:rPr>
              <w:t xml:space="preserve"> </w:t>
            </w:r>
            <w:r w:rsidRPr="00F82691">
              <w:rPr>
                <w:spacing w:val="-1"/>
              </w:rPr>
              <w:t>(</w:t>
            </w:r>
            <w:r w:rsidRPr="00B74797">
              <w:t>Reser</w:t>
            </w:r>
            <w:r w:rsidRPr="00F82691">
              <w:rPr>
                <w:spacing w:val="-1"/>
              </w:rPr>
              <w:t>v</w:t>
            </w:r>
            <w:r w:rsidRPr="00F82691">
              <w:rPr>
                <w:spacing w:val="1"/>
              </w:rPr>
              <w:t>e</w:t>
            </w:r>
            <w:r w:rsidRPr="00B74797">
              <w:t>d)</w:t>
            </w:r>
          </w:p>
        </w:tc>
      </w:tr>
      <w:tr w:rsidR="00055FD8" w:rsidTr="00576952">
        <w:tc>
          <w:tcPr>
            <w:tcW w:w="2376" w:type="dxa"/>
            <w:shd w:val="clear" w:color="auto" w:fill="auto"/>
          </w:tcPr>
          <w:p w:rsidR="00055FD8" w:rsidRDefault="00055FD8" w:rsidP="00576952">
            <w:pPr>
              <w:pStyle w:val="IEEEStdsTableData-Left"/>
            </w:pPr>
            <w:r w:rsidRPr="00B74797">
              <w:t>INT</w:t>
            </w:r>
            <w:r w:rsidRPr="00F82691">
              <w:rPr>
                <w:spacing w:val="-1"/>
              </w:rPr>
              <w:t>_</w:t>
            </w:r>
            <w:r w:rsidRPr="00B74797">
              <w:t>A</w:t>
            </w:r>
            <w:r w:rsidRPr="00F82691">
              <w:rPr>
                <w:spacing w:val="-1"/>
              </w:rPr>
              <w:t>L</w:t>
            </w:r>
            <w:r w:rsidRPr="00B74797">
              <w:t>G_LI</w:t>
            </w:r>
            <w:r w:rsidRPr="00F82691">
              <w:rPr>
                <w:spacing w:val="-1"/>
              </w:rPr>
              <w:t>S</w:t>
            </w:r>
            <w:r w:rsidRPr="00B74797">
              <w:t>T</w:t>
            </w:r>
          </w:p>
        </w:tc>
        <w:tc>
          <w:tcPr>
            <w:tcW w:w="2694" w:type="dxa"/>
            <w:shd w:val="clear" w:color="auto" w:fill="auto"/>
          </w:tcPr>
          <w:p w:rsidR="00055FD8" w:rsidRDefault="00055FD8" w:rsidP="00576952">
            <w:pPr>
              <w:pStyle w:val="IEEEStdsTableData-Left"/>
            </w:pPr>
            <w:r w:rsidRPr="00B74797">
              <w:t>BITMA</w:t>
            </w:r>
            <w:r w:rsidRPr="00F82691">
              <w:rPr>
                <w:spacing w:val="-1"/>
              </w:rPr>
              <w:t>P</w:t>
            </w:r>
            <w:r w:rsidRPr="00B74797">
              <w:t>(</w:t>
            </w:r>
            <w:r>
              <w:t>8</w:t>
            </w:r>
            <w:r w:rsidRPr="00B74797">
              <w:t>)</w:t>
            </w:r>
          </w:p>
        </w:tc>
        <w:tc>
          <w:tcPr>
            <w:tcW w:w="3786" w:type="dxa"/>
            <w:shd w:val="clear" w:color="auto" w:fill="auto"/>
          </w:tcPr>
          <w:p w:rsidR="00055FD8" w:rsidRPr="00B74797" w:rsidRDefault="00055FD8" w:rsidP="00576952">
            <w:pPr>
              <w:pStyle w:val="IEEEStdsTableData-Left"/>
            </w:pPr>
            <w:r w:rsidRPr="00B74797">
              <w:t>R</w:t>
            </w:r>
            <w:r w:rsidRPr="00F82691">
              <w:rPr>
                <w:spacing w:val="-1"/>
              </w:rPr>
              <w:t>e</w:t>
            </w:r>
            <w:r w:rsidRPr="00B74797">
              <w:t>pres</w:t>
            </w:r>
            <w:r w:rsidRPr="00F82691">
              <w:rPr>
                <w:spacing w:val="-1"/>
              </w:rPr>
              <w:t>e</w:t>
            </w:r>
            <w:r w:rsidRPr="00B74797">
              <w:t>nts</w:t>
            </w:r>
            <w:r w:rsidRPr="00F82691">
              <w:rPr>
                <w:spacing w:val="-6"/>
              </w:rPr>
              <w:t xml:space="preserve"> </w:t>
            </w:r>
            <w:r w:rsidRPr="00B74797">
              <w:t>a</w:t>
            </w:r>
            <w:r w:rsidRPr="00F82691">
              <w:rPr>
                <w:spacing w:val="-1"/>
              </w:rPr>
              <w:t xml:space="preserve"> l</w:t>
            </w:r>
            <w:r w:rsidRPr="00B74797">
              <w:t>ist</w:t>
            </w:r>
            <w:r w:rsidRPr="00F82691">
              <w:rPr>
                <w:spacing w:val="-2"/>
              </w:rPr>
              <w:t xml:space="preserve"> </w:t>
            </w:r>
            <w:r w:rsidRPr="00B74797">
              <w:t>of int</w:t>
            </w:r>
            <w:r w:rsidRPr="00F82691">
              <w:rPr>
                <w:spacing w:val="-1"/>
              </w:rPr>
              <w:t>e</w:t>
            </w:r>
            <w:r w:rsidRPr="00B74797">
              <w:t>gri</w:t>
            </w:r>
            <w:r w:rsidRPr="00F82691">
              <w:rPr>
                <w:spacing w:val="-1"/>
              </w:rPr>
              <w:t>t</w:t>
            </w:r>
            <w:r w:rsidRPr="00B74797">
              <w:t>y</w:t>
            </w:r>
            <w:r w:rsidRPr="00F82691">
              <w:rPr>
                <w:spacing w:val="-4"/>
              </w:rPr>
              <w:t xml:space="preserve"> </w:t>
            </w:r>
            <w:r w:rsidRPr="00F82691">
              <w:rPr>
                <w:spacing w:val="-1"/>
              </w:rPr>
              <w:t>a</w:t>
            </w:r>
            <w:r w:rsidRPr="00B74797">
              <w:t>lg</w:t>
            </w:r>
            <w:r w:rsidRPr="00F82691">
              <w:rPr>
                <w:spacing w:val="-1"/>
              </w:rPr>
              <w:t>o</w:t>
            </w:r>
            <w:r w:rsidRPr="00B74797">
              <w:t>rith</w:t>
            </w:r>
            <w:r w:rsidRPr="00F82691">
              <w:rPr>
                <w:spacing w:val="-1"/>
              </w:rPr>
              <w:t>m</w:t>
            </w:r>
            <w:r w:rsidRPr="00B74797">
              <w:t>. Bitmap</w:t>
            </w:r>
            <w:r w:rsidRPr="00F82691">
              <w:rPr>
                <w:spacing w:val="-5"/>
              </w:rPr>
              <w:t xml:space="preserve"> </w:t>
            </w:r>
            <w:r w:rsidRPr="00B74797">
              <w:t>values</w:t>
            </w:r>
          </w:p>
          <w:p w:rsidR="00055FD8" w:rsidRPr="00B74797" w:rsidRDefault="00055FD8" w:rsidP="00576952">
            <w:pPr>
              <w:pStyle w:val="IEEEStdsTableData-Left"/>
            </w:pPr>
            <w:r w:rsidRPr="00B74797">
              <w:t>Bit</w:t>
            </w:r>
            <w:r w:rsidRPr="00F82691">
              <w:rPr>
                <w:spacing w:val="-3"/>
              </w:rPr>
              <w:t xml:space="preserve"> </w:t>
            </w:r>
            <w:r w:rsidRPr="00B74797">
              <w:t>0:</w:t>
            </w:r>
            <w:r w:rsidRPr="00F82691">
              <w:rPr>
                <w:spacing w:val="-2"/>
              </w:rPr>
              <w:t xml:space="preserve"> </w:t>
            </w:r>
            <w:r w:rsidRPr="00B74797">
              <w:t>INTG_HMA</w:t>
            </w:r>
            <w:r w:rsidRPr="00F82691">
              <w:rPr>
                <w:spacing w:val="-1"/>
              </w:rPr>
              <w:t>C</w:t>
            </w:r>
            <w:r w:rsidRPr="00B74797">
              <w:t>_SHA_96</w:t>
            </w:r>
          </w:p>
          <w:p w:rsidR="00055FD8" w:rsidRDefault="00055FD8" w:rsidP="00576952">
            <w:pPr>
              <w:pStyle w:val="IEEEStdsTableData-Left"/>
            </w:pPr>
            <w:r w:rsidRPr="00B74797">
              <w:t>Bit</w:t>
            </w:r>
            <w:r w:rsidRPr="00F82691">
              <w:rPr>
                <w:spacing w:val="-3"/>
              </w:rPr>
              <w:t xml:space="preserve"> </w:t>
            </w:r>
            <w:r w:rsidRPr="00B74797">
              <w:t>1:</w:t>
            </w:r>
            <w:r w:rsidRPr="00F82691">
              <w:rPr>
                <w:spacing w:val="-2"/>
              </w:rPr>
              <w:t xml:space="preserve"> </w:t>
            </w:r>
            <w:r w:rsidRPr="00B74797">
              <w:t>INTG_HMA</w:t>
            </w:r>
            <w:r w:rsidRPr="00F82691">
              <w:rPr>
                <w:spacing w:val="-1"/>
              </w:rPr>
              <w:t>C</w:t>
            </w:r>
            <w:r w:rsidRPr="00B74797">
              <w:t>_CMA</w:t>
            </w:r>
            <w:r w:rsidRPr="00F82691">
              <w:rPr>
                <w:spacing w:val="-1"/>
              </w:rPr>
              <w:t>C</w:t>
            </w:r>
            <w:r w:rsidRPr="00B74797">
              <w:t xml:space="preserve">_AES </w:t>
            </w:r>
          </w:p>
          <w:p w:rsidR="00055FD8" w:rsidRDefault="00055FD8" w:rsidP="00576952">
            <w:pPr>
              <w:pStyle w:val="IEEEStdsTableData-Left"/>
            </w:pPr>
            <w:r w:rsidRPr="00B74797">
              <w:t>Bit</w:t>
            </w:r>
            <w:r w:rsidRPr="00F82691">
              <w:rPr>
                <w:spacing w:val="-2"/>
              </w:rPr>
              <w:t xml:space="preserve"> </w:t>
            </w:r>
            <w:r w:rsidRPr="00B74797">
              <w:t>2–7</w:t>
            </w:r>
            <w:r w:rsidRPr="00F82691">
              <w:rPr>
                <w:spacing w:val="1"/>
              </w:rPr>
              <w:t xml:space="preserve"> </w:t>
            </w:r>
            <w:r w:rsidRPr="00F82691">
              <w:rPr>
                <w:spacing w:val="-1"/>
              </w:rPr>
              <w:t>(</w:t>
            </w:r>
            <w:r w:rsidRPr="00B74797">
              <w:t>Reser</w:t>
            </w:r>
            <w:r w:rsidRPr="00F82691">
              <w:rPr>
                <w:spacing w:val="-1"/>
              </w:rPr>
              <w:t>v</w:t>
            </w:r>
            <w:r w:rsidRPr="00F82691">
              <w:rPr>
                <w:spacing w:val="1"/>
              </w:rPr>
              <w:t>e</w:t>
            </w:r>
            <w:r w:rsidRPr="00B74797">
              <w:t>d)</w:t>
            </w:r>
          </w:p>
        </w:tc>
      </w:tr>
      <w:tr w:rsidR="00055FD8" w:rsidTr="00576952">
        <w:tc>
          <w:tcPr>
            <w:tcW w:w="2376" w:type="dxa"/>
            <w:shd w:val="clear" w:color="auto" w:fill="auto"/>
          </w:tcPr>
          <w:p w:rsidR="00055FD8" w:rsidRDefault="00055FD8" w:rsidP="00576952">
            <w:pPr>
              <w:pStyle w:val="IEEEStdsTableData-Left"/>
            </w:pPr>
            <w:r w:rsidRPr="00B74797">
              <w:lastRenderedPageBreak/>
              <w:t>CIPH_ALG_LIST</w:t>
            </w:r>
          </w:p>
        </w:tc>
        <w:tc>
          <w:tcPr>
            <w:tcW w:w="2694" w:type="dxa"/>
            <w:shd w:val="clear" w:color="auto" w:fill="auto"/>
          </w:tcPr>
          <w:p w:rsidR="00055FD8" w:rsidRDefault="00055FD8" w:rsidP="00576952">
            <w:pPr>
              <w:pStyle w:val="IEEEStdsTableData-Left"/>
            </w:pPr>
            <w:r w:rsidRPr="00B74797">
              <w:t>BITMAP(</w:t>
            </w:r>
            <w:r>
              <w:t>8</w:t>
            </w:r>
            <w:r w:rsidRPr="00B74797">
              <w:t>)</w:t>
            </w:r>
          </w:p>
        </w:tc>
        <w:tc>
          <w:tcPr>
            <w:tcW w:w="3786" w:type="dxa"/>
            <w:shd w:val="clear" w:color="auto" w:fill="auto"/>
          </w:tcPr>
          <w:p w:rsidR="00055FD8" w:rsidRPr="00B74797" w:rsidRDefault="00055FD8" w:rsidP="00576952">
            <w:pPr>
              <w:pStyle w:val="IEEEStdsTableData-Left"/>
            </w:pPr>
            <w:r w:rsidRPr="00B74797">
              <w:t>Represents</w:t>
            </w:r>
            <w:r w:rsidRPr="00F82691">
              <w:rPr>
                <w:spacing w:val="-8"/>
              </w:rPr>
              <w:t xml:space="preserve"> </w:t>
            </w:r>
            <w:r w:rsidRPr="00B74797">
              <w:t>a list</w:t>
            </w:r>
            <w:r w:rsidRPr="00F82691">
              <w:rPr>
                <w:spacing w:val="-3"/>
              </w:rPr>
              <w:t xml:space="preserve"> </w:t>
            </w:r>
            <w:r w:rsidRPr="00B74797">
              <w:t>of</w:t>
            </w:r>
            <w:r w:rsidRPr="00F82691">
              <w:rPr>
                <w:spacing w:val="-1"/>
              </w:rPr>
              <w:t xml:space="preserve"> </w:t>
            </w:r>
            <w:r w:rsidRPr="00B74797">
              <w:t>encryption</w:t>
            </w:r>
            <w:r w:rsidRPr="00F82691">
              <w:rPr>
                <w:spacing w:val="-7"/>
              </w:rPr>
              <w:t xml:space="preserve"> </w:t>
            </w:r>
            <w:r w:rsidRPr="00B74797">
              <w:t>alg</w:t>
            </w:r>
            <w:r w:rsidRPr="00F82691">
              <w:rPr>
                <w:spacing w:val="-1"/>
              </w:rPr>
              <w:t>o</w:t>
            </w:r>
            <w:r w:rsidRPr="00B74797">
              <w:t>rithm. Bitmap</w:t>
            </w:r>
            <w:r w:rsidRPr="00F82691">
              <w:rPr>
                <w:spacing w:val="-5"/>
              </w:rPr>
              <w:t xml:space="preserve"> </w:t>
            </w:r>
            <w:r w:rsidRPr="00B74797">
              <w:t>values</w:t>
            </w:r>
          </w:p>
          <w:p w:rsidR="00055FD8" w:rsidRPr="00B74797" w:rsidRDefault="00055FD8" w:rsidP="00576952">
            <w:pPr>
              <w:pStyle w:val="IEEEStdsTableData-Left"/>
            </w:pPr>
            <w:r w:rsidRPr="00B74797">
              <w:t>Bit</w:t>
            </w:r>
            <w:r w:rsidRPr="00F82691">
              <w:rPr>
                <w:spacing w:val="-3"/>
              </w:rPr>
              <w:t xml:space="preserve"> </w:t>
            </w:r>
            <w:r w:rsidRPr="00B74797">
              <w:t>0:</w:t>
            </w:r>
            <w:r w:rsidRPr="00F82691">
              <w:rPr>
                <w:spacing w:val="-2"/>
              </w:rPr>
              <w:t xml:space="preserve"> </w:t>
            </w:r>
            <w:r w:rsidRPr="00B74797">
              <w:t>ENCR_AES_CBC</w:t>
            </w:r>
          </w:p>
          <w:p w:rsidR="00055FD8" w:rsidRDefault="00055FD8" w:rsidP="00576952">
            <w:pPr>
              <w:pStyle w:val="IEEEStdsTableData-Left"/>
            </w:pPr>
            <w:r w:rsidRPr="00B74797">
              <w:t>Bit</w:t>
            </w:r>
            <w:r w:rsidRPr="00F82691">
              <w:rPr>
                <w:spacing w:val="-3"/>
              </w:rPr>
              <w:t xml:space="preserve"> </w:t>
            </w:r>
            <w:r w:rsidRPr="00B74797">
              <w:t>1:</w:t>
            </w:r>
            <w:r w:rsidRPr="00F82691">
              <w:rPr>
                <w:spacing w:val="-2"/>
              </w:rPr>
              <w:t xml:space="preserve"> </w:t>
            </w:r>
            <w:r w:rsidRPr="00B74797">
              <w:t xml:space="preserve">AUTH_ENC_AES_CCM </w:t>
            </w:r>
          </w:p>
          <w:p w:rsidR="00055FD8" w:rsidRPr="00B74797" w:rsidRDefault="00055FD8" w:rsidP="00576952">
            <w:pPr>
              <w:pStyle w:val="IEEEStdsTableData-Left"/>
            </w:pPr>
            <w:r w:rsidRPr="00B74797">
              <w:t>Bit</w:t>
            </w:r>
            <w:r w:rsidRPr="00F82691">
              <w:rPr>
                <w:spacing w:val="-3"/>
              </w:rPr>
              <w:t xml:space="preserve"> </w:t>
            </w:r>
            <w:r w:rsidRPr="00B74797">
              <w:t>2:</w:t>
            </w:r>
            <w:r w:rsidRPr="00F82691">
              <w:rPr>
                <w:spacing w:val="-2"/>
              </w:rPr>
              <w:t xml:space="preserve"> </w:t>
            </w:r>
            <w:r w:rsidRPr="00B74797">
              <w:t>ENCR_NULL</w:t>
            </w:r>
          </w:p>
          <w:p w:rsidR="00055FD8" w:rsidRDefault="00055FD8" w:rsidP="00576952">
            <w:pPr>
              <w:pStyle w:val="IEEEStdsTableData-Left"/>
            </w:pPr>
            <w:r w:rsidRPr="00B74797">
              <w:t>Bit</w:t>
            </w:r>
            <w:r w:rsidRPr="00F82691">
              <w:rPr>
                <w:spacing w:val="-2"/>
              </w:rPr>
              <w:t xml:space="preserve"> </w:t>
            </w:r>
            <w:r w:rsidRPr="00B74797">
              <w:t>3-7</w:t>
            </w:r>
            <w:r w:rsidRPr="00F82691">
              <w:rPr>
                <w:spacing w:val="1"/>
              </w:rPr>
              <w:t xml:space="preserve"> </w:t>
            </w:r>
            <w:r w:rsidRPr="00F82691">
              <w:rPr>
                <w:spacing w:val="-1"/>
              </w:rPr>
              <w:t>(</w:t>
            </w:r>
            <w:r w:rsidRPr="00B74797">
              <w:t>reser</w:t>
            </w:r>
            <w:r w:rsidRPr="00F82691">
              <w:rPr>
                <w:spacing w:val="-1"/>
              </w:rPr>
              <w:t>v</w:t>
            </w:r>
            <w:r w:rsidRPr="00F82691">
              <w:rPr>
                <w:spacing w:val="1"/>
              </w:rPr>
              <w:t>e</w:t>
            </w:r>
            <w:r w:rsidRPr="00B74797">
              <w:t>d)</w:t>
            </w:r>
          </w:p>
        </w:tc>
      </w:tr>
      <w:tr w:rsidR="00055FD8" w:rsidTr="00576952">
        <w:tc>
          <w:tcPr>
            <w:tcW w:w="2376" w:type="dxa"/>
            <w:shd w:val="clear" w:color="auto" w:fill="auto"/>
          </w:tcPr>
          <w:p w:rsidR="00055FD8" w:rsidRDefault="00055FD8" w:rsidP="00576952">
            <w:pPr>
              <w:pStyle w:val="IEEEStdsTableData-Left"/>
            </w:pPr>
            <w:r w:rsidRPr="00B74797">
              <w:t>PRF_LIST</w:t>
            </w:r>
          </w:p>
        </w:tc>
        <w:tc>
          <w:tcPr>
            <w:tcW w:w="2694" w:type="dxa"/>
            <w:shd w:val="clear" w:color="auto" w:fill="auto"/>
          </w:tcPr>
          <w:p w:rsidR="00055FD8" w:rsidRDefault="00055FD8" w:rsidP="00576952">
            <w:pPr>
              <w:pStyle w:val="IEEEStdsTableData-Left"/>
            </w:pPr>
            <w:r w:rsidRPr="00B74797">
              <w:t>BITMAP(</w:t>
            </w:r>
            <w:r>
              <w:t>8</w:t>
            </w:r>
            <w:r w:rsidRPr="00B74797">
              <w:t>)</w:t>
            </w:r>
          </w:p>
        </w:tc>
        <w:tc>
          <w:tcPr>
            <w:tcW w:w="3786" w:type="dxa"/>
            <w:shd w:val="clear" w:color="auto" w:fill="auto"/>
          </w:tcPr>
          <w:p w:rsidR="00055FD8" w:rsidRPr="00B74797" w:rsidRDefault="00055FD8" w:rsidP="00576952">
            <w:pPr>
              <w:pStyle w:val="IEEEStdsTableData-Left"/>
            </w:pPr>
            <w:r w:rsidRPr="00B74797">
              <w:t>Repr</w:t>
            </w:r>
            <w:r w:rsidRPr="00F82691">
              <w:rPr>
                <w:spacing w:val="1"/>
              </w:rPr>
              <w:t>e</w:t>
            </w:r>
            <w:r w:rsidRPr="00B74797">
              <w:t>sents</w:t>
            </w:r>
            <w:r w:rsidRPr="00F82691">
              <w:rPr>
                <w:spacing w:val="-4"/>
              </w:rPr>
              <w:t xml:space="preserve"> </w:t>
            </w:r>
            <w:r w:rsidRPr="00B74797">
              <w:t>a</w:t>
            </w:r>
            <w:r w:rsidRPr="00F82691">
              <w:rPr>
                <w:spacing w:val="-1"/>
              </w:rPr>
              <w:t xml:space="preserve"> </w:t>
            </w:r>
            <w:r w:rsidRPr="00B74797">
              <w:t>l</w:t>
            </w:r>
            <w:r w:rsidRPr="00F82691">
              <w:rPr>
                <w:spacing w:val="1"/>
              </w:rPr>
              <w:t>i</w:t>
            </w:r>
            <w:r w:rsidRPr="00B74797">
              <w:t>st</w:t>
            </w:r>
            <w:r w:rsidRPr="00F82691">
              <w:rPr>
                <w:spacing w:val="-3"/>
              </w:rPr>
              <w:t xml:space="preserve"> </w:t>
            </w:r>
            <w:r w:rsidRPr="00B74797">
              <w:t>of</w:t>
            </w:r>
            <w:r w:rsidRPr="00F82691">
              <w:rPr>
                <w:spacing w:val="-1"/>
              </w:rPr>
              <w:t xml:space="preserve"> </w:t>
            </w:r>
            <w:r w:rsidRPr="00B74797">
              <w:t>key</w:t>
            </w:r>
            <w:r w:rsidRPr="00F82691">
              <w:rPr>
                <w:spacing w:val="-4"/>
              </w:rPr>
              <w:t xml:space="preserve"> </w:t>
            </w:r>
            <w:r w:rsidRPr="00B74797">
              <w:t>de</w:t>
            </w:r>
            <w:r w:rsidRPr="00F82691">
              <w:rPr>
                <w:spacing w:val="-1"/>
              </w:rPr>
              <w:t>r</w:t>
            </w:r>
            <w:r w:rsidRPr="00B74797">
              <w:t>ivation</w:t>
            </w:r>
            <w:r w:rsidRPr="00F82691">
              <w:rPr>
                <w:spacing w:val="-8"/>
              </w:rPr>
              <w:t xml:space="preserve"> </w:t>
            </w:r>
            <w:r w:rsidRPr="00B74797">
              <w:t>functi</w:t>
            </w:r>
            <w:r w:rsidRPr="00F82691">
              <w:rPr>
                <w:spacing w:val="-1"/>
              </w:rPr>
              <w:t>o</w:t>
            </w:r>
            <w:r w:rsidRPr="00B74797">
              <w:t>ns. Bitmap</w:t>
            </w:r>
            <w:r w:rsidRPr="00F82691">
              <w:rPr>
                <w:spacing w:val="-5"/>
              </w:rPr>
              <w:t xml:space="preserve"> </w:t>
            </w:r>
            <w:r w:rsidRPr="00B74797">
              <w:t>values</w:t>
            </w:r>
          </w:p>
          <w:p w:rsidR="00055FD8" w:rsidRPr="00B74797" w:rsidRDefault="00055FD8" w:rsidP="00576952">
            <w:pPr>
              <w:pStyle w:val="IEEEStdsTableData-Left"/>
            </w:pPr>
            <w:r w:rsidRPr="00B74797">
              <w:t>Bit</w:t>
            </w:r>
            <w:r w:rsidRPr="00F82691">
              <w:rPr>
                <w:spacing w:val="-3"/>
              </w:rPr>
              <w:t xml:space="preserve"> </w:t>
            </w:r>
            <w:r w:rsidRPr="00B74797">
              <w:t>0:</w:t>
            </w:r>
            <w:r w:rsidRPr="00F82691">
              <w:rPr>
                <w:spacing w:val="-2"/>
              </w:rPr>
              <w:t xml:space="preserve"> </w:t>
            </w:r>
            <w:r w:rsidRPr="00F82691">
              <w:rPr>
                <w:spacing w:val="1"/>
              </w:rPr>
              <w:t>P</w:t>
            </w:r>
            <w:r w:rsidRPr="00B74797">
              <w:t>RF_AES_CMAC</w:t>
            </w:r>
          </w:p>
          <w:p w:rsidR="00055FD8" w:rsidRPr="00B74797" w:rsidRDefault="00055FD8" w:rsidP="00576952">
            <w:pPr>
              <w:pStyle w:val="IEEEStdsTableData-Left"/>
            </w:pPr>
            <w:r w:rsidRPr="00B74797">
              <w:t>Bit</w:t>
            </w:r>
            <w:r w:rsidRPr="00F82691">
              <w:rPr>
                <w:spacing w:val="-3"/>
              </w:rPr>
              <w:t xml:space="preserve"> </w:t>
            </w:r>
            <w:r w:rsidRPr="00B74797">
              <w:t>1:</w:t>
            </w:r>
            <w:r w:rsidRPr="00F82691">
              <w:rPr>
                <w:spacing w:val="-2"/>
              </w:rPr>
              <w:t xml:space="preserve"> </w:t>
            </w:r>
            <w:r w:rsidRPr="00B74797">
              <w:t>PRF_HMAC_SHA1</w:t>
            </w:r>
          </w:p>
          <w:p w:rsidR="00055FD8" w:rsidRPr="00B74797" w:rsidRDefault="00055FD8" w:rsidP="00576952">
            <w:pPr>
              <w:pStyle w:val="IEEEStdsTableData-Left"/>
            </w:pPr>
            <w:r w:rsidRPr="00B74797">
              <w:t>Bit</w:t>
            </w:r>
            <w:r w:rsidRPr="00F82691">
              <w:rPr>
                <w:spacing w:val="-3"/>
              </w:rPr>
              <w:t xml:space="preserve"> </w:t>
            </w:r>
            <w:r w:rsidRPr="00B74797">
              <w:t>2:</w:t>
            </w:r>
            <w:r w:rsidRPr="00F82691">
              <w:rPr>
                <w:spacing w:val="-2"/>
              </w:rPr>
              <w:t xml:space="preserve"> </w:t>
            </w:r>
            <w:r w:rsidRPr="00B74797">
              <w:t>PRF_HMAC_SHA256</w:t>
            </w:r>
          </w:p>
          <w:p w:rsidR="00055FD8" w:rsidRDefault="00055FD8" w:rsidP="00576952">
            <w:pPr>
              <w:pStyle w:val="IEEEStdsTableData-Left"/>
            </w:pPr>
            <w:r w:rsidRPr="00B74797">
              <w:t>Bit</w:t>
            </w:r>
            <w:r w:rsidRPr="00F82691">
              <w:rPr>
                <w:spacing w:val="-2"/>
              </w:rPr>
              <w:t xml:space="preserve"> </w:t>
            </w:r>
            <w:r w:rsidRPr="00B74797">
              <w:t>3-7</w:t>
            </w:r>
            <w:r w:rsidRPr="00F82691">
              <w:rPr>
                <w:spacing w:val="1"/>
              </w:rPr>
              <w:t xml:space="preserve"> </w:t>
            </w:r>
            <w:r w:rsidRPr="00F82691">
              <w:rPr>
                <w:spacing w:val="-1"/>
              </w:rPr>
              <w:t>(</w:t>
            </w:r>
            <w:r w:rsidRPr="00B74797">
              <w:t>reser</w:t>
            </w:r>
            <w:r w:rsidRPr="00F82691">
              <w:rPr>
                <w:spacing w:val="-1"/>
              </w:rPr>
              <w:t>v</w:t>
            </w:r>
            <w:r w:rsidRPr="00F82691">
              <w:rPr>
                <w:spacing w:val="1"/>
              </w:rPr>
              <w:t>e</w:t>
            </w:r>
            <w:r w:rsidRPr="00B74797">
              <w:t>d)</w:t>
            </w:r>
          </w:p>
        </w:tc>
      </w:tr>
      <w:tr w:rsidR="00055FD8" w:rsidTr="00576952">
        <w:tc>
          <w:tcPr>
            <w:tcW w:w="2376" w:type="dxa"/>
            <w:shd w:val="clear" w:color="auto" w:fill="auto"/>
          </w:tcPr>
          <w:p w:rsidR="00055FD8" w:rsidRDefault="00055FD8" w:rsidP="00576952">
            <w:pPr>
              <w:pStyle w:val="IEEEStdsTableData-Left"/>
            </w:pPr>
            <w:r w:rsidRPr="00B74797">
              <w:t>NONCE_VALUE</w:t>
            </w:r>
          </w:p>
        </w:tc>
        <w:tc>
          <w:tcPr>
            <w:tcW w:w="2694" w:type="dxa"/>
            <w:shd w:val="clear" w:color="auto" w:fill="auto"/>
          </w:tcPr>
          <w:p w:rsidR="00055FD8" w:rsidRDefault="00055FD8" w:rsidP="00576952">
            <w:pPr>
              <w:pStyle w:val="IEEEStdsTableData-Left"/>
            </w:pPr>
            <w:r w:rsidRPr="00F82691">
              <w:rPr>
                <w:spacing w:val="1"/>
              </w:rPr>
              <w:t>U</w:t>
            </w:r>
            <w:r w:rsidRPr="00B74797">
              <w:t>NSIGNED_INT(2)</w:t>
            </w:r>
          </w:p>
        </w:tc>
        <w:tc>
          <w:tcPr>
            <w:tcW w:w="3786" w:type="dxa"/>
            <w:shd w:val="clear" w:color="auto" w:fill="auto"/>
          </w:tcPr>
          <w:p w:rsidR="00055FD8" w:rsidRDefault="00055FD8" w:rsidP="00576952">
            <w:pPr>
              <w:pStyle w:val="IEEEStdsTableData-Left"/>
            </w:pPr>
            <w:r w:rsidRPr="00B74797">
              <w:t>Represents</w:t>
            </w:r>
            <w:r w:rsidRPr="00F82691">
              <w:rPr>
                <w:spacing w:val="-7"/>
              </w:rPr>
              <w:t xml:space="preserve"> </w:t>
            </w:r>
            <w:r w:rsidRPr="00B74797">
              <w:t>a</w:t>
            </w:r>
            <w:r w:rsidRPr="00F82691">
              <w:rPr>
                <w:spacing w:val="-1"/>
              </w:rPr>
              <w:t xml:space="preserve"> r</w:t>
            </w:r>
            <w:r w:rsidRPr="00F82691">
              <w:rPr>
                <w:spacing w:val="1"/>
              </w:rPr>
              <w:t>a</w:t>
            </w:r>
            <w:r w:rsidRPr="00B74797">
              <w:t>ndom</w:t>
            </w:r>
            <w:r w:rsidRPr="00F82691">
              <w:rPr>
                <w:spacing w:val="-5"/>
              </w:rPr>
              <w:t xml:space="preserve"> </w:t>
            </w:r>
            <w:r w:rsidRPr="00F82691">
              <w:rPr>
                <w:spacing w:val="-1"/>
              </w:rPr>
              <w:t>v</w:t>
            </w:r>
            <w:r w:rsidRPr="00F82691">
              <w:rPr>
                <w:spacing w:val="1"/>
              </w:rPr>
              <w:t>a</w:t>
            </w:r>
            <w:r w:rsidRPr="00B74797">
              <w:t>lue</w:t>
            </w:r>
          </w:p>
        </w:tc>
      </w:tr>
      <w:tr w:rsidR="00055FD8" w:rsidTr="00576952">
        <w:tc>
          <w:tcPr>
            <w:tcW w:w="2376" w:type="dxa"/>
            <w:shd w:val="clear" w:color="auto" w:fill="auto"/>
          </w:tcPr>
          <w:p w:rsidR="00055FD8" w:rsidRDefault="00055FD8" w:rsidP="00576952">
            <w:pPr>
              <w:pStyle w:val="IEEEStdsTableData-Left"/>
            </w:pPr>
            <w:r w:rsidRPr="00B74797">
              <w:t>AUTH_INFO_V</w:t>
            </w:r>
            <w:r w:rsidRPr="00F82691">
              <w:rPr>
                <w:spacing w:val="1"/>
              </w:rPr>
              <w:t>A</w:t>
            </w:r>
            <w:r w:rsidRPr="00F82691">
              <w:rPr>
                <w:spacing w:val="-1"/>
              </w:rPr>
              <w:t>L</w:t>
            </w:r>
            <w:r w:rsidRPr="00B74797">
              <w:t>UE</w:t>
            </w:r>
          </w:p>
        </w:tc>
        <w:tc>
          <w:tcPr>
            <w:tcW w:w="2694" w:type="dxa"/>
            <w:shd w:val="clear" w:color="auto" w:fill="auto"/>
          </w:tcPr>
          <w:p w:rsidR="00055FD8" w:rsidRDefault="00055FD8" w:rsidP="00576952">
            <w:pPr>
              <w:pStyle w:val="IEEEStdsTableData-Left"/>
            </w:pPr>
            <w:r w:rsidRPr="00F82691">
              <w:rPr>
                <w:spacing w:val="1"/>
              </w:rPr>
              <w:t>O</w:t>
            </w:r>
            <w:r w:rsidRPr="00F82691">
              <w:rPr>
                <w:spacing w:val="-1"/>
              </w:rPr>
              <w:t>C</w:t>
            </w:r>
            <w:r w:rsidRPr="00B74797">
              <w:t>TET_STRING</w:t>
            </w:r>
          </w:p>
        </w:tc>
        <w:tc>
          <w:tcPr>
            <w:tcW w:w="3786" w:type="dxa"/>
            <w:shd w:val="clear" w:color="auto" w:fill="auto"/>
          </w:tcPr>
          <w:p w:rsidR="00055FD8" w:rsidRDefault="00055FD8" w:rsidP="00576952">
            <w:pPr>
              <w:pStyle w:val="IEEEStdsTableData-Left"/>
            </w:pPr>
            <w:r w:rsidRPr="00B74797">
              <w:t>Represents</w:t>
            </w:r>
            <w:r w:rsidRPr="00F82691">
              <w:rPr>
                <w:spacing w:val="-14"/>
              </w:rPr>
              <w:t xml:space="preserve"> </w:t>
            </w:r>
            <w:r w:rsidRPr="00B74797">
              <w:t>the</w:t>
            </w:r>
            <w:r w:rsidRPr="00F82691">
              <w:rPr>
                <w:spacing w:val="-8"/>
              </w:rPr>
              <w:t xml:space="preserve"> </w:t>
            </w:r>
            <w:r w:rsidRPr="00F82691">
              <w:rPr>
                <w:spacing w:val="-1"/>
              </w:rPr>
              <w:t>a</w:t>
            </w:r>
            <w:r w:rsidRPr="00B74797">
              <w:t>uth</w:t>
            </w:r>
            <w:r w:rsidRPr="00F82691">
              <w:rPr>
                <w:spacing w:val="-1"/>
              </w:rPr>
              <w:t>e</w:t>
            </w:r>
            <w:r w:rsidRPr="00B74797">
              <w:t>nt</w:t>
            </w:r>
            <w:r w:rsidRPr="00F82691">
              <w:rPr>
                <w:spacing w:val="-1"/>
              </w:rPr>
              <w:t>i</w:t>
            </w:r>
            <w:r w:rsidRPr="00B74797">
              <w:t>c</w:t>
            </w:r>
            <w:r w:rsidRPr="00F82691">
              <w:rPr>
                <w:spacing w:val="-1"/>
              </w:rPr>
              <w:t>a</w:t>
            </w:r>
            <w:r w:rsidRPr="00B74797">
              <w:t>tion</w:t>
            </w:r>
            <w:r w:rsidRPr="00F82691">
              <w:rPr>
                <w:spacing w:val="-15"/>
              </w:rPr>
              <w:t xml:space="preserve"> </w:t>
            </w:r>
            <w:r w:rsidRPr="00F82691">
              <w:rPr>
                <w:spacing w:val="-1"/>
              </w:rPr>
              <w:t>i</w:t>
            </w:r>
            <w:r w:rsidRPr="00B74797">
              <w:t>nfor</w:t>
            </w:r>
            <w:r w:rsidRPr="00F82691">
              <w:rPr>
                <w:spacing w:val="-1"/>
              </w:rPr>
              <w:t>m</w:t>
            </w:r>
            <w:r w:rsidRPr="00B74797">
              <w:t>at</w:t>
            </w:r>
            <w:r w:rsidRPr="00F82691">
              <w:rPr>
                <w:spacing w:val="-1"/>
              </w:rPr>
              <w:t>i</w:t>
            </w:r>
            <w:r w:rsidRPr="00B74797">
              <w:t>on</w:t>
            </w:r>
            <w:r w:rsidRPr="00F82691">
              <w:rPr>
                <w:spacing w:val="-12"/>
              </w:rPr>
              <w:t xml:space="preserve"> </w:t>
            </w:r>
            <w:r w:rsidRPr="00B74797">
              <w:t>us</w:t>
            </w:r>
            <w:r w:rsidRPr="00F82691">
              <w:rPr>
                <w:spacing w:val="-1"/>
              </w:rPr>
              <w:t>e</w:t>
            </w:r>
            <w:r w:rsidRPr="00B74797">
              <w:t xml:space="preserve">d </w:t>
            </w:r>
            <w:r w:rsidRPr="00F82691">
              <w:rPr>
                <w:spacing w:val="-1"/>
              </w:rPr>
              <w:t>t</w:t>
            </w:r>
            <w:r w:rsidRPr="00B74797">
              <w:t xml:space="preserve">o </w:t>
            </w:r>
            <w:r w:rsidRPr="00F82691">
              <w:rPr>
                <w:spacing w:val="-1"/>
              </w:rPr>
              <w:t>a</w:t>
            </w:r>
            <w:r w:rsidRPr="00B74797">
              <w:t>uth</w:t>
            </w:r>
            <w:r w:rsidRPr="00F82691">
              <w:rPr>
                <w:spacing w:val="-1"/>
              </w:rPr>
              <w:t>e</w:t>
            </w:r>
            <w:r w:rsidRPr="00B74797">
              <w:t>nt</w:t>
            </w:r>
            <w:r w:rsidRPr="00F82691">
              <w:rPr>
                <w:spacing w:val="-1"/>
              </w:rPr>
              <w:t>i</w:t>
            </w:r>
            <w:r w:rsidRPr="00B74797">
              <w:t>c</w:t>
            </w:r>
            <w:r w:rsidRPr="00F82691">
              <w:rPr>
                <w:spacing w:val="-1"/>
              </w:rPr>
              <w:t>a</w:t>
            </w:r>
            <w:r w:rsidRPr="00B74797">
              <w:t>te.</w:t>
            </w:r>
          </w:p>
        </w:tc>
      </w:tr>
      <w:tr w:rsidR="00055FD8" w:rsidTr="00576952">
        <w:tc>
          <w:tcPr>
            <w:tcW w:w="2376" w:type="dxa"/>
            <w:shd w:val="clear" w:color="auto" w:fill="auto"/>
          </w:tcPr>
          <w:p w:rsidR="00055FD8" w:rsidRDefault="00055FD8" w:rsidP="00576952">
            <w:pPr>
              <w:pStyle w:val="IEEEStdsTableData-Left"/>
            </w:pPr>
            <w:r w:rsidRPr="00B74797">
              <w:t>AUTH_VALUE</w:t>
            </w:r>
          </w:p>
        </w:tc>
        <w:tc>
          <w:tcPr>
            <w:tcW w:w="2694" w:type="dxa"/>
            <w:shd w:val="clear" w:color="auto" w:fill="auto"/>
          </w:tcPr>
          <w:p w:rsidR="00055FD8" w:rsidRDefault="00055FD8" w:rsidP="00576952">
            <w:pPr>
              <w:pStyle w:val="IEEEStdsTableData-Left"/>
            </w:pPr>
            <w:r w:rsidRPr="00F82691">
              <w:rPr>
                <w:spacing w:val="1"/>
              </w:rPr>
              <w:t>O</w:t>
            </w:r>
            <w:r w:rsidRPr="00F82691">
              <w:rPr>
                <w:spacing w:val="-1"/>
              </w:rPr>
              <w:t>C</w:t>
            </w:r>
            <w:r w:rsidRPr="00B74797">
              <w:t>TET_STRING</w:t>
            </w:r>
          </w:p>
        </w:tc>
        <w:tc>
          <w:tcPr>
            <w:tcW w:w="3786" w:type="dxa"/>
            <w:shd w:val="clear" w:color="auto" w:fill="auto"/>
          </w:tcPr>
          <w:p w:rsidR="00055FD8" w:rsidRDefault="00055FD8" w:rsidP="00576952">
            <w:pPr>
              <w:pStyle w:val="IEEEStdsTableData-Left"/>
            </w:pPr>
            <w:r w:rsidRPr="00B74797">
              <w:t>Represents</w:t>
            </w:r>
            <w:r w:rsidRPr="00F82691">
              <w:rPr>
                <w:spacing w:val="15"/>
              </w:rPr>
              <w:t xml:space="preserve"> </w:t>
            </w:r>
            <w:r w:rsidRPr="00B74797">
              <w:t>a</w:t>
            </w:r>
            <w:r w:rsidRPr="00F82691">
              <w:rPr>
                <w:spacing w:val="21"/>
              </w:rPr>
              <w:t xml:space="preserve"> </w:t>
            </w:r>
            <w:r w:rsidRPr="00B74797">
              <w:t>m</w:t>
            </w:r>
            <w:r w:rsidRPr="00F82691">
              <w:rPr>
                <w:spacing w:val="-1"/>
              </w:rPr>
              <w:t>e</w:t>
            </w:r>
            <w:r w:rsidRPr="00B74797">
              <w:t>ssa</w:t>
            </w:r>
            <w:r w:rsidRPr="00F82691">
              <w:rPr>
                <w:spacing w:val="-1"/>
              </w:rPr>
              <w:t>g</w:t>
            </w:r>
            <w:r w:rsidRPr="00B74797">
              <w:t>e</w:t>
            </w:r>
            <w:r w:rsidRPr="00F82691">
              <w:rPr>
                <w:spacing w:val="21"/>
              </w:rPr>
              <w:t xml:space="preserve"> </w:t>
            </w:r>
            <w:r w:rsidRPr="00F82691">
              <w:rPr>
                <w:spacing w:val="-1"/>
              </w:rPr>
              <w:t>a</w:t>
            </w:r>
            <w:r w:rsidRPr="00B74797">
              <w:t>uth</w:t>
            </w:r>
            <w:r w:rsidRPr="00F82691">
              <w:rPr>
                <w:spacing w:val="-1"/>
              </w:rPr>
              <w:t>e</w:t>
            </w:r>
            <w:r w:rsidRPr="00B74797">
              <w:t>nti</w:t>
            </w:r>
            <w:r w:rsidRPr="00F82691">
              <w:rPr>
                <w:spacing w:val="-1"/>
              </w:rPr>
              <w:t>c</w:t>
            </w:r>
            <w:r w:rsidRPr="00B74797">
              <w:t>a</w:t>
            </w:r>
            <w:r w:rsidRPr="00F82691">
              <w:rPr>
                <w:spacing w:val="-1"/>
              </w:rPr>
              <w:t>t</w:t>
            </w:r>
            <w:r w:rsidRPr="00B74797">
              <w:t>ion</w:t>
            </w:r>
            <w:r w:rsidRPr="00F82691">
              <w:rPr>
                <w:spacing w:val="-1"/>
              </w:rPr>
              <w:t>/</w:t>
            </w:r>
            <w:r w:rsidRPr="00B74797">
              <w:t>in</w:t>
            </w:r>
            <w:r w:rsidRPr="00F82691">
              <w:rPr>
                <w:spacing w:val="-1"/>
              </w:rPr>
              <w:t>t</w:t>
            </w:r>
            <w:r w:rsidRPr="00F82691">
              <w:rPr>
                <w:spacing w:val="1"/>
              </w:rPr>
              <w:t>e</w:t>
            </w:r>
            <w:r w:rsidRPr="00B74797">
              <w:t>gr</w:t>
            </w:r>
            <w:r w:rsidRPr="00F82691">
              <w:rPr>
                <w:spacing w:val="-1"/>
              </w:rPr>
              <w:t>i</w:t>
            </w:r>
            <w:r w:rsidRPr="00B74797">
              <w:t>ty code.</w:t>
            </w:r>
          </w:p>
        </w:tc>
      </w:tr>
      <w:tr w:rsidR="00055FD8" w:rsidTr="00576952">
        <w:tc>
          <w:tcPr>
            <w:tcW w:w="2376" w:type="dxa"/>
            <w:shd w:val="clear" w:color="auto" w:fill="auto"/>
          </w:tcPr>
          <w:p w:rsidR="00055FD8" w:rsidRDefault="00055FD8" w:rsidP="00576952">
            <w:pPr>
              <w:pStyle w:val="IEEEStdsTableData-Left"/>
            </w:pPr>
            <w:r w:rsidRPr="00B74797">
              <w:t>KEY</w:t>
            </w:r>
          </w:p>
        </w:tc>
        <w:tc>
          <w:tcPr>
            <w:tcW w:w="2694" w:type="dxa"/>
            <w:shd w:val="clear" w:color="auto" w:fill="auto"/>
          </w:tcPr>
          <w:p w:rsidR="00055FD8" w:rsidRDefault="00055FD8" w:rsidP="00576952">
            <w:pPr>
              <w:pStyle w:val="IEEEStdsTableData-Left"/>
            </w:pPr>
            <w:r w:rsidRPr="00F82691">
              <w:rPr>
                <w:spacing w:val="1"/>
              </w:rPr>
              <w:t>O</w:t>
            </w:r>
            <w:r w:rsidRPr="00F82691">
              <w:rPr>
                <w:spacing w:val="-1"/>
              </w:rPr>
              <w:t>C</w:t>
            </w:r>
            <w:r w:rsidRPr="00B74797">
              <w:t>TET_STRING</w:t>
            </w:r>
          </w:p>
        </w:tc>
        <w:tc>
          <w:tcPr>
            <w:tcW w:w="3786" w:type="dxa"/>
            <w:shd w:val="clear" w:color="auto" w:fill="auto"/>
          </w:tcPr>
          <w:p w:rsidR="00055FD8" w:rsidRDefault="00055FD8" w:rsidP="00576952">
            <w:pPr>
              <w:pStyle w:val="IEEEStdsTableData-Left"/>
            </w:pPr>
            <w:r w:rsidRPr="00B74797">
              <w:t>Represents</w:t>
            </w:r>
            <w:r w:rsidRPr="00F82691">
              <w:rPr>
                <w:spacing w:val="-7"/>
              </w:rPr>
              <w:t xml:space="preserve"> </w:t>
            </w:r>
            <w:r w:rsidRPr="00B74797">
              <w:t>a</w:t>
            </w:r>
            <w:r w:rsidRPr="00F82691">
              <w:rPr>
                <w:spacing w:val="-1"/>
              </w:rPr>
              <w:t xml:space="preserve"> </w:t>
            </w:r>
            <w:r w:rsidRPr="00B74797">
              <w:t>cryptogra</w:t>
            </w:r>
            <w:r w:rsidRPr="00F82691">
              <w:rPr>
                <w:spacing w:val="-1"/>
              </w:rPr>
              <w:t>p</w:t>
            </w:r>
            <w:r w:rsidRPr="00B74797">
              <w:t>hic</w:t>
            </w:r>
            <w:r w:rsidRPr="00F82691">
              <w:rPr>
                <w:spacing w:val="-9"/>
              </w:rPr>
              <w:t xml:space="preserve"> </w:t>
            </w:r>
            <w:r w:rsidRPr="00B74797">
              <w:t>key.</w:t>
            </w:r>
          </w:p>
        </w:tc>
      </w:tr>
      <w:tr w:rsidR="00055FD8" w:rsidTr="00576952">
        <w:tc>
          <w:tcPr>
            <w:tcW w:w="2376" w:type="dxa"/>
            <w:shd w:val="clear" w:color="auto" w:fill="auto"/>
          </w:tcPr>
          <w:p w:rsidR="00055FD8" w:rsidRDefault="00055FD8" w:rsidP="00576952">
            <w:pPr>
              <w:pStyle w:val="IEEEStdsTableData-Left"/>
            </w:pPr>
            <w:r w:rsidRPr="00B74797">
              <w:t>KEY_MAP</w:t>
            </w:r>
            <w:r w:rsidRPr="00F82691">
              <w:rPr>
                <w:spacing w:val="1"/>
              </w:rPr>
              <w:t>P</w:t>
            </w:r>
            <w:r w:rsidRPr="00B74797">
              <w:t>ING</w:t>
            </w:r>
          </w:p>
        </w:tc>
        <w:tc>
          <w:tcPr>
            <w:tcW w:w="2694" w:type="dxa"/>
            <w:shd w:val="clear" w:color="auto" w:fill="auto"/>
          </w:tcPr>
          <w:p w:rsidR="00055FD8" w:rsidRDefault="00055FD8" w:rsidP="00576952">
            <w:pPr>
              <w:pStyle w:val="IEEEStdsTableData-Left"/>
            </w:pPr>
            <w:r w:rsidRPr="00B74797">
              <w:t>LIST(</w:t>
            </w:r>
            <w:r>
              <w:br/>
            </w:r>
            <w:r w:rsidRPr="00F82691">
              <w:rPr>
                <w:spacing w:val="1"/>
              </w:rPr>
              <w:t>S</w:t>
            </w:r>
            <w:r w:rsidRPr="00F82691">
              <w:rPr>
                <w:spacing w:val="-1"/>
              </w:rPr>
              <w:t>E</w:t>
            </w:r>
            <w:r w:rsidRPr="00F82691">
              <w:rPr>
                <w:spacing w:val="1"/>
              </w:rPr>
              <w:t>Q</w:t>
            </w:r>
            <w:r w:rsidRPr="00B74797">
              <w:t>UENCE(</w:t>
            </w:r>
            <w:r>
              <w:br/>
            </w:r>
            <w:r>
              <w:rPr>
                <w:rFonts w:hint="eastAsia"/>
              </w:rPr>
              <w:t xml:space="preserve">　</w:t>
            </w:r>
            <w:r w:rsidRPr="00B74797">
              <w:t xml:space="preserve">LINK_TUPLE_ ID, </w:t>
            </w:r>
            <w:r>
              <w:br/>
            </w:r>
            <w:r>
              <w:rPr>
                <w:rFonts w:hint="eastAsia"/>
              </w:rPr>
              <w:t xml:space="preserve">　</w:t>
            </w:r>
            <w:r w:rsidRPr="00B74797">
              <w:t>KEY, LI</w:t>
            </w:r>
            <w:r w:rsidRPr="00F82691">
              <w:rPr>
                <w:spacing w:val="1"/>
              </w:rPr>
              <w:t>F</w:t>
            </w:r>
            <w:r w:rsidRPr="00F82691">
              <w:rPr>
                <w:spacing w:val="-1"/>
              </w:rPr>
              <w:t>E</w:t>
            </w:r>
            <w:r w:rsidRPr="00B74797">
              <w:t>TIME)</w:t>
            </w:r>
            <w:r>
              <w:br/>
            </w:r>
            <w:r w:rsidRPr="00B74797">
              <w:t>)</w:t>
            </w:r>
          </w:p>
        </w:tc>
        <w:tc>
          <w:tcPr>
            <w:tcW w:w="3786" w:type="dxa"/>
            <w:shd w:val="clear" w:color="auto" w:fill="auto"/>
          </w:tcPr>
          <w:p w:rsidR="00055FD8" w:rsidRPr="00B74797" w:rsidRDefault="00055FD8" w:rsidP="00576952">
            <w:pPr>
              <w:pStyle w:val="IEEEStdsTableData-Left"/>
            </w:pPr>
            <w:r w:rsidRPr="00B74797">
              <w:t>Represents</w:t>
            </w:r>
            <w:r w:rsidRPr="00F82691">
              <w:rPr>
                <w:spacing w:val="-6"/>
              </w:rPr>
              <w:t xml:space="preserve"> </w:t>
            </w:r>
            <w:r w:rsidRPr="00B74797">
              <w:t>a</w:t>
            </w:r>
            <w:r w:rsidRPr="00F82691">
              <w:rPr>
                <w:spacing w:val="1"/>
              </w:rPr>
              <w:t xml:space="preserve"> </w:t>
            </w:r>
            <w:r w:rsidRPr="00B74797">
              <w:t xml:space="preserve">map </w:t>
            </w:r>
            <w:r w:rsidRPr="00F82691">
              <w:rPr>
                <w:spacing w:val="-1"/>
              </w:rPr>
              <w:t>o</w:t>
            </w:r>
            <w:r w:rsidRPr="00B74797">
              <w:t>f</w:t>
            </w:r>
            <w:r w:rsidRPr="00F82691">
              <w:rPr>
                <w:spacing w:val="3"/>
              </w:rPr>
              <w:t xml:space="preserve"> </w:t>
            </w:r>
            <w:r w:rsidRPr="00B74797">
              <w:t>a</w:t>
            </w:r>
            <w:r w:rsidRPr="00F82691">
              <w:rPr>
                <w:spacing w:val="2"/>
              </w:rPr>
              <w:t xml:space="preserve"> </w:t>
            </w:r>
            <w:r w:rsidRPr="00B74797">
              <w:t>link</w:t>
            </w:r>
            <w:r w:rsidRPr="00F82691">
              <w:rPr>
                <w:spacing w:val="-1"/>
              </w:rPr>
              <w:t xml:space="preserve"> </w:t>
            </w:r>
            <w:r w:rsidRPr="00B74797">
              <w:t>layer</w:t>
            </w:r>
            <w:r w:rsidRPr="00F82691">
              <w:rPr>
                <w:spacing w:val="-2"/>
              </w:rPr>
              <w:t xml:space="preserve"> </w:t>
            </w:r>
            <w:r w:rsidRPr="00B74797">
              <w:t>identifier</w:t>
            </w:r>
            <w:r w:rsidRPr="00F82691">
              <w:rPr>
                <w:spacing w:val="-5"/>
              </w:rPr>
              <w:t xml:space="preserve"> </w:t>
            </w:r>
            <w:r w:rsidRPr="00B74797">
              <w:t>of</w:t>
            </w:r>
            <w:r w:rsidRPr="00F82691">
              <w:rPr>
                <w:spacing w:val="2"/>
              </w:rPr>
              <w:t xml:space="preserve"> </w:t>
            </w:r>
            <w:r w:rsidRPr="00B74797">
              <w:t>a</w:t>
            </w:r>
          </w:p>
          <w:p w:rsidR="00055FD8" w:rsidRDefault="00055FD8" w:rsidP="00576952">
            <w:pPr>
              <w:pStyle w:val="IEEEStdsTableData-Left"/>
            </w:pPr>
            <w:r w:rsidRPr="00B74797">
              <w:t>PoA</w:t>
            </w:r>
            <w:r w:rsidRPr="00F82691">
              <w:rPr>
                <w:spacing w:val="1"/>
              </w:rPr>
              <w:t xml:space="preserve"> </w:t>
            </w:r>
            <w:r w:rsidRPr="00B74797">
              <w:t xml:space="preserve">to a </w:t>
            </w:r>
            <w:r w:rsidRPr="00F82691">
              <w:rPr>
                <w:spacing w:val="-1"/>
              </w:rPr>
              <w:t>k</w:t>
            </w:r>
            <w:r w:rsidRPr="00F82691">
              <w:rPr>
                <w:spacing w:val="1"/>
              </w:rPr>
              <w:t>e</w:t>
            </w:r>
            <w:r w:rsidRPr="00B74797">
              <w:t>y</w:t>
            </w:r>
            <w:r w:rsidRPr="00F82691">
              <w:rPr>
                <w:spacing w:val="-2"/>
              </w:rPr>
              <w:t xml:space="preserve"> </w:t>
            </w:r>
            <w:r w:rsidRPr="00B74797">
              <w:t>and</w:t>
            </w:r>
            <w:r w:rsidRPr="00F82691">
              <w:rPr>
                <w:spacing w:val="-4"/>
              </w:rPr>
              <w:t xml:space="preserve"> </w:t>
            </w:r>
            <w:r w:rsidRPr="00B74797">
              <w:t>a</w:t>
            </w:r>
            <w:r w:rsidRPr="00F82691">
              <w:rPr>
                <w:spacing w:val="-2"/>
              </w:rPr>
              <w:t xml:space="preserve"> </w:t>
            </w:r>
            <w:r w:rsidRPr="00B74797">
              <w:t>lifetime.</w:t>
            </w:r>
          </w:p>
        </w:tc>
      </w:tr>
      <w:tr w:rsidR="00055FD8" w:rsidTr="00576952">
        <w:tc>
          <w:tcPr>
            <w:tcW w:w="2376" w:type="dxa"/>
            <w:shd w:val="clear" w:color="auto" w:fill="auto"/>
          </w:tcPr>
          <w:p w:rsidR="00055FD8" w:rsidRDefault="00055FD8" w:rsidP="00576952">
            <w:pPr>
              <w:pStyle w:val="IEEEStdsTableData-Left"/>
            </w:pPr>
            <w:r w:rsidRPr="00B74797">
              <w:t>L</w:t>
            </w:r>
            <w:r w:rsidRPr="00F82691">
              <w:rPr>
                <w:spacing w:val="-1"/>
              </w:rPr>
              <w:t>L</w:t>
            </w:r>
            <w:r w:rsidRPr="00B74797">
              <w:t>_</w:t>
            </w:r>
            <w:r w:rsidRPr="00F82691">
              <w:rPr>
                <w:spacing w:val="-1"/>
              </w:rPr>
              <w:t>F</w:t>
            </w:r>
            <w:r w:rsidRPr="00B74797">
              <w:t>RAMES</w:t>
            </w:r>
          </w:p>
        </w:tc>
        <w:tc>
          <w:tcPr>
            <w:tcW w:w="2694" w:type="dxa"/>
            <w:shd w:val="clear" w:color="auto" w:fill="auto"/>
          </w:tcPr>
          <w:p w:rsidR="00055FD8" w:rsidRDefault="00055FD8" w:rsidP="00576952">
            <w:pPr>
              <w:pStyle w:val="IEEEStdsTableData-Left"/>
            </w:pPr>
            <w:r w:rsidRPr="00F82691">
              <w:rPr>
                <w:spacing w:val="1"/>
              </w:rPr>
              <w:t>O</w:t>
            </w:r>
            <w:r w:rsidRPr="00F82691">
              <w:rPr>
                <w:spacing w:val="-1"/>
              </w:rPr>
              <w:t>C</w:t>
            </w:r>
            <w:r w:rsidRPr="00B74797">
              <w:t>TE</w:t>
            </w:r>
            <w:r w:rsidRPr="00F82691">
              <w:rPr>
                <w:spacing w:val="-1"/>
              </w:rPr>
              <w:t>T</w:t>
            </w:r>
            <w:r w:rsidRPr="00B74797">
              <w:t>_</w:t>
            </w:r>
            <w:r w:rsidRPr="00F82691">
              <w:rPr>
                <w:spacing w:val="-1"/>
              </w:rPr>
              <w:t>S</w:t>
            </w:r>
            <w:r w:rsidRPr="00B74797">
              <w:t>TRING</w:t>
            </w:r>
          </w:p>
        </w:tc>
        <w:tc>
          <w:tcPr>
            <w:tcW w:w="3786" w:type="dxa"/>
            <w:shd w:val="clear" w:color="auto" w:fill="auto"/>
          </w:tcPr>
          <w:p w:rsidR="00055FD8" w:rsidRDefault="00055FD8" w:rsidP="00576952">
            <w:pPr>
              <w:pStyle w:val="IEEEStdsTableData-Left"/>
            </w:pPr>
            <w:r w:rsidRPr="00B74797">
              <w:t>One or more link-layer frame(s)</w:t>
            </w:r>
          </w:p>
        </w:tc>
      </w:tr>
      <w:tr w:rsidR="00055FD8" w:rsidTr="00576952">
        <w:tc>
          <w:tcPr>
            <w:tcW w:w="2376" w:type="dxa"/>
            <w:shd w:val="clear" w:color="auto" w:fill="auto"/>
          </w:tcPr>
          <w:p w:rsidR="00055FD8" w:rsidRDefault="00055FD8" w:rsidP="00576952">
            <w:pPr>
              <w:pStyle w:val="IEEEStdsTableData-Left"/>
            </w:pPr>
            <w:r w:rsidRPr="00B74797">
              <w:t>LI</w:t>
            </w:r>
            <w:r w:rsidRPr="00F82691">
              <w:rPr>
                <w:spacing w:val="1"/>
              </w:rPr>
              <w:t>F</w:t>
            </w:r>
            <w:r w:rsidRPr="00F82691">
              <w:rPr>
                <w:spacing w:val="-1"/>
              </w:rPr>
              <w:t>E</w:t>
            </w:r>
            <w:r w:rsidRPr="00B74797">
              <w:t>TIME</w:t>
            </w:r>
          </w:p>
        </w:tc>
        <w:tc>
          <w:tcPr>
            <w:tcW w:w="2694" w:type="dxa"/>
            <w:shd w:val="clear" w:color="auto" w:fill="auto"/>
          </w:tcPr>
          <w:p w:rsidR="00055FD8" w:rsidRDefault="00055FD8" w:rsidP="00576952">
            <w:pPr>
              <w:pStyle w:val="IEEEStdsTableData-Left"/>
            </w:pPr>
            <w:r w:rsidRPr="00F82691">
              <w:rPr>
                <w:spacing w:val="1"/>
              </w:rPr>
              <w:t>U</w:t>
            </w:r>
            <w:r w:rsidRPr="00B74797">
              <w:t>NSIGNED_INT(2)</w:t>
            </w:r>
          </w:p>
        </w:tc>
        <w:tc>
          <w:tcPr>
            <w:tcW w:w="3786" w:type="dxa"/>
            <w:shd w:val="clear" w:color="auto" w:fill="auto"/>
          </w:tcPr>
          <w:p w:rsidR="00055FD8" w:rsidRDefault="00055FD8" w:rsidP="00576952">
            <w:pPr>
              <w:pStyle w:val="IEEEStdsTableData-Left"/>
            </w:pPr>
            <w:r w:rsidRPr="00B74797">
              <w:t>Represents</w:t>
            </w:r>
            <w:r w:rsidRPr="00F82691">
              <w:rPr>
                <w:spacing w:val="-16"/>
              </w:rPr>
              <w:t xml:space="preserve"> </w:t>
            </w:r>
            <w:r w:rsidRPr="00B74797">
              <w:t>the</w:t>
            </w:r>
            <w:r w:rsidRPr="00F82691">
              <w:rPr>
                <w:spacing w:val="-9"/>
              </w:rPr>
              <w:t xml:space="preserve"> </w:t>
            </w:r>
            <w:r w:rsidRPr="00B74797">
              <w:t>pe</w:t>
            </w:r>
            <w:r w:rsidRPr="00F82691">
              <w:rPr>
                <w:spacing w:val="-1"/>
              </w:rPr>
              <w:t>r</w:t>
            </w:r>
            <w:r w:rsidRPr="00B74797">
              <w:t>iod</w:t>
            </w:r>
            <w:r w:rsidRPr="00F82691">
              <w:rPr>
                <w:spacing w:val="-11"/>
              </w:rPr>
              <w:t xml:space="preserve"> </w:t>
            </w:r>
            <w:r w:rsidRPr="00B74797">
              <w:t>of</w:t>
            </w:r>
            <w:r w:rsidRPr="00F82691">
              <w:rPr>
                <w:spacing w:val="-8"/>
              </w:rPr>
              <w:t xml:space="preserve"> </w:t>
            </w:r>
            <w:r w:rsidRPr="00B74797">
              <w:t>time</w:t>
            </w:r>
            <w:r w:rsidRPr="00F82691">
              <w:rPr>
                <w:spacing w:val="-11"/>
              </w:rPr>
              <w:t xml:space="preserve"> </w:t>
            </w:r>
            <w:r w:rsidRPr="00B74797">
              <w:t>t</w:t>
            </w:r>
            <w:r w:rsidRPr="00F82691">
              <w:rPr>
                <w:spacing w:val="-1"/>
              </w:rPr>
              <w:t>h</w:t>
            </w:r>
            <w:r w:rsidRPr="00B74797">
              <w:t>at</w:t>
            </w:r>
            <w:r w:rsidRPr="00F82691">
              <w:rPr>
                <w:spacing w:val="-11"/>
              </w:rPr>
              <w:t xml:space="preserve"> </w:t>
            </w:r>
            <w:r w:rsidRPr="00B74797">
              <w:t>a</w:t>
            </w:r>
            <w:r w:rsidRPr="00F82691">
              <w:rPr>
                <w:spacing w:val="-9"/>
              </w:rPr>
              <w:t xml:space="preserve"> </w:t>
            </w:r>
            <w:r w:rsidRPr="00B74797">
              <w:t>key</w:t>
            </w:r>
            <w:r w:rsidRPr="00F82691">
              <w:rPr>
                <w:spacing w:val="-12"/>
              </w:rPr>
              <w:t xml:space="preserve"> </w:t>
            </w:r>
            <w:r w:rsidRPr="00B74797">
              <w:t>is</w:t>
            </w:r>
            <w:r w:rsidRPr="00F82691">
              <w:rPr>
                <w:spacing w:val="-9"/>
              </w:rPr>
              <w:t xml:space="preserve"> </w:t>
            </w:r>
            <w:r w:rsidRPr="00B74797">
              <w:t>valid and</w:t>
            </w:r>
            <w:r w:rsidRPr="00F82691">
              <w:rPr>
                <w:spacing w:val="-3"/>
              </w:rPr>
              <w:t xml:space="preserve"> </w:t>
            </w:r>
            <w:r w:rsidRPr="00B74797">
              <w:t>can</w:t>
            </w:r>
            <w:r w:rsidRPr="00F82691">
              <w:rPr>
                <w:spacing w:val="-3"/>
              </w:rPr>
              <w:t xml:space="preserve"> </w:t>
            </w:r>
            <w:r w:rsidRPr="00B74797">
              <w:t>be</w:t>
            </w:r>
            <w:r w:rsidRPr="00F82691">
              <w:rPr>
                <w:spacing w:val="-2"/>
              </w:rPr>
              <w:t xml:space="preserve"> </w:t>
            </w:r>
            <w:r w:rsidRPr="00B74797">
              <w:t>used.</w:t>
            </w:r>
          </w:p>
        </w:tc>
      </w:tr>
      <w:tr w:rsidR="00055FD8" w:rsidTr="00576952">
        <w:tc>
          <w:tcPr>
            <w:tcW w:w="2376" w:type="dxa"/>
            <w:shd w:val="clear" w:color="auto" w:fill="auto"/>
          </w:tcPr>
          <w:p w:rsidR="00055FD8" w:rsidRDefault="00055FD8" w:rsidP="00576952">
            <w:pPr>
              <w:pStyle w:val="IEEEStdsTableData-Left"/>
            </w:pPr>
            <w:r w:rsidRPr="00B74797">
              <w:t>SECURITY</w:t>
            </w:r>
          </w:p>
        </w:tc>
        <w:tc>
          <w:tcPr>
            <w:tcW w:w="2694" w:type="dxa"/>
            <w:shd w:val="clear" w:color="auto" w:fill="auto"/>
          </w:tcPr>
          <w:p w:rsidR="00055FD8" w:rsidRDefault="00055FD8" w:rsidP="00576952">
            <w:pPr>
              <w:pStyle w:val="IEEEStdsTableData-Left"/>
            </w:pPr>
            <w:r w:rsidRPr="00B74797">
              <w:t>CHO</w:t>
            </w:r>
            <w:r w:rsidRPr="00F82691">
              <w:rPr>
                <w:spacing w:val="-1"/>
              </w:rPr>
              <w:t>I</w:t>
            </w:r>
            <w:r w:rsidRPr="00B74797">
              <w:t>CE(</w:t>
            </w:r>
          </w:p>
          <w:p w:rsidR="00055FD8" w:rsidRDefault="00055FD8" w:rsidP="00576952">
            <w:pPr>
              <w:pStyle w:val="IEEEStdsTableData-Left"/>
              <w:ind w:leftChars="50" w:left="105"/>
            </w:pPr>
            <w:r w:rsidRPr="00B74797">
              <w:t>TLS_RECO</w:t>
            </w:r>
            <w:r w:rsidRPr="00F82691">
              <w:rPr>
                <w:spacing w:val="-1"/>
              </w:rPr>
              <w:t>R</w:t>
            </w:r>
            <w:r w:rsidRPr="00B74797">
              <w:t xml:space="preserve">D, </w:t>
            </w:r>
            <w:r>
              <w:t>MIS</w:t>
            </w:r>
            <w:r w:rsidRPr="00F82691">
              <w:rPr>
                <w:spacing w:val="-1"/>
              </w:rPr>
              <w:t>_</w:t>
            </w:r>
            <w:r w:rsidRPr="00B74797">
              <w:t>SPS_RECORD</w:t>
            </w:r>
          </w:p>
          <w:p w:rsidR="00055FD8" w:rsidRDefault="00055FD8" w:rsidP="00576952">
            <w:pPr>
              <w:pStyle w:val="IEEEStdsTableData-Left"/>
              <w:ind w:leftChars="50" w:left="105"/>
            </w:pPr>
            <w:r w:rsidRPr="00B74797">
              <w:t>)</w:t>
            </w:r>
          </w:p>
        </w:tc>
        <w:tc>
          <w:tcPr>
            <w:tcW w:w="3786" w:type="dxa"/>
            <w:shd w:val="clear" w:color="auto" w:fill="auto"/>
          </w:tcPr>
          <w:p w:rsidR="00055FD8" w:rsidRDefault="00055FD8" w:rsidP="00576952">
            <w:pPr>
              <w:pStyle w:val="IEEEStdsTableData-Left"/>
            </w:pPr>
            <w:r w:rsidRPr="00B74797">
              <w:t>R</w:t>
            </w:r>
            <w:r w:rsidRPr="00F82691">
              <w:rPr>
                <w:spacing w:val="-1"/>
              </w:rPr>
              <w:t>e</w:t>
            </w:r>
            <w:r w:rsidRPr="00B74797">
              <w:t>pres</w:t>
            </w:r>
            <w:r w:rsidRPr="00F82691">
              <w:rPr>
                <w:spacing w:val="-1"/>
              </w:rPr>
              <w:t>e</w:t>
            </w:r>
            <w:r w:rsidRPr="00B74797">
              <w:t>nts</w:t>
            </w:r>
            <w:r w:rsidRPr="00F82691">
              <w:rPr>
                <w:spacing w:val="-1"/>
              </w:rPr>
              <w:t xml:space="preserve"> </w:t>
            </w:r>
            <w:r w:rsidRPr="00B74797">
              <w:t>infor</w:t>
            </w:r>
            <w:r w:rsidRPr="00F82691">
              <w:rPr>
                <w:spacing w:val="-1"/>
              </w:rPr>
              <w:t>m</w:t>
            </w:r>
            <w:r w:rsidRPr="00B74797">
              <w:t>a</w:t>
            </w:r>
            <w:r w:rsidRPr="00F82691">
              <w:rPr>
                <w:spacing w:val="-1"/>
              </w:rPr>
              <w:t>t</w:t>
            </w:r>
            <w:r w:rsidRPr="00B74797">
              <w:t>ion</w:t>
            </w:r>
            <w:r w:rsidRPr="00F82691">
              <w:rPr>
                <w:spacing w:val="-3"/>
              </w:rPr>
              <w:t xml:space="preserve"> </w:t>
            </w:r>
            <w:r w:rsidRPr="00B74797">
              <w:t>whi</w:t>
            </w:r>
            <w:r w:rsidRPr="00F82691">
              <w:rPr>
                <w:spacing w:val="-1"/>
              </w:rPr>
              <w:t>c</w:t>
            </w:r>
            <w:r w:rsidRPr="00B74797">
              <w:t>h</w:t>
            </w:r>
            <w:r w:rsidRPr="00F82691">
              <w:rPr>
                <w:spacing w:val="3"/>
              </w:rPr>
              <w:t xml:space="preserve"> </w:t>
            </w:r>
            <w:r w:rsidRPr="00F82691">
              <w:rPr>
                <w:spacing w:val="-1"/>
              </w:rPr>
              <w:t>i</w:t>
            </w:r>
            <w:r w:rsidRPr="00B74797">
              <w:t>s</w:t>
            </w:r>
            <w:r w:rsidRPr="00F82691">
              <w:rPr>
                <w:spacing w:val="5"/>
              </w:rPr>
              <w:t xml:space="preserve"> </w:t>
            </w:r>
            <w:r w:rsidRPr="00F82691">
              <w:rPr>
                <w:spacing w:val="-1"/>
              </w:rPr>
              <w:t>c</w:t>
            </w:r>
            <w:r w:rsidRPr="00F82691">
              <w:rPr>
                <w:spacing w:val="1"/>
              </w:rPr>
              <w:t>a</w:t>
            </w:r>
            <w:r w:rsidRPr="00B74797">
              <w:t>rr</w:t>
            </w:r>
            <w:r w:rsidRPr="00F82691">
              <w:rPr>
                <w:spacing w:val="-1"/>
              </w:rPr>
              <w:t>i</w:t>
            </w:r>
            <w:r w:rsidRPr="00B74797">
              <w:t>ed</w:t>
            </w:r>
            <w:r w:rsidRPr="00F82691">
              <w:rPr>
                <w:spacing w:val="1"/>
              </w:rPr>
              <w:t xml:space="preserve"> </w:t>
            </w:r>
            <w:r w:rsidRPr="00B74797">
              <w:t>in</w:t>
            </w:r>
            <w:r w:rsidRPr="00F82691">
              <w:rPr>
                <w:spacing w:val="5"/>
              </w:rPr>
              <w:t xml:space="preserve"> </w:t>
            </w:r>
            <w:r w:rsidRPr="00B74797">
              <w:t>t</w:t>
            </w:r>
            <w:r w:rsidRPr="00F82691">
              <w:rPr>
                <w:spacing w:val="-1"/>
              </w:rPr>
              <w:t>h</w:t>
            </w:r>
            <w:r w:rsidRPr="00B74797">
              <w:t>e s</w:t>
            </w:r>
            <w:r w:rsidRPr="00F82691">
              <w:rPr>
                <w:spacing w:val="1"/>
              </w:rPr>
              <w:t>e</w:t>
            </w:r>
            <w:r w:rsidRPr="00B74797">
              <w:t>curity</w:t>
            </w:r>
            <w:r w:rsidRPr="00F82691">
              <w:rPr>
                <w:spacing w:val="-4"/>
              </w:rPr>
              <w:t xml:space="preserve"> </w:t>
            </w:r>
            <w:r w:rsidRPr="00B74797">
              <w:t>TLV.</w:t>
            </w:r>
          </w:p>
        </w:tc>
      </w:tr>
      <w:tr w:rsidR="00055FD8" w:rsidTr="00576952">
        <w:tc>
          <w:tcPr>
            <w:tcW w:w="2376" w:type="dxa"/>
            <w:shd w:val="clear" w:color="auto" w:fill="auto"/>
          </w:tcPr>
          <w:p w:rsidR="00055FD8" w:rsidRDefault="00055FD8" w:rsidP="00576952">
            <w:pPr>
              <w:pStyle w:val="IEEEStdsTableData-Left"/>
            </w:pPr>
            <w:r w:rsidRPr="00B74797">
              <w:t>TLS_RECORD</w:t>
            </w:r>
          </w:p>
        </w:tc>
        <w:tc>
          <w:tcPr>
            <w:tcW w:w="2694" w:type="dxa"/>
            <w:shd w:val="clear" w:color="auto" w:fill="auto"/>
          </w:tcPr>
          <w:p w:rsidR="00055FD8" w:rsidRDefault="00055FD8" w:rsidP="00576952">
            <w:pPr>
              <w:pStyle w:val="IEEEStdsTableData-Left"/>
            </w:pPr>
            <w:r w:rsidRPr="00B74797">
              <w:t>O</w:t>
            </w:r>
            <w:r w:rsidRPr="00F82691">
              <w:rPr>
                <w:spacing w:val="-1"/>
              </w:rPr>
              <w:t>C</w:t>
            </w:r>
            <w:r w:rsidRPr="00B74797">
              <w:t>TET_STRING</w:t>
            </w:r>
          </w:p>
        </w:tc>
        <w:tc>
          <w:tcPr>
            <w:tcW w:w="3786" w:type="dxa"/>
            <w:shd w:val="clear" w:color="auto" w:fill="auto"/>
          </w:tcPr>
          <w:p w:rsidR="00055FD8" w:rsidRDefault="00055FD8" w:rsidP="00576952">
            <w:pPr>
              <w:pStyle w:val="IEEEStdsTableData-Left"/>
            </w:pPr>
            <w:r w:rsidRPr="00B74797">
              <w:t>Represents</w:t>
            </w:r>
            <w:r w:rsidRPr="00F82691">
              <w:rPr>
                <w:spacing w:val="-7"/>
              </w:rPr>
              <w:t xml:space="preserve"> </w:t>
            </w:r>
            <w:r w:rsidRPr="00B74797">
              <w:t>a TLS</w:t>
            </w:r>
            <w:r w:rsidRPr="00F82691">
              <w:rPr>
                <w:spacing w:val="-4"/>
              </w:rPr>
              <w:t xml:space="preserve"> </w:t>
            </w:r>
            <w:r w:rsidRPr="00B74797">
              <w:t>record.</w:t>
            </w:r>
          </w:p>
        </w:tc>
      </w:tr>
      <w:tr w:rsidR="00055FD8" w:rsidTr="00576952">
        <w:tc>
          <w:tcPr>
            <w:tcW w:w="2376" w:type="dxa"/>
            <w:shd w:val="clear" w:color="auto" w:fill="auto"/>
          </w:tcPr>
          <w:p w:rsidR="00055FD8" w:rsidRDefault="00055FD8" w:rsidP="00576952">
            <w:pPr>
              <w:pStyle w:val="IEEEStdsTableData-Left"/>
            </w:pPr>
            <w:r>
              <w:t>MIS</w:t>
            </w:r>
            <w:r w:rsidRPr="00B74797">
              <w:t>_SPS_RECORD</w:t>
            </w:r>
          </w:p>
        </w:tc>
        <w:tc>
          <w:tcPr>
            <w:tcW w:w="2694" w:type="dxa"/>
            <w:shd w:val="clear" w:color="auto" w:fill="auto"/>
          </w:tcPr>
          <w:p w:rsidR="00055FD8" w:rsidRDefault="00055FD8" w:rsidP="00576952">
            <w:pPr>
              <w:pStyle w:val="IEEEStdsTableData-Left"/>
              <w:ind w:left="90" w:hangingChars="50" w:hanging="90"/>
            </w:pPr>
            <w:r w:rsidRPr="00B74797">
              <w:t>SEQUENCE(</w:t>
            </w:r>
            <w:r>
              <w:br/>
            </w:r>
            <w:r w:rsidRPr="00B74797">
              <w:t>ENCR_BLOCK,</w:t>
            </w:r>
            <w:r w:rsidRPr="00F82691">
              <w:rPr>
                <w:spacing w:val="-2"/>
              </w:rPr>
              <w:t xml:space="preserve"> </w:t>
            </w:r>
            <w:r w:rsidRPr="00B74797">
              <w:t xml:space="preserve">CHOICE(INTG_BLOCK, </w:t>
            </w:r>
            <w:r>
              <w:br/>
              <w:t xml:space="preserve">  </w:t>
            </w:r>
            <w:r w:rsidRPr="00B74797">
              <w:t>NU</w:t>
            </w:r>
            <w:r w:rsidRPr="00F82691">
              <w:rPr>
                <w:spacing w:val="-1"/>
              </w:rPr>
              <w:t>L</w:t>
            </w:r>
            <w:r w:rsidRPr="00B74797">
              <w:t>L)</w:t>
            </w:r>
          </w:p>
          <w:p w:rsidR="00055FD8" w:rsidRDefault="00055FD8" w:rsidP="00576952">
            <w:pPr>
              <w:pStyle w:val="IEEEStdsTableData-Left"/>
              <w:ind w:left="90" w:hangingChars="50" w:hanging="90"/>
            </w:pPr>
            <w:r w:rsidRPr="00B74797">
              <w:t>)</w:t>
            </w:r>
          </w:p>
        </w:tc>
        <w:tc>
          <w:tcPr>
            <w:tcW w:w="3786" w:type="dxa"/>
            <w:shd w:val="clear" w:color="auto" w:fill="auto"/>
          </w:tcPr>
          <w:p w:rsidR="00055FD8" w:rsidRDefault="00055FD8" w:rsidP="00576952">
            <w:pPr>
              <w:pStyle w:val="IEEEStdsTableData-Left"/>
            </w:pPr>
            <w:r w:rsidRPr="00B74797">
              <w:t>Represents</w:t>
            </w:r>
            <w:r w:rsidRPr="00F82691">
              <w:rPr>
                <w:spacing w:val="3"/>
              </w:rPr>
              <w:t xml:space="preserve"> </w:t>
            </w:r>
            <w:r w:rsidRPr="00B74797">
              <w:t>data</w:t>
            </w:r>
            <w:r w:rsidRPr="00F82691">
              <w:rPr>
                <w:spacing w:val="8"/>
              </w:rPr>
              <w:t xml:space="preserve"> </w:t>
            </w:r>
            <w:r w:rsidRPr="00B74797">
              <w:t>pr</w:t>
            </w:r>
            <w:r w:rsidRPr="00F82691">
              <w:rPr>
                <w:spacing w:val="-1"/>
              </w:rPr>
              <w:t>o</w:t>
            </w:r>
            <w:r w:rsidRPr="00B74797">
              <w:t>tect</w:t>
            </w:r>
            <w:r w:rsidRPr="00F82691">
              <w:rPr>
                <w:spacing w:val="-1"/>
              </w:rPr>
              <w:t>e</w:t>
            </w:r>
            <w:r w:rsidRPr="00B74797">
              <w:t>d</w:t>
            </w:r>
            <w:r w:rsidRPr="00F82691">
              <w:rPr>
                <w:spacing w:val="8"/>
              </w:rPr>
              <w:t xml:space="preserve"> </w:t>
            </w:r>
            <w:r w:rsidRPr="00B74797">
              <w:t>by</w:t>
            </w:r>
            <w:r w:rsidRPr="00F82691">
              <w:rPr>
                <w:spacing w:val="10"/>
              </w:rPr>
              <w:t xml:space="preserve"> </w:t>
            </w:r>
            <w:r w:rsidRPr="00B74797">
              <w:t>an</w:t>
            </w:r>
            <w:r w:rsidRPr="00F82691">
              <w:rPr>
                <w:spacing w:val="9"/>
              </w:rPr>
              <w:t xml:space="preserve"> </w:t>
            </w:r>
            <w:r>
              <w:t>MIS</w:t>
            </w:r>
            <w:r w:rsidRPr="00F82691">
              <w:rPr>
                <w:spacing w:val="11"/>
              </w:rPr>
              <w:t xml:space="preserve"> </w:t>
            </w:r>
            <w:r w:rsidRPr="00B74797">
              <w:t>security a</w:t>
            </w:r>
            <w:r w:rsidRPr="00F82691">
              <w:rPr>
                <w:spacing w:val="1"/>
              </w:rPr>
              <w:t>s</w:t>
            </w:r>
            <w:r w:rsidRPr="00B74797">
              <w:t>sociation.</w:t>
            </w:r>
          </w:p>
        </w:tc>
      </w:tr>
      <w:tr w:rsidR="00055FD8" w:rsidTr="00576952">
        <w:tc>
          <w:tcPr>
            <w:tcW w:w="2376" w:type="dxa"/>
            <w:shd w:val="clear" w:color="auto" w:fill="auto"/>
          </w:tcPr>
          <w:p w:rsidR="00055FD8" w:rsidRDefault="00055FD8" w:rsidP="00576952">
            <w:pPr>
              <w:pStyle w:val="IEEEStdsTableData-Left"/>
            </w:pPr>
            <w:r w:rsidRPr="00B74797">
              <w:lastRenderedPageBreak/>
              <w:t>ENCR</w:t>
            </w:r>
            <w:r w:rsidRPr="00F82691">
              <w:rPr>
                <w:spacing w:val="-1"/>
              </w:rPr>
              <w:t>_</w:t>
            </w:r>
            <w:r w:rsidRPr="00B74797">
              <w:t>BLOCK</w:t>
            </w:r>
          </w:p>
        </w:tc>
        <w:tc>
          <w:tcPr>
            <w:tcW w:w="2694" w:type="dxa"/>
            <w:shd w:val="clear" w:color="auto" w:fill="auto"/>
          </w:tcPr>
          <w:p w:rsidR="00055FD8" w:rsidRDefault="00055FD8" w:rsidP="00576952">
            <w:pPr>
              <w:pStyle w:val="IEEEStdsTableData-Left"/>
            </w:pPr>
            <w:r w:rsidRPr="00F82691">
              <w:rPr>
                <w:spacing w:val="1"/>
              </w:rPr>
              <w:t>O</w:t>
            </w:r>
            <w:r w:rsidRPr="00F82691">
              <w:rPr>
                <w:spacing w:val="-1"/>
              </w:rPr>
              <w:t>C</w:t>
            </w:r>
            <w:r w:rsidRPr="00B74797">
              <w:t>TET_STRING</w:t>
            </w:r>
          </w:p>
        </w:tc>
        <w:tc>
          <w:tcPr>
            <w:tcW w:w="3786" w:type="dxa"/>
            <w:shd w:val="clear" w:color="auto" w:fill="auto"/>
          </w:tcPr>
          <w:p w:rsidR="00055FD8" w:rsidRDefault="00055FD8" w:rsidP="00576952">
            <w:pPr>
              <w:pStyle w:val="IEEEStdsTableData-Left"/>
            </w:pPr>
            <w:r w:rsidRPr="00B74797">
              <w:t>Represents</w:t>
            </w:r>
            <w:r w:rsidRPr="00F82691">
              <w:rPr>
                <w:spacing w:val="-7"/>
              </w:rPr>
              <w:t xml:space="preserve"> </w:t>
            </w:r>
            <w:r w:rsidRPr="00B74797">
              <w:t>encrypted</w:t>
            </w:r>
            <w:r w:rsidRPr="00F82691">
              <w:rPr>
                <w:spacing w:val="-6"/>
              </w:rPr>
              <w:t xml:space="preserve"> </w:t>
            </w:r>
            <w:r w:rsidRPr="00B74797">
              <w:t>data.</w:t>
            </w:r>
          </w:p>
        </w:tc>
      </w:tr>
      <w:tr w:rsidR="00055FD8" w:rsidTr="00576952">
        <w:tc>
          <w:tcPr>
            <w:tcW w:w="2376" w:type="dxa"/>
            <w:shd w:val="clear" w:color="auto" w:fill="auto"/>
          </w:tcPr>
          <w:p w:rsidR="00055FD8" w:rsidRDefault="00055FD8" w:rsidP="00576952">
            <w:pPr>
              <w:pStyle w:val="IEEEStdsTableData-Left"/>
            </w:pPr>
            <w:r w:rsidRPr="00B74797">
              <w:t>INTG_B</w:t>
            </w:r>
            <w:r w:rsidRPr="00F82691">
              <w:rPr>
                <w:spacing w:val="-1"/>
              </w:rPr>
              <w:t>L</w:t>
            </w:r>
            <w:r w:rsidRPr="00B74797">
              <w:t>OCK</w:t>
            </w:r>
          </w:p>
        </w:tc>
        <w:tc>
          <w:tcPr>
            <w:tcW w:w="2694" w:type="dxa"/>
            <w:shd w:val="clear" w:color="auto" w:fill="auto"/>
          </w:tcPr>
          <w:p w:rsidR="00055FD8" w:rsidRDefault="00055FD8" w:rsidP="00576952">
            <w:pPr>
              <w:pStyle w:val="IEEEStdsTableData-Left"/>
            </w:pPr>
            <w:r w:rsidRPr="00B74797">
              <w:t>O</w:t>
            </w:r>
            <w:r w:rsidRPr="00F82691">
              <w:rPr>
                <w:spacing w:val="-1"/>
              </w:rPr>
              <w:t>C</w:t>
            </w:r>
            <w:r w:rsidRPr="00B74797">
              <w:t>TE</w:t>
            </w:r>
            <w:r w:rsidRPr="00F82691">
              <w:rPr>
                <w:spacing w:val="-1"/>
              </w:rPr>
              <w:t>T</w:t>
            </w:r>
            <w:r w:rsidRPr="00B74797">
              <w:t>_</w:t>
            </w:r>
            <w:r w:rsidRPr="00F82691">
              <w:rPr>
                <w:spacing w:val="-1"/>
              </w:rPr>
              <w:t>S</w:t>
            </w:r>
            <w:r w:rsidRPr="00B74797">
              <w:t>TRING</w:t>
            </w:r>
          </w:p>
        </w:tc>
        <w:tc>
          <w:tcPr>
            <w:tcW w:w="3786" w:type="dxa"/>
            <w:shd w:val="clear" w:color="auto" w:fill="auto"/>
          </w:tcPr>
          <w:p w:rsidR="00055FD8" w:rsidRDefault="00055FD8" w:rsidP="00576952">
            <w:pPr>
              <w:pStyle w:val="IEEEStdsTableData-Left"/>
            </w:pPr>
            <w:r w:rsidRPr="00B74797">
              <w:t>R</w:t>
            </w:r>
            <w:r w:rsidRPr="00F82691">
              <w:rPr>
                <w:spacing w:val="-1"/>
              </w:rPr>
              <w:t>e</w:t>
            </w:r>
            <w:r w:rsidRPr="00B74797">
              <w:t>pres</w:t>
            </w:r>
            <w:r w:rsidRPr="00F82691">
              <w:rPr>
                <w:spacing w:val="-1"/>
              </w:rPr>
              <w:t>e</w:t>
            </w:r>
            <w:r w:rsidRPr="00B74797">
              <w:t>nts</w:t>
            </w:r>
            <w:r w:rsidRPr="00F82691">
              <w:rPr>
                <w:spacing w:val="-6"/>
              </w:rPr>
              <w:t xml:space="preserve"> </w:t>
            </w:r>
            <w:r w:rsidRPr="00B74797">
              <w:t>integrity</w:t>
            </w:r>
            <w:r w:rsidRPr="00F82691">
              <w:rPr>
                <w:spacing w:val="-5"/>
              </w:rPr>
              <w:t xml:space="preserve"> </w:t>
            </w:r>
            <w:r w:rsidRPr="00B74797">
              <w:t>p</w:t>
            </w:r>
            <w:r w:rsidRPr="00F82691">
              <w:rPr>
                <w:spacing w:val="-1"/>
              </w:rPr>
              <w:t>r</w:t>
            </w:r>
            <w:r w:rsidRPr="00B74797">
              <w:t>otected</w:t>
            </w:r>
            <w:r w:rsidRPr="00F82691">
              <w:rPr>
                <w:spacing w:val="-4"/>
              </w:rPr>
              <w:t xml:space="preserve"> </w:t>
            </w:r>
            <w:r w:rsidRPr="00F82691">
              <w:rPr>
                <w:spacing w:val="-1"/>
              </w:rPr>
              <w:t>d</w:t>
            </w:r>
            <w:r w:rsidRPr="00F82691">
              <w:rPr>
                <w:spacing w:val="1"/>
              </w:rPr>
              <w:t>a</w:t>
            </w:r>
            <w:r w:rsidRPr="00B74797">
              <w:t>ta.</w:t>
            </w:r>
          </w:p>
        </w:tc>
      </w:tr>
      <w:tr w:rsidR="00055FD8" w:rsidTr="00576952">
        <w:tc>
          <w:tcPr>
            <w:tcW w:w="2376" w:type="dxa"/>
            <w:shd w:val="clear" w:color="auto" w:fill="auto"/>
          </w:tcPr>
          <w:p w:rsidR="00055FD8" w:rsidRDefault="00055FD8" w:rsidP="00576952">
            <w:pPr>
              <w:pStyle w:val="IEEEStdsTableData-Left"/>
            </w:pPr>
            <w:r w:rsidRPr="00927781">
              <w:t>CERTIFICATE</w:t>
            </w:r>
          </w:p>
        </w:tc>
        <w:tc>
          <w:tcPr>
            <w:tcW w:w="2694" w:type="dxa"/>
            <w:shd w:val="clear" w:color="auto" w:fill="auto"/>
          </w:tcPr>
          <w:p w:rsidR="00055FD8" w:rsidRDefault="00055FD8" w:rsidP="00576952">
            <w:pPr>
              <w:pStyle w:val="IEEEStdsTableData-Left"/>
            </w:pPr>
            <w:r w:rsidRPr="00927781">
              <w:t>OCTET_STRING</w:t>
            </w:r>
          </w:p>
        </w:tc>
        <w:tc>
          <w:tcPr>
            <w:tcW w:w="3786" w:type="dxa"/>
            <w:shd w:val="clear" w:color="auto" w:fill="auto"/>
          </w:tcPr>
          <w:p w:rsidR="00055FD8" w:rsidRDefault="00055FD8" w:rsidP="00576952">
            <w:pPr>
              <w:pStyle w:val="IEEEStdsTableData-Left"/>
            </w:pPr>
            <w:r w:rsidRPr="00927781">
              <w:t>Provides a X.509 Certificate</w:t>
            </w:r>
          </w:p>
        </w:tc>
      </w:tr>
      <w:tr w:rsidR="00055FD8" w:rsidTr="00576952">
        <w:tc>
          <w:tcPr>
            <w:tcW w:w="2376" w:type="dxa"/>
            <w:shd w:val="clear" w:color="auto" w:fill="auto"/>
          </w:tcPr>
          <w:p w:rsidR="00055FD8" w:rsidRDefault="00055FD8" w:rsidP="00576952">
            <w:pPr>
              <w:pStyle w:val="IEEEStdsTableData-Left"/>
            </w:pPr>
            <w:r w:rsidRPr="00927781">
              <w:t>CERT_BLOOM_FILTER</w:t>
            </w:r>
          </w:p>
        </w:tc>
        <w:tc>
          <w:tcPr>
            <w:tcW w:w="2694" w:type="dxa"/>
            <w:shd w:val="clear" w:color="auto" w:fill="auto"/>
          </w:tcPr>
          <w:p w:rsidR="00055FD8" w:rsidRPr="00927781" w:rsidRDefault="00055FD8" w:rsidP="00576952">
            <w:pPr>
              <w:pStyle w:val="IEEEStdsTableData-Left"/>
            </w:pPr>
            <w:r w:rsidRPr="00927781">
              <w:t>SEQUENCE(</w:t>
            </w:r>
          </w:p>
          <w:p w:rsidR="00055FD8" w:rsidRPr="00927781" w:rsidRDefault="00055FD8" w:rsidP="00576952">
            <w:pPr>
              <w:pStyle w:val="IEEEStdsTableData-Left"/>
              <w:ind w:firstLineChars="50" w:firstLine="90"/>
            </w:pPr>
            <w:r w:rsidRPr="00927781">
              <w:t xml:space="preserve">OCTET_STRING, </w:t>
            </w:r>
          </w:p>
          <w:p w:rsidR="00055FD8" w:rsidRPr="00927781" w:rsidRDefault="00055FD8" w:rsidP="00576952">
            <w:pPr>
              <w:pStyle w:val="IEEEStdsTableData-Left"/>
              <w:ind w:firstLineChars="50" w:firstLine="90"/>
            </w:pPr>
            <w:r w:rsidRPr="00927781">
              <w:t>UNSIGNED_INT(1)</w:t>
            </w:r>
          </w:p>
          <w:p w:rsidR="00055FD8" w:rsidRDefault="00055FD8" w:rsidP="00576952">
            <w:pPr>
              <w:pStyle w:val="IEEEStdsTableData-Left"/>
            </w:pPr>
            <w:r w:rsidRPr="00927781">
              <w:t>)</w:t>
            </w:r>
          </w:p>
        </w:tc>
        <w:tc>
          <w:tcPr>
            <w:tcW w:w="3786" w:type="dxa"/>
            <w:shd w:val="clear" w:color="auto" w:fill="auto"/>
          </w:tcPr>
          <w:p w:rsidR="00055FD8" w:rsidRDefault="00055FD8" w:rsidP="00576952">
            <w:pPr>
              <w:pStyle w:val="IEEEStdsTableData-Left"/>
            </w:pPr>
            <w:r w:rsidRPr="00927781">
              <w:t>The OCTET_STRING part contains a Bloom Filter value computed against a set of serial numbers of revoked certificates. The UNSIGNED_INT(1) part contains Bloom Filter parameter k. See Annex V for detailed operations.</w:t>
            </w:r>
          </w:p>
        </w:tc>
      </w:tr>
      <w:tr w:rsidR="00055FD8" w:rsidTr="00576952">
        <w:tc>
          <w:tcPr>
            <w:tcW w:w="2376" w:type="dxa"/>
            <w:shd w:val="clear" w:color="auto" w:fill="auto"/>
          </w:tcPr>
          <w:p w:rsidR="00055FD8" w:rsidRDefault="00055FD8" w:rsidP="00576952">
            <w:pPr>
              <w:pStyle w:val="IEEEStdsTableData-Left"/>
            </w:pPr>
            <w:r w:rsidRPr="00927781">
              <w:t>CERT_SERIAL_NUMBER</w:t>
            </w:r>
          </w:p>
        </w:tc>
        <w:tc>
          <w:tcPr>
            <w:tcW w:w="2694" w:type="dxa"/>
            <w:shd w:val="clear" w:color="auto" w:fill="auto"/>
          </w:tcPr>
          <w:p w:rsidR="00055FD8" w:rsidRDefault="00055FD8" w:rsidP="00576952">
            <w:pPr>
              <w:pStyle w:val="IEEEStdsTableData-Left"/>
            </w:pPr>
            <w:r w:rsidRPr="00927781">
              <w:t>OCTET_STRING</w:t>
            </w:r>
          </w:p>
        </w:tc>
        <w:tc>
          <w:tcPr>
            <w:tcW w:w="3786" w:type="dxa"/>
            <w:shd w:val="clear" w:color="auto" w:fill="auto"/>
          </w:tcPr>
          <w:p w:rsidR="00055FD8" w:rsidRDefault="00055FD8" w:rsidP="00576952">
            <w:pPr>
              <w:pStyle w:val="IEEEStdsTableData-Left"/>
            </w:pPr>
            <w:r w:rsidRPr="00927781">
              <w:t>Provides X.509 formatted certificate serial number, which are unique by certificate authority.</w:t>
            </w:r>
          </w:p>
        </w:tc>
      </w:tr>
      <w:tr w:rsidR="00055FD8" w:rsidTr="00576952">
        <w:tc>
          <w:tcPr>
            <w:tcW w:w="2376" w:type="dxa"/>
            <w:shd w:val="clear" w:color="auto" w:fill="auto"/>
          </w:tcPr>
          <w:p w:rsidR="00055FD8" w:rsidRDefault="00055FD8" w:rsidP="00576952">
            <w:pPr>
              <w:pStyle w:val="IEEEStdsTableData-Left"/>
            </w:pPr>
            <w:r w:rsidRPr="00927781">
              <w:t>CERT_SERIAL_NUMBER_INFO</w:t>
            </w:r>
          </w:p>
        </w:tc>
        <w:tc>
          <w:tcPr>
            <w:tcW w:w="2694" w:type="dxa"/>
            <w:shd w:val="clear" w:color="auto" w:fill="auto"/>
          </w:tcPr>
          <w:p w:rsidR="00055FD8" w:rsidRPr="00927781" w:rsidRDefault="00055FD8" w:rsidP="00576952">
            <w:pPr>
              <w:pStyle w:val="IEEEStdsTableData-Left"/>
            </w:pPr>
            <w:r w:rsidRPr="00927781">
              <w:t>CHOICE(</w:t>
            </w:r>
          </w:p>
          <w:p w:rsidR="00055FD8" w:rsidRDefault="00055FD8" w:rsidP="00576952">
            <w:pPr>
              <w:pStyle w:val="IEEEStdsTableData-Left"/>
              <w:ind w:firstLineChars="50" w:firstLine="90"/>
            </w:pPr>
            <w:r w:rsidRPr="00927781">
              <w:t xml:space="preserve">LIST(CERT_SERIAL_NUMBER), </w:t>
            </w:r>
          </w:p>
          <w:p w:rsidR="00055FD8" w:rsidRDefault="00055FD8" w:rsidP="00576952">
            <w:pPr>
              <w:pStyle w:val="IEEEStdsTableData-Left"/>
              <w:ind w:leftChars="50" w:left="105"/>
            </w:pPr>
            <w:r w:rsidRPr="00927781">
              <w:t>CERT_BLOOM_FILTER, X509CRL</w:t>
            </w:r>
          </w:p>
          <w:p w:rsidR="00055FD8" w:rsidRDefault="00055FD8" w:rsidP="00576952">
            <w:pPr>
              <w:pStyle w:val="IEEEStdsTableData-Left"/>
              <w:ind w:leftChars="50" w:left="105"/>
            </w:pPr>
            <w:r w:rsidRPr="00927781">
              <w:t>)</w:t>
            </w:r>
          </w:p>
        </w:tc>
        <w:tc>
          <w:tcPr>
            <w:tcW w:w="3786" w:type="dxa"/>
            <w:shd w:val="clear" w:color="auto" w:fill="auto"/>
          </w:tcPr>
          <w:p w:rsidR="00055FD8" w:rsidRDefault="00055FD8" w:rsidP="00576952">
            <w:pPr>
              <w:pStyle w:val="IEEEStdsTableData-Left"/>
            </w:pPr>
            <w:r w:rsidRPr="00927781">
              <w:t>List or Bloom Filter of X.509 certificate subfield serial numbers or X.509 Certificate Revocation List.</w:t>
            </w:r>
          </w:p>
        </w:tc>
      </w:tr>
      <w:tr w:rsidR="00055FD8" w:rsidTr="00576952">
        <w:tc>
          <w:tcPr>
            <w:tcW w:w="2376" w:type="dxa"/>
            <w:shd w:val="clear" w:color="auto" w:fill="auto"/>
          </w:tcPr>
          <w:p w:rsidR="00055FD8" w:rsidRDefault="00055FD8" w:rsidP="00576952">
            <w:pPr>
              <w:pStyle w:val="IEEEStdsTableData-Left"/>
            </w:pPr>
            <w:r w:rsidRPr="00927781">
              <w:t>CERT_STATUS</w:t>
            </w:r>
          </w:p>
        </w:tc>
        <w:tc>
          <w:tcPr>
            <w:tcW w:w="2694" w:type="dxa"/>
            <w:shd w:val="clear" w:color="auto" w:fill="auto"/>
          </w:tcPr>
          <w:p w:rsidR="00055FD8" w:rsidRDefault="00055FD8" w:rsidP="00576952">
            <w:pPr>
              <w:pStyle w:val="IEEEStdsTableData-Left"/>
            </w:pPr>
            <w:r w:rsidRPr="00927781">
              <w:t>ENUMERATED</w:t>
            </w:r>
          </w:p>
        </w:tc>
        <w:tc>
          <w:tcPr>
            <w:tcW w:w="3786" w:type="dxa"/>
            <w:shd w:val="clear" w:color="auto" w:fill="auto"/>
          </w:tcPr>
          <w:p w:rsidR="00055FD8" w:rsidRPr="00927781" w:rsidRDefault="00055FD8" w:rsidP="00576952">
            <w:pPr>
              <w:pStyle w:val="IEEEStdsTableData-Left"/>
            </w:pPr>
            <w:r w:rsidRPr="00927781">
              <w:t>This indicates the status of the certificate being pushed or revoked</w:t>
            </w:r>
          </w:p>
          <w:p w:rsidR="00055FD8" w:rsidRPr="00927781" w:rsidRDefault="00055FD8" w:rsidP="00576952">
            <w:pPr>
              <w:pStyle w:val="IEEEStdsTableData-Left"/>
            </w:pPr>
            <w:r w:rsidRPr="00927781">
              <w:t xml:space="preserve">0: Not Present – indicates that certificate is not present </w:t>
            </w:r>
          </w:p>
          <w:p w:rsidR="00055FD8" w:rsidRPr="00927781" w:rsidRDefault="00055FD8" w:rsidP="00576952">
            <w:pPr>
              <w:pStyle w:val="IEEEStdsTableData-Left"/>
            </w:pPr>
            <w:r w:rsidRPr="00927781">
              <w:t>1: Certificate Valid – indicates that certificate is present and that the associated public key is being used to verify signatures</w:t>
            </w:r>
          </w:p>
          <w:p w:rsidR="00055FD8" w:rsidRPr="00927781" w:rsidRDefault="00055FD8" w:rsidP="00576952">
            <w:pPr>
              <w:pStyle w:val="IEEEStdsTableData-Left"/>
            </w:pPr>
            <w:r w:rsidRPr="00927781">
              <w:t>2: Certificate Revoked</w:t>
            </w:r>
          </w:p>
          <w:p w:rsidR="00055FD8" w:rsidRPr="00927781" w:rsidRDefault="00055FD8" w:rsidP="00576952">
            <w:pPr>
              <w:pStyle w:val="IEEEStdsTableData-Left"/>
            </w:pPr>
            <w:r w:rsidRPr="00927781">
              <w:t>3: Certificate Expired</w:t>
            </w:r>
          </w:p>
          <w:p w:rsidR="00055FD8" w:rsidRDefault="00055FD8" w:rsidP="00576952">
            <w:pPr>
              <w:pStyle w:val="IEEEStdsTableData-Left"/>
            </w:pPr>
            <w:r w:rsidRPr="00927781">
              <w:t>4: Verification Failed – indicates that the signature validation of the credential failed</w:t>
            </w:r>
          </w:p>
        </w:tc>
      </w:tr>
      <w:tr w:rsidR="00055FD8" w:rsidTr="00576952">
        <w:tc>
          <w:tcPr>
            <w:tcW w:w="2376" w:type="dxa"/>
            <w:shd w:val="clear" w:color="auto" w:fill="auto"/>
          </w:tcPr>
          <w:p w:rsidR="00055FD8" w:rsidRDefault="00055FD8" w:rsidP="00576952">
            <w:pPr>
              <w:pStyle w:val="IEEEStdsTableData-Left"/>
            </w:pPr>
            <w:r w:rsidRPr="00B74797">
              <w:t>COMPLETE_SUBTREE</w:t>
            </w:r>
          </w:p>
        </w:tc>
        <w:tc>
          <w:tcPr>
            <w:tcW w:w="2694" w:type="dxa"/>
            <w:shd w:val="clear" w:color="auto" w:fill="auto"/>
          </w:tcPr>
          <w:p w:rsidR="00055FD8" w:rsidRPr="00B74797" w:rsidRDefault="00055FD8" w:rsidP="00576952">
            <w:pPr>
              <w:pStyle w:val="IEEEStdsTableData-Left"/>
            </w:pPr>
            <w:r w:rsidRPr="00B74797">
              <w:t>CHOICE(</w:t>
            </w:r>
          </w:p>
          <w:p w:rsidR="00055FD8" w:rsidRPr="00B74797" w:rsidRDefault="00055FD8" w:rsidP="00576952">
            <w:pPr>
              <w:pStyle w:val="IEEEStdsTableData-Left"/>
              <w:ind w:firstLineChars="50" w:firstLine="90"/>
            </w:pPr>
            <w:r w:rsidRPr="00B74797">
              <w:t>LIST (NODE_INDEX),</w:t>
            </w:r>
          </w:p>
          <w:p w:rsidR="00055FD8" w:rsidRPr="00B74797" w:rsidRDefault="00055FD8" w:rsidP="00576952">
            <w:pPr>
              <w:pStyle w:val="IEEEStdsTableData-Left"/>
              <w:ind w:firstLineChars="50" w:firstLine="90"/>
            </w:pPr>
            <w:r w:rsidRPr="00B74797">
              <w:t>COMPLETE_SUBTREE_BLOOM_FILTER</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 xml:space="preserve">The data type for the complete subtree part of a GKB. </w:t>
            </w:r>
          </w:p>
        </w:tc>
      </w:tr>
      <w:tr w:rsidR="00055FD8" w:rsidTr="00576952">
        <w:tc>
          <w:tcPr>
            <w:tcW w:w="2376" w:type="dxa"/>
            <w:shd w:val="clear" w:color="auto" w:fill="auto"/>
          </w:tcPr>
          <w:p w:rsidR="00055FD8" w:rsidRDefault="00055FD8" w:rsidP="00576952">
            <w:pPr>
              <w:pStyle w:val="IEEEStdsTableData-Left"/>
            </w:pPr>
            <w:r w:rsidRPr="00B74797">
              <w:lastRenderedPageBreak/>
              <w:t xml:space="preserve">COMPLETE_SUBTREE_BLOOM_FILTER </w:t>
            </w:r>
          </w:p>
        </w:tc>
        <w:tc>
          <w:tcPr>
            <w:tcW w:w="2694" w:type="dxa"/>
            <w:shd w:val="clear" w:color="auto" w:fill="auto"/>
          </w:tcPr>
          <w:p w:rsidR="00055FD8" w:rsidRPr="00B74797" w:rsidRDefault="00055FD8" w:rsidP="00576952">
            <w:pPr>
              <w:pStyle w:val="IEEEStdsTableData-Left"/>
            </w:pPr>
            <w:r w:rsidRPr="00B74797">
              <w:t>SEQUENCE(</w:t>
            </w:r>
          </w:p>
          <w:p w:rsidR="00055FD8" w:rsidRPr="00B74797" w:rsidRDefault="00055FD8" w:rsidP="00576952">
            <w:pPr>
              <w:pStyle w:val="IEEEStdsTableData-Left"/>
              <w:ind w:firstLineChars="50" w:firstLine="90"/>
            </w:pPr>
            <w:r w:rsidRPr="00B74797">
              <w:t xml:space="preserve">OCTET_STRING, </w:t>
            </w:r>
          </w:p>
          <w:p w:rsidR="00055FD8" w:rsidRPr="00B74797" w:rsidRDefault="00055FD8" w:rsidP="00576952">
            <w:pPr>
              <w:pStyle w:val="IEEEStdsTableData-Left"/>
              <w:ind w:firstLineChars="50" w:firstLine="90"/>
            </w:pPr>
            <w:r w:rsidRPr="00B74797">
              <w:t>UNSIGNED_INT(1)</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The OCTET_STRING part contains a Bloom Filter value computed against a set of NODE_INDEX in Complete Subtree. The UNSIGNED_INT(1) part contains Bloom Filter parameter k.</w:t>
            </w:r>
            <w:r>
              <w:fldChar w:fldCharType="begin"/>
            </w:r>
            <w:r>
              <w:instrText xml:space="preserve"> REF _Ref442456866 \r \h </w:instrText>
            </w:r>
            <w:r>
              <w:fldChar w:fldCharType="separate"/>
            </w:r>
            <w:r>
              <w:t>Annex P</w:t>
            </w:r>
            <w:r>
              <w:fldChar w:fldCharType="end"/>
            </w:r>
            <w:r w:rsidRPr="00B74797">
              <w:t xml:space="preserve"> for detailed operations.</w:t>
            </w:r>
          </w:p>
        </w:tc>
      </w:tr>
      <w:tr w:rsidR="00055FD8" w:rsidTr="00576952">
        <w:tc>
          <w:tcPr>
            <w:tcW w:w="2376" w:type="dxa"/>
            <w:shd w:val="clear" w:color="auto" w:fill="auto"/>
          </w:tcPr>
          <w:p w:rsidR="00055FD8" w:rsidRDefault="00055FD8" w:rsidP="00576952">
            <w:pPr>
              <w:pStyle w:val="IEEEStdsTableData-Left"/>
            </w:pPr>
            <w:r w:rsidRPr="00B74797">
              <w:t>ENCRYPTED_KEY_ECB</w:t>
            </w:r>
          </w:p>
        </w:tc>
        <w:tc>
          <w:tcPr>
            <w:tcW w:w="2694" w:type="dxa"/>
            <w:shd w:val="clear" w:color="auto" w:fill="auto"/>
          </w:tcPr>
          <w:p w:rsidR="00055FD8" w:rsidRDefault="00055FD8" w:rsidP="00576952">
            <w:pPr>
              <w:pStyle w:val="IEEEStdsTableData-Left"/>
            </w:pPr>
            <w:r w:rsidRPr="00B74797">
              <w:t>OCTET(16)</w:t>
            </w:r>
          </w:p>
        </w:tc>
        <w:tc>
          <w:tcPr>
            <w:tcW w:w="3786" w:type="dxa"/>
            <w:shd w:val="clear" w:color="auto" w:fill="auto"/>
          </w:tcPr>
          <w:p w:rsidR="00055FD8" w:rsidRDefault="00055FD8" w:rsidP="00576952">
            <w:pPr>
              <w:pStyle w:val="IEEEStdsTableData-Left"/>
            </w:pPr>
            <w:r w:rsidRPr="00B74797">
              <w:t>This store a key of 16 octets encrypted with AES-ECB-128.</w:t>
            </w:r>
          </w:p>
        </w:tc>
      </w:tr>
      <w:tr w:rsidR="00055FD8" w:rsidTr="00576952">
        <w:tc>
          <w:tcPr>
            <w:tcW w:w="2376" w:type="dxa"/>
            <w:shd w:val="clear" w:color="auto" w:fill="auto"/>
          </w:tcPr>
          <w:p w:rsidR="00055FD8" w:rsidRDefault="00055FD8" w:rsidP="00576952">
            <w:pPr>
              <w:pStyle w:val="IEEEStdsTableData-Left"/>
            </w:pPr>
            <w:r w:rsidRPr="00B74797">
              <w:t>ENCRYPTED_KEY_KEY_</w:t>
            </w:r>
            <w:r w:rsidRPr="00B74797">
              <w:br/>
              <w:t>WRAP</w:t>
            </w:r>
          </w:p>
        </w:tc>
        <w:tc>
          <w:tcPr>
            <w:tcW w:w="2694" w:type="dxa"/>
            <w:shd w:val="clear" w:color="auto" w:fill="auto"/>
          </w:tcPr>
          <w:p w:rsidR="00055FD8" w:rsidRDefault="00055FD8" w:rsidP="00576952">
            <w:pPr>
              <w:pStyle w:val="IEEEStdsTableData-Left"/>
            </w:pPr>
            <w:r w:rsidRPr="00B74797">
              <w:t>OCTET(24)</w:t>
            </w:r>
          </w:p>
        </w:tc>
        <w:tc>
          <w:tcPr>
            <w:tcW w:w="3786" w:type="dxa"/>
            <w:shd w:val="clear" w:color="auto" w:fill="auto"/>
          </w:tcPr>
          <w:p w:rsidR="00055FD8" w:rsidRDefault="00055FD8" w:rsidP="00576952">
            <w:pPr>
              <w:pStyle w:val="IEEEStdsTableData-Left"/>
            </w:pPr>
            <w:r w:rsidRPr="00B74797">
              <w:t>This stores a key of 16 octets encrypted with AES-Key-Wrapping-128.</w:t>
            </w:r>
          </w:p>
        </w:tc>
      </w:tr>
      <w:tr w:rsidR="00055FD8" w:rsidTr="00576952">
        <w:tc>
          <w:tcPr>
            <w:tcW w:w="2376" w:type="dxa"/>
            <w:shd w:val="clear" w:color="auto" w:fill="auto"/>
          </w:tcPr>
          <w:p w:rsidR="00055FD8" w:rsidRDefault="00055FD8" w:rsidP="00576952">
            <w:pPr>
              <w:pStyle w:val="IEEEStdsTableData-Left"/>
            </w:pPr>
            <w:r w:rsidRPr="00B74797">
              <w:t>DEVICE_KEY</w:t>
            </w:r>
          </w:p>
        </w:tc>
        <w:tc>
          <w:tcPr>
            <w:tcW w:w="2694" w:type="dxa"/>
            <w:shd w:val="clear" w:color="auto" w:fill="auto"/>
          </w:tcPr>
          <w:p w:rsidR="00055FD8" w:rsidRPr="00B74797" w:rsidRDefault="00055FD8" w:rsidP="00576952">
            <w:pPr>
              <w:pStyle w:val="IEEEStdsTableData-Left"/>
            </w:pPr>
            <w:r w:rsidRPr="00B74797">
              <w:t>SEQUENCE(</w:t>
            </w:r>
          </w:p>
          <w:p w:rsidR="00055FD8" w:rsidRPr="00B74797" w:rsidRDefault="00055FD8" w:rsidP="00576952">
            <w:pPr>
              <w:pStyle w:val="IEEEStdsTableData-Left"/>
              <w:ind w:firstLineChars="50" w:firstLine="90"/>
            </w:pPr>
            <w:r w:rsidRPr="00B74797">
              <w:t>NODE_INDEX,</w:t>
            </w:r>
          </w:p>
          <w:p w:rsidR="00055FD8" w:rsidRPr="00B74797" w:rsidRDefault="00055FD8" w:rsidP="00576952">
            <w:pPr>
              <w:pStyle w:val="IEEEStdsTableData-Left"/>
              <w:ind w:firstLineChars="50" w:firstLine="90"/>
            </w:pPr>
            <w:r w:rsidRPr="00B74797">
              <w:t>NODE_KEY</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This is the base data type of DEVICE_KEYS.</w:t>
            </w:r>
          </w:p>
        </w:tc>
      </w:tr>
      <w:tr w:rsidR="00055FD8" w:rsidTr="00576952">
        <w:tc>
          <w:tcPr>
            <w:tcW w:w="2376" w:type="dxa"/>
            <w:shd w:val="clear" w:color="auto" w:fill="auto"/>
          </w:tcPr>
          <w:p w:rsidR="00055FD8" w:rsidRDefault="00055FD8" w:rsidP="00576952">
            <w:pPr>
              <w:pStyle w:val="IEEEStdsTableData-Left"/>
            </w:pPr>
            <w:r w:rsidRPr="00B74797">
              <w:t>DEVICE_KEYS</w:t>
            </w:r>
          </w:p>
        </w:tc>
        <w:tc>
          <w:tcPr>
            <w:tcW w:w="2694" w:type="dxa"/>
            <w:shd w:val="clear" w:color="auto" w:fill="auto"/>
          </w:tcPr>
          <w:p w:rsidR="00055FD8" w:rsidRDefault="00055FD8" w:rsidP="00576952">
            <w:pPr>
              <w:pStyle w:val="IEEEStdsTableData-Left"/>
            </w:pPr>
            <w:r w:rsidRPr="00B74797">
              <w:t>LIST(DEVICE_KEY)</w:t>
            </w:r>
          </w:p>
        </w:tc>
        <w:tc>
          <w:tcPr>
            <w:tcW w:w="3786" w:type="dxa"/>
            <w:shd w:val="clear" w:color="auto" w:fill="auto"/>
          </w:tcPr>
          <w:p w:rsidR="00055FD8" w:rsidRDefault="00055FD8" w:rsidP="00576952">
            <w:pPr>
              <w:pStyle w:val="IEEEStdsTableData-Left"/>
            </w:pPr>
            <w:r w:rsidRPr="00B74797">
              <w:t>The data type for a list of the device key.</w:t>
            </w:r>
          </w:p>
        </w:tc>
      </w:tr>
      <w:tr w:rsidR="00055FD8" w:rsidTr="00576952">
        <w:tc>
          <w:tcPr>
            <w:tcW w:w="2376" w:type="dxa"/>
            <w:shd w:val="clear" w:color="auto" w:fill="auto"/>
          </w:tcPr>
          <w:p w:rsidR="00055FD8" w:rsidRDefault="00055FD8" w:rsidP="00576952">
            <w:pPr>
              <w:pStyle w:val="IEEEStdsTableData-Left"/>
            </w:pPr>
            <w:r w:rsidRPr="00927781">
              <w:t>IS_GROUP_MANAGER</w:t>
            </w:r>
          </w:p>
        </w:tc>
        <w:tc>
          <w:tcPr>
            <w:tcW w:w="2694" w:type="dxa"/>
            <w:shd w:val="clear" w:color="auto" w:fill="auto"/>
          </w:tcPr>
          <w:p w:rsidR="00055FD8" w:rsidRDefault="00055FD8" w:rsidP="00576952">
            <w:pPr>
              <w:pStyle w:val="IEEEStdsTableData-Left"/>
            </w:pPr>
            <w:r w:rsidRPr="00927781">
              <w:t>BOOLEAN</w:t>
            </w:r>
          </w:p>
        </w:tc>
        <w:tc>
          <w:tcPr>
            <w:tcW w:w="3786" w:type="dxa"/>
            <w:shd w:val="clear" w:color="auto" w:fill="auto"/>
          </w:tcPr>
          <w:p w:rsidR="00055FD8" w:rsidRDefault="00055FD8" w:rsidP="00576952">
            <w:pPr>
              <w:pStyle w:val="IEEEStdsTableData-Left"/>
            </w:pPr>
            <w:r w:rsidRPr="00927781">
              <w:t>TRUE indicates that Group Manager is supported and FALSE indicates that Group Manager is not supported.</w:t>
            </w:r>
          </w:p>
        </w:tc>
      </w:tr>
      <w:tr w:rsidR="00055FD8" w:rsidTr="00576952">
        <w:tc>
          <w:tcPr>
            <w:tcW w:w="2376" w:type="dxa"/>
            <w:shd w:val="clear" w:color="auto" w:fill="auto"/>
          </w:tcPr>
          <w:p w:rsidR="00055FD8" w:rsidRDefault="00055FD8" w:rsidP="00576952">
            <w:pPr>
              <w:pStyle w:val="IEEEStdsTableData-Left"/>
            </w:pPr>
            <w:r w:rsidRPr="00B74797">
              <w:t>GROUP_KEY_DATA</w:t>
            </w:r>
          </w:p>
        </w:tc>
        <w:tc>
          <w:tcPr>
            <w:tcW w:w="2694" w:type="dxa"/>
            <w:shd w:val="clear" w:color="auto" w:fill="auto"/>
          </w:tcPr>
          <w:p w:rsidR="00055FD8" w:rsidRPr="00B74797" w:rsidRDefault="00055FD8" w:rsidP="00576952">
            <w:pPr>
              <w:pStyle w:val="IEEEStdsTableData-Left"/>
            </w:pPr>
            <w:r w:rsidRPr="00B74797">
              <w:t>CHOICE(</w:t>
            </w:r>
          </w:p>
          <w:p w:rsidR="00055FD8" w:rsidRPr="00B74797" w:rsidRDefault="00055FD8" w:rsidP="00576952">
            <w:pPr>
              <w:pStyle w:val="IEEEStdsTableData-Left"/>
              <w:ind w:firstLineChars="50" w:firstLine="90"/>
            </w:pPr>
            <w:r w:rsidRPr="00B74797">
              <w:t>LIST(ENCRYPTED_KEY_ECB),</w:t>
            </w:r>
          </w:p>
          <w:p w:rsidR="00055FD8" w:rsidRPr="00B74797" w:rsidRDefault="00055FD8" w:rsidP="00576952">
            <w:pPr>
              <w:pStyle w:val="IEEEStdsTableData-Left"/>
              <w:ind w:firstLineChars="50" w:firstLine="90"/>
            </w:pPr>
            <w:r w:rsidRPr="00B74797">
              <w:t>LIST(ENCRYPTED_KEY_KEY_WRAP),</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The data type for the key data part of a GKB.</w:t>
            </w:r>
          </w:p>
        </w:tc>
      </w:tr>
      <w:tr w:rsidR="00055FD8" w:rsidTr="00576952">
        <w:tc>
          <w:tcPr>
            <w:tcW w:w="2376" w:type="dxa"/>
            <w:shd w:val="clear" w:color="auto" w:fill="auto"/>
          </w:tcPr>
          <w:p w:rsidR="00055FD8" w:rsidRDefault="00055FD8" w:rsidP="00576952">
            <w:pPr>
              <w:pStyle w:val="IEEEStdsTableData-Left"/>
            </w:pPr>
            <w:r w:rsidRPr="00927781">
              <w:t>GROUP_KEY_UPDATE_FLAG</w:t>
            </w:r>
          </w:p>
        </w:tc>
        <w:tc>
          <w:tcPr>
            <w:tcW w:w="2694" w:type="dxa"/>
            <w:shd w:val="clear" w:color="auto" w:fill="auto"/>
          </w:tcPr>
          <w:p w:rsidR="00055FD8" w:rsidRDefault="00055FD8" w:rsidP="00576952">
            <w:pPr>
              <w:pStyle w:val="IEEEStdsTableData-Left"/>
            </w:pPr>
            <w:r w:rsidRPr="00927781">
              <w:t>ENUMERATED</w:t>
            </w:r>
          </w:p>
        </w:tc>
        <w:tc>
          <w:tcPr>
            <w:tcW w:w="3786" w:type="dxa"/>
            <w:shd w:val="clear" w:color="auto" w:fill="auto"/>
          </w:tcPr>
          <w:p w:rsidR="00055FD8" w:rsidRPr="00927781" w:rsidRDefault="00055FD8" w:rsidP="00576952">
            <w:pPr>
              <w:pStyle w:val="IEEEStdsTableData-Left"/>
            </w:pPr>
            <w:r w:rsidRPr="00927781">
              <w:t>This indicates if the group key is to be updated.</w:t>
            </w:r>
          </w:p>
          <w:p w:rsidR="00055FD8" w:rsidRPr="00927781" w:rsidRDefault="00055FD8" w:rsidP="00576952">
            <w:pPr>
              <w:pStyle w:val="IEEEStdsTableData-Left"/>
            </w:pPr>
            <w:r w:rsidRPr="00927781">
              <w:t>0: Key is not to be updated</w:t>
            </w:r>
          </w:p>
          <w:p w:rsidR="00055FD8" w:rsidRDefault="00055FD8" w:rsidP="00576952">
            <w:pPr>
              <w:pStyle w:val="IEEEStdsTableData-Left"/>
            </w:pPr>
            <w:r w:rsidRPr="00927781">
              <w:t>1: Key is to be updated</w:t>
            </w:r>
          </w:p>
        </w:tc>
      </w:tr>
      <w:tr w:rsidR="00055FD8" w:rsidTr="00576952">
        <w:tc>
          <w:tcPr>
            <w:tcW w:w="2376" w:type="dxa"/>
            <w:shd w:val="clear" w:color="auto" w:fill="auto"/>
          </w:tcPr>
          <w:p w:rsidR="00055FD8" w:rsidRDefault="00055FD8" w:rsidP="00576952">
            <w:pPr>
              <w:pStyle w:val="IEEEStdsTableData-Left"/>
            </w:pPr>
            <w:r w:rsidRPr="00927781">
              <w:t>GROUP_MGT_ACTION</w:t>
            </w:r>
          </w:p>
        </w:tc>
        <w:tc>
          <w:tcPr>
            <w:tcW w:w="2694" w:type="dxa"/>
            <w:shd w:val="clear" w:color="auto" w:fill="auto"/>
          </w:tcPr>
          <w:p w:rsidR="00055FD8" w:rsidRDefault="00055FD8" w:rsidP="00576952">
            <w:pPr>
              <w:pStyle w:val="IEEEStdsTableData-Left"/>
            </w:pPr>
            <w:r w:rsidRPr="00927781">
              <w:t>ENUMERATED</w:t>
            </w:r>
          </w:p>
        </w:tc>
        <w:tc>
          <w:tcPr>
            <w:tcW w:w="3786" w:type="dxa"/>
            <w:shd w:val="clear" w:color="auto" w:fill="auto"/>
          </w:tcPr>
          <w:p w:rsidR="00055FD8" w:rsidRPr="00927781" w:rsidRDefault="00055FD8" w:rsidP="00576952">
            <w:pPr>
              <w:pStyle w:val="IEEEStdsTableData-Left"/>
            </w:pPr>
            <w:r w:rsidRPr="00927781">
              <w:t>This indicates a manipulation command.</w:t>
            </w:r>
          </w:p>
          <w:p w:rsidR="00055FD8" w:rsidRPr="00927781" w:rsidRDefault="00055FD8" w:rsidP="00576952">
            <w:pPr>
              <w:pStyle w:val="IEEEStdsTableData-Left"/>
            </w:pPr>
            <w:r w:rsidRPr="00927781">
              <w:t>0: Join the group</w:t>
            </w:r>
          </w:p>
          <w:p w:rsidR="00055FD8" w:rsidRDefault="00055FD8" w:rsidP="00576952">
            <w:pPr>
              <w:pStyle w:val="IEEEStdsTableData-Left"/>
            </w:pPr>
            <w:r w:rsidRPr="00927781">
              <w:t>1: Leave the group</w:t>
            </w:r>
          </w:p>
        </w:tc>
      </w:tr>
      <w:tr w:rsidR="00055FD8" w:rsidTr="00576952">
        <w:tc>
          <w:tcPr>
            <w:tcW w:w="2376" w:type="dxa"/>
            <w:shd w:val="clear" w:color="auto" w:fill="auto"/>
          </w:tcPr>
          <w:p w:rsidR="00055FD8" w:rsidRDefault="00055FD8" w:rsidP="00576952">
            <w:pPr>
              <w:pStyle w:val="IEEEStdsTableData-Left"/>
            </w:pPr>
            <w:r w:rsidRPr="00927781">
              <w:t>GROUP_STATUS</w:t>
            </w:r>
          </w:p>
        </w:tc>
        <w:tc>
          <w:tcPr>
            <w:tcW w:w="2694" w:type="dxa"/>
            <w:shd w:val="clear" w:color="auto" w:fill="auto"/>
          </w:tcPr>
          <w:p w:rsidR="00055FD8" w:rsidRDefault="00055FD8" w:rsidP="00576952">
            <w:pPr>
              <w:pStyle w:val="IEEEStdsTableData-Left"/>
            </w:pPr>
            <w:r w:rsidRPr="00927781">
              <w:t>ENUMERATED</w:t>
            </w:r>
          </w:p>
        </w:tc>
        <w:tc>
          <w:tcPr>
            <w:tcW w:w="3786" w:type="dxa"/>
            <w:shd w:val="clear" w:color="auto" w:fill="auto"/>
          </w:tcPr>
          <w:p w:rsidR="00055FD8" w:rsidRPr="00927781" w:rsidRDefault="00055FD8" w:rsidP="00576952">
            <w:pPr>
              <w:pStyle w:val="IEEEStdsTableData-Left"/>
            </w:pPr>
            <w:r w:rsidRPr="00927781">
              <w:t>This indicates a status of group manipulation command.</w:t>
            </w:r>
          </w:p>
          <w:p w:rsidR="00055FD8" w:rsidRPr="00927781" w:rsidRDefault="00055FD8" w:rsidP="00576952">
            <w:pPr>
              <w:pStyle w:val="IEEEStdsTableData-Left"/>
            </w:pPr>
            <w:r w:rsidRPr="00927781">
              <w:t>0: Join operation successful</w:t>
            </w:r>
          </w:p>
          <w:p w:rsidR="00055FD8" w:rsidRPr="00927781" w:rsidRDefault="00055FD8" w:rsidP="00576952">
            <w:pPr>
              <w:pStyle w:val="IEEEStdsTableData-Left"/>
            </w:pPr>
            <w:r w:rsidRPr="00927781">
              <w:t>1: Unauthorized to join the group</w:t>
            </w:r>
          </w:p>
          <w:p w:rsidR="00055FD8" w:rsidRPr="00927781" w:rsidRDefault="00055FD8" w:rsidP="00576952">
            <w:pPr>
              <w:pStyle w:val="IEEEStdsTableData-Left"/>
            </w:pPr>
            <w:r w:rsidRPr="00927781">
              <w:t>2: Leave operation successful</w:t>
            </w:r>
          </w:p>
          <w:p w:rsidR="00055FD8" w:rsidRDefault="00055FD8" w:rsidP="00576952">
            <w:pPr>
              <w:pStyle w:val="IEEEStdsTableData-Left"/>
            </w:pPr>
            <w:r w:rsidRPr="00927781">
              <w:t>3: Unchanged</w:t>
            </w:r>
          </w:p>
        </w:tc>
      </w:tr>
      <w:tr w:rsidR="00055FD8" w:rsidTr="00576952">
        <w:tc>
          <w:tcPr>
            <w:tcW w:w="2376" w:type="dxa"/>
            <w:shd w:val="clear" w:color="auto" w:fill="auto"/>
          </w:tcPr>
          <w:p w:rsidR="00055FD8" w:rsidRDefault="00055FD8" w:rsidP="00576952">
            <w:pPr>
              <w:pStyle w:val="IEEEStdsTableData-Left"/>
            </w:pPr>
            <w:r w:rsidRPr="00927781">
              <w:lastRenderedPageBreak/>
              <w:t>MULTICAST_CAP</w:t>
            </w:r>
          </w:p>
        </w:tc>
        <w:tc>
          <w:tcPr>
            <w:tcW w:w="2694" w:type="dxa"/>
            <w:shd w:val="clear" w:color="auto" w:fill="auto"/>
          </w:tcPr>
          <w:p w:rsidR="00055FD8" w:rsidRPr="00927781" w:rsidRDefault="00055FD8" w:rsidP="00576952">
            <w:pPr>
              <w:pStyle w:val="IEEEStdsTableData-Left"/>
            </w:pPr>
            <w:r w:rsidRPr="00927781">
              <w:t>SEQUENCE(</w:t>
            </w:r>
          </w:p>
          <w:p w:rsidR="00055FD8" w:rsidRDefault="00055FD8" w:rsidP="00576952">
            <w:pPr>
              <w:pStyle w:val="IEEEStdsTableData-Left"/>
              <w:ind w:firstLineChars="50" w:firstLine="90"/>
            </w:pPr>
            <w:r>
              <w:rPr>
                <w:rFonts w:hint="eastAsia"/>
              </w:rPr>
              <w:t>LIST(</w:t>
            </w:r>
            <w:r w:rsidRPr="00927781">
              <w:t>UNSIGNED_INT(</w:t>
            </w:r>
            <w:r>
              <w:rPr>
                <w:rFonts w:hint="eastAsia"/>
              </w:rPr>
              <w:t>1</w:t>
            </w:r>
            <w:r w:rsidRPr="00927781">
              <w:t>),</w:t>
            </w:r>
          </w:p>
          <w:p w:rsidR="00055FD8" w:rsidRDefault="00055FD8" w:rsidP="00576952">
            <w:pPr>
              <w:pStyle w:val="IEEEStdsTableData-Left"/>
              <w:ind w:firstLineChars="50" w:firstLine="90"/>
            </w:pPr>
            <w:r>
              <w:rPr>
                <w:rFonts w:hint="eastAsia"/>
              </w:rPr>
              <w:t>LIST(UNSIGNED_INT(1)</w:t>
            </w:r>
            <w:r>
              <w:t>,</w:t>
            </w:r>
          </w:p>
          <w:p w:rsidR="00055FD8" w:rsidRPr="00055FD8" w:rsidRDefault="00055FD8" w:rsidP="00576952">
            <w:pPr>
              <w:pStyle w:val="IEEEStdsTableData-Left"/>
              <w:ind w:firstLineChars="50" w:firstLine="90"/>
              <w:rPr>
                <w:color w:val="FF0000"/>
              </w:rPr>
            </w:pPr>
            <w:r w:rsidRPr="00055FD8">
              <w:rPr>
                <w:color w:val="FF0000"/>
              </w:rPr>
              <w:t>PRF_LIST,</w:t>
            </w:r>
          </w:p>
          <w:p w:rsidR="00055FD8" w:rsidRDefault="00055FD8" w:rsidP="00576952">
            <w:pPr>
              <w:pStyle w:val="IEEEStdsTableData-Left"/>
              <w:ind w:firstLineChars="50" w:firstLine="90"/>
            </w:pPr>
            <w:r w:rsidRPr="00927781">
              <w:t>IS_GROUP_MANAGER</w:t>
            </w:r>
          </w:p>
          <w:p w:rsidR="00055FD8" w:rsidRDefault="00055FD8" w:rsidP="00576952">
            <w:pPr>
              <w:pStyle w:val="IEEEStdsTableData-Left"/>
              <w:ind w:firstLineChars="50" w:firstLine="90"/>
            </w:pPr>
            <w:r w:rsidRPr="00927781">
              <w:t>)</w:t>
            </w:r>
          </w:p>
        </w:tc>
        <w:tc>
          <w:tcPr>
            <w:tcW w:w="3786" w:type="dxa"/>
            <w:shd w:val="clear" w:color="auto" w:fill="auto"/>
          </w:tcPr>
          <w:p w:rsidR="00055FD8" w:rsidRDefault="00055FD8" w:rsidP="00576952">
            <w:pPr>
              <w:pStyle w:val="IEEEStdsTableData-Left"/>
            </w:pPr>
            <w:r w:rsidRPr="00927781">
              <w:t xml:space="preserve">The </w:t>
            </w:r>
            <w:r>
              <w:rPr>
                <w:rFonts w:hint="eastAsia"/>
              </w:rPr>
              <w:t xml:space="preserve">first list of </w:t>
            </w:r>
            <w:r w:rsidRPr="00927781">
              <w:t>UNSIGNED_INT represents a group ciphersuite</w:t>
            </w:r>
            <w:r>
              <w:rPr>
                <w:rFonts w:hint="eastAsia"/>
              </w:rPr>
              <w:t>,</w:t>
            </w:r>
            <w:r w:rsidRPr="00927781">
              <w:t xml:space="preserve"> </w:t>
            </w:r>
            <w:r>
              <w:rPr>
                <w:rFonts w:hint="eastAsia"/>
              </w:rPr>
              <w:t>t</w:t>
            </w:r>
            <w:r w:rsidRPr="00927781">
              <w:t xml:space="preserve">he octet encodes a group ciphersuite code defined in </w:t>
            </w:r>
            <w:r>
              <w:fldChar w:fldCharType="begin"/>
            </w:r>
            <w:r>
              <w:instrText xml:space="preserve"> REF _Ref435804773 \h </w:instrText>
            </w:r>
            <w:r>
              <w:fldChar w:fldCharType="separate"/>
            </w:r>
            <w:r>
              <w:t xml:space="preserve">Table </w:t>
            </w:r>
            <w:r>
              <w:rPr>
                <w:noProof/>
              </w:rPr>
              <w:t>27</w:t>
            </w:r>
            <w:r>
              <w:fldChar w:fldCharType="end"/>
            </w:r>
            <w:r w:rsidRPr="00927781">
              <w:t xml:space="preserve">. The </w:t>
            </w:r>
            <w:r>
              <w:rPr>
                <w:rFonts w:hint="eastAsia"/>
              </w:rPr>
              <w:t xml:space="preserve">second list of UNSIGNED_INT represents </w:t>
            </w:r>
            <w:r w:rsidRPr="00927781">
              <w:t xml:space="preserve">a group key distribution </w:t>
            </w:r>
            <w:r>
              <w:t>ciphersuite</w:t>
            </w:r>
            <w:r>
              <w:rPr>
                <w:rFonts w:hint="eastAsia"/>
              </w:rPr>
              <w:t>, the octet encodes a group key distribution</w:t>
            </w:r>
            <w:r w:rsidRPr="00927781">
              <w:t xml:space="preserve"> code defined in </w:t>
            </w:r>
            <w:r>
              <w:fldChar w:fldCharType="begin"/>
            </w:r>
            <w:r>
              <w:instrText xml:space="preserve"> REF _Ref435805055 \h </w:instrText>
            </w:r>
            <w:r>
              <w:fldChar w:fldCharType="separate"/>
            </w:r>
            <w:r>
              <w:t xml:space="preserve">Table </w:t>
            </w:r>
            <w:r>
              <w:rPr>
                <w:noProof/>
              </w:rPr>
              <w:t>28</w:t>
            </w:r>
            <w:r>
              <w:fldChar w:fldCharType="end"/>
            </w:r>
            <w:r w:rsidRPr="00927781">
              <w:t xml:space="preserve">. </w:t>
            </w:r>
          </w:p>
        </w:tc>
      </w:tr>
      <w:tr w:rsidR="00055FD8" w:rsidTr="00576952">
        <w:tc>
          <w:tcPr>
            <w:tcW w:w="2376" w:type="dxa"/>
            <w:shd w:val="clear" w:color="auto" w:fill="auto"/>
          </w:tcPr>
          <w:p w:rsidR="00055FD8" w:rsidRDefault="00055FD8" w:rsidP="00576952">
            <w:pPr>
              <w:pStyle w:val="IEEEStdsTableData-Left"/>
            </w:pPr>
            <w:r w:rsidRPr="00B74797">
              <w:t>NODE_DEPTH</w:t>
            </w:r>
          </w:p>
        </w:tc>
        <w:tc>
          <w:tcPr>
            <w:tcW w:w="2694" w:type="dxa"/>
            <w:shd w:val="clear" w:color="auto" w:fill="auto"/>
          </w:tcPr>
          <w:p w:rsidR="00055FD8" w:rsidRDefault="00055FD8" w:rsidP="00576952">
            <w:pPr>
              <w:pStyle w:val="IEEEStdsTableData-Left"/>
            </w:pPr>
            <w:r w:rsidRPr="00B74797">
              <w:t>UNSIGNED_INT(1)</w:t>
            </w:r>
          </w:p>
        </w:tc>
        <w:tc>
          <w:tcPr>
            <w:tcW w:w="3786" w:type="dxa"/>
            <w:shd w:val="clear" w:color="auto" w:fill="auto"/>
          </w:tcPr>
          <w:p w:rsidR="00055FD8" w:rsidRDefault="00055FD8" w:rsidP="00576952">
            <w:pPr>
              <w:pStyle w:val="IEEEStdsTableData-Left"/>
            </w:pPr>
            <w:r w:rsidRPr="00B74797">
              <w:t>This stores the bit length of the following NODE_INDEX_VALUE.</w:t>
            </w:r>
          </w:p>
        </w:tc>
      </w:tr>
      <w:tr w:rsidR="00055FD8" w:rsidTr="00576952">
        <w:tc>
          <w:tcPr>
            <w:tcW w:w="2376" w:type="dxa"/>
            <w:shd w:val="clear" w:color="auto" w:fill="auto"/>
          </w:tcPr>
          <w:p w:rsidR="00055FD8" w:rsidRDefault="00055FD8" w:rsidP="00576952">
            <w:pPr>
              <w:pStyle w:val="IEEEStdsTableData-Left"/>
            </w:pPr>
            <w:r w:rsidRPr="00B74797">
              <w:t>NODE_INDEX</w:t>
            </w:r>
          </w:p>
        </w:tc>
        <w:tc>
          <w:tcPr>
            <w:tcW w:w="2694" w:type="dxa"/>
            <w:shd w:val="clear" w:color="auto" w:fill="auto"/>
          </w:tcPr>
          <w:p w:rsidR="00055FD8" w:rsidRPr="00B74797" w:rsidRDefault="00055FD8" w:rsidP="00576952">
            <w:pPr>
              <w:pStyle w:val="IEEEStdsTableData-Left"/>
            </w:pPr>
            <w:r w:rsidRPr="00B74797">
              <w:t>SEQUENCE(</w:t>
            </w:r>
          </w:p>
          <w:p w:rsidR="00055FD8" w:rsidRPr="00B74797" w:rsidRDefault="00055FD8" w:rsidP="00576952">
            <w:pPr>
              <w:pStyle w:val="IEEEStdsTableData-Left"/>
            </w:pPr>
            <w:r w:rsidRPr="00B74797">
              <w:t xml:space="preserve"> NODE_DEPTH,</w:t>
            </w:r>
          </w:p>
          <w:p w:rsidR="00055FD8" w:rsidRPr="00B74797" w:rsidRDefault="00055FD8" w:rsidP="00576952">
            <w:pPr>
              <w:pStyle w:val="IEEEStdsTableData-Left"/>
            </w:pPr>
            <w:r w:rsidRPr="00B74797">
              <w:t xml:space="preserve"> NODE_INDEX_VALUE</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This is the base data type for COMPLETE_SUBTREE.</w:t>
            </w:r>
          </w:p>
        </w:tc>
      </w:tr>
      <w:tr w:rsidR="00055FD8" w:rsidTr="00576952">
        <w:tc>
          <w:tcPr>
            <w:tcW w:w="2376" w:type="dxa"/>
            <w:shd w:val="clear" w:color="auto" w:fill="auto"/>
          </w:tcPr>
          <w:p w:rsidR="00055FD8" w:rsidRDefault="00055FD8" w:rsidP="00576952">
            <w:pPr>
              <w:pStyle w:val="IEEEStdsTableData-Left"/>
            </w:pPr>
            <w:r w:rsidRPr="00B74797">
              <w:t>NODE_INDEX_VALUE</w:t>
            </w:r>
          </w:p>
        </w:tc>
        <w:tc>
          <w:tcPr>
            <w:tcW w:w="2694" w:type="dxa"/>
            <w:shd w:val="clear" w:color="auto" w:fill="auto"/>
          </w:tcPr>
          <w:p w:rsidR="00055FD8" w:rsidRPr="00B74797" w:rsidRDefault="00055FD8" w:rsidP="00576952">
            <w:pPr>
              <w:pStyle w:val="IEEEStdsTableData-Left"/>
            </w:pPr>
            <w:r w:rsidRPr="00B74797">
              <w:t>CHOICE (</w:t>
            </w:r>
          </w:p>
          <w:p w:rsidR="00055FD8" w:rsidRPr="00B74797" w:rsidRDefault="00055FD8" w:rsidP="00576952">
            <w:pPr>
              <w:pStyle w:val="IEEEStdsTableData-Left"/>
            </w:pPr>
            <w:r w:rsidRPr="00B74797">
              <w:t xml:space="preserve"> UNSIGNED_INT(1),</w:t>
            </w:r>
          </w:p>
          <w:p w:rsidR="00055FD8" w:rsidRPr="00B74797" w:rsidRDefault="00055FD8" w:rsidP="00576952">
            <w:pPr>
              <w:pStyle w:val="IEEEStdsTableData-Left"/>
            </w:pPr>
            <w:r w:rsidRPr="00B74797">
              <w:t xml:space="preserve"> UNSIGNED_INT(2),</w:t>
            </w:r>
          </w:p>
          <w:p w:rsidR="00055FD8" w:rsidRPr="00B74797" w:rsidRDefault="00055FD8" w:rsidP="00576952">
            <w:pPr>
              <w:pStyle w:val="IEEEStdsTableData-Left"/>
            </w:pPr>
            <w:r w:rsidRPr="00B74797">
              <w:t xml:space="preserve"> UNSIGNED_INT(3),</w:t>
            </w:r>
          </w:p>
          <w:p w:rsidR="00055FD8" w:rsidRPr="00B74797" w:rsidRDefault="00055FD8" w:rsidP="00576952">
            <w:pPr>
              <w:pStyle w:val="IEEEStdsTableData-Left"/>
            </w:pPr>
            <w:r w:rsidRPr="00B74797">
              <w:t xml:space="preserve"> UNSIGNED_INT(4)</w:t>
            </w:r>
          </w:p>
          <w:p w:rsidR="00055FD8" w:rsidRDefault="00055FD8" w:rsidP="00576952">
            <w:pPr>
              <w:pStyle w:val="IEEEStdsTableData-Left"/>
            </w:pPr>
            <w:r w:rsidRPr="00B74797">
              <w:t xml:space="preserve"> )</w:t>
            </w:r>
          </w:p>
        </w:tc>
        <w:tc>
          <w:tcPr>
            <w:tcW w:w="3786" w:type="dxa"/>
            <w:shd w:val="clear" w:color="auto" w:fill="auto"/>
          </w:tcPr>
          <w:p w:rsidR="00055FD8" w:rsidRDefault="00055FD8" w:rsidP="00576952">
            <w:pPr>
              <w:pStyle w:val="IEEEStdsTableData-Left"/>
            </w:pPr>
            <w:r w:rsidRPr="00B74797">
              <w:t xml:space="preserve">This stores the index of a node of the binary tree. See </w:t>
            </w:r>
            <w:r w:rsidRPr="00B74797">
              <w:fldChar w:fldCharType="begin"/>
            </w:r>
            <w:r w:rsidRPr="00B74797">
              <w:instrText xml:space="preserve"> REF _Ref253247194 \r \h  \* MERGEFORMAT </w:instrText>
            </w:r>
            <w:r w:rsidRPr="00B74797">
              <w:fldChar w:fldCharType="separate"/>
            </w:r>
            <w:r>
              <w:t>9.5</w:t>
            </w:r>
            <w:r w:rsidRPr="00B74797">
              <w:fldChar w:fldCharType="end"/>
            </w:r>
            <w:r w:rsidRPr="00B74797">
              <w:t xml:space="preserve"> for the details.</w:t>
            </w:r>
          </w:p>
        </w:tc>
      </w:tr>
      <w:tr w:rsidR="00055FD8" w:rsidTr="00576952">
        <w:tc>
          <w:tcPr>
            <w:tcW w:w="2376" w:type="dxa"/>
            <w:shd w:val="clear" w:color="auto" w:fill="auto"/>
          </w:tcPr>
          <w:p w:rsidR="00055FD8" w:rsidRDefault="00055FD8" w:rsidP="00576952">
            <w:pPr>
              <w:pStyle w:val="IEEEStdsTableData-Left"/>
            </w:pPr>
            <w:r w:rsidRPr="00B74797">
              <w:t>NODE_KEY</w:t>
            </w:r>
          </w:p>
        </w:tc>
        <w:tc>
          <w:tcPr>
            <w:tcW w:w="2694" w:type="dxa"/>
            <w:shd w:val="clear" w:color="auto" w:fill="auto"/>
          </w:tcPr>
          <w:p w:rsidR="00055FD8" w:rsidRDefault="00055FD8" w:rsidP="00576952">
            <w:pPr>
              <w:pStyle w:val="IEEEStdsTableData-Left"/>
            </w:pPr>
            <w:r w:rsidRPr="00B74797">
              <w:t>OCTET(16)</w:t>
            </w:r>
          </w:p>
        </w:tc>
        <w:tc>
          <w:tcPr>
            <w:tcW w:w="3786" w:type="dxa"/>
            <w:shd w:val="clear" w:color="auto" w:fill="auto"/>
          </w:tcPr>
          <w:p w:rsidR="00055FD8" w:rsidRDefault="00055FD8" w:rsidP="00576952">
            <w:pPr>
              <w:pStyle w:val="IEEEStdsTableData-Left"/>
            </w:pPr>
            <w:r w:rsidRPr="00B74797">
              <w:t>This is the base data type of a key assigned to each node in a management tree. This stores a key of 16 octets AES key.</w:t>
            </w:r>
          </w:p>
        </w:tc>
      </w:tr>
      <w:tr w:rsidR="00055FD8" w:rsidTr="00576952">
        <w:tc>
          <w:tcPr>
            <w:tcW w:w="2376" w:type="dxa"/>
            <w:shd w:val="clear" w:color="auto" w:fill="auto"/>
          </w:tcPr>
          <w:p w:rsidR="00055FD8" w:rsidRDefault="00055FD8" w:rsidP="00576952">
            <w:pPr>
              <w:pStyle w:val="IEEEStdsTableData-Left"/>
            </w:pPr>
            <w:r w:rsidRPr="00927781">
              <w:t>RESPONSE_FLAG</w:t>
            </w:r>
          </w:p>
        </w:tc>
        <w:tc>
          <w:tcPr>
            <w:tcW w:w="2694" w:type="dxa"/>
            <w:shd w:val="clear" w:color="auto" w:fill="auto"/>
          </w:tcPr>
          <w:p w:rsidR="00055FD8" w:rsidRDefault="00055FD8" w:rsidP="00576952">
            <w:pPr>
              <w:pStyle w:val="IEEEStdsTableData-Left"/>
            </w:pPr>
            <w:r w:rsidRPr="00927781">
              <w:t>ENUMERATED</w:t>
            </w:r>
          </w:p>
        </w:tc>
        <w:tc>
          <w:tcPr>
            <w:tcW w:w="3786" w:type="dxa"/>
            <w:shd w:val="clear" w:color="auto" w:fill="auto"/>
          </w:tcPr>
          <w:p w:rsidR="00055FD8" w:rsidRPr="00927781" w:rsidRDefault="00055FD8" w:rsidP="00576952">
            <w:pPr>
              <w:pStyle w:val="IEEEStdsTableData-Left"/>
            </w:pPr>
            <w:r w:rsidRPr="00927781">
              <w:t>This indicates if an answer is required</w:t>
            </w:r>
          </w:p>
          <w:p w:rsidR="00055FD8" w:rsidRPr="00927781" w:rsidRDefault="00055FD8" w:rsidP="00576952">
            <w:pPr>
              <w:pStyle w:val="IEEEStdsTableData-Left"/>
            </w:pPr>
            <w:r w:rsidRPr="00927781">
              <w:t>0: No response is needed</w:t>
            </w:r>
          </w:p>
          <w:p w:rsidR="00055FD8" w:rsidRDefault="00055FD8" w:rsidP="00576952">
            <w:pPr>
              <w:pStyle w:val="IEEEStdsTableData-Left"/>
            </w:pPr>
            <w:r w:rsidRPr="00927781">
              <w:t>1: Response is needed</w:t>
            </w:r>
          </w:p>
        </w:tc>
      </w:tr>
      <w:tr w:rsidR="00055FD8" w:rsidTr="00576952">
        <w:tc>
          <w:tcPr>
            <w:tcW w:w="2376" w:type="dxa"/>
            <w:shd w:val="clear" w:color="auto" w:fill="auto"/>
          </w:tcPr>
          <w:p w:rsidR="00055FD8" w:rsidRDefault="00055FD8" w:rsidP="00576952">
            <w:pPr>
              <w:pStyle w:val="IEEEStdsTableData-Left"/>
            </w:pPr>
            <w:r w:rsidRPr="00927781">
              <w:t>SIGNATURE</w:t>
            </w:r>
          </w:p>
        </w:tc>
        <w:tc>
          <w:tcPr>
            <w:tcW w:w="2694" w:type="dxa"/>
            <w:shd w:val="clear" w:color="auto" w:fill="auto"/>
          </w:tcPr>
          <w:p w:rsidR="00055FD8" w:rsidRPr="00927781" w:rsidRDefault="00055FD8" w:rsidP="00576952">
            <w:pPr>
              <w:pStyle w:val="IEEEStdsTableData-Left"/>
            </w:pPr>
            <w:r w:rsidRPr="00927781">
              <w:t>SEQUENCE(</w:t>
            </w:r>
          </w:p>
          <w:p w:rsidR="00055FD8" w:rsidRPr="00927781" w:rsidRDefault="00055FD8" w:rsidP="00576952">
            <w:pPr>
              <w:pStyle w:val="IEEEStdsTableData-Left"/>
              <w:ind w:firstLineChars="50" w:firstLine="90"/>
            </w:pPr>
            <w:r w:rsidRPr="00927781">
              <w:t>CERT_SERIAL_NUMBER,</w:t>
            </w:r>
          </w:p>
          <w:p w:rsidR="00055FD8" w:rsidRDefault="00055FD8" w:rsidP="00576952">
            <w:pPr>
              <w:pStyle w:val="IEEEStdsTableData-Left"/>
              <w:ind w:firstLineChars="50" w:firstLine="90"/>
            </w:pPr>
            <w:r w:rsidRPr="00927781">
              <w:t>CHOICE(</w:t>
            </w:r>
          </w:p>
          <w:p w:rsidR="00055FD8" w:rsidRPr="00927781" w:rsidRDefault="00055FD8" w:rsidP="00576952">
            <w:pPr>
              <w:pStyle w:val="IEEEStdsTableData-Left"/>
              <w:ind w:leftChars="100" w:left="210"/>
            </w:pPr>
            <w:r w:rsidRPr="00927781">
              <w:t xml:space="preserve">SEQUENCE_NUMBER, </w:t>
            </w:r>
            <w:r>
              <w:br/>
            </w:r>
            <w:r w:rsidRPr="00927781">
              <w:t>NULL),</w:t>
            </w:r>
          </w:p>
          <w:p w:rsidR="00055FD8" w:rsidRPr="00927781" w:rsidRDefault="00055FD8" w:rsidP="00576952">
            <w:pPr>
              <w:pStyle w:val="IEEEStdsTableData-Left"/>
            </w:pPr>
            <w:r w:rsidRPr="00927781">
              <w:t>SIGNATURE_DATA</w:t>
            </w:r>
          </w:p>
          <w:p w:rsidR="00055FD8" w:rsidRDefault="00055FD8" w:rsidP="00576952">
            <w:pPr>
              <w:pStyle w:val="IEEEStdsTableData-Left"/>
            </w:pPr>
            <w:r w:rsidRPr="00927781">
              <w:t>)</w:t>
            </w:r>
          </w:p>
        </w:tc>
        <w:tc>
          <w:tcPr>
            <w:tcW w:w="3786" w:type="dxa"/>
            <w:shd w:val="clear" w:color="auto" w:fill="auto"/>
          </w:tcPr>
          <w:p w:rsidR="00055FD8" w:rsidRPr="00927781" w:rsidRDefault="00055FD8" w:rsidP="00576952">
            <w:pPr>
              <w:pStyle w:val="IEEEStdsTableData-Left"/>
            </w:pPr>
            <w:r w:rsidRPr="00927781">
              <w:t>The SIGNATURE_DATA is a digital signature data, which is verified by a verification key indicated by the CERT_SERIAL_NUMBER.</w:t>
            </w:r>
          </w:p>
          <w:p w:rsidR="00055FD8" w:rsidRDefault="00055FD8" w:rsidP="00576952">
            <w:pPr>
              <w:pStyle w:val="IEEEStdsTableData-Left"/>
            </w:pPr>
            <w:r w:rsidRPr="00927781">
              <w:t xml:space="preserve">SEQUENCE_NUMBER shall be contained when </w:t>
            </w:r>
            <w:r>
              <w:t>MIS</w:t>
            </w:r>
            <w:r w:rsidRPr="00927781">
              <w:t xml:space="preserve"> PDU protected by digital signature only.</w:t>
            </w:r>
            <w:r>
              <w:t xml:space="preserve"> SEQUENCE_NUMBER shall not be contained when the SIGNATURE is used as CertificateRevocation.</w:t>
            </w:r>
          </w:p>
        </w:tc>
      </w:tr>
      <w:tr w:rsidR="00055FD8" w:rsidTr="00576952">
        <w:tc>
          <w:tcPr>
            <w:tcW w:w="2376" w:type="dxa"/>
            <w:shd w:val="clear" w:color="auto" w:fill="auto"/>
          </w:tcPr>
          <w:p w:rsidR="00055FD8" w:rsidRDefault="00055FD8" w:rsidP="00576952">
            <w:pPr>
              <w:pStyle w:val="IEEEStdsTableData-Left"/>
            </w:pPr>
            <w:r w:rsidRPr="00B74797">
              <w:t>SIGNATURE_DATA</w:t>
            </w:r>
          </w:p>
        </w:tc>
        <w:tc>
          <w:tcPr>
            <w:tcW w:w="2694" w:type="dxa"/>
            <w:shd w:val="clear" w:color="auto" w:fill="auto"/>
          </w:tcPr>
          <w:p w:rsidR="00055FD8" w:rsidRPr="00B74797" w:rsidRDefault="00055FD8" w:rsidP="00576952">
            <w:pPr>
              <w:pStyle w:val="IEEEStdsTableData-Left"/>
            </w:pPr>
            <w:r w:rsidRPr="00B74797">
              <w:t>SEQUENCE(</w:t>
            </w:r>
          </w:p>
          <w:p w:rsidR="00055FD8" w:rsidRPr="00B74797" w:rsidRDefault="00055FD8" w:rsidP="00576952">
            <w:pPr>
              <w:pStyle w:val="IEEEStdsTableData-Left"/>
            </w:pPr>
            <w:r w:rsidRPr="00B74797">
              <w:t xml:space="preserve"> OCTET(32),</w:t>
            </w:r>
          </w:p>
          <w:p w:rsidR="00055FD8" w:rsidRPr="00B74797" w:rsidRDefault="00055FD8" w:rsidP="00576952">
            <w:pPr>
              <w:pStyle w:val="IEEEStdsTableData-Left"/>
            </w:pPr>
            <w:r w:rsidRPr="00B74797">
              <w:t xml:space="preserve"> OCTET(32)</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A digital signature data.</w:t>
            </w:r>
          </w:p>
        </w:tc>
      </w:tr>
      <w:tr w:rsidR="00055FD8" w:rsidTr="00576952">
        <w:tc>
          <w:tcPr>
            <w:tcW w:w="2376" w:type="dxa"/>
            <w:shd w:val="clear" w:color="auto" w:fill="auto"/>
          </w:tcPr>
          <w:p w:rsidR="00055FD8" w:rsidRDefault="00055FD8" w:rsidP="00576952">
            <w:pPr>
              <w:pStyle w:val="IEEEStdsTableData-Left"/>
            </w:pPr>
            <w:r w:rsidRPr="00B74797">
              <w:lastRenderedPageBreak/>
              <w:t>SEQUENCE_NUMBER</w:t>
            </w:r>
          </w:p>
        </w:tc>
        <w:tc>
          <w:tcPr>
            <w:tcW w:w="2694" w:type="dxa"/>
            <w:shd w:val="clear" w:color="auto" w:fill="auto"/>
          </w:tcPr>
          <w:p w:rsidR="00055FD8" w:rsidRDefault="00055FD8" w:rsidP="00576952">
            <w:pPr>
              <w:pStyle w:val="IEEEStdsTableData-Left"/>
            </w:pPr>
            <w:r w:rsidRPr="00B74797">
              <w:t>OCTET(10)</w:t>
            </w:r>
          </w:p>
        </w:tc>
        <w:tc>
          <w:tcPr>
            <w:tcW w:w="3786" w:type="dxa"/>
            <w:shd w:val="clear" w:color="auto" w:fill="auto"/>
          </w:tcPr>
          <w:p w:rsidR="00055FD8" w:rsidRDefault="00055FD8" w:rsidP="00576952">
            <w:pPr>
              <w:pStyle w:val="IEEEStdsTableData-Left"/>
            </w:pPr>
            <w:r w:rsidRPr="00B74797">
              <w:t>Sequence number used to identify a certificate.</w:t>
            </w:r>
          </w:p>
        </w:tc>
      </w:tr>
      <w:tr w:rsidR="00055FD8" w:rsidTr="00576952">
        <w:tc>
          <w:tcPr>
            <w:tcW w:w="2376" w:type="dxa"/>
            <w:shd w:val="clear" w:color="auto" w:fill="auto"/>
          </w:tcPr>
          <w:p w:rsidR="00055FD8" w:rsidRDefault="00055FD8" w:rsidP="00576952">
            <w:pPr>
              <w:pStyle w:val="IEEEStdsTableData-Left"/>
            </w:pPr>
            <w:r w:rsidRPr="00927781">
              <w:t>SUBGROUP_RANGE</w:t>
            </w:r>
          </w:p>
        </w:tc>
        <w:tc>
          <w:tcPr>
            <w:tcW w:w="2694" w:type="dxa"/>
            <w:shd w:val="clear" w:color="auto" w:fill="auto"/>
          </w:tcPr>
          <w:p w:rsidR="00055FD8" w:rsidRPr="00927781" w:rsidRDefault="00055FD8" w:rsidP="00576952">
            <w:pPr>
              <w:pStyle w:val="IEEEStdsTableData-Left"/>
            </w:pPr>
            <w:r w:rsidRPr="00927781">
              <w:t>CHOICE(</w:t>
            </w:r>
          </w:p>
          <w:p w:rsidR="00055FD8" w:rsidRPr="00927781" w:rsidRDefault="00055FD8" w:rsidP="00576952">
            <w:pPr>
              <w:pStyle w:val="IEEEStdsTableData-Left"/>
            </w:pPr>
            <w:r w:rsidRPr="00927781">
              <w:t xml:space="preserve"> SEQUENCE(</w:t>
            </w:r>
          </w:p>
          <w:p w:rsidR="00055FD8" w:rsidRPr="00927781" w:rsidRDefault="00055FD8" w:rsidP="00576952">
            <w:pPr>
              <w:pStyle w:val="IEEEStdsTableData-Left"/>
            </w:pPr>
            <w:r w:rsidRPr="00927781">
              <w:t xml:space="preserve"> UNSIGNED_INT(1),</w:t>
            </w:r>
          </w:p>
          <w:p w:rsidR="00055FD8" w:rsidRPr="00927781" w:rsidRDefault="00055FD8" w:rsidP="00576952">
            <w:pPr>
              <w:pStyle w:val="IEEEStdsTableData-Left"/>
            </w:pPr>
            <w:r w:rsidRPr="00927781">
              <w:t xml:space="preserve"> UNSIGNED_INT(1)),</w:t>
            </w:r>
          </w:p>
          <w:p w:rsidR="00055FD8" w:rsidRPr="00927781" w:rsidRDefault="00055FD8" w:rsidP="00576952">
            <w:pPr>
              <w:pStyle w:val="IEEEStdsTableData-Left"/>
            </w:pPr>
            <w:r w:rsidRPr="00927781">
              <w:t>SEQUENCE(</w:t>
            </w:r>
          </w:p>
          <w:p w:rsidR="00055FD8" w:rsidRPr="00927781" w:rsidRDefault="00055FD8" w:rsidP="00576952">
            <w:pPr>
              <w:pStyle w:val="IEEEStdsTableData-Left"/>
            </w:pPr>
            <w:r w:rsidRPr="00927781">
              <w:t xml:space="preserve"> UNSIGNED_INT(2),</w:t>
            </w:r>
          </w:p>
          <w:p w:rsidR="00055FD8" w:rsidRPr="00927781" w:rsidRDefault="00055FD8" w:rsidP="00576952">
            <w:pPr>
              <w:pStyle w:val="IEEEStdsTableData-Left"/>
            </w:pPr>
            <w:r w:rsidRPr="00927781">
              <w:t xml:space="preserve"> UNSIGNED_INT(2)),</w:t>
            </w:r>
          </w:p>
          <w:p w:rsidR="00055FD8" w:rsidRPr="00927781" w:rsidRDefault="00055FD8" w:rsidP="00576952">
            <w:pPr>
              <w:pStyle w:val="IEEEStdsTableData-Left"/>
            </w:pPr>
            <w:r w:rsidRPr="00927781">
              <w:t>SEQUENCE(</w:t>
            </w:r>
          </w:p>
          <w:p w:rsidR="00055FD8" w:rsidRPr="00927781" w:rsidRDefault="00055FD8" w:rsidP="00576952">
            <w:pPr>
              <w:pStyle w:val="IEEEStdsTableData-Left"/>
            </w:pPr>
            <w:r w:rsidRPr="00927781">
              <w:t xml:space="preserve"> UNSIGNED_INT(3),</w:t>
            </w:r>
          </w:p>
          <w:p w:rsidR="00055FD8" w:rsidRPr="00927781" w:rsidRDefault="00055FD8" w:rsidP="00576952">
            <w:pPr>
              <w:pStyle w:val="IEEEStdsTableData-Left"/>
            </w:pPr>
            <w:r w:rsidRPr="00927781">
              <w:t xml:space="preserve"> UNSIGNED_INT(3)),</w:t>
            </w:r>
          </w:p>
          <w:p w:rsidR="00055FD8" w:rsidRPr="00927781" w:rsidRDefault="00055FD8" w:rsidP="00576952">
            <w:pPr>
              <w:pStyle w:val="IEEEStdsTableData-Left"/>
            </w:pPr>
            <w:r w:rsidRPr="00927781">
              <w:t>SEQUENCE(</w:t>
            </w:r>
          </w:p>
          <w:p w:rsidR="00055FD8" w:rsidRPr="00927781" w:rsidRDefault="00055FD8" w:rsidP="00576952">
            <w:pPr>
              <w:pStyle w:val="IEEEStdsTableData-Left"/>
            </w:pPr>
            <w:r w:rsidRPr="00927781">
              <w:t xml:space="preserve"> UNSIGNED_INT(4),</w:t>
            </w:r>
          </w:p>
          <w:p w:rsidR="00055FD8" w:rsidRDefault="00055FD8" w:rsidP="00576952">
            <w:pPr>
              <w:pStyle w:val="IEEEStdsTableData-Left"/>
            </w:pPr>
            <w:r w:rsidRPr="00927781">
              <w:t xml:space="preserve"> UNSIGNED_INT(4))</w:t>
            </w:r>
          </w:p>
          <w:p w:rsidR="00055FD8" w:rsidRDefault="00055FD8" w:rsidP="00576952">
            <w:pPr>
              <w:pStyle w:val="IEEEStdsTableData-Left"/>
            </w:pPr>
            <w:r w:rsidRPr="00927781">
              <w:t>)</w:t>
            </w:r>
          </w:p>
        </w:tc>
        <w:tc>
          <w:tcPr>
            <w:tcW w:w="3786" w:type="dxa"/>
            <w:shd w:val="clear" w:color="auto" w:fill="auto"/>
          </w:tcPr>
          <w:p w:rsidR="00055FD8" w:rsidRDefault="00055FD8" w:rsidP="00576952">
            <w:pPr>
              <w:pStyle w:val="IEEEStdsTableData-Left"/>
            </w:pPr>
            <w:r w:rsidRPr="00927781">
              <w:t>A range of valid leaf identifiers in a complete subtree of a GKB. The first integer indicates the lowest value of the range. The second integer indicates the highest value of the range.</w:t>
            </w:r>
          </w:p>
        </w:tc>
      </w:tr>
      <w:tr w:rsidR="00055FD8" w:rsidTr="00576952">
        <w:tc>
          <w:tcPr>
            <w:tcW w:w="2376" w:type="dxa"/>
            <w:shd w:val="clear" w:color="auto" w:fill="auto"/>
          </w:tcPr>
          <w:p w:rsidR="00055FD8" w:rsidRDefault="00055FD8" w:rsidP="00576952">
            <w:pPr>
              <w:pStyle w:val="IEEEStdsTableData-Left"/>
            </w:pPr>
            <w:r w:rsidRPr="00927781">
              <w:t>SUBTREE_FLAG</w:t>
            </w:r>
          </w:p>
        </w:tc>
        <w:tc>
          <w:tcPr>
            <w:tcW w:w="2694" w:type="dxa"/>
            <w:shd w:val="clear" w:color="auto" w:fill="auto"/>
          </w:tcPr>
          <w:p w:rsidR="00055FD8" w:rsidRDefault="00055FD8" w:rsidP="00576952">
            <w:pPr>
              <w:pStyle w:val="IEEEStdsTableData-Left"/>
            </w:pPr>
            <w:r w:rsidRPr="00927781">
              <w:t>BOOLEAN</w:t>
            </w:r>
          </w:p>
        </w:tc>
        <w:tc>
          <w:tcPr>
            <w:tcW w:w="3786" w:type="dxa"/>
            <w:shd w:val="clear" w:color="auto" w:fill="auto"/>
          </w:tcPr>
          <w:p w:rsidR="00055FD8" w:rsidRPr="00927781" w:rsidRDefault="00055FD8" w:rsidP="00576952">
            <w:pPr>
              <w:pStyle w:val="IEEEStdsTableData-Left"/>
            </w:pPr>
            <w:r w:rsidRPr="00927781">
              <w:t xml:space="preserve">This indicates whether the leaf nodes of the complete subtree belong to the group or not. </w:t>
            </w:r>
          </w:p>
          <w:p w:rsidR="00055FD8" w:rsidRPr="00927781" w:rsidRDefault="00055FD8" w:rsidP="00576952">
            <w:pPr>
              <w:pStyle w:val="IEEEStdsTableData-Left"/>
            </w:pPr>
            <w:r w:rsidRPr="00927781">
              <w:t xml:space="preserve">0 (FALSE): Leaf nodes belong to the group </w:t>
            </w:r>
          </w:p>
          <w:p w:rsidR="00055FD8" w:rsidRDefault="00055FD8" w:rsidP="00576952">
            <w:pPr>
              <w:pStyle w:val="IEEEStdsTableData-Left"/>
            </w:pPr>
            <w:r w:rsidRPr="00927781">
              <w:t>1 (TRUE): Leaf nodes that do not belong to the group.</w:t>
            </w:r>
          </w:p>
        </w:tc>
      </w:tr>
      <w:tr w:rsidR="00055FD8" w:rsidTr="00576952">
        <w:tc>
          <w:tcPr>
            <w:tcW w:w="2376" w:type="dxa"/>
            <w:shd w:val="clear" w:color="auto" w:fill="auto"/>
          </w:tcPr>
          <w:p w:rsidR="00055FD8" w:rsidRDefault="00055FD8" w:rsidP="00576952">
            <w:pPr>
              <w:pStyle w:val="IEEEStdsTableData-Left"/>
            </w:pPr>
            <w:r w:rsidRPr="00B74797">
              <w:t>VERIFY_GROUP_KEY</w:t>
            </w:r>
          </w:p>
        </w:tc>
        <w:tc>
          <w:tcPr>
            <w:tcW w:w="2694" w:type="dxa"/>
            <w:shd w:val="clear" w:color="auto" w:fill="auto"/>
          </w:tcPr>
          <w:p w:rsidR="00055FD8" w:rsidRPr="00B74797" w:rsidRDefault="00055FD8" w:rsidP="00576952">
            <w:pPr>
              <w:pStyle w:val="IEEEStdsTableData-Left"/>
            </w:pPr>
            <w:r w:rsidRPr="00B74797">
              <w:t>SEQUENCE (</w:t>
            </w:r>
          </w:p>
          <w:p w:rsidR="00055FD8" w:rsidRPr="00B74797" w:rsidRDefault="00055FD8" w:rsidP="00576952">
            <w:pPr>
              <w:pStyle w:val="IEEEStdsTableData-Left"/>
            </w:pPr>
            <w:r w:rsidRPr="00B74797">
              <w:t xml:space="preserve"> OCTETS(16),</w:t>
            </w:r>
          </w:p>
          <w:p w:rsidR="00055FD8" w:rsidRPr="00B74797" w:rsidRDefault="00055FD8" w:rsidP="00576952">
            <w:pPr>
              <w:pStyle w:val="IEEEStdsTableData-Left"/>
            </w:pPr>
            <w:r w:rsidRPr="00B74797">
              <w:t xml:space="preserve"> OCTETS(16)</w:t>
            </w:r>
          </w:p>
          <w:p w:rsidR="00055FD8" w:rsidRDefault="00055FD8" w:rsidP="00576952">
            <w:pPr>
              <w:pStyle w:val="IEEEStdsTableData-Left"/>
            </w:pPr>
            <w:r w:rsidRPr="00B74797">
              <w:t>)</w:t>
            </w:r>
          </w:p>
        </w:tc>
        <w:tc>
          <w:tcPr>
            <w:tcW w:w="3786" w:type="dxa"/>
            <w:shd w:val="clear" w:color="auto" w:fill="auto"/>
          </w:tcPr>
          <w:p w:rsidR="00055FD8" w:rsidRDefault="00055FD8" w:rsidP="00576952">
            <w:pPr>
              <w:pStyle w:val="IEEEStdsTableData-Left"/>
            </w:pPr>
            <w:r w:rsidRPr="00B74797">
              <w:t xml:space="preserve">The first OCTET(16) is arbitrary data, which is an input message to AES-CMAC (defined in </w:t>
            </w:r>
            <w:r>
              <w:t xml:space="preserve">IETF </w:t>
            </w:r>
            <w:r w:rsidRPr="00B74797">
              <w:t>RFC</w:t>
            </w:r>
            <w:r>
              <w:t xml:space="preserve"> </w:t>
            </w:r>
            <w:r w:rsidRPr="00B74797">
              <w:t>4493). The second OCTET(16) is the MAC value for the first OCTET(16) to be verified.</w:t>
            </w:r>
          </w:p>
        </w:tc>
      </w:tr>
      <w:tr w:rsidR="00055FD8" w:rsidTr="00576952">
        <w:tc>
          <w:tcPr>
            <w:tcW w:w="2376" w:type="dxa"/>
            <w:shd w:val="clear" w:color="auto" w:fill="auto"/>
          </w:tcPr>
          <w:p w:rsidR="00055FD8" w:rsidRDefault="00055FD8" w:rsidP="00576952">
            <w:pPr>
              <w:pStyle w:val="IEEEStdsTableData-Left"/>
            </w:pPr>
            <w:r w:rsidRPr="00B74797">
              <w:t>X509CRL</w:t>
            </w:r>
          </w:p>
        </w:tc>
        <w:tc>
          <w:tcPr>
            <w:tcW w:w="2694" w:type="dxa"/>
            <w:shd w:val="clear" w:color="auto" w:fill="auto"/>
          </w:tcPr>
          <w:p w:rsidR="00055FD8" w:rsidRDefault="00055FD8" w:rsidP="00576952">
            <w:pPr>
              <w:pStyle w:val="IEEEStdsTableData-Left"/>
            </w:pPr>
            <w:r w:rsidRPr="00B74797">
              <w:t>OCTET_STRING</w:t>
            </w:r>
          </w:p>
        </w:tc>
        <w:tc>
          <w:tcPr>
            <w:tcW w:w="3786" w:type="dxa"/>
            <w:shd w:val="clear" w:color="auto" w:fill="auto"/>
          </w:tcPr>
          <w:p w:rsidR="00055FD8" w:rsidRDefault="00055FD8" w:rsidP="00576952">
            <w:pPr>
              <w:pStyle w:val="IEEEStdsTableData-Left"/>
            </w:pPr>
            <w:r w:rsidRPr="00B74797">
              <w:t xml:space="preserve">CertificateList defined in </w:t>
            </w:r>
            <w:r>
              <w:t xml:space="preserve">IETF </w:t>
            </w:r>
            <w:r w:rsidRPr="00B74797">
              <w:t>RFC 5280.</w:t>
            </w:r>
          </w:p>
        </w:tc>
      </w:tr>
    </w:tbl>
    <w:p w:rsidR="00307E3C" w:rsidRPr="00055FD8" w:rsidRDefault="00307E3C" w:rsidP="000458FE">
      <w:pPr>
        <w:pStyle w:val="IEEEStdsParagraph"/>
        <w:rPr>
          <w:spacing w:val="-7"/>
          <w:w w:val="105"/>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11" w:name="_Ref367098549"/>
      <w:bookmarkStart w:id="12" w:name="_Toc445967389"/>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13" w:name="_Ref353985497"/>
      <w:bookmarkStart w:id="14" w:name="_Toc445967309"/>
      <w:bookmarkEnd w:id="11"/>
      <w:bookmarkEnd w:id="12"/>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13"/>
    <w:bookmarkEnd w:id="14"/>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63" w:rsidRDefault="00F74863" w:rsidP="00E2708B">
      <w:r>
        <w:separator/>
      </w:r>
    </w:p>
  </w:endnote>
  <w:endnote w:type="continuationSeparator" w:id="0">
    <w:p w:rsidR="00F74863" w:rsidRDefault="00F74863"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B0500000000000000"/>
    <w:charset w:val="80"/>
    <w:family w:val="roman"/>
    <w:pitch w:val="fixed"/>
    <w:sig w:usb0="E00002FF" w:usb1="6AC7FDFB" w:usb2="08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Batang">
    <w:altName w:val="Malgun Gothic"/>
    <w:panose1 w:val="020B0503020000020004"/>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63" w:rsidRDefault="00F74863" w:rsidP="00E2708B">
      <w:r>
        <w:separator/>
      </w:r>
    </w:p>
  </w:footnote>
  <w:footnote w:type="continuationSeparator" w:id="0">
    <w:p w:rsidR="00F74863" w:rsidRDefault="00F74863" w:rsidP="00E2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 w:numId="7">
    <w:abstractNumId w:val="2"/>
    <w:lvlOverride w:ilvl="0">
      <w:startOverride w:val="9"/>
    </w:lvlOverride>
    <w:lvlOverride w:ilvl="1">
      <w:startOverride w:val="6"/>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2695"/>
    <w:rsid w:val="000458FE"/>
    <w:rsid w:val="00055FD8"/>
    <w:rsid w:val="001A0965"/>
    <w:rsid w:val="001E3385"/>
    <w:rsid w:val="0027743F"/>
    <w:rsid w:val="0030169E"/>
    <w:rsid w:val="00307E3C"/>
    <w:rsid w:val="00393342"/>
    <w:rsid w:val="003F1AD8"/>
    <w:rsid w:val="00486542"/>
    <w:rsid w:val="0051237E"/>
    <w:rsid w:val="00575CB5"/>
    <w:rsid w:val="00584A12"/>
    <w:rsid w:val="005D159C"/>
    <w:rsid w:val="0072128B"/>
    <w:rsid w:val="00743F97"/>
    <w:rsid w:val="00817369"/>
    <w:rsid w:val="008B35A7"/>
    <w:rsid w:val="00903815"/>
    <w:rsid w:val="009B5F15"/>
    <w:rsid w:val="00BA78B3"/>
    <w:rsid w:val="00BD30BC"/>
    <w:rsid w:val="00E2708B"/>
    <w:rsid w:val="00E63807"/>
    <w:rsid w:val="00E71E84"/>
    <w:rsid w:val="00E761AB"/>
    <w:rsid w:val="00F7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B31426"/>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Normal"/>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CommentText">
    <w:name w:val="annotation text"/>
    <w:basedOn w:val="Normal"/>
    <w:link w:val="CommentTextChar"/>
    <w:uiPriority w:val="99"/>
    <w:rsid w:val="00BD30BC"/>
    <w:pPr>
      <w:widowControl/>
      <w:jc w:val="left"/>
    </w:pPr>
    <w:rPr>
      <w:rFonts w:ascii="Times New Roman" w:eastAsia="MS Mincho" w:hAnsi="Times New Roman" w:cs="Times New Roman"/>
      <w:kern w:val="0"/>
      <w:sz w:val="20"/>
      <w:szCs w:val="20"/>
    </w:rPr>
  </w:style>
  <w:style w:type="character" w:customStyle="1" w:styleId="CommentTextChar">
    <w:name w:val="Comment Text Char"/>
    <w:basedOn w:val="DefaultParagraphFont"/>
    <w:link w:val="CommentText"/>
    <w:uiPriority w:val="99"/>
    <w:rsid w:val="00BD30BC"/>
    <w:rPr>
      <w:rFonts w:ascii="Times New Roman" w:eastAsia="MS Mincho" w:hAnsi="Times New Roman" w:cs="Times New Roman"/>
      <w:kern w:val="0"/>
      <w:sz w:val="20"/>
      <w:szCs w:val="20"/>
    </w:rPr>
  </w:style>
  <w:style w:type="character" w:styleId="CommentReference">
    <w:name w:val="annotation reference"/>
    <w:uiPriority w:val="99"/>
    <w:rsid w:val="00BD30BC"/>
    <w:rPr>
      <w:sz w:val="16"/>
      <w:szCs w:val="16"/>
    </w:rPr>
  </w:style>
  <w:style w:type="paragraph" w:styleId="BalloonText">
    <w:name w:val="Balloon Text"/>
    <w:basedOn w:val="Normal"/>
    <w:link w:val="BalloonTextChar"/>
    <w:uiPriority w:val="99"/>
    <w:semiHidden/>
    <w:unhideWhenUsed/>
    <w:rsid w:val="00BD30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30BC"/>
    <w:rPr>
      <w:rFonts w:asciiTheme="majorHAnsi" w:eastAsiaTheme="majorEastAsia" w:hAnsiTheme="majorHAnsi" w:cstheme="majorBidi"/>
      <w:sz w:val="18"/>
      <w:szCs w:val="18"/>
    </w:rPr>
  </w:style>
  <w:style w:type="character" w:styleId="Hyperlink">
    <w:name w:val="Hyperlink"/>
    <w:uiPriority w:val="99"/>
    <w:rsid w:val="00BA78B3"/>
    <w:rPr>
      <w:color w:val="3366FF"/>
      <w:u w:val="single"/>
    </w:rPr>
  </w:style>
  <w:style w:type="paragraph" w:customStyle="1" w:styleId="covertext">
    <w:name w:val="cover text"/>
    <w:basedOn w:val="Normal"/>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ListParagraph">
    <w:name w:val="List Paragraph"/>
    <w:basedOn w:val="Normal"/>
    <w:uiPriority w:val="34"/>
    <w:qFormat/>
    <w:rsid w:val="00903815"/>
    <w:pPr>
      <w:ind w:leftChars="400" w:left="840"/>
    </w:pPr>
  </w:style>
  <w:style w:type="paragraph" w:styleId="Header">
    <w:name w:val="header"/>
    <w:basedOn w:val="Normal"/>
    <w:link w:val="HeaderChar"/>
    <w:uiPriority w:val="99"/>
    <w:unhideWhenUsed/>
    <w:rsid w:val="00E2708B"/>
    <w:pPr>
      <w:tabs>
        <w:tab w:val="center" w:pos="4252"/>
        <w:tab w:val="right" w:pos="8504"/>
      </w:tabs>
      <w:snapToGrid w:val="0"/>
    </w:pPr>
  </w:style>
  <w:style w:type="character" w:customStyle="1" w:styleId="HeaderChar">
    <w:name w:val="Header Char"/>
    <w:basedOn w:val="DefaultParagraphFont"/>
    <w:link w:val="Header"/>
    <w:uiPriority w:val="99"/>
    <w:rsid w:val="00E2708B"/>
  </w:style>
  <w:style w:type="paragraph" w:styleId="Footer">
    <w:name w:val="footer"/>
    <w:basedOn w:val="Normal"/>
    <w:link w:val="FooterChar"/>
    <w:uiPriority w:val="99"/>
    <w:unhideWhenUsed/>
    <w:rsid w:val="00E2708B"/>
    <w:pPr>
      <w:tabs>
        <w:tab w:val="center" w:pos="4252"/>
        <w:tab w:val="right" w:pos="8504"/>
      </w:tabs>
      <w:snapToGrid w:val="0"/>
    </w:pPr>
  </w:style>
  <w:style w:type="character" w:customStyle="1" w:styleId="FooterChar">
    <w:name w:val="Footer Char"/>
    <w:basedOn w:val="DefaultParagraphFont"/>
    <w:link w:val="Footer"/>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Caption">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FootnoteReference">
    <w:name w:val="footnote reference"/>
    <w:semiHidden/>
    <w:rsid w:val="000458FE"/>
    <w:rPr>
      <w:vertAlign w:val="superscript"/>
    </w:rPr>
  </w:style>
  <w:style w:type="paragraph" w:customStyle="1" w:styleId="IEEEStdsFootnote">
    <w:name w:val="IEEEStds Footnote"/>
    <w:basedOn w:val="FootnoteText"/>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FootnoteText">
    <w:name w:val="footnote text"/>
    <w:basedOn w:val="Normal"/>
    <w:link w:val="FootnoteTextChar"/>
    <w:uiPriority w:val="99"/>
    <w:semiHidden/>
    <w:unhideWhenUsed/>
    <w:rsid w:val="000458FE"/>
    <w:pPr>
      <w:snapToGrid w:val="0"/>
      <w:jc w:val="left"/>
    </w:pPr>
  </w:style>
  <w:style w:type="character" w:customStyle="1" w:styleId="FootnoteTextChar">
    <w:name w:val="Footnote Text Char"/>
    <w:basedOn w:val="DefaultParagraphFont"/>
    <w:link w:val="FootnoteText"/>
    <w:uiPriority w:val="99"/>
    <w:semiHidden/>
    <w:rsid w:val="0004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 w:id="792863479">
      <w:bodyDiv w:val="1"/>
      <w:marLeft w:val="0"/>
      <w:marRight w:val="0"/>
      <w:marTop w:val="0"/>
      <w:marBottom w:val="0"/>
      <w:divBdr>
        <w:top w:val="none" w:sz="0" w:space="0" w:color="auto"/>
        <w:left w:val="none" w:sz="0" w:space="0" w:color="auto"/>
        <w:bottom w:val="none" w:sz="0" w:space="0" w:color="auto"/>
        <w:right w:val="none" w:sz="0" w:space="0" w:color="auto"/>
      </w:divBdr>
    </w:div>
    <w:div w:id="15718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1766</Words>
  <Characters>10069</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Das, Subir</cp:lastModifiedBy>
  <cp:revision>3</cp:revision>
  <dcterms:created xsi:type="dcterms:W3CDTF">2016-09-29T15:45:00Z</dcterms:created>
  <dcterms:modified xsi:type="dcterms:W3CDTF">2016-09-29T15:46:00Z</dcterms:modified>
</cp:coreProperties>
</file>