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 w:rsidR="00DB6127">
        <w:t xml:space="preserve">and 802.21.1 </w:t>
      </w:r>
      <w:r>
        <w:t>Task</w:t>
      </w:r>
      <w:r w:rsidRPr="00047F82">
        <w:t xml:space="preserve"> Group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 xml:space="preserve">Meeting Minutes of the IEEE </w:t>
      </w:r>
      <w:r w:rsidR="006A1855" w:rsidRPr="00011B2D">
        <w:rPr>
          <w:lang w:eastAsia="ja-JP"/>
        </w:rPr>
        <w:t>P802.21</w:t>
      </w:r>
      <w:r w:rsidR="006A1855">
        <w:rPr>
          <w:lang w:eastAsia="ja-JP"/>
        </w:rPr>
        <w:t xml:space="preserve">M AND IEEE 802.21.1 Joint </w:t>
      </w:r>
      <w:r w:rsidRPr="00011B2D">
        <w:rPr>
          <w:lang w:eastAsia="ja-JP"/>
        </w:rPr>
        <w:t>Task Group</w:t>
      </w:r>
      <w:r w:rsidR="006A1855">
        <w:rPr>
          <w:lang w:eastAsia="ja-JP"/>
        </w:rPr>
        <w:t>s</w:t>
      </w:r>
      <w:r w:rsidRPr="00011B2D">
        <w:rPr>
          <w:lang w:eastAsia="ja-JP"/>
        </w:rPr>
        <w:t xml:space="preserve">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097F28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Friday</w:t>
      </w:r>
      <w:r w:rsidR="00E81BAD">
        <w:rPr>
          <w:lang w:eastAsia="ja-JP"/>
        </w:rPr>
        <w:t xml:space="preserve">, </w:t>
      </w:r>
      <w:r>
        <w:t>September</w:t>
      </w:r>
      <w:r w:rsidR="00827278">
        <w:t xml:space="preserve"> 04</w:t>
      </w:r>
      <w:r w:rsidR="00E81BAD">
        <w:t xml:space="preserve">, </w:t>
      </w:r>
      <w:r w:rsidR="002B6638">
        <w:t>2015</w:t>
      </w:r>
      <w:r w:rsidR="00091E7A">
        <w:t xml:space="preserve"> </w:t>
      </w:r>
      <w:r w:rsidR="00124384">
        <w:t>(8:00-9</w:t>
      </w:r>
      <w:r w:rsidR="007C6404">
        <w:t>:0</w:t>
      </w:r>
      <w:r w:rsidR="00124384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( Toshiba) </w:t>
      </w:r>
    </w:p>
    <w:p w:rsidR="002D1CB7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Hyeong Ho Lee (ETRI) </w:t>
      </w:r>
    </w:p>
    <w:p w:rsidR="00342600" w:rsidRDefault="00342600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342600">
        <w:rPr>
          <w:rFonts w:eastAsia="Malgun Gothic"/>
          <w:bCs/>
          <w:sz w:val="22"/>
          <w:szCs w:val="20"/>
          <w:lang w:eastAsia="ko-KR"/>
        </w:rPr>
        <w:t>Sangkwon Peter Jeong (Blue Cloud)</w:t>
      </w:r>
    </w:p>
    <w:p w:rsidR="00342600" w:rsidRDefault="00342600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Yu</w:t>
      </w:r>
      <w:r w:rsidRPr="00342600">
        <w:rPr>
          <w:rFonts w:eastAsia="Malgun Gothic"/>
          <w:bCs/>
          <w:sz w:val="22"/>
          <w:szCs w:val="20"/>
          <w:lang w:eastAsia="ko-KR"/>
        </w:rPr>
        <w:t>suke Shimizu (Panasonic)</w:t>
      </w:r>
    </w:p>
    <w:p w:rsidR="00342600" w:rsidRDefault="00342600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342600">
        <w:rPr>
          <w:rFonts w:eastAsia="Malgun Gothic"/>
          <w:bCs/>
          <w:sz w:val="22"/>
          <w:szCs w:val="20"/>
          <w:lang w:eastAsia="ko-KR"/>
        </w:rPr>
        <w:t>Jin Seek Choi (Hanyang University)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DC7688" w:rsidRDefault="00A83EF4" w:rsidP="00DC7688">
      <w:r>
        <w:t xml:space="preserve">Agenda: </w:t>
      </w:r>
    </w:p>
    <w:p w:rsidR="00E46FD9" w:rsidRDefault="00E46FD9" w:rsidP="00DC7688"/>
    <w:p w:rsidR="00E46FD9" w:rsidRDefault="00E46FD9" w:rsidP="00DC7688"/>
    <w:p w:rsidR="00E46FD9" w:rsidRDefault="00E46FD9" w:rsidP="00DC7688">
      <w:pPr>
        <w:rPr>
          <w:rFonts w:ascii="Times New Roman" w:hAnsi="Times New Roman" w:cs="Times New Roman"/>
          <w:b/>
        </w:rPr>
      </w:pPr>
      <w:r w:rsidRPr="006A1855">
        <w:rPr>
          <w:rFonts w:ascii="Times New Roman" w:hAnsi="Times New Roman" w:cs="Times New Roman"/>
          <w:b/>
        </w:rPr>
        <w:t xml:space="preserve">802.21m item: </w:t>
      </w:r>
    </w:p>
    <w:p w:rsidR="006A1855" w:rsidRPr="006A1855" w:rsidRDefault="006A1855" w:rsidP="00DC7688">
      <w:pPr>
        <w:rPr>
          <w:rFonts w:ascii="Times New Roman" w:hAnsi="Times New Roman" w:cs="Times New Roman"/>
          <w:b/>
        </w:rPr>
      </w:pPr>
    </w:p>
    <w:p w:rsidR="00E46FD9" w:rsidRPr="006A1855" w:rsidRDefault="00E46FD9" w:rsidP="00DC7688">
      <w:pPr>
        <w:rPr>
          <w:rFonts w:ascii="Times New Roman" w:hAnsi="Times New Roman" w:cs="Times New Roman"/>
        </w:rPr>
      </w:pPr>
      <w:r w:rsidRPr="006A1855">
        <w:rPr>
          <w:rFonts w:ascii="Times New Roman" w:hAnsi="Times New Roman" w:cs="Times New Roman"/>
        </w:rPr>
        <w:t xml:space="preserve">Discussion on merged draft – Yoshikazu Hanatani </w:t>
      </w:r>
    </w:p>
    <w:p w:rsidR="00A83EF4" w:rsidRPr="006A1855" w:rsidRDefault="00A83EF4" w:rsidP="00DC7688">
      <w:pPr>
        <w:rPr>
          <w:rFonts w:ascii="Times New Roman" w:hAnsi="Times New Roman" w:cs="Times New Roman"/>
        </w:rPr>
      </w:pPr>
    </w:p>
    <w:p w:rsidR="00A83EF4" w:rsidRPr="006A1855" w:rsidRDefault="00A83EF4" w:rsidP="00DC7688">
      <w:pPr>
        <w:rPr>
          <w:rFonts w:ascii="Times New Roman" w:hAnsi="Times New Roman" w:cs="Times New Roman"/>
        </w:rPr>
      </w:pPr>
    </w:p>
    <w:p w:rsidR="007A7B08" w:rsidRPr="006A1855" w:rsidRDefault="00091E7A" w:rsidP="002D1CB7">
      <w:pPr>
        <w:rPr>
          <w:rFonts w:ascii="Times New Roman" w:hAnsi="Times New Roman" w:cs="Times New Roman"/>
        </w:rPr>
      </w:pPr>
      <w:r w:rsidRPr="006A1855">
        <w:rPr>
          <w:rFonts w:ascii="Times New Roman" w:hAnsi="Times New Roman" w:cs="Times New Roman"/>
        </w:rPr>
        <w:t>Meetin</w:t>
      </w:r>
      <w:r w:rsidR="00CA4A4B" w:rsidRPr="006A1855">
        <w:rPr>
          <w:rFonts w:ascii="Times New Roman" w:hAnsi="Times New Roman" w:cs="Times New Roman"/>
        </w:rPr>
        <w:t>g called to order</w:t>
      </w:r>
      <w:r w:rsidR="00682A49" w:rsidRPr="006A1855">
        <w:rPr>
          <w:rFonts w:ascii="Times New Roman" w:hAnsi="Times New Roman" w:cs="Times New Roman"/>
        </w:rPr>
        <w:t xml:space="preserve"> by Chair at </w:t>
      </w:r>
      <w:r w:rsidR="0043157E" w:rsidRPr="006A1855">
        <w:rPr>
          <w:rFonts w:ascii="Times New Roman" w:hAnsi="Times New Roman" w:cs="Times New Roman"/>
        </w:rPr>
        <w:t>8:05</w:t>
      </w:r>
      <w:r w:rsidR="001E1D04" w:rsidRPr="006A1855">
        <w:rPr>
          <w:rFonts w:ascii="Times New Roman" w:hAnsi="Times New Roman" w:cs="Times New Roman"/>
        </w:rPr>
        <w:t xml:space="preserve"> A</w:t>
      </w:r>
      <w:r w:rsidR="00682A49" w:rsidRPr="006A1855">
        <w:rPr>
          <w:rFonts w:ascii="Times New Roman" w:hAnsi="Times New Roman" w:cs="Times New Roman"/>
        </w:rPr>
        <w:t xml:space="preserve">M </w:t>
      </w:r>
    </w:p>
    <w:p w:rsidR="002D1CB7" w:rsidRPr="006A1855" w:rsidRDefault="002D1CB7" w:rsidP="002D1CB7">
      <w:pPr>
        <w:rPr>
          <w:rFonts w:ascii="Times New Roman" w:eastAsia="Malgun Gothic" w:hAnsi="Times New Roman" w:cs="Times New Roman"/>
          <w:bCs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6A1855"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  <w:t xml:space="preserve">Chair read the rules and </w:t>
      </w:r>
      <w:r w:rsidR="00DC7688" w:rsidRPr="006A1855"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  <w:t xml:space="preserve">reminded the </w:t>
      </w:r>
      <w:r w:rsidRPr="006A1855">
        <w:rPr>
          <w:rFonts w:ascii="Times New Roman" w:eastAsia="Malgun Gothic" w:hAnsi="Times New Roman" w:cs="Times New Roman"/>
          <w:bCs/>
          <w:sz w:val="22"/>
          <w:szCs w:val="20"/>
          <w:lang w:eastAsia="ko-KR"/>
        </w:rPr>
        <w:t>patent policies</w:t>
      </w:r>
      <w:r>
        <w:rPr>
          <w:rFonts w:eastAsia="Malgun Gothic"/>
          <w:bCs/>
          <w:sz w:val="22"/>
          <w:szCs w:val="20"/>
          <w:lang w:eastAsia="ko-KR"/>
        </w:rPr>
        <w:t xml:space="preserve">.  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23C2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AF540B" w:rsidRDefault="00AF540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97F28" w:rsidRDefault="0043157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The working draft is available in member</w:t>
      </w:r>
      <w:r w:rsidR="00E106BA">
        <w:rPr>
          <w:rFonts w:eastAsia="Malgun Gothic"/>
          <w:bCs/>
          <w:sz w:val="22"/>
          <w:szCs w:val="20"/>
          <w:lang w:eastAsia="ko-KR"/>
        </w:rPr>
        <w:t>’</w:t>
      </w:r>
      <w:r>
        <w:rPr>
          <w:rFonts w:eastAsia="Malgun Gothic"/>
          <w:bCs/>
          <w:sz w:val="22"/>
          <w:szCs w:val="20"/>
          <w:lang w:eastAsia="ko-KR"/>
        </w:rPr>
        <w:t>s area (P802.21Draft9.1_April 2015_21m_rev3.</w:t>
      </w:r>
    </w:p>
    <w:p w:rsidR="0043157E" w:rsidRDefault="0043157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43157E" w:rsidRDefault="0043157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lastRenderedPageBreak/>
        <w:t>Yoshikazu Ha</w:t>
      </w:r>
      <w:r w:rsidR="00E106BA">
        <w:rPr>
          <w:rFonts w:eastAsia="Malgun Gothic"/>
          <w:bCs/>
          <w:sz w:val="22"/>
          <w:szCs w:val="20"/>
          <w:lang w:eastAsia="ko-KR"/>
        </w:rPr>
        <w:t>natani presented the document with splitting approach.</w:t>
      </w:r>
    </w:p>
    <w:p w:rsidR="00E106BA" w:rsidRDefault="00E106BA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106BA" w:rsidRDefault="00E106BA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Q: Should all Event service description</w:t>
      </w:r>
      <w:r w:rsidR="0026170C">
        <w:rPr>
          <w:rFonts w:eastAsia="Malgun Gothic"/>
          <w:bCs/>
          <w:sz w:val="22"/>
          <w:szCs w:val="20"/>
          <w:lang w:eastAsia="ko-KR"/>
        </w:rPr>
        <w:t>s</w:t>
      </w:r>
      <w:r>
        <w:rPr>
          <w:rFonts w:eastAsia="Malgun Gothic"/>
          <w:bCs/>
          <w:sz w:val="22"/>
          <w:szCs w:val="20"/>
          <w:lang w:eastAsia="ko-KR"/>
        </w:rPr>
        <w:t xml:space="preserve"> be in .21m or move .21.1  </w:t>
      </w:r>
    </w:p>
    <w:p w:rsidR="00E106BA" w:rsidRDefault="00E106BA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A:  S</w:t>
      </w:r>
      <w:r w:rsidR="00C023FE">
        <w:rPr>
          <w:rFonts w:eastAsia="Malgun Gothic"/>
          <w:bCs/>
          <w:sz w:val="22"/>
          <w:szCs w:val="20"/>
          <w:lang w:eastAsia="ko-KR"/>
        </w:rPr>
        <w:t>hould be generic</w:t>
      </w:r>
      <w:bookmarkStart w:id="0" w:name="_GoBack"/>
      <w:bookmarkEnd w:id="0"/>
      <w:r w:rsidR="00C023FE">
        <w:rPr>
          <w:rFonts w:eastAsia="Malgun Gothic"/>
          <w:bCs/>
          <w:sz w:val="22"/>
          <w:szCs w:val="20"/>
          <w:lang w:eastAsia="ko-KR"/>
        </w:rPr>
        <w:t xml:space="preserve"> since </w:t>
      </w:r>
      <w:r w:rsidR="0026170C">
        <w:rPr>
          <w:rFonts w:eastAsia="Malgun Gothic"/>
          <w:bCs/>
          <w:sz w:val="22"/>
          <w:szCs w:val="20"/>
          <w:lang w:eastAsia="ko-KR"/>
        </w:rPr>
        <w:t>E</w:t>
      </w:r>
      <w:r w:rsidR="00C023FE">
        <w:rPr>
          <w:rFonts w:eastAsia="Malgun Gothic"/>
          <w:bCs/>
          <w:sz w:val="22"/>
          <w:szCs w:val="20"/>
          <w:lang w:eastAsia="ko-KR"/>
        </w:rPr>
        <w:t>vent Service can be used for other services (e.g. D2D use case, resource reservation)</w:t>
      </w: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Comment: This is also true for Command service.</w:t>
      </w: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Several comments were discussed and the recommendations were accepted. </w:t>
      </w: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6A1855" w:rsidRPr="006A1855" w:rsidRDefault="006A1855" w:rsidP="00682A49">
      <w:pPr>
        <w:pStyle w:val="covertext"/>
        <w:snapToGrid w:val="0"/>
        <w:spacing w:line="240" w:lineRule="exact"/>
        <w:rPr>
          <w:rFonts w:eastAsia="Malgun Gothic"/>
          <w:b/>
          <w:bCs/>
          <w:sz w:val="22"/>
          <w:szCs w:val="20"/>
          <w:lang w:eastAsia="ko-KR"/>
        </w:rPr>
      </w:pPr>
      <w:r w:rsidRPr="006A1855">
        <w:rPr>
          <w:rFonts w:eastAsia="Malgun Gothic"/>
          <w:b/>
          <w:bCs/>
          <w:sz w:val="22"/>
          <w:szCs w:val="20"/>
          <w:lang w:eastAsia="ko-KR"/>
        </w:rPr>
        <w:t>802.21.1 Item</w:t>
      </w:r>
    </w:p>
    <w:p w:rsidR="006A1855" w:rsidRDefault="006A1855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Peter presented DCN </w:t>
      </w:r>
      <w:r w:rsidRPr="00C023FE">
        <w:rPr>
          <w:rFonts w:eastAsia="Malgun Gothic"/>
          <w:bCs/>
          <w:sz w:val="22"/>
          <w:szCs w:val="20"/>
          <w:lang w:eastAsia="ko-KR"/>
        </w:rPr>
        <w:t>21-15-0093-00-SAUS</w:t>
      </w: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Title: </w:t>
      </w:r>
      <w:r w:rsidRPr="00C023FE">
        <w:rPr>
          <w:rFonts w:eastAsia="Malgun Gothic"/>
          <w:bCs/>
          <w:sz w:val="22"/>
          <w:szCs w:val="20"/>
          <w:lang w:eastAsia="ko-KR"/>
        </w:rPr>
        <w:t>Open SLMCP Service</w:t>
      </w: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5C14A1" w:rsidRDefault="005C14A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5C14A1" w:rsidRDefault="005C14A1" w:rsidP="005C14A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Comment: Table 1, 2 and 3 are not primitives, they are parameters. There are no primitive description</w:t>
      </w:r>
      <w:r w:rsidR="00EA1D39">
        <w:rPr>
          <w:rFonts w:eastAsia="Malgun Gothic"/>
          <w:bCs/>
          <w:sz w:val="22"/>
          <w:szCs w:val="20"/>
          <w:lang w:eastAsia="ko-KR"/>
        </w:rPr>
        <w:t>s</w:t>
      </w:r>
      <w:r>
        <w:rPr>
          <w:rFonts w:eastAsia="Malgun Gothic"/>
          <w:bCs/>
          <w:sz w:val="22"/>
          <w:szCs w:val="20"/>
          <w:lang w:eastAsia="ko-KR"/>
        </w:rPr>
        <w:t xml:space="preserve"> and that needs to happen. </w:t>
      </w:r>
    </w:p>
    <w:p w:rsidR="005C14A1" w:rsidRDefault="005C14A1" w:rsidP="005C14A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5C14A1" w:rsidRDefault="005C14A1" w:rsidP="005C14A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Answer: Authors will discuss with commenter and work on this. </w:t>
      </w:r>
    </w:p>
    <w:p w:rsidR="005C14A1" w:rsidRDefault="005C14A1" w:rsidP="005C14A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Comment: Figures 8, 9 and 10, signal flows are described, but there is no mention that these primitives are new or existing ones. After identifying them</w:t>
      </w:r>
      <w:r w:rsidR="00EA1D39">
        <w:rPr>
          <w:rFonts w:eastAsia="Malgun Gothic"/>
          <w:bCs/>
          <w:sz w:val="22"/>
          <w:szCs w:val="20"/>
          <w:lang w:eastAsia="ko-KR"/>
        </w:rPr>
        <w:t>, existing sub clauses need to b</w:t>
      </w:r>
      <w:r>
        <w:rPr>
          <w:rFonts w:eastAsia="Malgun Gothic"/>
          <w:bCs/>
          <w:sz w:val="22"/>
          <w:szCs w:val="20"/>
          <w:lang w:eastAsia="ko-KR"/>
        </w:rPr>
        <w:t xml:space="preserve">e mentioned </w:t>
      </w:r>
      <w:r w:rsidR="00EA1D39">
        <w:rPr>
          <w:rFonts w:eastAsia="Malgun Gothic"/>
          <w:bCs/>
          <w:sz w:val="22"/>
          <w:szCs w:val="20"/>
          <w:lang w:eastAsia="ko-KR"/>
        </w:rPr>
        <w:t>(</w:t>
      </w:r>
      <w:r>
        <w:rPr>
          <w:rFonts w:eastAsia="Malgun Gothic"/>
          <w:bCs/>
          <w:sz w:val="22"/>
          <w:szCs w:val="20"/>
          <w:lang w:eastAsia="ko-KR"/>
        </w:rPr>
        <w:t>may be</w:t>
      </w:r>
      <w:r w:rsidR="00EA1D39">
        <w:rPr>
          <w:rFonts w:eastAsia="Malgun Gothic"/>
          <w:bCs/>
          <w:sz w:val="22"/>
          <w:szCs w:val="20"/>
          <w:lang w:eastAsia="ko-KR"/>
        </w:rPr>
        <w:t>)</w:t>
      </w:r>
      <w:r>
        <w:rPr>
          <w:rFonts w:eastAsia="Malgun Gothic"/>
          <w:bCs/>
          <w:sz w:val="22"/>
          <w:szCs w:val="20"/>
          <w:lang w:eastAsia="ko-KR"/>
        </w:rPr>
        <w:t xml:space="preserve"> in a table. </w:t>
      </w:r>
    </w:p>
    <w:p w:rsidR="005C14A1" w:rsidRDefault="005C14A1" w:rsidP="005C14A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5C14A1" w:rsidRDefault="005C14A1" w:rsidP="005C14A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Comment: Figur</w:t>
      </w:r>
      <w:r w:rsidR="008A159E">
        <w:rPr>
          <w:rFonts w:eastAsia="Malgun Gothic"/>
          <w:bCs/>
          <w:sz w:val="22"/>
          <w:szCs w:val="20"/>
          <w:lang w:eastAsia="ko-KR"/>
        </w:rPr>
        <w:t xml:space="preserve">es 5 and 6 are not consistent. For example, application market is mentioned in figure 5 but there is no such thing in Figure 6. </w:t>
      </w:r>
    </w:p>
    <w:p w:rsidR="008A159E" w:rsidRDefault="008A159E" w:rsidP="005C14A1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5C14A1" w:rsidRDefault="005C14A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5C14A1">
        <w:rPr>
          <w:rFonts w:eastAsia="Malgun Gothic"/>
          <w:bCs/>
          <w:sz w:val="22"/>
          <w:szCs w:val="20"/>
          <w:lang w:eastAsia="ko-KR"/>
        </w:rPr>
        <w:t>Comment:  Motivation for using MIH framework need to be clarified.</w:t>
      </w:r>
    </w:p>
    <w:p w:rsidR="005C14A1" w:rsidRDefault="005C14A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Q:</w:t>
      </w:r>
      <w:r w:rsidR="005C14A1">
        <w:rPr>
          <w:rFonts w:eastAsia="Malgun Gothic"/>
          <w:bCs/>
          <w:sz w:val="22"/>
          <w:szCs w:val="20"/>
          <w:lang w:eastAsia="ko-KR"/>
        </w:rPr>
        <w:t xml:space="preserve"> It </w:t>
      </w:r>
      <w:r w:rsidR="00EA1D39">
        <w:rPr>
          <w:rFonts w:eastAsia="Malgun Gothic"/>
          <w:bCs/>
          <w:sz w:val="22"/>
          <w:szCs w:val="20"/>
          <w:lang w:eastAsia="ko-KR"/>
        </w:rPr>
        <w:t xml:space="preserve">is </w:t>
      </w:r>
      <w:r w:rsidR="005C14A1">
        <w:rPr>
          <w:rFonts w:eastAsia="Malgun Gothic"/>
          <w:bCs/>
          <w:sz w:val="22"/>
          <w:szCs w:val="20"/>
          <w:lang w:eastAsia="ko-KR"/>
        </w:rPr>
        <w:t>proposed that MIH is only used for registration and sending the authentication informatio</w:t>
      </w:r>
      <w:r w:rsidR="008A159E">
        <w:rPr>
          <w:rFonts w:eastAsia="Malgun Gothic"/>
          <w:bCs/>
          <w:sz w:val="22"/>
          <w:szCs w:val="20"/>
          <w:lang w:eastAsia="ko-KR"/>
        </w:rPr>
        <w:t>n</w:t>
      </w:r>
      <w:r w:rsidR="005C14A1">
        <w:rPr>
          <w:rFonts w:eastAsia="Malgun Gothic"/>
          <w:bCs/>
          <w:sz w:val="22"/>
          <w:szCs w:val="20"/>
          <w:lang w:eastAsia="ko-KR"/>
        </w:rPr>
        <w:t>, is it correct?</w:t>
      </w: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A:</w:t>
      </w:r>
      <w:r w:rsidR="008A159E">
        <w:rPr>
          <w:rFonts w:eastAsia="Malgun Gothic"/>
          <w:bCs/>
          <w:sz w:val="22"/>
          <w:szCs w:val="20"/>
          <w:lang w:eastAsia="ko-KR"/>
        </w:rPr>
        <w:t xml:space="preserve">  Yes it is correct</w:t>
      </w:r>
    </w:p>
    <w:p w:rsidR="00C023FE" w:rsidRDefault="00C023F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C023FE" w:rsidRDefault="008A159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Comment: </w:t>
      </w:r>
      <w:r w:rsidR="005C14A1">
        <w:rPr>
          <w:rFonts w:eastAsia="Malgun Gothic"/>
          <w:bCs/>
          <w:sz w:val="22"/>
          <w:szCs w:val="20"/>
          <w:lang w:eastAsia="ko-KR"/>
        </w:rPr>
        <w:t xml:space="preserve">Why can’t this be done using the Open SLMCP layer? </w:t>
      </w:r>
      <w:r>
        <w:rPr>
          <w:rFonts w:eastAsia="Malgun Gothic"/>
          <w:bCs/>
          <w:sz w:val="22"/>
          <w:szCs w:val="20"/>
          <w:lang w:eastAsia="ko-KR"/>
        </w:rPr>
        <w:t xml:space="preserve"> This has to be clarified. </w:t>
      </w:r>
    </w:p>
    <w:p w:rsidR="00E106BA" w:rsidRDefault="00E106BA" w:rsidP="00E106BA">
      <w:pPr>
        <w:pStyle w:val="covertext"/>
        <w:snapToGrid w:val="0"/>
        <w:spacing w:line="240" w:lineRule="exact"/>
        <w:rPr>
          <w:rFonts w:eastAsia="Malgun Gothic"/>
          <w:bCs/>
          <w:szCs w:val="20"/>
          <w:lang w:eastAsia="ko-KR"/>
        </w:rPr>
      </w:pPr>
    </w:p>
    <w:p w:rsidR="00690A81" w:rsidRDefault="00690A8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r w:rsidR="00E02617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2D1CB7">
        <w:rPr>
          <w:rFonts w:eastAsia="Malgun Gothic"/>
          <w:bCs/>
          <w:sz w:val="22"/>
          <w:szCs w:val="20"/>
          <w:lang w:eastAsia="ko-KR"/>
        </w:rPr>
        <w:t xml:space="preserve">at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BD497B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D25F4A">
        <w:rPr>
          <w:rFonts w:eastAsia="Malgun Gothic"/>
          <w:bCs/>
          <w:sz w:val="22"/>
          <w:szCs w:val="20"/>
          <w:lang w:eastAsia="ko-KR"/>
        </w:rPr>
        <w:t>9:15</w:t>
      </w:r>
      <w:r w:rsidR="003442E4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am </w:t>
      </w:r>
      <w:r w:rsidR="00A94E4E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7F28"/>
    <w:rsid w:val="000B4751"/>
    <w:rsid w:val="000C50D8"/>
    <w:rsid w:val="000F07A6"/>
    <w:rsid w:val="001138EE"/>
    <w:rsid w:val="0011400B"/>
    <w:rsid w:val="00115956"/>
    <w:rsid w:val="00120AF6"/>
    <w:rsid w:val="001220C4"/>
    <w:rsid w:val="00122EC8"/>
    <w:rsid w:val="00124384"/>
    <w:rsid w:val="00133AB4"/>
    <w:rsid w:val="00143527"/>
    <w:rsid w:val="0015472F"/>
    <w:rsid w:val="00175153"/>
    <w:rsid w:val="001937E8"/>
    <w:rsid w:val="001A4C09"/>
    <w:rsid w:val="001B0E01"/>
    <w:rsid w:val="001C2EDE"/>
    <w:rsid w:val="001E0073"/>
    <w:rsid w:val="001E1D04"/>
    <w:rsid w:val="00233820"/>
    <w:rsid w:val="00235ECA"/>
    <w:rsid w:val="00237E8A"/>
    <w:rsid w:val="00241833"/>
    <w:rsid w:val="00250919"/>
    <w:rsid w:val="002576B0"/>
    <w:rsid w:val="0026170C"/>
    <w:rsid w:val="00262384"/>
    <w:rsid w:val="00272A00"/>
    <w:rsid w:val="002B11E0"/>
    <w:rsid w:val="002B6638"/>
    <w:rsid w:val="002D1CB7"/>
    <w:rsid w:val="002D30E8"/>
    <w:rsid w:val="002E4EB2"/>
    <w:rsid w:val="002E5E69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66CFB"/>
    <w:rsid w:val="003728BB"/>
    <w:rsid w:val="003815D2"/>
    <w:rsid w:val="0038521D"/>
    <w:rsid w:val="003B5545"/>
    <w:rsid w:val="003C434E"/>
    <w:rsid w:val="003D5EC1"/>
    <w:rsid w:val="003D660B"/>
    <w:rsid w:val="003E550C"/>
    <w:rsid w:val="003E7690"/>
    <w:rsid w:val="003F59A2"/>
    <w:rsid w:val="00406340"/>
    <w:rsid w:val="00415A96"/>
    <w:rsid w:val="00430A0D"/>
    <w:rsid w:val="0043157E"/>
    <w:rsid w:val="0044339E"/>
    <w:rsid w:val="004579A4"/>
    <w:rsid w:val="0046000F"/>
    <w:rsid w:val="004A3C27"/>
    <w:rsid w:val="004B01C1"/>
    <w:rsid w:val="004B4EEB"/>
    <w:rsid w:val="004B53FA"/>
    <w:rsid w:val="004F5628"/>
    <w:rsid w:val="00513AB0"/>
    <w:rsid w:val="005607E6"/>
    <w:rsid w:val="0056477C"/>
    <w:rsid w:val="00583005"/>
    <w:rsid w:val="005837B2"/>
    <w:rsid w:val="00583E30"/>
    <w:rsid w:val="005A004B"/>
    <w:rsid w:val="005A2767"/>
    <w:rsid w:val="005C14A1"/>
    <w:rsid w:val="005C3182"/>
    <w:rsid w:val="005D3716"/>
    <w:rsid w:val="005D454C"/>
    <w:rsid w:val="005E6B51"/>
    <w:rsid w:val="005F07AA"/>
    <w:rsid w:val="005F1092"/>
    <w:rsid w:val="006224DF"/>
    <w:rsid w:val="006413F9"/>
    <w:rsid w:val="0066027F"/>
    <w:rsid w:val="006620E4"/>
    <w:rsid w:val="006625BC"/>
    <w:rsid w:val="00664D44"/>
    <w:rsid w:val="00674611"/>
    <w:rsid w:val="00682A49"/>
    <w:rsid w:val="00690A81"/>
    <w:rsid w:val="00691969"/>
    <w:rsid w:val="00697224"/>
    <w:rsid w:val="006A1855"/>
    <w:rsid w:val="006B052E"/>
    <w:rsid w:val="006B0624"/>
    <w:rsid w:val="006B15CB"/>
    <w:rsid w:val="006B467C"/>
    <w:rsid w:val="006B4CF0"/>
    <w:rsid w:val="006C5240"/>
    <w:rsid w:val="006D496B"/>
    <w:rsid w:val="006F2197"/>
    <w:rsid w:val="006F5927"/>
    <w:rsid w:val="007113AC"/>
    <w:rsid w:val="0072134B"/>
    <w:rsid w:val="00723A9B"/>
    <w:rsid w:val="00745CD3"/>
    <w:rsid w:val="0075086C"/>
    <w:rsid w:val="00756FF1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1066E"/>
    <w:rsid w:val="00817462"/>
    <w:rsid w:val="00825084"/>
    <w:rsid w:val="00827278"/>
    <w:rsid w:val="00831EBF"/>
    <w:rsid w:val="00836E01"/>
    <w:rsid w:val="00874634"/>
    <w:rsid w:val="00880521"/>
    <w:rsid w:val="00886A7C"/>
    <w:rsid w:val="00893E09"/>
    <w:rsid w:val="008A0E86"/>
    <w:rsid w:val="008A159E"/>
    <w:rsid w:val="008B4B94"/>
    <w:rsid w:val="008C7E3D"/>
    <w:rsid w:val="008D4BCF"/>
    <w:rsid w:val="008E001F"/>
    <w:rsid w:val="008F7AB7"/>
    <w:rsid w:val="00900F61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3618"/>
    <w:rsid w:val="0099755E"/>
    <w:rsid w:val="009B07C1"/>
    <w:rsid w:val="009B7FA7"/>
    <w:rsid w:val="00A05216"/>
    <w:rsid w:val="00A0770F"/>
    <w:rsid w:val="00A257E6"/>
    <w:rsid w:val="00A6452D"/>
    <w:rsid w:val="00A82B0C"/>
    <w:rsid w:val="00A83EF4"/>
    <w:rsid w:val="00A94E4E"/>
    <w:rsid w:val="00A964CE"/>
    <w:rsid w:val="00AC2B10"/>
    <w:rsid w:val="00AD0CA1"/>
    <w:rsid w:val="00AD3ECF"/>
    <w:rsid w:val="00AD70C2"/>
    <w:rsid w:val="00AF540B"/>
    <w:rsid w:val="00B16AAF"/>
    <w:rsid w:val="00B36604"/>
    <w:rsid w:val="00B454B9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E267D"/>
    <w:rsid w:val="00C023FE"/>
    <w:rsid w:val="00C2138F"/>
    <w:rsid w:val="00C3447C"/>
    <w:rsid w:val="00C67529"/>
    <w:rsid w:val="00CA2C87"/>
    <w:rsid w:val="00CA4A4B"/>
    <w:rsid w:val="00CA596F"/>
    <w:rsid w:val="00CD237D"/>
    <w:rsid w:val="00CD41C9"/>
    <w:rsid w:val="00CE2FCD"/>
    <w:rsid w:val="00CF59BE"/>
    <w:rsid w:val="00D0242A"/>
    <w:rsid w:val="00D16464"/>
    <w:rsid w:val="00D17319"/>
    <w:rsid w:val="00D25F4A"/>
    <w:rsid w:val="00D35BAF"/>
    <w:rsid w:val="00D37C87"/>
    <w:rsid w:val="00D47D5D"/>
    <w:rsid w:val="00D52E03"/>
    <w:rsid w:val="00D54742"/>
    <w:rsid w:val="00D9306E"/>
    <w:rsid w:val="00DA2D8B"/>
    <w:rsid w:val="00DA7C3D"/>
    <w:rsid w:val="00DB6127"/>
    <w:rsid w:val="00DC7688"/>
    <w:rsid w:val="00DD6F16"/>
    <w:rsid w:val="00E02617"/>
    <w:rsid w:val="00E106BA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A1D39"/>
    <w:rsid w:val="00EB23C2"/>
    <w:rsid w:val="00EE6744"/>
    <w:rsid w:val="00EF0A63"/>
    <w:rsid w:val="00F315EB"/>
    <w:rsid w:val="00F6045A"/>
    <w:rsid w:val="00F770D9"/>
    <w:rsid w:val="00F77562"/>
    <w:rsid w:val="00F831E6"/>
    <w:rsid w:val="00F83F21"/>
    <w:rsid w:val="00FA2370"/>
    <w:rsid w:val="00FC064F"/>
    <w:rsid w:val="00FE2D56"/>
    <w:rsid w:val="00FE660D"/>
    <w:rsid w:val="00FF36A5"/>
    <w:rsid w:val="00FF4B7E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1899-3FD6-4D5A-AAA6-89325B49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sdas</cp:lastModifiedBy>
  <cp:revision>2</cp:revision>
  <dcterms:created xsi:type="dcterms:W3CDTF">2015-09-13T06:50:00Z</dcterms:created>
  <dcterms:modified xsi:type="dcterms:W3CDTF">2015-09-13T06:50:00Z</dcterms:modified>
</cp:coreProperties>
</file>