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38AD06" w14:textId="77777777" w:rsidR="00C83BC2" w:rsidRDefault="00C83BC2" w:rsidP="00C83BC2">
      <w:pPr>
        <w:pStyle w:val="T1"/>
        <w:pBdr>
          <w:bottom w:val="single" w:sz="6" w:space="0" w:color="auto"/>
        </w:pBdr>
        <w:spacing w:after="240"/>
      </w:pPr>
      <w:r>
        <w:t>IEEE P802.21</w:t>
      </w:r>
      <w:r>
        <w:br/>
        <w:t>Media Independent Handover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83BC2" w14:paraId="628AFB08" w14:textId="77777777" w:rsidTr="00C83BC2">
        <w:trPr>
          <w:trHeight w:val="485"/>
          <w:jc w:val="center"/>
        </w:trPr>
        <w:tc>
          <w:tcPr>
            <w:tcW w:w="9576" w:type="dxa"/>
            <w:gridSpan w:val="5"/>
            <w:vAlign w:val="center"/>
          </w:tcPr>
          <w:p w14:paraId="3F52B232" w14:textId="1A73A59F" w:rsidR="00C83BC2" w:rsidRDefault="00814BF4" w:rsidP="00B33DA4">
            <w:pPr>
              <w:pStyle w:val="T2"/>
            </w:pPr>
            <w:r>
              <w:rPr>
                <w:lang w:eastAsia="ja-JP"/>
              </w:rPr>
              <w:t>Clause 9.4 and Clause 9.5 restructure proposal</w:t>
            </w:r>
          </w:p>
        </w:tc>
      </w:tr>
      <w:tr w:rsidR="00C83BC2" w14:paraId="499E64D4" w14:textId="77777777" w:rsidTr="00C83BC2">
        <w:trPr>
          <w:trHeight w:val="359"/>
          <w:jc w:val="center"/>
        </w:trPr>
        <w:tc>
          <w:tcPr>
            <w:tcW w:w="9576" w:type="dxa"/>
            <w:gridSpan w:val="5"/>
            <w:vAlign w:val="center"/>
          </w:tcPr>
          <w:p w14:paraId="08CD5E11" w14:textId="3D3B56A1" w:rsidR="00C83BC2" w:rsidRDefault="00C83BC2" w:rsidP="005A3E93">
            <w:pPr>
              <w:pStyle w:val="T2"/>
              <w:ind w:left="0"/>
              <w:rPr>
                <w:sz w:val="20"/>
                <w:lang w:eastAsia="ja-JP"/>
              </w:rPr>
            </w:pPr>
            <w:r>
              <w:rPr>
                <w:sz w:val="20"/>
              </w:rPr>
              <w:t>Date:</w:t>
            </w:r>
            <w:r w:rsidR="00652F55">
              <w:rPr>
                <w:b w:val="0"/>
                <w:sz w:val="20"/>
              </w:rPr>
              <w:t xml:space="preserve">  201</w:t>
            </w:r>
            <w:r w:rsidR="00652F55">
              <w:rPr>
                <w:rFonts w:hint="eastAsia"/>
                <w:b w:val="0"/>
                <w:sz w:val="20"/>
                <w:lang w:eastAsia="ja-JP"/>
              </w:rPr>
              <w:t>3</w:t>
            </w:r>
            <w:r w:rsidR="00652F55">
              <w:rPr>
                <w:b w:val="0"/>
                <w:sz w:val="20"/>
              </w:rPr>
              <w:t>-</w:t>
            </w:r>
            <w:r w:rsidR="00652F55">
              <w:rPr>
                <w:rFonts w:hint="eastAsia"/>
                <w:b w:val="0"/>
                <w:sz w:val="20"/>
                <w:lang w:eastAsia="ja-JP"/>
              </w:rPr>
              <w:t>11</w:t>
            </w:r>
            <w:r>
              <w:rPr>
                <w:b w:val="0"/>
                <w:sz w:val="20"/>
              </w:rPr>
              <w:t>-</w:t>
            </w:r>
            <w:r w:rsidR="00652F55">
              <w:rPr>
                <w:rFonts w:hint="eastAsia"/>
                <w:b w:val="0"/>
                <w:sz w:val="20"/>
                <w:lang w:eastAsia="ja-JP"/>
              </w:rPr>
              <w:t>xx</w:t>
            </w:r>
          </w:p>
        </w:tc>
      </w:tr>
      <w:tr w:rsidR="00C83BC2" w14:paraId="71D11B32" w14:textId="77777777" w:rsidTr="00C83BC2">
        <w:trPr>
          <w:cantSplit/>
          <w:jc w:val="center"/>
        </w:trPr>
        <w:tc>
          <w:tcPr>
            <w:tcW w:w="9576" w:type="dxa"/>
            <w:gridSpan w:val="5"/>
            <w:vAlign w:val="center"/>
          </w:tcPr>
          <w:p w14:paraId="5C8EEAC3" w14:textId="77777777" w:rsidR="00C83BC2" w:rsidRDefault="00C83BC2" w:rsidP="00C83BC2">
            <w:pPr>
              <w:pStyle w:val="T2"/>
              <w:spacing w:after="0"/>
              <w:ind w:left="0" w:right="0"/>
              <w:jc w:val="left"/>
              <w:rPr>
                <w:sz w:val="20"/>
              </w:rPr>
            </w:pPr>
            <w:r>
              <w:rPr>
                <w:sz w:val="20"/>
              </w:rPr>
              <w:t>Author(s):</w:t>
            </w:r>
          </w:p>
        </w:tc>
      </w:tr>
      <w:tr w:rsidR="00C83BC2" w14:paraId="6E6BE23F" w14:textId="77777777" w:rsidTr="00C83BC2">
        <w:trPr>
          <w:jc w:val="center"/>
        </w:trPr>
        <w:tc>
          <w:tcPr>
            <w:tcW w:w="1336" w:type="dxa"/>
            <w:vAlign w:val="center"/>
          </w:tcPr>
          <w:p w14:paraId="7E0D3DA1" w14:textId="77777777" w:rsidR="00C83BC2" w:rsidRDefault="00C83BC2" w:rsidP="00C83BC2">
            <w:pPr>
              <w:pStyle w:val="T2"/>
              <w:spacing w:after="0"/>
              <w:ind w:left="0" w:right="0"/>
              <w:jc w:val="left"/>
              <w:rPr>
                <w:sz w:val="20"/>
              </w:rPr>
            </w:pPr>
            <w:r>
              <w:rPr>
                <w:sz w:val="20"/>
              </w:rPr>
              <w:t>Name</w:t>
            </w:r>
          </w:p>
        </w:tc>
        <w:tc>
          <w:tcPr>
            <w:tcW w:w="2064" w:type="dxa"/>
            <w:vAlign w:val="center"/>
          </w:tcPr>
          <w:p w14:paraId="5D023C0D" w14:textId="77777777" w:rsidR="00C83BC2" w:rsidRDefault="00C83BC2" w:rsidP="00C83BC2">
            <w:pPr>
              <w:pStyle w:val="T2"/>
              <w:spacing w:after="0"/>
              <w:ind w:left="0" w:right="0"/>
              <w:jc w:val="left"/>
              <w:rPr>
                <w:sz w:val="20"/>
              </w:rPr>
            </w:pPr>
            <w:r>
              <w:rPr>
                <w:sz w:val="20"/>
              </w:rPr>
              <w:t>Affiliation</w:t>
            </w:r>
          </w:p>
        </w:tc>
        <w:tc>
          <w:tcPr>
            <w:tcW w:w="2814" w:type="dxa"/>
            <w:vAlign w:val="center"/>
          </w:tcPr>
          <w:p w14:paraId="39C6B496" w14:textId="77777777" w:rsidR="00C83BC2" w:rsidRDefault="00C83BC2" w:rsidP="00C83BC2">
            <w:pPr>
              <w:pStyle w:val="T2"/>
              <w:spacing w:after="0"/>
              <w:ind w:left="0" w:right="0"/>
              <w:jc w:val="left"/>
              <w:rPr>
                <w:sz w:val="20"/>
              </w:rPr>
            </w:pPr>
            <w:r>
              <w:rPr>
                <w:sz w:val="20"/>
              </w:rPr>
              <w:t>Address</w:t>
            </w:r>
          </w:p>
        </w:tc>
        <w:tc>
          <w:tcPr>
            <w:tcW w:w="1715" w:type="dxa"/>
            <w:vAlign w:val="center"/>
          </w:tcPr>
          <w:p w14:paraId="170AAD9F" w14:textId="77777777" w:rsidR="00C83BC2" w:rsidRDefault="00C83BC2" w:rsidP="00C83BC2">
            <w:pPr>
              <w:pStyle w:val="T2"/>
              <w:spacing w:after="0"/>
              <w:ind w:left="0" w:right="0"/>
              <w:jc w:val="left"/>
              <w:rPr>
                <w:sz w:val="20"/>
              </w:rPr>
            </w:pPr>
            <w:r>
              <w:rPr>
                <w:sz w:val="20"/>
              </w:rPr>
              <w:t>Phone</w:t>
            </w:r>
          </w:p>
        </w:tc>
        <w:tc>
          <w:tcPr>
            <w:tcW w:w="1647" w:type="dxa"/>
            <w:vAlign w:val="center"/>
          </w:tcPr>
          <w:p w14:paraId="0FB3590C" w14:textId="77777777" w:rsidR="00C83BC2" w:rsidRDefault="00C83BC2" w:rsidP="00C83BC2">
            <w:pPr>
              <w:pStyle w:val="T2"/>
              <w:spacing w:after="0"/>
              <w:ind w:left="0" w:right="0"/>
              <w:jc w:val="left"/>
              <w:rPr>
                <w:sz w:val="20"/>
              </w:rPr>
            </w:pPr>
            <w:r>
              <w:rPr>
                <w:sz w:val="20"/>
              </w:rPr>
              <w:t>email</w:t>
            </w:r>
          </w:p>
        </w:tc>
      </w:tr>
      <w:tr w:rsidR="00C83BC2" w14:paraId="429CC408" w14:textId="77777777" w:rsidTr="00C83BC2">
        <w:trPr>
          <w:jc w:val="center"/>
        </w:trPr>
        <w:tc>
          <w:tcPr>
            <w:tcW w:w="1336" w:type="dxa"/>
            <w:vAlign w:val="center"/>
          </w:tcPr>
          <w:p w14:paraId="3BD37044" w14:textId="311CF139" w:rsidR="00C83BC2" w:rsidRDefault="009E5ED1" w:rsidP="00C83BC2">
            <w:pPr>
              <w:pStyle w:val="T2"/>
              <w:spacing w:after="0"/>
              <w:ind w:left="0" w:right="0"/>
              <w:rPr>
                <w:b w:val="0"/>
                <w:sz w:val="20"/>
                <w:lang w:eastAsia="ja-JP"/>
              </w:rPr>
            </w:pPr>
            <w:r>
              <w:rPr>
                <w:b w:val="0"/>
                <w:sz w:val="20"/>
                <w:lang w:eastAsia="ja-JP"/>
              </w:rPr>
              <w:t>Lily Chen</w:t>
            </w:r>
          </w:p>
        </w:tc>
        <w:tc>
          <w:tcPr>
            <w:tcW w:w="2064" w:type="dxa"/>
            <w:vAlign w:val="center"/>
          </w:tcPr>
          <w:p w14:paraId="3986B167" w14:textId="3F44C5E1" w:rsidR="00C83BC2" w:rsidRDefault="009E5ED1" w:rsidP="00C83BC2">
            <w:pPr>
              <w:pStyle w:val="T2"/>
              <w:spacing w:after="0"/>
              <w:ind w:left="0" w:right="0"/>
              <w:rPr>
                <w:b w:val="0"/>
                <w:sz w:val="20"/>
                <w:lang w:eastAsia="ja-JP"/>
              </w:rPr>
            </w:pPr>
            <w:r>
              <w:rPr>
                <w:b w:val="0"/>
                <w:sz w:val="20"/>
                <w:lang w:eastAsia="ja-JP"/>
              </w:rPr>
              <w:t>NIST</w:t>
            </w:r>
          </w:p>
        </w:tc>
        <w:tc>
          <w:tcPr>
            <w:tcW w:w="2814" w:type="dxa"/>
            <w:vAlign w:val="center"/>
          </w:tcPr>
          <w:p w14:paraId="7F5087F1" w14:textId="3556BC87" w:rsidR="00C83BC2" w:rsidRDefault="009E5ED1" w:rsidP="00C83BC2">
            <w:pPr>
              <w:pStyle w:val="T2"/>
              <w:spacing w:after="0"/>
              <w:ind w:left="0" w:right="0"/>
              <w:rPr>
                <w:b w:val="0"/>
                <w:sz w:val="20"/>
                <w:lang w:eastAsia="ja-JP"/>
              </w:rPr>
            </w:pPr>
            <w:r>
              <w:rPr>
                <w:b w:val="0"/>
                <w:sz w:val="20"/>
                <w:lang w:eastAsia="ja-JP"/>
              </w:rPr>
              <w:t>100 Bureau Dr. Gaithersburg, MD 20878</w:t>
            </w:r>
          </w:p>
        </w:tc>
        <w:tc>
          <w:tcPr>
            <w:tcW w:w="1715" w:type="dxa"/>
            <w:vAlign w:val="center"/>
          </w:tcPr>
          <w:p w14:paraId="4F7C2C59" w14:textId="0DBD5AF4" w:rsidR="00C83BC2" w:rsidRPr="009E5ED1" w:rsidRDefault="009E5ED1" w:rsidP="00C83BC2">
            <w:pPr>
              <w:pStyle w:val="T2"/>
              <w:spacing w:after="0"/>
              <w:ind w:left="0" w:right="0"/>
              <w:rPr>
                <w:b w:val="0"/>
                <w:sz w:val="18"/>
                <w:szCs w:val="18"/>
                <w:lang w:eastAsia="ja-JP"/>
              </w:rPr>
            </w:pPr>
            <w:r w:rsidRPr="009E5ED1">
              <w:rPr>
                <w:b w:val="0"/>
                <w:sz w:val="18"/>
                <w:szCs w:val="18"/>
                <w:lang w:eastAsia="ja-JP"/>
              </w:rPr>
              <w:t>+1 (301) 975-6974</w:t>
            </w:r>
          </w:p>
        </w:tc>
        <w:tc>
          <w:tcPr>
            <w:tcW w:w="1647" w:type="dxa"/>
            <w:vAlign w:val="center"/>
          </w:tcPr>
          <w:p w14:paraId="69BE3FA6" w14:textId="6136915D" w:rsidR="00C83BC2" w:rsidRDefault="009E5ED1" w:rsidP="00652F55">
            <w:pPr>
              <w:pStyle w:val="T2"/>
              <w:spacing w:after="0"/>
              <w:ind w:left="0" w:right="0"/>
              <w:rPr>
                <w:b w:val="0"/>
                <w:sz w:val="16"/>
              </w:rPr>
            </w:pPr>
            <w:proofErr w:type="spellStart"/>
            <w:r>
              <w:rPr>
                <w:b w:val="0"/>
                <w:sz w:val="16"/>
                <w:lang w:eastAsia="ja-JP"/>
              </w:rPr>
              <w:t>Lily.Chen</w:t>
            </w:r>
            <w:proofErr w:type="spellEnd"/>
            <w:r>
              <w:rPr>
                <w:b w:val="0"/>
                <w:sz w:val="16"/>
                <w:lang w:eastAsia="ja-JP"/>
              </w:rPr>
              <w:t xml:space="preserve"> at nist.gov</w:t>
            </w:r>
          </w:p>
        </w:tc>
      </w:tr>
      <w:tr w:rsidR="00982067" w14:paraId="3DD8D978" w14:textId="77777777" w:rsidTr="00C83BC2">
        <w:trPr>
          <w:jc w:val="center"/>
        </w:trPr>
        <w:tc>
          <w:tcPr>
            <w:tcW w:w="1336" w:type="dxa"/>
            <w:vAlign w:val="center"/>
          </w:tcPr>
          <w:p w14:paraId="7367BEAE" w14:textId="18DBE530" w:rsidR="00982067" w:rsidRDefault="00982067" w:rsidP="00C83BC2">
            <w:pPr>
              <w:pStyle w:val="T2"/>
              <w:spacing w:after="0"/>
              <w:ind w:left="0" w:right="0"/>
              <w:rPr>
                <w:b w:val="0"/>
                <w:sz w:val="20"/>
                <w:lang w:eastAsia="ja-JP"/>
              </w:rPr>
            </w:pPr>
            <w:r>
              <w:rPr>
                <w:b w:val="0"/>
                <w:sz w:val="20"/>
                <w:lang w:eastAsia="ja-JP"/>
              </w:rPr>
              <w:t xml:space="preserve">Antonio de la </w:t>
            </w:r>
            <w:proofErr w:type="spellStart"/>
            <w:r>
              <w:rPr>
                <w:b w:val="0"/>
                <w:sz w:val="20"/>
                <w:lang w:eastAsia="ja-JP"/>
              </w:rPr>
              <w:t>Oliva</w:t>
            </w:r>
            <w:proofErr w:type="spellEnd"/>
          </w:p>
        </w:tc>
        <w:tc>
          <w:tcPr>
            <w:tcW w:w="2064" w:type="dxa"/>
            <w:vAlign w:val="center"/>
          </w:tcPr>
          <w:p w14:paraId="6E0AFC90" w14:textId="46F416D0" w:rsidR="00982067" w:rsidRDefault="00982067" w:rsidP="00C83BC2">
            <w:pPr>
              <w:pStyle w:val="T2"/>
              <w:spacing w:after="0"/>
              <w:ind w:left="0" w:right="0"/>
              <w:rPr>
                <w:b w:val="0"/>
                <w:sz w:val="20"/>
                <w:lang w:eastAsia="ja-JP"/>
              </w:rPr>
            </w:pPr>
            <w:r>
              <w:rPr>
                <w:b w:val="0"/>
                <w:sz w:val="20"/>
                <w:lang w:eastAsia="ja-JP"/>
              </w:rPr>
              <w:t>UC3M</w:t>
            </w:r>
          </w:p>
        </w:tc>
        <w:tc>
          <w:tcPr>
            <w:tcW w:w="2814" w:type="dxa"/>
            <w:vAlign w:val="center"/>
          </w:tcPr>
          <w:p w14:paraId="36881B1F" w14:textId="77777777" w:rsidR="00982067" w:rsidRDefault="00982067" w:rsidP="00C83BC2">
            <w:pPr>
              <w:pStyle w:val="T2"/>
              <w:spacing w:after="0"/>
              <w:ind w:left="0" w:right="0"/>
              <w:rPr>
                <w:b w:val="0"/>
                <w:sz w:val="20"/>
                <w:lang w:eastAsia="ja-JP"/>
              </w:rPr>
            </w:pPr>
          </w:p>
        </w:tc>
        <w:tc>
          <w:tcPr>
            <w:tcW w:w="1715" w:type="dxa"/>
            <w:vAlign w:val="center"/>
          </w:tcPr>
          <w:p w14:paraId="1E854304" w14:textId="77777777" w:rsidR="00982067" w:rsidRPr="009E5ED1" w:rsidRDefault="00982067" w:rsidP="00C83BC2">
            <w:pPr>
              <w:pStyle w:val="T2"/>
              <w:spacing w:after="0"/>
              <w:ind w:left="0" w:right="0"/>
              <w:rPr>
                <w:b w:val="0"/>
                <w:sz w:val="18"/>
                <w:szCs w:val="18"/>
                <w:lang w:eastAsia="ja-JP"/>
              </w:rPr>
            </w:pPr>
          </w:p>
        </w:tc>
        <w:tc>
          <w:tcPr>
            <w:tcW w:w="1647" w:type="dxa"/>
            <w:vAlign w:val="center"/>
          </w:tcPr>
          <w:p w14:paraId="7968A041" w14:textId="3435712A" w:rsidR="00982067" w:rsidRDefault="00982067" w:rsidP="00652F55">
            <w:pPr>
              <w:pStyle w:val="T2"/>
              <w:spacing w:after="0"/>
              <w:ind w:left="0" w:right="0"/>
              <w:rPr>
                <w:b w:val="0"/>
                <w:sz w:val="16"/>
                <w:lang w:eastAsia="ja-JP"/>
              </w:rPr>
            </w:pPr>
            <w:proofErr w:type="spellStart"/>
            <w:r>
              <w:rPr>
                <w:b w:val="0"/>
                <w:sz w:val="16"/>
                <w:lang w:eastAsia="ja-JP"/>
              </w:rPr>
              <w:t>Aoliva</w:t>
            </w:r>
            <w:proofErr w:type="spellEnd"/>
            <w:r>
              <w:rPr>
                <w:b w:val="0"/>
                <w:sz w:val="16"/>
                <w:lang w:eastAsia="ja-JP"/>
              </w:rPr>
              <w:t xml:space="preserve"> at it.uc3m.es</w:t>
            </w:r>
          </w:p>
        </w:tc>
      </w:tr>
    </w:tbl>
    <w:p w14:paraId="2368EDBB" w14:textId="77777777" w:rsidR="004532EB" w:rsidRDefault="00FD76C9">
      <w:pPr>
        <w:pStyle w:val="T1"/>
        <w:spacing w:after="120"/>
        <w:rPr>
          <w:sz w:val="22"/>
        </w:rPr>
      </w:pPr>
      <w:r>
        <w:rPr>
          <w:noProof/>
        </w:rPr>
        <mc:AlternateContent>
          <mc:Choice Requires="wps">
            <w:drawing>
              <wp:anchor distT="0" distB="0" distL="114300" distR="114300" simplePos="0" relativeHeight="251657728" behindDoc="0" locked="0" layoutInCell="0" allowOverlap="1" wp14:anchorId="333CD3C1" wp14:editId="3F947199">
                <wp:simplePos x="0" y="0"/>
                <wp:positionH relativeFrom="column">
                  <wp:posOffset>-62865</wp:posOffset>
                </wp:positionH>
                <wp:positionV relativeFrom="paragraph">
                  <wp:posOffset>205740</wp:posOffset>
                </wp:positionV>
                <wp:extent cx="5943600" cy="2844800"/>
                <wp:effectExtent l="635" t="254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329F40" w14:textId="77777777" w:rsidR="00EF47C5" w:rsidRDefault="00EF47C5">
                            <w:pPr>
                              <w:pStyle w:val="T1"/>
                              <w:spacing w:after="120"/>
                            </w:pPr>
                            <w:r>
                              <w:t>Abstract</w:t>
                            </w:r>
                          </w:p>
                          <w:p w14:paraId="351432E4" w14:textId="730EBDB6" w:rsidR="00EF47C5" w:rsidRDefault="00EF47C5">
                            <w:pPr>
                              <w:jc w:val="both"/>
                            </w:pPr>
                            <w:r>
                              <w:t>This contribution proposes an outline to restructure clause 9.4 and 9.5 in IEEE P802.21d/D2.0 to resolve the comments received in ballot 7a.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4329F40" w14:textId="77777777" w:rsidR="00EF47C5" w:rsidRDefault="00EF47C5">
                      <w:pPr>
                        <w:pStyle w:val="T1"/>
                        <w:spacing w:after="120"/>
                      </w:pPr>
                      <w:r>
                        <w:t>Abstract</w:t>
                      </w:r>
                    </w:p>
                    <w:p w14:paraId="351432E4" w14:textId="730EBDB6" w:rsidR="00EF47C5" w:rsidRDefault="00EF47C5">
                      <w:pPr>
                        <w:jc w:val="both"/>
                      </w:pPr>
                      <w:r>
                        <w:t>This contribution proposes an outline to restructure clause 9.4 and 9.5 in IEEE P802.21d/D2.0 to resolve the comments received in ballot 7a.</w:t>
                      </w:r>
                    </w:p>
                  </w:txbxContent>
                </v:textbox>
              </v:shape>
            </w:pict>
          </mc:Fallback>
        </mc:AlternateContent>
      </w:r>
    </w:p>
    <w:p w14:paraId="0B74F3FB" w14:textId="77777777" w:rsidR="004532EB" w:rsidRDefault="004532EB" w:rsidP="002A4F65"/>
    <w:p w14:paraId="1790DE77" w14:textId="77777777" w:rsidR="00814BF4" w:rsidRDefault="00494238" w:rsidP="009E5ED1">
      <w:r>
        <w:br w:type="page"/>
      </w:r>
    </w:p>
    <w:p w14:paraId="139AECDC" w14:textId="41D328BF" w:rsidR="00814BF4" w:rsidRDefault="00814BF4" w:rsidP="009E5ED1">
      <w:pPr>
        <w:rPr>
          <w:rFonts w:ascii="Arial" w:hAnsi="Arial" w:cs="Arial"/>
          <w:b/>
          <w:sz w:val="24"/>
        </w:rPr>
      </w:pPr>
      <w:r w:rsidRPr="001C7C6F">
        <w:rPr>
          <w:rFonts w:ascii="Arial" w:hAnsi="Arial" w:cs="Arial"/>
          <w:b/>
          <w:sz w:val="24"/>
          <w:u w:val="single"/>
        </w:rPr>
        <w:lastRenderedPageBreak/>
        <w:t>Background</w:t>
      </w:r>
      <w:r w:rsidRPr="00814BF4">
        <w:rPr>
          <w:rFonts w:ascii="Arial" w:hAnsi="Arial" w:cs="Arial"/>
          <w:b/>
          <w:sz w:val="24"/>
        </w:rPr>
        <w:t>:</w:t>
      </w:r>
    </w:p>
    <w:p w14:paraId="70402BC2" w14:textId="5574D218" w:rsidR="00814BF4" w:rsidRPr="00814BF4" w:rsidRDefault="00814BF4" w:rsidP="009E5ED1">
      <w:pPr>
        <w:rPr>
          <w:szCs w:val="22"/>
        </w:rPr>
      </w:pPr>
      <w:r>
        <w:rPr>
          <w:szCs w:val="22"/>
        </w:rPr>
        <w:t xml:space="preserve">Based on the comments received in ballot 7a, clause 9.4 and clause 9.5 in IEEE P802.21d/D2.0 need to be restructured.  Here is a summary about the issues with the current structure. </w:t>
      </w:r>
    </w:p>
    <w:p w14:paraId="397D7A94" w14:textId="58038DE5" w:rsidR="00814BF4" w:rsidRDefault="003E7295" w:rsidP="003E7295">
      <w:pPr>
        <w:pStyle w:val="ListParagraph"/>
        <w:numPr>
          <w:ilvl w:val="0"/>
          <w:numId w:val="10"/>
        </w:numPr>
      </w:pPr>
      <w:r>
        <w:t>Without introducing the tree structure for device keys, the content is hard to understand (see comment #107).</w:t>
      </w:r>
    </w:p>
    <w:p w14:paraId="6883B7EE" w14:textId="77777777" w:rsidR="003E7295" w:rsidRDefault="003E7295" w:rsidP="003E7295">
      <w:pPr>
        <w:pStyle w:val="ListParagraph"/>
        <w:numPr>
          <w:ilvl w:val="0"/>
          <w:numId w:val="10"/>
        </w:numPr>
      </w:pPr>
      <w:proofErr w:type="spellStart"/>
      <w:r>
        <w:t>Subclause</w:t>
      </w:r>
      <w:proofErr w:type="spellEnd"/>
      <w:r>
        <w:t xml:space="preserve"> 9.4.1 is titled as protection mechanisms. However, 9.4.1 is more on some basic assumptions about the command center.  </w:t>
      </w:r>
    </w:p>
    <w:p w14:paraId="4485B1D2" w14:textId="0DC2D6BE" w:rsidR="003E7295" w:rsidRDefault="003E7295" w:rsidP="00F923FD">
      <w:pPr>
        <w:pStyle w:val="ListParagraph"/>
        <w:numPr>
          <w:ilvl w:val="0"/>
          <w:numId w:val="10"/>
        </w:numPr>
      </w:pPr>
      <w:proofErr w:type="spellStart"/>
      <w:r>
        <w:t>Subclauses</w:t>
      </w:r>
      <w:proofErr w:type="spellEnd"/>
      <w:r>
        <w:t xml:space="preserve"> 9.4.1 </w:t>
      </w:r>
      <w:r w:rsidR="00F923FD">
        <w:t>and 9.4.2 have content</w:t>
      </w:r>
      <w:r>
        <w:t xml:space="preserve"> overlap</w:t>
      </w:r>
      <w:r w:rsidR="00F923FD">
        <w:t xml:space="preserve"> about the command center</w:t>
      </w:r>
      <w:r>
        <w:t xml:space="preserve">. </w:t>
      </w:r>
      <w:r w:rsidR="00F923FD">
        <w:t xml:space="preserve">The </w:t>
      </w:r>
      <w:r w:rsidR="00F923FD" w:rsidRPr="00F923FD">
        <w:t>description</w:t>
      </w:r>
      <w:r w:rsidR="00F923FD">
        <w:t>s are inconsistent</w:t>
      </w:r>
      <w:r w:rsidR="00E93A69">
        <w:t xml:space="preserve"> (see comments #33, #97, etc.)</w:t>
      </w:r>
      <w:r w:rsidR="00F923FD">
        <w:t>.</w:t>
      </w:r>
    </w:p>
    <w:p w14:paraId="1CE32D22" w14:textId="241E2420" w:rsidR="00E93A69" w:rsidRDefault="00E93A69" w:rsidP="00F923FD">
      <w:pPr>
        <w:pStyle w:val="ListParagraph"/>
        <w:numPr>
          <w:ilvl w:val="0"/>
          <w:numId w:val="10"/>
        </w:numPr>
      </w:pPr>
      <w:proofErr w:type="spellStart"/>
      <w:r>
        <w:t>Subcluse</w:t>
      </w:r>
      <w:proofErr w:type="spellEnd"/>
      <w:r>
        <w:t xml:space="preserve"> 9.4.2.4 is misplaced. The content is needed for the description of the commend center in 9.4.2.1-9.4.2.3.</w:t>
      </w:r>
    </w:p>
    <w:p w14:paraId="4BB5E39E" w14:textId="1C9D790F" w:rsidR="004A53A9" w:rsidRDefault="004A53A9" w:rsidP="00F923FD">
      <w:pPr>
        <w:pStyle w:val="ListParagraph"/>
        <w:numPr>
          <w:ilvl w:val="0"/>
          <w:numId w:val="10"/>
        </w:numPr>
      </w:pPr>
      <w:proofErr w:type="spellStart"/>
      <w:r>
        <w:t>Subclause</w:t>
      </w:r>
      <w:proofErr w:type="spellEnd"/>
      <w:r w:rsidR="00E505BB">
        <w:t xml:space="preserve"> </w:t>
      </w:r>
      <w:r>
        <w:t xml:space="preserve">9.4.3 and </w:t>
      </w:r>
      <w:proofErr w:type="spellStart"/>
      <w:r w:rsidR="00E505BB">
        <w:t>subclause</w:t>
      </w:r>
      <w:proofErr w:type="spellEnd"/>
      <w:r w:rsidR="00E505BB">
        <w:t xml:space="preserve"> 9.4.4</w:t>
      </w:r>
      <w:r>
        <w:t xml:space="preserve"> have the same title. </w:t>
      </w:r>
    </w:p>
    <w:p w14:paraId="05A361F4" w14:textId="30CFA5CD" w:rsidR="00B46D7E" w:rsidRPr="00B46D7E" w:rsidRDefault="00B46D7E" w:rsidP="00B46D7E">
      <w:pPr>
        <w:pStyle w:val="ListParagraph"/>
        <w:numPr>
          <w:ilvl w:val="0"/>
          <w:numId w:val="10"/>
        </w:numPr>
      </w:pPr>
      <w:r>
        <w:t xml:space="preserve">Clause 9.5 </w:t>
      </w:r>
      <w:r w:rsidR="004153F5">
        <w:t xml:space="preserve">shall </w:t>
      </w:r>
      <w:r>
        <w:t xml:space="preserve">not be a </w:t>
      </w:r>
      <w:proofErr w:type="spellStart"/>
      <w:r>
        <w:t>stand alone</w:t>
      </w:r>
      <w:proofErr w:type="spellEnd"/>
      <w:r>
        <w:t xml:space="preserve"> clause</w:t>
      </w:r>
      <w:r w:rsidRPr="00B46D7E">
        <w:t xml:space="preserve">. </w:t>
      </w:r>
    </w:p>
    <w:p w14:paraId="71E8C098" w14:textId="77777777" w:rsidR="00B46D7E" w:rsidRDefault="00B46D7E" w:rsidP="00B46D7E">
      <w:pPr>
        <w:pStyle w:val="ListParagraph"/>
      </w:pPr>
    </w:p>
    <w:p w14:paraId="7991E381" w14:textId="75DA7DA9" w:rsidR="00E93A69" w:rsidRDefault="004A53A9" w:rsidP="00E93A69">
      <w:r>
        <w:t>Therefore, a new structure is proposed for clause 9.4 and 9.5.</w:t>
      </w:r>
      <w:r w:rsidR="001C7C6F">
        <w:t xml:space="preserve"> The basic idea is to separate the manipulation part and group command protection part. The new proposed clause 9.4 will address the group manipulation, while 9.5 will specify group command protection. </w:t>
      </w:r>
    </w:p>
    <w:p w14:paraId="1D652C02" w14:textId="6DBECC70" w:rsidR="004A53A9" w:rsidRDefault="004A53A9" w:rsidP="00E93A69">
      <w:r w:rsidRPr="001C7C6F">
        <w:rPr>
          <w:rFonts w:ascii="Arial" w:hAnsi="Arial" w:cs="Arial"/>
          <w:b/>
          <w:sz w:val="24"/>
          <w:u w:val="single"/>
        </w:rPr>
        <w:t>New Structure Proposal</w:t>
      </w:r>
      <w:r>
        <w:t>:</w:t>
      </w:r>
    </w:p>
    <w:p w14:paraId="61A03846" w14:textId="5A9BB69C" w:rsidR="002F166D" w:rsidRDefault="002F166D" w:rsidP="00E93A69">
      <w:r>
        <w:t>----------</w:t>
      </w:r>
    </w:p>
    <w:p w14:paraId="723BA3DE" w14:textId="5431D9F6" w:rsidR="00EF5A24" w:rsidRPr="009C47CA" w:rsidRDefault="006438D6" w:rsidP="00E93A69">
      <w:pPr>
        <w:rPr>
          <w:rFonts w:ascii="Arial" w:hAnsi="Arial" w:cs="Arial"/>
          <w:b/>
          <w:sz w:val="24"/>
        </w:rPr>
      </w:pPr>
      <w:r w:rsidRPr="009C47CA">
        <w:rPr>
          <w:rFonts w:ascii="Arial" w:hAnsi="Arial" w:cs="Arial"/>
          <w:b/>
          <w:sz w:val="24"/>
        </w:rPr>
        <w:t xml:space="preserve">9.4 </w:t>
      </w:r>
      <w:r w:rsidR="0012217E" w:rsidRPr="009C47CA">
        <w:rPr>
          <w:rFonts w:ascii="Arial" w:hAnsi="Arial" w:cs="Arial"/>
          <w:b/>
          <w:sz w:val="24"/>
        </w:rPr>
        <w:t>G</w:t>
      </w:r>
      <w:r w:rsidR="00EF5A24" w:rsidRPr="009C47CA">
        <w:rPr>
          <w:rFonts w:ascii="Arial" w:hAnsi="Arial" w:cs="Arial"/>
          <w:b/>
          <w:sz w:val="24"/>
        </w:rPr>
        <w:t>roup manipulation for multicast MIH messages</w:t>
      </w:r>
    </w:p>
    <w:p w14:paraId="0FCAEC92" w14:textId="20C54D4B" w:rsidR="009C47CA" w:rsidRDefault="009C47CA" w:rsidP="009C47CA">
      <w:r>
        <w:t>A multicast MIH message is an MIH message sent to a group of recipients. A multicast recipient can be a mobile node (MN) or a point of service (</w:t>
      </w:r>
      <w:proofErr w:type="spellStart"/>
      <w:r>
        <w:t>PoS</w:t>
      </w:r>
      <w:proofErr w:type="spellEnd"/>
      <w:r>
        <w:t>). Each group is id</w:t>
      </w:r>
      <w:r w:rsidR="00832E7E">
        <w:t>entified by an MIHF group ID. A group</w:t>
      </w:r>
      <w:r>
        <w:t xml:space="preserve"> is dynamic in the sense that some of the group members may leave, while the new member may join. The group is managed thro</w:t>
      </w:r>
      <w:r w:rsidR="00832E7E">
        <w:t>ugh group manipulation command</w:t>
      </w:r>
      <w:r>
        <w:t xml:space="preserve">s. </w:t>
      </w:r>
      <w:r w:rsidR="000F1377">
        <w:t>A serie</w:t>
      </w:r>
      <w:r w:rsidR="00053A58">
        <w:t xml:space="preserve">s of group commands may follow a group manipulation command that defines a target group of MNs. </w:t>
      </w:r>
    </w:p>
    <w:p w14:paraId="6C0AE64E" w14:textId="79323C36" w:rsidR="00832E7E" w:rsidRDefault="00832E7E" w:rsidP="00832E7E">
      <w:pPr>
        <w:rPr>
          <w:rFonts w:ascii="Arial" w:hAnsi="Arial" w:cs="Arial"/>
          <w:b/>
          <w:sz w:val="24"/>
        </w:rPr>
      </w:pPr>
      <w:r>
        <w:rPr>
          <w:rFonts w:ascii="Arial" w:hAnsi="Arial" w:cs="Arial"/>
          <w:b/>
          <w:sz w:val="24"/>
        </w:rPr>
        <w:t xml:space="preserve">9.4.1 </w:t>
      </w:r>
      <w:r w:rsidRPr="00864BBE">
        <w:rPr>
          <w:rFonts w:ascii="Arial" w:hAnsi="Arial" w:cs="Arial"/>
          <w:b/>
          <w:sz w:val="24"/>
        </w:rPr>
        <w:t>Key distribution for multicast MIH message protection</w:t>
      </w:r>
    </w:p>
    <w:p w14:paraId="53F17CF3" w14:textId="77777777" w:rsidR="003D446A" w:rsidRPr="00864BBE" w:rsidRDefault="003D446A" w:rsidP="003D446A">
      <w:r w:rsidRPr="00864BBE">
        <w:t xml:space="preserve">Multicast MIH messages are protected through group session keys. A group key can be a master group key (MGK) or a group session key derived from an MGK.  An MGK is distributed through a group manipulation command.  The command carries a special data field, called group key block (GKB), in which the encrypted MGK is included. </w:t>
      </w:r>
    </w:p>
    <w:p w14:paraId="72536265" w14:textId="77777777" w:rsidR="003D446A" w:rsidRPr="00864BBE" w:rsidRDefault="003D446A" w:rsidP="003D446A">
      <w:r w:rsidRPr="00864BBE">
        <w:t xml:space="preserve">It is assumed that each MN is provisioned with a set of device keys. </w:t>
      </w:r>
      <w:r>
        <w:t>D</w:t>
      </w:r>
      <w:r w:rsidRPr="00864BBE">
        <w:t>epending on the members in the group, an MGK is encrypted by a specific set of device keys so that each member in the group can decrypt one of the encrypted versions to obtain the MGK. An MN belonging to the group can use one of its device keys to recover MGK, from which it can derive the group session keys used to protect the multicast MI</w:t>
      </w:r>
      <w:r>
        <w:t xml:space="preserve">H messages. </w:t>
      </w:r>
    </w:p>
    <w:p w14:paraId="03F2C105" w14:textId="77777777" w:rsidR="003D446A" w:rsidRPr="00864BBE" w:rsidRDefault="003D446A" w:rsidP="003D446A">
      <w:pPr>
        <w:rPr>
          <w:rFonts w:ascii="Arial" w:hAnsi="Arial" w:cs="Arial"/>
          <w:b/>
        </w:rPr>
      </w:pPr>
      <w:r w:rsidRPr="00864BBE">
        <w:rPr>
          <w:rFonts w:ascii="Arial" w:hAnsi="Arial" w:cs="Arial"/>
          <w:b/>
        </w:rPr>
        <w:t>9.4.1.1 Device key assignment through a key tree</w:t>
      </w:r>
    </w:p>
    <w:p w14:paraId="12E387E7" w14:textId="77777777" w:rsidR="003D446A" w:rsidRPr="00864BBE" w:rsidRDefault="003D446A" w:rsidP="003D446A">
      <w:r w:rsidRPr="00864BBE">
        <w:t>The device key assignment mechanism specified in this standard is based on a binary key structure, called a key tree. A key tree is a binary tree in depth d, where d is a system constant.  The root of the key tree is called a level 0 node. At level k, there are 2</w:t>
      </w:r>
      <w:r w:rsidRPr="00864BBE">
        <w:rPr>
          <w:vertAlign w:val="superscript"/>
        </w:rPr>
        <w:t>k</w:t>
      </w:r>
      <w:r w:rsidRPr="00864BBE">
        <w:t xml:space="preserve"> nodes, 0 </w:t>
      </w:r>
      <w:r w:rsidRPr="00864BBE">
        <w:sym w:font="Symbol" w:char="F0A3"/>
      </w:r>
      <w:r w:rsidRPr="00864BBE">
        <w:t xml:space="preserve"> k </w:t>
      </w:r>
      <w:r w:rsidRPr="00864BBE">
        <w:sym w:font="Symbol" w:char="F0A3"/>
      </w:r>
      <w:r w:rsidRPr="00864BBE">
        <w:t xml:space="preserve"> d. Each level k node can be represented as a k-bit string. The string is called the index of t</w:t>
      </w:r>
      <w:r>
        <w:t>he node. For example, when d &gt; 1</w:t>
      </w:r>
      <w:r w:rsidRPr="00864BBE">
        <w:t xml:space="preserve">, the level 2 nodes are represented by the indices 00, 01, 11, 10. Each node is assigned to a key, called </w:t>
      </w:r>
      <w:r>
        <w:t xml:space="preserve">a </w:t>
      </w:r>
      <w:r w:rsidRPr="00864BBE">
        <w:t xml:space="preserve">node key and identified </w:t>
      </w:r>
      <w:r w:rsidRPr="00864BBE">
        <w:lastRenderedPageBreak/>
        <w:t xml:space="preserve">by the node index. For example, the node keys assigned to level 2 nodes are denoted </w:t>
      </w:r>
      <w:proofErr w:type="spellStart"/>
      <w:r w:rsidRPr="00864BBE">
        <w:t>as k</w:t>
      </w:r>
      <w:proofErr w:type="spellEnd"/>
      <w:r w:rsidRPr="00864BBE">
        <w:t xml:space="preserve">&lt;00&gt;, k&lt;01&gt;, k&lt;10&gt;, </w:t>
      </w:r>
      <w:proofErr w:type="gramStart"/>
      <w:r w:rsidRPr="00864BBE">
        <w:t>k&lt;11</w:t>
      </w:r>
      <w:proofErr w:type="gramEnd"/>
      <w:r w:rsidRPr="00864BBE">
        <w:t xml:space="preserve">&gt;. </w:t>
      </w:r>
    </w:p>
    <w:p w14:paraId="3DE16D67" w14:textId="77777777" w:rsidR="003D446A" w:rsidRDefault="003D446A" w:rsidP="003D446A">
      <w:r w:rsidRPr="00864BBE">
        <w:t>For a key tree in depth d, all the level d nodes are called leaf nodes. Each MN is assigned to a leaf node. For an MN assigned to a leaf node with index x</w:t>
      </w:r>
      <w:r w:rsidRPr="00864BBE">
        <w:rPr>
          <w:vertAlign w:val="subscript"/>
        </w:rPr>
        <w:t>0</w:t>
      </w:r>
      <w:r w:rsidRPr="00864BBE">
        <w:t>x</w:t>
      </w:r>
      <w:r w:rsidRPr="00864BBE">
        <w:rPr>
          <w:vertAlign w:val="subscript"/>
        </w:rPr>
        <w:t>1</w:t>
      </w:r>
      <w:r w:rsidRPr="00864BBE">
        <w:t>…x</w:t>
      </w:r>
      <w:r w:rsidRPr="00864BBE">
        <w:rPr>
          <w:vertAlign w:val="subscript"/>
        </w:rPr>
        <w:t>d-1</w:t>
      </w:r>
      <w:r w:rsidRPr="00864BBE">
        <w:t>, d device keys k&lt;x</w:t>
      </w:r>
      <w:r w:rsidRPr="00864BBE">
        <w:rPr>
          <w:vertAlign w:val="subscript"/>
        </w:rPr>
        <w:t>0</w:t>
      </w:r>
      <w:r w:rsidRPr="00864BBE">
        <w:t>&gt;, k&lt;x</w:t>
      </w:r>
      <w:r w:rsidRPr="00864BBE">
        <w:rPr>
          <w:vertAlign w:val="subscript"/>
        </w:rPr>
        <w:t>0</w:t>
      </w:r>
      <w:r w:rsidRPr="00864BBE">
        <w:t>x</w:t>
      </w:r>
      <w:r w:rsidRPr="00864BBE">
        <w:rPr>
          <w:vertAlign w:val="subscript"/>
        </w:rPr>
        <w:t>1</w:t>
      </w:r>
      <w:r w:rsidRPr="00864BBE">
        <w:t>&gt;</w:t>
      </w:r>
      <w:proofErr w:type="gramStart"/>
      <w:r w:rsidRPr="00864BBE">
        <w:t>, …,</w:t>
      </w:r>
      <w:proofErr w:type="gramEnd"/>
      <w:r w:rsidRPr="00864BBE">
        <w:t xml:space="preserve"> k&lt;x</w:t>
      </w:r>
      <w:r w:rsidRPr="00864BBE">
        <w:rPr>
          <w:vertAlign w:val="subscript"/>
        </w:rPr>
        <w:t>0</w:t>
      </w:r>
      <w:r w:rsidRPr="00864BBE">
        <w:t>x</w:t>
      </w:r>
      <w:r w:rsidRPr="00864BBE">
        <w:rPr>
          <w:vertAlign w:val="subscript"/>
        </w:rPr>
        <w:t>1</w:t>
      </w:r>
      <w:r w:rsidRPr="00864BBE">
        <w:t>…x</w:t>
      </w:r>
      <w:r w:rsidRPr="00864BBE">
        <w:rPr>
          <w:vertAlign w:val="subscript"/>
        </w:rPr>
        <w:t>d-1</w:t>
      </w:r>
      <w:r w:rsidRPr="00864BBE">
        <w:t>&gt;</w:t>
      </w:r>
      <w:r>
        <w:t xml:space="preserve"> are provisioned. Figure x illustrates</w:t>
      </w:r>
      <w:r w:rsidRPr="00864BBE">
        <w:t xml:space="preserve"> a key tree in depth 3.  </w:t>
      </w:r>
      <w:r>
        <w:t xml:space="preserve">Table x lists the device key assignment for each MN represented by the leaf node index. </w:t>
      </w:r>
    </w:p>
    <w:p w14:paraId="74D21360" w14:textId="06EA4F38" w:rsidR="003D446A" w:rsidRPr="001F6D41" w:rsidRDefault="001F6D41" w:rsidP="001F6D41">
      <w:pPr>
        <w:jc w:val="center"/>
      </w:pPr>
      <w:r>
        <w:rPr>
          <w:noProof/>
        </w:rPr>
        <w:drawing>
          <wp:inline distT="0" distB="0" distL="0" distR="0" wp14:anchorId="7F8E8535" wp14:editId="4C9FEE7F">
            <wp:extent cx="3828415" cy="241427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8415" cy="2414270"/>
                    </a:xfrm>
                    <a:prstGeom prst="rect">
                      <a:avLst/>
                    </a:prstGeom>
                    <a:noFill/>
                  </pic:spPr>
                </pic:pic>
              </a:graphicData>
            </a:graphic>
          </wp:inline>
        </w:drawing>
      </w:r>
    </w:p>
    <w:p w14:paraId="3A3E437C" w14:textId="77777777" w:rsidR="003D446A" w:rsidRPr="00235BCB" w:rsidRDefault="003D446A" w:rsidP="003D446A">
      <w:pPr>
        <w:rPr>
          <w:b/>
        </w:rPr>
      </w:pPr>
      <w:proofErr w:type="gramStart"/>
      <w:r w:rsidRPr="00AA4D6E">
        <w:rPr>
          <w:b/>
        </w:rPr>
        <w:t>Figure x.</w:t>
      </w:r>
      <w:proofErr w:type="gramEnd"/>
      <w:r w:rsidRPr="00AA4D6E">
        <w:rPr>
          <w:b/>
        </w:rPr>
        <w:t xml:space="preserve"> A key tree in depth 3</w:t>
      </w:r>
    </w:p>
    <w:p w14:paraId="01AFBE66" w14:textId="77777777" w:rsidR="003D446A" w:rsidRPr="000A3527" w:rsidRDefault="003D446A" w:rsidP="003D446A">
      <w:pPr>
        <w:jc w:val="center"/>
        <w:rPr>
          <w:rFonts w:ascii="Arial" w:hAnsi="Arial"/>
        </w:rPr>
      </w:pPr>
      <w:r w:rsidRPr="000A3527">
        <w:rPr>
          <w:rFonts w:ascii="Arial" w:hAnsi="Arial"/>
        </w:rPr>
        <w:t xml:space="preserve">Table x: Device key </w:t>
      </w:r>
      <w:proofErr w:type="spellStart"/>
      <w:r w:rsidRPr="000A3527">
        <w:rPr>
          <w:rFonts w:ascii="Arial" w:hAnsi="Arial"/>
        </w:rPr>
        <w:t>assigments</w:t>
      </w:r>
      <w:proofErr w:type="spellEnd"/>
      <w:r w:rsidRPr="000A3527">
        <w:rPr>
          <w:rFonts w:ascii="Arial" w:hAnsi="Arial"/>
        </w:rPr>
        <w:t xml:space="preserve"> for MNs through a depth-3 key tree</w:t>
      </w:r>
    </w:p>
    <w:p w14:paraId="4E27F412" w14:textId="360D0503" w:rsidR="003D446A" w:rsidRDefault="00196361" w:rsidP="00196361">
      <w:pPr>
        <w:jc w:val="center"/>
      </w:pPr>
      <w:r>
        <w:rPr>
          <w:noProof/>
        </w:rPr>
        <w:drawing>
          <wp:inline distT="0" distB="0" distL="0" distR="0" wp14:anchorId="58FE9B31" wp14:editId="3231A829">
            <wp:extent cx="2444750" cy="34016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4750" cy="3401695"/>
                    </a:xfrm>
                    <a:prstGeom prst="rect">
                      <a:avLst/>
                    </a:prstGeom>
                    <a:noFill/>
                  </pic:spPr>
                </pic:pic>
              </a:graphicData>
            </a:graphic>
          </wp:inline>
        </w:drawing>
      </w:r>
    </w:p>
    <w:p w14:paraId="6DCB260A" w14:textId="77777777" w:rsidR="003D446A" w:rsidRDefault="003D446A" w:rsidP="003D446A"/>
    <w:p w14:paraId="257F33C3" w14:textId="77777777" w:rsidR="003D446A" w:rsidRDefault="003D446A" w:rsidP="003D446A"/>
    <w:p w14:paraId="717B0077" w14:textId="17842FA6" w:rsidR="00356A13" w:rsidRDefault="003D446A" w:rsidP="003D446A">
      <w:r w:rsidRPr="00864BBE">
        <w:lastRenderedPageBreak/>
        <w:t>When determining the system constant d for a key tree, 2</w:t>
      </w:r>
      <w:r w:rsidRPr="00864BBE">
        <w:rPr>
          <w:vertAlign w:val="superscript"/>
        </w:rPr>
        <w:t>d</w:t>
      </w:r>
      <w:r w:rsidRPr="00864BBE">
        <w:t xml:space="preserve"> must be no le</w:t>
      </w:r>
      <w:r w:rsidR="00356A13">
        <w:t xml:space="preserve">ss than the number of all the recipients </w:t>
      </w:r>
      <w:r w:rsidR="001F6D41">
        <w:t xml:space="preserve">to be grouped in the system. </w:t>
      </w:r>
      <w:commentRangeStart w:id="0"/>
      <w:r w:rsidR="00356A13">
        <w:t xml:space="preserve">In this standard, each leaf index is represented as an octet string. Therefore, the depth of a key tree is chosen as a multiple of 8. </w:t>
      </w:r>
      <w:commentRangeEnd w:id="0"/>
      <w:r w:rsidR="00356A13">
        <w:rPr>
          <w:rStyle w:val="CommentReference"/>
        </w:rPr>
        <w:commentReference w:id="0"/>
      </w:r>
    </w:p>
    <w:p w14:paraId="359863E1" w14:textId="16CDBB10" w:rsidR="003D446A" w:rsidRPr="006C5B2D" w:rsidRDefault="009D3955" w:rsidP="003D446A">
      <w:pPr>
        <w:rPr>
          <w:color w:val="0070C0"/>
        </w:rPr>
      </w:pPr>
      <w:r w:rsidRPr="006C5B2D">
        <w:rPr>
          <w:color w:val="0070C0"/>
        </w:rPr>
        <w:t>For e</w:t>
      </w:r>
      <w:r w:rsidR="001F6D41" w:rsidRPr="006C5B2D">
        <w:rPr>
          <w:color w:val="0070C0"/>
        </w:rPr>
        <w:t>ach leaf node</w:t>
      </w:r>
      <w:r w:rsidRPr="006C5B2D">
        <w:rPr>
          <w:color w:val="0070C0"/>
        </w:rPr>
        <w:t>, the node index is considered as the</w:t>
      </w:r>
      <w:r w:rsidR="001F6D41" w:rsidRPr="006C5B2D">
        <w:rPr>
          <w:color w:val="0070C0"/>
        </w:rPr>
        <w:t xml:space="preserve"> </w:t>
      </w:r>
      <w:r w:rsidRPr="006C5B2D">
        <w:rPr>
          <w:color w:val="0070C0"/>
        </w:rPr>
        <w:t xml:space="preserve">binary representative of an integer, called leaf number. For example, in the key tree in Figure x, the leaf nodes with the node index 000 has leaf number 0, 001 has leaf number 1, 010 has leaf number 2, etc. </w:t>
      </w:r>
    </w:p>
    <w:p w14:paraId="323C76F8" w14:textId="77777777" w:rsidR="003D446A" w:rsidRPr="00864BBE" w:rsidRDefault="003D446A" w:rsidP="003D446A">
      <w:pPr>
        <w:rPr>
          <w:rFonts w:ascii="Arial" w:hAnsi="Arial" w:cs="Arial"/>
          <w:b/>
        </w:rPr>
      </w:pPr>
      <w:r w:rsidRPr="00864BBE">
        <w:rPr>
          <w:rFonts w:ascii="Arial" w:hAnsi="Arial" w:cs="Arial"/>
          <w:b/>
        </w:rPr>
        <w:t xml:space="preserve">9.4.1.2 Complete </w:t>
      </w:r>
      <w:proofErr w:type="spellStart"/>
      <w:r w:rsidRPr="00864BBE">
        <w:rPr>
          <w:rFonts w:ascii="Arial" w:hAnsi="Arial" w:cs="Arial"/>
          <w:b/>
        </w:rPr>
        <w:t>subtree</w:t>
      </w:r>
      <w:proofErr w:type="spellEnd"/>
      <w:r w:rsidRPr="00864BBE">
        <w:rPr>
          <w:rFonts w:ascii="Arial" w:hAnsi="Arial" w:cs="Arial"/>
          <w:b/>
        </w:rPr>
        <w:t xml:space="preserve"> </w:t>
      </w:r>
    </w:p>
    <w:p w14:paraId="54ACE5D4" w14:textId="2AC8F2BD" w:rsidR="003D446A" w:rsidRPr="00864BBE" w:rsidRDefault="003D446A" w:rsidP="003D446A">
      <w:r w:rsidRPr="00864BBE">
        <w:t xml:space="preserve">A complete (k-depth) </w:t>
      </w:r>
      <w:proofErr w:type="spellStart"/>
      <w:r w:rsidRPr="00864BBE">
        <w:t>subtree</w:t>
      </w:r>
      <w:proofErr w:type="spellEnd"/>
      <w:r w:rsidRPr="00864BBE">
        <w:t xml:space="preserve"> is a </w:t>
      </w:r>
      <w:proofErr w:type="spellStart"/>
      <w:r w:rsidRPr="00864BBE">
        <w:t>subtree</w:t>
      </w:r>
      <w:proofErr w:type="spellEnd"/>
      <w:r w:rsidRPr="00864BBE">
        <w:t xml:space="preserve"> which has a group of 2</w:t>
      </w:r>
      <w:r w:rsidRPr="00864BBE">
        <w:rPr>
          <w:vertAlign w:val="superscript"/>
        </w:rPr>
        <w:t>k</w:t>
      </w:r>
      <w:r w:rsidRPr="00864BBE">
        <w:t xml:space="preserve"> leaf nodes such that their indices have a common prefix of d-k bits. For the key tree in Figure x, nodes represented wi</w:t>
      </w:r>
      <w:r w:rsidR="00975F02">
        <w:t xml:space="preserve">th indices 000 and 001 form a </w:t>
      </w:r>
      <w:r w:rsidRPr="00864BBE">
        <w:t>depth</w:t>
      </w:r>
      <w:r w:rsidR="00975F02">
        <w:t>-1</w:t>
      </w:r>
      <w:r w:rsidRPr="00864BBE">
        <w:t xml:space="preserve"> complete </w:t>
      </w:r>
      <w:proofErr w:type="spellStart"/>
      <w:r w:rsidRPr="00864BBE">
        <w:t>subtree</w:t>
      </w:r>
      <w:proofErr w:type="spellEnd"/>
      <w:r w:rsidRPr="00864BBE">
        <w:t xml:space="preserve">, while nodes represented with indices 000, 001, 010, and 011 form a 2-depth complete </w:t>
      </w:r>
      <w:proofErr w:type="spellStart"/>
      <w:r w:rsidRPr="00864BBE">
        <w:t>subtree</w:t>
      </w:r>
      <w:proofErr w:type="spellEnd"/>
      <w:r w:rsidRPr="00864BBE">
        <w:t xml:space="preserve">.  </w:t>
      </w:r>
    </w:p>
    <w:p w14:paraId="07F9D8C6" w14:textId="77777777" w:rsidR="003D446A" w:rsidRPr="00864BBE" w:rsidRDefault="003D446A" w:rsidP="003D446A">
      <w:r>
        <w:t xml:space="preserve">When the device keys are assigned through a key tree as introduce in 9.4.1.1, </w:t>
      </w:r>
      <w:r w:rsidRPr="00864BBE">
        <w:t xml:space="preserve">all the MNs corresponding to the leaf nodes in a complete </w:t>
      </w:r>
      <w:proofErr w:type="spellStart"/>
      <w:r w:rsidRPr="00864BBE">
        <w:t>subtree</w:t>
      </w:r>
      <w:proofErr w:type="spellEnd"/>
      <w:r w:rsidRPr="00864BBE">
        <w:t xml:space="preserve"> share a common node key (as one of the device keys), determine by the d-k bit prefix. In the example above, the MNs corresponding to the leaf nodes represented with indices 001 and 001 share node key k&lt;00&gt;.  Therefore</w:t>
      </w:r>
      <w:r>
        <w:t xml:space="preserve">, a subset </w:t>
      </w:r>
      <w:proofErr w:type="gramStart"/>
      <w:r>
        <w:t xml:space="preserve">of </w:t>
      </w:r>
      <w:r w:rsidRPr="00864BBE">
        <w:t xml:space="preserve"> MNs</w:t>
      </w:r>
      <w:proofErr w:type="gramEnd"/>
      <w:r w:rsidRPr="00864BBE">
        <w:t xml:space="preserve"> in a group correspond to the leaf nodes in </w:t>
      </w:r>
      <w:r>
        <w:t xml:space="preserve">a complete </w:t>
      </w:r>
      <w:proofErr w:type="spellStart"/>
      <w:r>
        <w:t>subtree</w:t>
      </w:r>
      <w:proofErr w:type="spellEnd"/>
      <w:r>
        <w:t xml:space="preserve"> </w:t>
      </w:r>
      <w:r w:rsidRPr="00864BBE">
        <w:t xml:space="preserve">can decrypt the MGK encrypted by the common shared key. </w:t>
      </w:r>
    </w:p>
    <w:p w14:paraId="16FDE6D8" w14:textId="77777777" w:rsidR="003D446A" w:rsidRDefault="003D446A" w:rsidP="003D446A">
      <w:r w:rsidRPr="00864BBE">
        <w:t>In order to distribute a MGK to a group of MNs, the first step i</w:t>
      </w:r>
      <w:r>
        <w:t>s to sort corresponding leaf nodes to non-overlap</w:t>
      </w:r>
      <w:r w:rsidRPr="00864BBE">
        <w:t xml:space="preserve"> complete </w:t>
      </w:r>
      <w:proofErr w:type="spellStart"/>
      <w:r w:rsidRPr="00864BBE">
        <w:t>subtrees</w:t>
      </w:r>
      <w:proofErr w:type="spellEnd"/>
      <w:r w:rsidRPr="00864BBE">
        <w:t xml:space="preserve"> </w:t>
      </w:r>
      <w:r>
        <w:t>so that each leaf node</w:t>
      </w:r>
      <w:r w:rsidRPr="00864BBE">
        <w:t xml:space="preserve"> belongs to one complete </w:t>
      </w:r>
      <w:proofErr w:type="spellStart"/>
      <w:r w:rsidRPr="00864BBE">
        <w:t>subtree</w:t>
      </w:r>
      <w:proofErr w:type="spellEnd"/>
      <w:r w:rsidRPr="00864BBE">
        <w:t xml:space="preserve">. Note that a single leaf node can be considered as a depth-0 complete </w:t>
      </w:r>
      <w:proofErr w:type="spellStart"/>
      <w:r w:rsidRPr="00864BBE">
        <w:t>subtree</w:t>
      </w:r>
      <w:proofErr w:type="spellEnd"/>
      <w:r w:rsidRPr="00864BBE">
        <w:t xml:space="preserve">. </w:t>
      </w:r>
      <w:r>
        <w:t xml:space="preserve"> In this case, </w:t>
      </w:r>
      <w:r w:rsidRPr="00620F6E">
        <w:t>the MGK will be encrypted by the minimum number of keys</w:t>
      </w:r>
      <w:r>
        <w:t xml:space="preserve"> for the group. </w:t>
      </w:r>
    </w:p>
    <w:p w14:paraId="258DA7D0" w14:textId="59F71179" w:rsidR="003D446A" w:rsidRDefault="003D446A" w:rsidP="003D446A">
      <w:r>
        <w:t>In the example illustrated in Figure x, the group represented by the leaf nodes 000, 001, 010, 011, 101, 110</w:t>
      </w:r>
      <w:r w:rsidR="00D437C3">
        <w:t xml:space="preserve"> can be sorted as one </w:t>
      </w:r>
      <w:r>
        <w:t>depth</w:t>
      </w:r>
      <w:r w:rsidR="00D437C3">
        <w:t>-2</w:t>
      </w:r>
      <w:r>
        <w:t xml:space="preserve"> complete </w:t>
      </w:r>
      <w:proofErr w:type="spellStart"/>
      <w:r>
        <w:t>subtr</w:t>
      </w:r>
      <w:r w:rsidR="00D437C3">
        <w:t>ee</w:t>
      </w:r>
      <w:proofErr w:type="spellEnd"/>
      <w:r w:rsidR="00D437C3">
        <w:t xml:space="preserve"> 000, 001, 010, 011 and two </w:t>
      </w:r>
      <w:r>
        <w:t>depth</w:t>
      </w:r>
      <w:r w:rsidR="00D437C3">
        <w:t>-0</w:t>
      </w:r>
      <w:r>
        <w:t xml:space="preserve"> complete </w:t>
      </w:r>
      <w:proofErr w:type="spellStart"/>
      <w:r>
        <w:t>subtree</w:t>
      </w:r>
      <w:proofErr w:type="spellEnd"/>
      <w:r>
        <w:t xml:space="preserve"> 101 and 110</w:t>
      </w:r>
      <w:r w:rsidR="00D437C3">
        <w:t xml:space="preserve"> as illustrated in Figure x+1</w:t>
      </w:r>
      <w:r>
        <w:t xml:space="preserve">. </w:t>
      </w:r>
      <w:r w:rsidR="00DC73F4" w:rsidRPr="00DC73F4">
        <w:t xml:space="preserve">A complete </w:t>
      </w:r>
      <w:proofErr w:type="spellStart"/>
      <w:r w:rsidR="00DC73F4" w:rsidRPr="00DC73F4">
        <w:t>subtree</w:t>
      </w:r>
      <w:proofErr w:type="spellEnd"/>
      <w:r w:rsidR="00DC73F4" w:rsidRPr="00DC73F4">
        <w:t xml:space="preserve"> can be identified by its root node.</w:t>
      </w:r>
      <w:r w:rsidR="00DC73F4">
        <w:t xml:space="preserve"> The aforementioned complete </w:t>
      </w:r>
      <w:proofErr w:type="spellStart"/>
      <w:r w:rsidR="00DC73F4">
        <w:t>subtrees</w:t>
      </w:r>
      <w:proofErr w:type="spellEnd"/>
      <w:r w:rsidR="00DC73F4">
        <w:t xml:space="preserve"> are identified by node 0, 101, and 111, respectively. </w:t>
      </w:r>
      <w:r>
        <w:t xml:space="preserve">For the MNs in such a group, the MGK shall be encrypted by k&lt;0&gt;, k&lt;101&gt; and k&lt;110&gt;. </w:t>
      </w:r>
    </w:p>
    <w:p w14:paraId="781D9A60" w14:textId="4BA402C3" w:rsidR="00D437C3" w:rsidRDefault="000619FD" w:rsidP="000619FD">
      <w:pPr>
        <w:jc w:val="center"/>
      </w:pPr>
      <w:r>
        <w:rPr>
          <w:noProof/>
        </w:rPr>
        <w:drawing>
          <wp:inline distT="0" distB="0" distL="0" distR="0" wp14:anchorId="27828B86" wp14:editId="796C01CC">
            <wp:extent cx="2737485" cy="2451100"/>
            <wp:effectExtent l="0" t="0" r="0" b="635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7485" cy="2451100"/>
                    </a:xfrm>
                    <a:prstGeom prst="rect">
                      <a:avLst/>
                    </a:prstGeom>
                    <a:noFill/>
                  </pic:spPr>
                </pic:pic>
              </a:graphicData>
            </a:graphic>
          </wp:inline>
        </w:drawing>
      </w:r>
    </w:p>
    <w:p w14:paraId="22B842CC" w14:textId="77777777" w:rsidR="00D437C3" w:rsidRDefault="00D437C3" w:rsidP="003D446A"/>
    <w:p w14:paraId="16566AC4" w14:textId="243C68A0" w:rsidR="000619FD" w:rsidRDefault="000619FD" w:rsidP="003D446A">
      <w:r>
        <w:t>Figure x+</w:t>
      </w:r>
      <w:proofErr w:type="gramStart"/>
      <w:r>
        <w:t>1  Three</w:t>
      </w:r>
      <w:proofErr w:type="gramEnd"/>
      <w:r>
        <w:t xml:space="preserve"> complete </w:t>
      </w:r>
      <w:proofErr w:type="spellStart"/>
      <w:r>
        <w:t>subtrees</w:t>
      </w:r>
      <w:proofErr w:type="spellEnd"/>
      <w:r>
        <w:t xml:space="preserve"> for the group with nodes 000, 001, 010, 011, 101, 111</w:t>
      </w:r>
    </w:p>
    <w:p w14:paraId="11E75192" w14:textId="77777777" w:rsidR="00D437C3" w:rsidRDefault="00D437C3" w:rsidP="003D446A"/>
    <w:p w14:paraId="466BAB02" w14:textId="5B3A0AA0" w:rsidR="003D446A" w:rsidRDefault="003D446A" w:rsidP="003D446A">
      <w:r>
        <w:lastRenderedPageBreak/>
        <w:t xml:space="preserve">The algorithm of sorting a group of leaf nodes to non-overlap complete </w:t>
      </w:r>
      <w:proofErr w:type="spellStart"/>
      <w:r>
        <w:t>subtrees</w:t>
      </w:r>
      <w:proofErr w:type="spellEnd"/>
      <w:r>
        <w:t xml:space="preserve"> is introduced in </w:t>
      </w:r>
      <w:r w:rsidR="00717B03">
        <w:t>the following:</w:t>
      </w:r>
    </w:p>
    <w:p w14:paraId="6E79892D" w14:textId="77777777" w:rsidR="00717B03" w:rsidRPr="00AC2C8A" w:rsidRDefault="00717B03" w:rsidP="00717B03">
      <w:pPr>
        <w:pBdr>
          <w:bottom w:val="single" w:sz="6" w:space="1" w:color="auto"/>
        </w:pBdr>
        <w:rPr>
          <w:lang w:eastAsia="ja-JP"/>
        </w:rPr>
      </w:pPr>
    </w:p>
    <w:p w14:paraId="47907DC8" w14:textId="77777777" w:rsidR="00717B03" w:rsidRPr="00AC2C8A" w:rsidRDefault="00717B03" w:rsidP="00717B03">
      <w:pPr>
        <w:spacing w:line="160" w:lineRule="exact"/>
        <w:rPr>
          <w:rFonts w:ascii="Consolas" w:hAnsi="Consolas" w:cs="Consolas"/>
          <w:sz w:val="18"/>
          <w:lang w:eastAsia="ja-JP"/>
        </w:rPr>
      </w:pPr>
      <w:proofErr w:type="spellStart"/>
      <w:proofErr w:type="gramStart"/>
      <w:r w:rsidRPr="00AC2C8A">
        <w:rPr>
          <w:rFonts w:ascii="Consolas" w:hAnsi="Consolas" w:cs="Consolas"/>
          <w:sz w:val="18"/>
          <w:lang w:eastAsia="ja-JP"/>
        </w:rPr>
        <w:t>def</w:t>
      </w:r>
      <w:proofErr w:type="spellEnd"/>
      <w:proofErr w:type="gramEnd"/>
      <w:r w:rsidRPr="00AC2C8A">
        <w:rPr>
          <w:rFonts w:ascii="Consolas" w:hAnsi="Consolas" w:cs="Consolas"/>
          <w:sz w:val="18"/>
          <w:lang w:eastAsia="ja-JP"/>
        </w:rPr>
        <w:t xml:space="preserve"> </w:t>
      </w:r>
      <w:proofErr w:type="spellStart"/>
      <w:r w:rsidRPr="00AC2C8A">
        <w:rPr>
          <w:rFonts w:ascii="Consolas" w:hAnsi="Consolas" w:cs="Consolas"/>
          <w:sz w:val="18"/>
          <w:lang w:eastAsia="ja-JP"/>
        </w:rPr>
        <w:t>CreateCompleteSubtree</w:t>
      </w:r>
      <w:proofErr w:type="spellEnd"/>
      <w:r w:rsidRPr="00AC2C8A">
        <w:rPr>
          <w:rFonts w:ascii="Consolas" w:hAnsi="Consolas" w:cs="Consolas"/>
          <w:sz w:val="18"/>
          <w:lang w:eastAsia="ja-JP"/>
        </w:rPr>
        <w:t>(I, T, R):</w:t>
      </w:r>
    </w:p>
    <w:p w14:paraId="0D363402" w14:textId="77777777" w:rsidR="00717B03" w:rsidRPr="00AC2C8A" w:rsidRDefault="00717B03" w:rsidP="00717B03">
      <w:pPr>
        <w:spacing w:line="160" w:lineRule="exact"/>
        <w:rPr>
          <w:rFonts w:ascii="Consolas" w:hAnsi="Consolas" w:cs="Consolas"/>
          <w:sz w:val="18"/>
          <w:lang w:eastAsia="ja-JP"/>
        </w:rPr>
      </w:pPr>
      <w:r w:rsidRPr="00AC2C8A">
        <w:rPr>
          <w:rFonts w:ascii="Consolas" w:hAnsi="Consolas" w:cs="Consolas"/>
          <w:sz w:val="18"/>
          <w:lang w:eastAsia="ja-JP"/>
        </w:rPr>
        <w:t xml:space="preserve">        # Input I: List of indices of leaf nodes to be included in the group</w:t>
      </w:r>
    </w:p>
    <w:p w14:paraId="7375D5BD" w14:textId="77777777" w:rsidR="00717B03" w:rsidRPr="00AC2C8A" w:rsidRDefault="00717B03" w:rsidP="00717B03">
      <w:pPr>
        <w:spacing w:line="160" w:lineRule="exact"/>
        <w:rPr>
          <w:rFonts w:ascii="Consolas" w:hAnsi="Consolas" w:cs="Consolas"/>
          <w:sz w:val="18"/>
          <w:lang w:eastAsia="ja-JP"/>
        </w:rPr>
      </w:pPr>
      <w:r w:rsidRPr="00AC2C8A">
        <w:rPr>
          <w:rFonts w:ascii="Consolas" w:hAnsi="Consolas" w:cs="Consolas"/>
          <w:sz w:val="18"/>
          <w:lang w:eastAsia="ja-JP"/>
        </w:rPr>
        <w:t xml:space="preserve">        # Input T: The entire tree that covers all leaf nodes</w:t>
      </w:r>
    </w:p>
    <w:p w14:paraId="0A95A987" w14:textId="77777777" w:rsidR="00717B03" w:rsidRPr="00AC2C8A" w:rsidRDefault="00717B03" w:rsidP="00717B03">
      <w:pPr>
        <w:spacing w:line="160" w:lineRule="exact"/>
        <w:rPr>
          <w:rFonts w:ascii="Consolas" w:hAnsi="Consolas" w:cs="Consolas"/>
          <w:sz w:val="18"/>
          <w:lang w:eastAsia="ja-JP"/>
        </w:rPr>
      </w:pPr>
      <w:r w:rsidRPr="00AC2C8A">
        <w:rPr>
          <w:rFonts w:ascii="Consolas" w:hAnsi="Consolas" w:cs="Consolas"/>
          <w:sz w:val="18"/>
          <w:lang w:eastAsia="ja-JP"/>
        </w:rPr>
        <w:t xml:space="preserve">        # Input R: Root node of the entire tree</w:t>
      </w:r>
    </w:p>
    <w:p w14:paraId="2A9548E1" w14:textId="77777777" w:rsidR="00717B03" w:rsidRPr="00AC2C8A" w:rsidRDefault="00717B03" w:rsidP="00717B03">
      <w:pPr>
        <w:spacing w:line="160" w:lineRule="exact"/>
        <w:rPr>
          <w:rFonts w:ascii="Consolas" w:hAnsi="Consolas" w:cs="Consolas"/>
          <w:sz w:val="18"/>
          <w:lang w:eastAsia="ja-JP"/>
        </w:rPr>
      </w:pPr>
      <w:r w:rsidRPr="00AC2C8A">
        <w:rPr>
          <w:rFonts w:ascii="Consolas" w:hAnsi="Consolas" w:cs="Consolas"/>
          <w:sz w:val="18"/>
          <w:lang w:eastAsia="ja-JP"/>
        </w:rPr>
        <w:t xml:space="preserve">        # Output S: Complete </w:t>
      </w:r>
      <w:proofErr w:type="spellStart"/>
      <w:r w:rsidRPr="00AC2C8A">
        <w:rPr>
          <w:rFonts w:ascii="Consolas" w:hAnsi="Consolas" w:cs="Consolas"/>
          <w:sz w:val="18"/>
          <w:lang w:eastAsia="ja-JP"/>
        </w:rPr>
        <w:t>Subtree</w:t>
      </w:r>
      <w:proofErr w:type="spellEnd"/>
      <w:r w:rsidRPr="00AC2C8A">
        <w:rPr>
          <w:rFonts w:ascii="Consolas" w:hAnsi="Consolas" w:cs="Consolas"/>
          <w:sz w:val="18"/>
          <w:lang w:eastAsia="ja-JP"/>
        </w:rPr>
        <w:t xml:space="preserve"> for the group.</w:t>
      </w:r>
    </w:p>
    <w:p w14:paraId="3C19B95A" w14:textId="77777777" w:rsidR="00717B03" w:rsidRPr="00AC2C8A" w:rsidRDefault="00717B03" w:rsidP="00717B03">
      <w:pPr>
        <w:spacing w:line="160" w:lineRule="exact"/>
        <w:rPr>
          <w:rFonts w:ascii="Consolas" w:hAnsi="Consolas" w:cs="Consolas"/>
          <w:sz w:val="18"/>
          <w:lang w:eastAsia="ja-JP"/>
        </w:rPr>
      </w:pPr>
      <w:r w:rsidRPr="00AC2C8A">
        <w:rPr>
          <w:rFonts w:ascii="Consolas" w:hAnsi="Consolas" w:cs="Consolas"/>
          <w:sz w:val="18"/>
          <w:lang w:eastAsia="ja-JP"/>
        </w:rPr>
        <w:t xml:space="preserve">        S</w:t>
      </w:r>
      <w:proofErr w:type="gramStart"/>
      <w:r w:rsidRPr="00AC2C8A">
        <w:rPr>
          <w:rFonts w:ascii="Consolas" w:hAnsi="Consolas" w:cs="Consolas"/>
          <w:sz w:val="18"/>
          <w:lang w:eastAsia="ja-JP"/>
        </w:rPr>
        <w:t>=[]</w:t>
      </w:r>
      <w:proofErr w:type="gramEnd"/>
    </w:p>
    <w:p w14:paraId="41E894D3" w14:textId="77777777" w:rsidR="00717B03" w:rsidRPr="00AC2C8A" w:rsidRDefault="00717B03" w:rsidP="00717B03">
      <w:pPr>
        <w:spacing w:line="160" w:lineRule="exact"/>
        <w:rPr>
          <w:rFonts w:ascii="Consolas" w:hAnsi="Consolas" w:cs="Consolas"/>
          <w:sz w:val="18"/>
          <w:lang w:eastAsia="ja-JP"/>
        </w:rPr>
      </w:pPr>
      <w:r w:rsidRPr="00AC2C8A">
        <w:rPr>
          <w:rFonts w:ascii="Consolas" w:hAnsi="Consolas" w:cs="Consolas"/>
          <w:sz w:val="18"/>
          <w:lang w:eastAsia="ja-JP"/>
        </w:rPr>
        <w:t xml:space="preserve">        </w:t>
      </w:r>
      <w:proofErr w:type="spellStart"/>
      <w:proofErr w:type="gramStart"/>
      <w:r w:rsidRPr="00AC2C8A">
        <w:rPr>
          <w:rFonts w:ascii="Consolas" w:hAnsi="Consolas" w:cs="Consolas"/>
          <w:sz w:val="18"/>
          <w:lang w:eastAsia="ja-JP"/>
        </w:rPr>
        <w:t>def</w:t>
      </w:r>
      <w:proofErr w:type="spellEnd"/>
      <w:proofErr w:type="gramEnd"/>
      <w:r w:rsidRPr="00AC2C8A">
        <w:rPr>
          <w:rFonts w:ascii="Consolas" w:hAnsi="Consolas" w:cs="Consolas"/>
          <w:sz w:val="18"/>
          <w:lang w:eastAsia="ja-JP"/>
        </w:rPr>
        <w:t xml:space="preserve"> check(n):</w:t>
      </w:r>
    </w:p>
    <w:p w14:paraId="12A24868" w14:textId="77777777" w:rsidR="00717B03" w:rsidRPr="00AC2C8A" w:rsidRDefault="00717B03" w:rsidP="00717B03">
      <w:pPr>
        <w:spacing w:line="160" w:lineRule="exact"/>
        <w:rPr>
          <w:rFonts w:ascii="Consolas" w:hAnsi="Consolas" w:cs="Consolas"/>
          <w:sz w:val="18"/>
          <w:lang w:eastAsia="ja-JP"/>
        </w:rPr>
      </w:pPr>
      <w:r w:rsidRPr="00AC2C8A">
        <w:rPr>
          <w:rFonts w:ascii="Consolas" w:hAnsi="Consolas" w:cs="Consolas"/>
          <w:sz w:val="18"/>
          <w:lang w:eastAsia="ja-JP"/>
        </w:rPr>
        <w:t xml:space="preserve">                # Input n: </w:t>
      </w:r>
      <w:proofErr w:type="spellStart"/>
      <w:r w:rsidRPr="00AC2C8A">
        <w:rPr>
          <w:rFonts w:ascii="Consolas" w:hAnsi="Consolas" w:cs="Consolas"/>
          <w:sz w:val="18"/>
          <w:lang w:eastAsia="ja-JP"/>
        </w:rPr>
        <w:t>subtree</w:t>
      </w:r>
      <w:proofErr w:type="spellEnd"/>
      <w:r w:rsidRPr="00AC2C8A">
        <w:rPr>
          <w:rFonts w:ascii="Consolas" w:hAnsi="Consolas" w:cs="Consolas"/>
          <w:sz w:val="18"/>
          <w:lang w:eastAsia="ja-JP"/>
        </w:rPr>
        <w:t xml:space="preserve"> root node</w:t>
      </w:r>
    </w:p>
    <w:p w14:paraId="76C08AE1" w14:textId="77777777" w:rsidR="00717B03" w:rsidRPr="00AC2C8A" w:rsidRDefault="00717B03" w:rsidP="00717B03">
      <w:pPr>
        <w:spacing w:line="160" w:lineRule="exact"/>
        <w:rPr>
          <w:rFonts w:ascii="Consolas" w:hAnsi="Consolas" w:cs="Consolas"/>
          <w:sz w:val="18"/>
          <w:lang w:eastAsia="ja-JP"/>
        </w:rPr>
      </w:pPr>
      <w:r w:rsidRPr="00AC2C8A">
        <w:rPr>
          <w:rFonts w:ascii="Consolas" w:hAnsi="Consolas" w:cs="Consolas"/>
          <w:sz w:val="18"/>
          <w:lang w:eastAsia="ja-JP"/>
        </w:rPr>
        <w:t xml:space="preserve">                # Output 0, 1</w:t>
      </w:r>
    </w:p>
    <w:p w14:paraId="539CD66B" w14:textId="77777777" w:rsidR="00717B03" w:rsidRPr="00AC2C8A" w:rsidRDefault="00717B03" w:rsidP="00717B03">
      <w:pPr>
        <w:spacing w:line="160" w:lineRule="exact"/>
        <w:rPr>
          <w:rFonts w:ascii="Consolas" w:hAnsi="Consolas" w:cs="Consolas"/>
          <w:sz w:val="18"/>
          <w:lang w:eastAsia="ja-JP"/>
        </w:rPr>
      </w:pPr>
      <w:r w:rsidRPr="00AC2C8A">
        <w:rPr>
          <w:rFonts w:ascii="Consolas" w:hAnsi="Consolas" w:cs="Consolas"/>
          <w:sz w:val="18"/>
          <w:lang w:eastAsia="ja-JP"/>
        </w:rPr>
        <w:t xml:space="preserve">                </w:t>
      </w:r>
      <w:proofErr w:type="gramStart"/>
      <w:r w:rsidRPr="00AC2C8A">
        <w:rPr>
          <w:rFonts w:ascii="Consolas" w:hAnsi="Consolas" w:cs="Consolas"/>
          <w:sz w:val="18"/>
          <w:lang w:eastAsia="ja-JP"/>
        </w:rPr>
        <w:t>#  0</w:t>
      </w:r>
      <w:proofErr w:type="gramEnd"/>
      <w:r w:rsidRPr="00AC2C8A">
        <w:rPr>
          <w:rFonts w:ascii="Consolas" w:hAnsi="Consolas" w:cs="Consolas"/>
          <w:sz w:val="18"/>
          <w:lang w:eastAsia="ja-JP"/>
        </w:rPr>
        <w:t xml:space="preserve"> : Some node in the </w:t>
      </w:r>
      <w:proofErr w:type="spellStart"/>
      <w:r w:rsidRPr="00AC2C8A">
        <w:rPr>
          <w:rFonts w:ascii="Consolas" w:hAnsi="Consolas" w:cs="Consolas"/>
          <w:sz w:val="18"/>
          <w:lang w:eastAsia="ja-JP"/>
        </w:rPr>
        <w:t>subtree</w:t>
      </w:r>
      <w:proofErr w:type="spellEnd"/>
      <w:r w:rsidRPr="00AC2C8A">
        <w:rPr>
          <w:rFonts w:ascii="Consolas" w:hAnsi="Consolas" w:cs="Consolas"/>
          <w:sz w:val="18"/>
          <w:lang w:eastAsia="ja-JP"/>
        </w:rPr>
        <w:t xml:space="preserve"> is a non-member of the group.</w:t>
      </w:r>
    </w:p>
    <w:p w14:paraId="42DAAA4D" w14:textId="77777777" w:rsidR="00717B03" w:rsidRPr="00AC2C8A" w:rsidRDefault="00717B03" w:rsidP="00717B03">
      <w:pPr>
        <w:spacing w:line="160" w:lineRule="exact"/>
        <w:rPr>
          <w:rFonts w:ascii="Consolas" w:hAnsi="Consolas" w:cs="Consolas"/>
          <w:sz w:val="18"/>
          <w:lang w:eastAsia="ja-JP"/>
        </w:rPr>
      </w:pPr>
      <w:r w:rsidRPr="00AC2C8A">
        <w:rPr>
          <w:rFonts w:ascii="Consolas" w:hAnsi="Consolas" w:cs="Consolas"/>
          <w:sz w:val="18"/>
          <w:lang w:eastAsia="ja-JP"/>
        </w:rPr>
        <w:t xml:space="preserve">                </w:t>
      </w:r>
      <w:proofErr w:type="gramStart"/>
      <w:r w:rsidRPr="00AC2C8A">
        <w:rPr>
          <w:rFonts w:ascii="Consolas" w:hAnsi="Consolas" w:cs="Consolas"/>
          <w:sz w:val="18"/>
          <w:lang w:eastAsia="ja-JP"/>
        </w:rPr>
        <w:t>#  1</w:t>
      </w:r>
      <w:proofErr w:type="gramEnd"/>
      <w:r w:rsidRPr="00AC2C8A">
        <w:rPr>
          <w:rFonts w:ascii="Consolas" w:hAnsi="Consolas" w:cs="Consolas"/>
          <w:sz w:val="18"/>
          <w:lang w:eastAsia="ja-JP"/>
        </w:rPr>
        <w:t xml:space="preserve"> : All nodes in the </w:t>
      </w:r>
      <w:proofErr w:type="spellStart"/>
      <w:r w:rsidRPr="00AC2C8A">
        <w:rPr>
          <w:rFonts w:ascii="Consolas" w:hAnsi="Consolas" w:cs="Consolas"/>
          <w:sz w:val="18"/>
          <w:lang w:eastAsia="ja-JP"/>
        </w:rPr>
        <w:t>subtree</w:t>
      </w:r>
      <w:proofErr w:type="spellEnd"/>
      <w:r w:rsidRPr="00AC2C8A">
        <w:rPr>
          <w:rFonts w:ascii="Consolas" w:hAnsi="Consolas" w:cs="Consolas"/>
          <w:sz w:val="18"/>
          <w:lang w:eastAsia="ja-JP"/>
        </w:rPr>
        <w:t xml:space="preserve"> are members of the group.</w:t>
      </w:r>
    </w:p>
    <w:p w14:paraId="59C4273C" w14:textId="77777777" w:rsidR="00717B03" w:rsidRPr="00AC2C8A" w:rsidRDefault="00717B03" w:rsidP="00717B03">
      <w:pPr>
        <w:spacing w:line="160" w:lineRule="exact"/>
        <w:rPr>
          <w:rFonts w:ascii="Consolas" w:hAnsi="Consolas" w:cs="Consolas"/>
          <w:sz w:val="18"/>
          <w:lang w:eastAsia="ja-JP"/>
        </w:rPr>
      </w:pPr>
      <w:r w:rsidRPr="00AC2C8A">
        <w:rPr>
          <w:rFonts w:ascii="Consolas" w:hAnsi="Consolas" w:cs="Consolas"/>
          <w:sz w:val="18"/>
          <w:lang w:eastAsia="ja-JP"/>
        </w:rPr>
        <w:t xml:space="preserve">                </w:t>
      </w:r>
      <w:proofErr w:type="gramStart"/>
      <w:r w:rsidRPr="00AC2C8A">
        <w:rPr>
          <w:rFonts w:ascii="Consolas" w:hAnsi="Consolas" w:cs="Consolas"/>
          <w:sz w:val="18"/>
          <w:lang w:eastAsia="ja-JP"/>
        </w:rPr>
        <w:t>if</w:t>
      </w:r>
      <w:proofErr w:type="gramEnd"/>
      <w:r w:rsidRPr="00AC2C8A">
        <w:rPr>
          <w:rFonts w:ascii="Consolas" w:hAnsi="Consolas" w:cs="Consolas"/>
          <w:sz w:val="18"/>
          <w:lang w:eastAsia="ja-JP"/>
        </w:rPr>
        <w:t xml:space="preserve"> </w:t>
      </w:r>
      <w:proofErr w:type="spellStart"/>
      <w:r w:rsidRPr="00AC2C8A">
        <w:rPr>
          <w:rFonts w:ascii="Consolas" w:hAnsi="Consolas" w:cs="Consolas"/>
          <w:sz w:val="18"/>
          <w:lang w:eastAsia="ja-JP"/>
        </w:rPr>
        <w:t>n.left</w:t>
      </w:r>
      <w:proofErr w:type="spellEnd"/>
      <w:r w:rsidRPr="00AC2C8A">
        <w:rPr>
          <w:rFonts w:ascii="Consolas" w:hAnsi="Consolas" w:cs="Consolas"/>
          <w:sz w:val="18"/>
          <w:lang w:eastAsia="ja-JP"/>
        </w:rPr>
        <w:t xml:space="preserve">==None and </w:t>
      </w:r>
      <w:proofErr w:type="spellStart"/>
      <w:r w:rsidRPr="00AC2C8A">
        <w:rPr>
          <w:rFonts w:ascii="Consolas" w:hAnsi="Consolas" w:cs="Consolas"/>
          <w:sz w:val="18"/>
          <w:lang w:eastAsia="ja-JP"/>
        </w:rPr>
        <w:t>n.right</w:t>
      </w:r>
      <w:proofErr w:type="spellEnd"/>
      <w:r w:rsidRPr="00AC2C8A">
        <w:rPr>
          <w:rFonts w:ascii="Consolas" w:hAnsi="Consolas" w:cs="Consolas"/>
          <w:sz w:val="18"/>
          <w:lang w:eastAsia="ja-JP"/>
        </w:rPr>
        <w:t>==None:  # n is leaf</w:t>
      </w:r>
    </w:p>
    <w:p w14:paraId="55220BC7" w14:textId="77777777" w:rsidR="00717B03" w:rsidRPr="00AC2C8A" w:rsidRDefault="00717B03" w:rsidP="00717B03">
      <w:pPr>
        <w:spacing w:line="160" w:lineRule="exact"/>
        <w:rPr>
          <w:rFonts w:ascii="Consolas" w:hAnsi="Consolas" w:cs="Consolas"/>
          <w:sz w:val="18"/>
          <w:lang w:eastAsia="ja-JP"/>
        </w:rPr>
      </w:pPr>
      <w:r w:rsidRPr="00AC2C8A">
        <w:rPr>
          <w:rFonts w:ascii="Consolas" w:hAnsi="Consolas" w:cs="Consolas"/>
          <w:sz w:val="18"/>
          <w:lang w:eastAsia="ja-JP"/>
        </w:rPr>
        <w:t xml:space="preserve">                        </w:t>
      </w:r>
      <w:proofErr w:type="gramStart"/>
      <w:r w:rsidRPr="00AC2C8A">
        <w:rPr>
          <w:rFonts w:ascii="Consolas" w:hAnsi="Consolas" w:cs="Consolas"/>
          <w:sz w:val="18"/>
          <w:lang w:eastAsia="ja-JP"/>
        </w:rPr>
        <w:t>if</w:t>
      </w:r>
      <w:proofErr w:type="gramEnd"/>
      <w:r w:rsidRPr="00AC2C8A">
        <w:rPr>
          <w:rFonts w:ascii="Consolas" w:hAnsi="Consolas" w:cs="Consolas"/>
          <w:sz w:val="18"/>
          <w:lang w:eastAsia="ja-JP"/>
        </w:rPr>
        <w:t xml:space="preserve"> </w:t>
      </w:r>
      <w:proofErr w:type="spellStart"/>
      <w:r w:rsidRPr="00AC2C8A">
        <w:rPr>
          <w:rFonts w:ascii="Consolas" w:hAnsi="Consolas" w:cs="Consolas"/>
          <w:sz w:val="18"/>
          <w:lang w:eastAsia="ja-JP"/>
        </w:rPr>
        <w:t>n.index.val</w:t>
      </w:r>
      <w:proofErr w:type="spellEnd"/>
      <w:r w:rsidRPr="00AC2C8A">
        <w:rPr>
          <w:rFonts w:ascii="Consolas" w:hAnsi="Consolas" w:cs="Consolas"/>
          <w:sz w:val="18"/>
          <w:lang w:eastAsia="ja-JP"/>
        </w:rPr>
        <w:t xml:space="preserve"> in I:</w:t>
      </w:r>
    </w:p>
    <w:p w14:paraId="162AA91D" w14:textId="77777777" w:rsidR="00717B03" w:rsidRPr="00AC2C8A" w:rsidRDefault="00717B03" w:rsidP="00717B03">
      <w:pPr>
        <w:spacing w:line="160" w:lineRule="exact"/>
        <w:rPr>
          <w:rFonts w:ascii="Consolas" w:hAnsi="Consolas" w:cs="Consolas"/>
          <w:sz w:val="18"/>
          <w:lang w:eastAsia="ja-JP"/>
        </w:rPr>
      </w:pPr>
      <w:r w:rsidRPr="00AC2C8A">
        <w:rPr>
          <w:rFonts w:ascii="Consolas" w:hAnsi="Consolas" w:cs="Consolas"/>
          <w:sz w:val="18"/>
          <w:lang w:eastAsia="ja-JP"/>
        </w:rPr>
        <w:t xml:space="preserve">                                </w:t>
      </w:r>
      <w:proofErr w:type="spellStart"/>
      <w:proofErr w:type="gramStart"/>
      <w:r w:rsidRPr="00AC2C8A">
        <w:rPr>
          <w:rFonts w:ascii="Consolas" w:hAnsi="Consolas" w:cs="Consolas"/>
          <w:sz w:val="18"/>
          <w:lang w:eastAsia="ja-JP"/>
        </w:rPr>
        <w:t>S.append</w:t>
      </w:r>
      <w:proofErr w:type="spellEnd"/>
      <w:r w:rsidRPr="00AC2C8A">
        <w:rPr>
          <w:rFonts w:ascii="Consolas" w:hAnsi="Consolas" w:cs="Consolas"/>
          <w:sz w:val="18"/>
          <w:lang w:eastAsia="ja-JP"/>
        </w:rPr>
        <w:t>(</w:t>
      </w:r>
      <w:proofErr w:type="gramEnd"/>
      <w:r w:rsidRPr="00AC2C8A">
        <w:rPr>
          <w:rFonts w:ascii="Consolas" w:hAnsi="Consolas" w:cs="Consolas"/>
          <w:sz w:val="18"/>
          <w:lang w:eastAsia="ja-JP"/>
        </w:rPr>
        <w:t>n)</w:t>
      </w:r>
    </w:p>
    <w:p w14:paraId="7DA66C83" w14:textId="77777777" w:rsidR="00717B03" w:rsidRPr="00AC2C8A" w:rsidRDefault="00717B03" w:rsidP="00717B03">
      <w:pPr>
        <w:spacing w:line="160" w:lineRule="exact"/>
        <w:rPr>
          <w:rFonts w:ascii="Consolas" w:hAnsi="Consolas" w:cs="Consolas"/>
          <w:sz w:val="18"/>
          <w:lang w:eastAsia="ja-JP"/>
        </w:rPr>
      </w:pPr>
      <w:r w:rsidRPr="00AC2C8A">
        <w:rPr>
          <w:rFonts w:ascii="Consolas" w:hAnsi="Consolas" w:cs="Consolas"/>
          <w:sz w:val="18"/>
          <w:lang w:eastAsia="ja-JP"/>
        </w:rPr>
        <w:t xml:space="preserve">                                </w:t>
      </w:r>
      <w:proofErr w:type="gramStart"/>
      <w:r w:rsidRPr="00AC2C8A">
        <w:rPr>
          <w:rFonts w:ascii="Consolas" w:hAnsi="Consolas" w:cs="Consolas"/>
          <w:sz w:val="18"/>
          <w:lang w:eastAsia="ja-JP"/>
        </w:rPr>
        <w:t>return</w:t>
      </w:r>
      <w:proofErr w:type="gramEnd"/>
      <w:r w:rsidRPr="00AC2C8A">
        <w:rPr>
          <w:rFonts w:ascii="Consolas" w:hAnsi="Consolas" w:cs="Consolas"/>
          <w:sz w:val="18"/>
          <w:lang w:eastAsia="ja-JP"/>
        </w:rPr>
        <w:t xml:space="preserve"> 1</w:t>
      </w:r>
    </w:p>
    <w:p w14:paraId="749DD985" w14:textId="77777777" w:rsidR="00717B03" w:rsidRPr="00AC2C8A" w:rsidRDefault="00717B03" w:rsidP="00717B03">
      <w:pPr>
        <w:spacing w:line="160" w:lineRule="exact"/>
        <w:rPr>
          <w:rFonts w:ascii="Consolas" w:hAnsi="Consolas" w:cs="Consolas"/>
          <w:sz w:val="18"/>
          <w:lang w:eastAsia="ja-JP"/>
        </w:rPr>
      </w:pPr>
      <w:r w:rsidRPr="00AC2C8A">
        <w:rPr>
          <w:rFonts w:ascii="Consolas" w:hAnsi="Consolas" w:cs="Consolas"/>
          <w:sz w:val="18"/>
          <w:lang w:eastAsia="ja-JP"/>
        </w:rPr>
        <w:t xml:space="preserve">                        </w:t>
      </w:r>
      <w:proofErr w:type="gramStart"/>
      <w:r w:rsidRPr="00AC2C8A">
        <w:rPr>
          <w:rFonts w:ascii="Consolas" w:hAnsi="Consolas" w:cs="Consolas"/>
          <w:sz w:val="18"/>
          <w:lang w:eastAsia="ja-JP"/>
        </w:rPr>
        <w:t>return</w:t>
      </w:r>
      <w:proofErr w:type="gramEnd"/>
      <w:r w:rsidRPr="00AC2C8A">
        <w:rPr>
          <w:rFonts w:ascii="Consolas" w:hAnsi="Consolas" w:cs="Consolas"/>
          <w:sz w:val="18"/>
          <w:lang w:eastAsia="ja-JP"/>
        </w:rPr>
        <w:t xml:space="preserve"> 0</w:t>
      </w:r>
    </w:p>
    <w:p w14:paraId="66AEADF0" w14:textId="77777777" w:rsidR="00717B03" w:rsidRPr="00AC2C8A" w:rsidRDefault="00717B03" w:rsidP="00717B03">
      <w:pPr>
        <w:spacing w:line="160" w:lineRule="exact"/>
        <w:rPr>
          <w:rFonts w:ascii="Consolas" w:hAnsi="Consolas" w:cs="Consolas"/>
          <w:sz w:val="18"/>
          <w:lang w:eastAsia="ja-JP"/>
        </w:rPr>
      </w:pPr>
      <w:r w:rsidRPr="00AC2C8A">
        <w:rPr>
          <w:rFonts w:ascii="Consolas" w:hAnsi="Consolas" w:cs="Consolas"/>
          <w:sz w:val="18"/>
          <w:lang w:eastAsia="ja-JP"/>
        </w:rPr>
        <w:t xml:space="preserve">                # </w:t>
      </w:r>
      <w:proofErr w:type="gramStart"/>
      <w:r w:rsidRPr="00AC2C8A">
        <w:rPr>
          <w:rFonts w:ascii="Consolas" w:hAnsi="Consolas" w:cs="Consolas"/>
          <w:sz w:val="18"/>
          <w:lang w:eastAsia="ja-JP"/>
        </w:rPr>
        <w:t>n</w:t>
      </w:r>
      <w:proofErr w:type="gramEnd"/>
      <w:r w:rsidRPr="00AC2C8A">
        <w:rPr>
          <w:rFonts w:ascii="Consolas" w:hAnsi="Consolas" w:cs="Consolas"/>
          <w:sz w:val="18"/>
          <w:lang w:eastAsia="ja-JP"/>
        </w:rPr>
        <w:t xml:space="preserve"> is non-leaf</w:t>
      </w:r>
    </w:p>
    <w:p w14:paraId="5653BC4F" w14:textId="77777777" w:rsidR="00717B03" w:rsidRPr="00AC2C8A" w:rsidRDefault="00717B03" w:rsidP="00717B03">
      <w:pPr>
        <w:spacing w:line="160" w:lineRule="exact"/>
        <w:rPr>
          <w:rFonts w:ascii="Consolas" w:hAnsi="Consolas" w:cs="Consolas"/>
          <w:sz w:val="18"/>
        </w:rPr>
      </w:pPr>
      <w:r w:rsidRPr="00AC2C8A">
        <w:rPr>
          <w:rFonts w:ascii="Consolas" w:hAnsi="Consolas" w:cs="Consolas"/>
          <w:sz w:val="18"/>
        </w:rPr>
        <w:t xml:space="preserve">                </w:t>
      </w:r>
      <w:proofErr w:type="spellStart"/>
      <w:proofErr w:type="gramStart"/>
      <w:r w:rsidRPr="00AC2C8A">
        <w:rPr>
          <w:rFonts w:ascii="Consolas" w:hAnsi="Consolas" w:cs="Consolas"/>
          <w:sz w:val="18"/>
        </w:rPr>
        <w:t>lval</w:t>
      </w:r>
      <w:proofErr w:type="spellEnd"/>
      <w:r w:rsidRPr="00AC2C8A">
        <w:rPr>
          <w:rFonts w:ascii="Consolas" w:hAnsi="Consolas" w:cs="Consolas"/>
          <w:sz w:val="18"/>
        </w:rPr>
        <w:t>=</w:t>
      </w:r>
      <w:proofErr w:type="gramEnd"/>
      <w:r w:rsidRPr="00AC2C8A">
        <w:rPr>
          <w:rFonts w:ascii="Consolas" w:hAnsi="Consolas" w:cs="Consolas"/>
          <w:sz w:val="18"/>
        </w:rPr>
        <w:t>check(</w:t>
      </w:r>
      <w:proofErr w:type="spellStart"/>
      <w:r w:rsidRPr="00AC2C8A">
        <w:rPr>
          <w:rFonts w:ascii="Consolas" w:hAnsi="Consolas" w:cs="Consolas"/>
          <w:sz w:val="18"/>
        </w:rPr>
        <w:t>n.left</w:t>
      </w:r>
      <w:proofErr w:type="spellEnd"/>
      <w:r w:rsidRPr="00AC2C8A">
        <w:rPr>
          <w:rFonts w:ascii="Consolas" w:hAnsi="Consolas" w:cs="Consolas"/>
          <w:sz w:val="18"/>
        </w:rPr>
        <w:t>)</w:t>
      </w:r>
    </w:p>
    <w:p w14:paraId="656C00A8" w14:textId="77777777" w:rsidR="00717B03" w:rsidRPr="00AC2C8A" w:rsidRDefault="00717B03" w:rsidP="00717B03">
      <w:pPr>
        <w:spacing w:line="160" w:lineRule="exact"/>
        <w:rPr>
          <w:rFonts w:ascii="Consolas" w:hAnsi="Consolas" w:cs="Consolas"/>
          <w:sz w:val="18"/>
        </w:rPr>
      </w:pPr>
      <w:r w:rsidRPr="00AC2C8A">
        <w:rPr>
          <w:rFonts w:ascii="Consolas" w:hAnsi="Consolas" w:cs="Consolas"/>
          <w:sz w:val="18"/>
        </w:rPr>
        <w:t xml:space="preserve">                </w:t>
      </w:r>
      <w:proofErr w:type="spellStart"/>
      <w:proofErr w:type="gramStart"/>
      <w:r w:rsidRPr="00AC2C8A">
        <w:rPr>
          <w:rFonts w:ascii="Consolas" w:hAnsi="Consolas" w:cs="Consolas"/>
          <w:sz w:val="18"/>
        </w:rPr>
        <w:t>rval</w:t>
      </w:r>
      <w:proofErr w:type="spellEnd"/>
      <w:r w:rsidRPr="00AC2C8A">
        <w:rPr>
          <w:rFonts w:ascii="Consolas" w:hAnsi="Consolas" w:cs="Consolas"/>
          <w:sz w:val="18"/>
        </w:rPr>
        <w:t>=</w:t>
      </w:r>
      <w:proofErr w:type="gramEnd"/>
      <w:r w:rsidRPr="00AC2C8A">
        <w:rPr>
          <w:rFonts w:ascii="Consolas" w:hAnsi="Consolas" w:cs="Consolas"/>
          <w:sz w:val="18"/>
        </w:rPr>
        <w:t>check(</w:t>
      </w:r>
      <w:proofErr w:type="spellStart"/>
      <w:r w:rsidRPr="00AC2C8A">
        <w:rPr>
          <w:rFonts w:ascii="Consolas" w:hAnsi="Consolas" w:cs="Consolas"/>
          <w:sz w:val="18"/>
        </w:rPr>
        <w:t>n.right</w:t>
      </w:r>
      <w:proofErr w:type="spellEnd"/>
      <w:r w:rsidRPr="00AC2C8A">
        <w:rPr>
          <w:rFonts w:ascii="Consolas" w:hAnsi="Consolas" w:cs="Consolas"/>
          <w:sz w:val="18"/>
        </w:rPr>
        <w:t>)</w:t>
      </w:r>
    </w:p>
    <w:p w14:paraId="7B6224B0" w14:textId="77777777" w:rsidR="00717B03" w:rsidRPr="00AC2C8A" w:rsidRDefault="00717B03" w:rsidP="00717B03">
      <w:pPr>
        <w:spacing w:line="160" w:lineRule="exact"/>
        <w:rPr>
          <w:rFonts w:ascii="Consolas" w:hAnsi="Consolas" w:cs="Consolas"/>
          <w:sz w:val="18"/>
        </w:rPr>
      </w:pPr>
      <w:r w:rsidRPr="00AC2C8A">
        <w:rPr>
          <w:rFonts w:ascii="Consolas" w:hAnsi="Consolas" w:cs="Consolas"/>
          <w:sz w:val="18"/>
        </w:rPr>
        <w:t xml:space="preserve">                </w:t>
      </w:r>
      <w:proofErr w:type="gramStart"/>
      <w:r w:rsidRPr="00AC2C8A">
        <w:rPr>
          <w:rFonts w:ascii="Consolas" w:hAnsi="Consolas" w:cs="Consolas"/>
          <w:sz w:val="18"/>
        </w:rPr>
        <w:t>if</w:t>
      </w:r>
      <w:proofErr w:type="gramEnd"/>
      <w:r w:rsidRPr="00AC2C8A">
        <w:rPr>
          <w:rFonts w:ascii="Consolas" w:hAnsi="Consolas" w:cs="Consolas"/>
          <w:sz w:val="18"/>
        </w:rPr>
        <w:t xml:space="preserve"> </w:t>
      </w:r>
      <w:proofErr w:type="spellStart"/>
      <w:r w:rsidRPr="00AC2C8A">
        <w:rPr>
          <w:rFonts w:ascii="Consolas" w:hAnsi="Consolas" w:cs="Consolas"/>
          <w:sz w:val="18"/>
        </w:rPr>
        <w:t>lval</w:t>
      </w:r>
      <w:proofErr w:type="spellEnd"/>
      <w:r w:rsidRPr="00AC2C8A">
        <w:rPr>
          <w:rFonts w:ascii="Consolas" w:hAnsi="Consolas" w:cs="Consolas"/>
          <w:sz w:val="18"/>
        </w:rPr>
        <w:t>*</w:t>
      </w:r>
      <w:proofErr w:type="spellStart"/>
      <w:r w:rsidRPr="00AC2C8A">
        <w:rPr>
          <w:rFonts w:ascii="Consolas" w:hAnsi="Consolas" w:cs="Consolas"/>
          <w:sz w:val="18"/>
        </w:rPr>
        <w:t>rval</w:t>
      </w:r>
      <w:proofErr w:type="spellEnd"/>
      <w:r w:rsidRPr="00AC2C8A">
        <w:rPr>
          <w:rFonts w:ascii="Consolas" w:hAnsi="Consolas" w:cs="Consolas"/>
          <w:sz w:val="18"/>
        </w:rPr>
        <w:t>&gt;0:</w:t>
      </w:r>
    </w:p>
    <w:p w14:paraId="7F267735" w14:textId="77777777" w:rsidR="00717B03" w:rsidRPr="00AC2C8A" w:rsidRDefault="00717B03" w:rsidP="00717B03">
      <w:pPr>
        <w:spacing w:line="160" w:lineRule="exact"/>
        <w:rPr>
          <w:rFonts w:ascii="Consolas" w:hAnsi="Consolas" w:cs="Consolas"/>
          <w:sz w:val="18"/>
        </w:rPr>
      </w:pPr>
      <w:r w:rsidRPr="00AC2C8A">
        <w:rPr>
          <w:rFonts w:ascii="Consolas" w:hAnsi="Consolas" w:cs="Consolas"/>
          <w:sz w:val="18"/>
        </w:rPr>
        <w:t xml:space="preserve">                        </w:t>
      </w:r>
      <w:proofErr w:type="spellStart"/>
      <w:proofErr w:type="gramStart"/>
      <w:r w:rsidRPr="00AC2C8A">
        <w:rPr>
          <w:rFonts w:ascii="Consolas" w:hAnsi="Consolas" w:cs="Consolas"/>
          <w:sz w:val="18"/>
        </w:rPr>
        <w:t>S.remove</w:t>
      </w:r>
      <w:proofErr w:type="spellEnd"/>
      <w:r w:rsidRPr="00AC2C8A">
        <w:rPr>
          <w:rFonts w:ascii="Consolas" w:hAnsi="Consolas" w:cs="Consolas"/>
          <w:sz w:val="18"/>
        </w:rPr>
        <w:t>(</w:t>
      </w:r>
      <w:proofErr w:type="spellStart"/>
      <w:proofErr w:type="gramEnd"/>
      <w:r w:rsidRPr="00AC2C8A">
        <w:rPr>
          <w:rFonts w:ascii="Consolas" w:hAnsi="Consolas" w:cs="Consolas"/>
          <w:sz w:val="18"/>
        </w:rPr>
        <w:t>n.left</w:t>
      </w:r>
      <w:proofErr w:type="spellEnd"/>
      <w:r w:rsidRPr="00AC2C8A">
        <w:rPr>
          <w:rFonts w:ascii="Consolas" w:hAnsi="Consolas" w:cs="Consolas"/>
          <w:sz w:val="18"/>
        </w:rPr>
        <w:t>)</w:t>
      </w:r>
    </w:p>
    <w:p w14:paraId="01B83574" w14:textId="77777777" w:rsidR="00717B03" w:rsidRPr="00AC2C8A" w:rsidRDefault="00717B03" w:rsidP="00717B03">
      <w:pPr>
        <w:spacing w:line="160" w:lineRule="exact"/>
        <w:rPr>
          <w:rFonts w:ascii="Consolas" w:hAnsi="Consolas" w:cs="Consolas"/>
          <w:sz w:val="18"/>
        </w:rPr>
      </w:pPr>
      <w:r w:rsidRPr="00AC2C8A">
        <w:rPr>
          <w:rFonts w:ascii="Consolas" w:hAnsi="Consolas" w:cs="Consolas"/>
          <w:sz w:val="18"/>
        </w:rPr>
        <w:t xml:space="preserve">                        </w:t>
      </w:r>
      <w:proofErr w:type="spellStart"/>
      <w:proofErr w:type="gramStart"/>
      <w:r w:rsidRPr="00AC2C8A">
        <w:rPr>
          <w:rFonts w:ascii="Consolas" w:hAnsi="Consolas" w:cs="Consolas"/>
          <w:sz w:val="18"/>
        </w:rPr>
        <w:t>S.remove</w:t>
      </w:r>
      <w:proofErr w:type="spellEnd"/>
      <w:r w:rsidRPr="00AC2C8A">
        <w:rPr>
          <w:rFonts w:ascii="Consolas" w:hAnsi="Consolas" w:cs="Consolas"/>
          <w:sz w:val="18"/>
        </w:rPr>
        <w:t>(</w:t>
      </w:r>
      <w:proofErr w:type="spellStart"/>
      <w:proofErr w:type="gramEnd"/>
      <w:r w:rsidRPr="00AC2C8A">
        <w:rPr>
          <w:rFonts w:ascii="Consolas" w:hAnsi="Consolas" w:cs="Consolas"/>
          <w:sz w:val="18"/>
        </w:rPr>
        <w:t>n.right</w:t>
      </w:r>
      <w:proofErr w:type="spellEnd"/>
      <w:r w:rsidRPr="00AC2C8A">
        <w:rPr>
          <w:rFonts w:ascii="Consolas" w:hAnsi="Consolas" w:cs="Consolas"/>
          <w:sz w:val="18"/>
        </w:rPr>
        <w:t>)</w:t>
      </w:r>
    </w:p>
    <w:p w14:paraId="12E746BC" w14:textId="77777777" w:rsidR="00717B03" w:rsidRPr="00AC2C8A" w:rsidRDefault="00717B03" w:rsidP="00717B03">
      <w:pPr>
        <w:spacing w:line="160" w:lineRule="exact"/>
        <w:rPr>
          <w:rFonts w:ascii="Consolas" w:hAnsi="Consolas" w:cs="Consolas"/>
          <w:sz w:val="18"/>
        </w:rPr>
      </w:pPr>
      <w:r w:rsidRPr="00AC2C8A">
        <w:rPr>
          <w:rFonts w:ascii="Consolas" w:hAnsi="Consolas" w:cs="Consolas"/>
          <w:sz w:val="18"/>
        </w:rPr>
        <w:t xml:space="preserve">                        </w:t>
      </w:r>
      <w:proofErr w:type="spellStart"/>
      <w:proofErr w:type="gramStart"/>
      <w:r w:rsidRPr="00AC2C8A">
        <w:rPr>
          <w:rFonts w:ascii="Consolas" w:hAnsi="Consolas" w:cs="Consolas"/>
          <w:sz w:val="18"/>
        </w:rPr>
        <w:t>S.append</w:t>
      </w:r>
      <w:proofErr w:type="spellEnd"/>
      <w:r w:rsidRPr="00AC2C8A">
        <w:rPr>
          <w:rFonts w:ascii="Consolas" w:hAnsi="Consolas" w:cs="Consolas"/>
          <w:sz w:val="18"/>
        </w:rPr>
        <w:t>(</w:t>
      </w:r>
      <w:proofErr w:type="gramEnd"/>
      <w:r w:rsidRPr="00AC2C8A">
        <w:rPr>
          <w:rFonts w:ascii="Consolas" w:hAnsi="Consolas" w:cs="Consolas"/>
          <w:sz w:val="18"/>
        </w:rPr>
        <w:t>n)</w:t>
      </w:r>
    </w:p>
    <w:p w14:paraId="4D91587D" w14:textId="77777777" w:rsidR="00717B03" w:rsidRPr="00AC2C8A" w:rsidRDefault="00717B03" w:rsidP="00717B03">
      <w:pPr>
        <w:spacing w:line="160" w:lineRule="exact"/>
        <w:rPr>
          <w:rFonts w:ascii="Consolas" w:hAnsi="Consolas" w:cs="Consolas"/>
          <w:sz w:val="18"/>
        </w:rPr>
      </w:pPr>
      <w:r w:rsidRPr="00AC2C8A">
        <w:rPr>
          <w:rFonts w:ascii="Consolas" w:hAnsi="Consolas" w:cs="Consolas"/>
          <w:sz w:val="18"/>
        </w:rPr>
        <w:t xml:space="preserve">                        </w:t>
      </w:r>
      <w:proofErr w:type="gramStart"/>
      <w:r w:rsidRPr="00AC2C8A">
        <w:rPr>
          <w:rFonts w:ascii="Consolas" w:hAnsi="Consolas" w:cs="Consolas"/>
          <w:sz w:val="18"/>
        </w:rPr>
        <w:t>return</w:t>
      </w:r>
      <w:proofErr w:type="gramEnd"/>
      <w:r w:rsidRPr="00AC2C8A">
        <w:rPr>
          <w:rFonts w:ascii="Consolas" w:hAnsi="Consolas" w:cs="Consolas"/>
          <w:sz w:val="18"/>
        </w:rPr>
        <w:t xml:space="preserve"> 1</w:t>
      </w:r>
    </w:p>
    <w:p w14:paraId="5BFC9B1C" w14:textId="77777777" w:rsidR="00717B03" w:rsidRPr="00AC2C8A" w:rsidRDefault="00717B03" w:rsidP="00717B03">
      <w:pPr>
        <w:spacing w:line="160" w:lineRule="exact"/>
        <w:rPr>
          <w:rFonts w:ascii="Consolas" w:hAnsi="Consolas" w:cs="Consolas"/>
          <w:sz w:val="18"/>
        </w:rPr>
      </w:pPr>
      <w:r w:rsidRPr="00AC2C8A">
        <w:rPr>
          <w:rFonts w:ascii="Consolas" w:hAnsi="Consolas" w:cs="Consolas"/>
          <w:sz w:val="18"/>
        </w:rPr>
        <w:t xml:space="preserve">                </w:t>
      </w:r>
      <w:proofErr w:type="gramStart"/>
      <w:r w:rsidRPr="00AC2C8A">
        <w:rPr>
          <w:rFonts w:ascii="Consolas" w:hAnsi="Consolas" w:cs="Consolas"/>
          <w:sz w:val="18"/>
        </w:rPr>
        <w:t>return</w:t>
      </w:r>
      <w:proofErr w:type="gramEnd"/>
      <w:r w:rsidRPr="00AC2C8A">
        <w:rPr>
          <w:rFonts w:ascii="Consolas" w:hAnsi="Consolas" w:cs="Consolas"/>
          <w:sz w:val="18"/>
        </w:rPr>
        <w:t xml:space="preserve"> 0</w:t>
      </w:r>
    </w:p>
    <w:p w14:paraId="04D76A00" w14:textId="77777777" w:rsidR="00717B03" w:rsidRPr="00AC2C8A" w:rsidRDefault="00717B03" w:rsidP="00717B03">
      <w:pPr>
        <w:spacing w:line="160" w:lineRule="exact"/>
        <w:rPr>
          <w:rFonts w:ascii="Consolas" w:hAnsi="Consolas" w:cs="Consolas"/>
          <w:sz w:val="18"/>
        </w:rPr>
      </w:pPr>
      <w:r w:rsidRPr="00AC2C8A">
        <w:rPr>
          <w:rFonts w:ascii="Consolas" w:hAnsi="Consolas" w:cs="Consolas"/>
          <w:sz w:val="18"/>
        </w:rPr>
        <w:t xml:space="preserve">        </w:t>
      </w:r>
      <w:proofErr w:type="gramStart"/>
      <w:r w:rsidRPr="00AC2C8A">
        <w:rPr>
          <w:rFonts w:ascii="Consolas" w:hAnsi="Consolas" w:cs="Consolas"/>
          <w:sz w:val="18"/>
        </w:rPr>
        <w:t>check(</w:t>
      </w:r>
      <w:proofErr w:type="gramEnd"/>
      <w:r w:rsidRPr="00AC2C8A">
        <w:rPr>
          <w:rFonts w:ascii="Consolas" w:hAnsi="Consolas" w:cs="Consolas"/>
          <w:sz w:val="18"/>
        </w:rPr>
        <w:t>R)</w:t>
      </w:r>
    </w:p>
    <w:p w14:paraId="570A39E5" w14:textId="77777777" w:rsidR="00717B03" w:rsidRPr="00AC2C8A" w:rsidRDefault="00717B03" w:rsidP="00717B03">
      <w:pPr>
        <w:pBdr>
          <w:bottom w:val="single" w:sz="6" w:space="1" w:color="auto"/>
        </w:pBdr>
        <w:spacing w:line="160" w:lineRule="exact"/>
        <w:rPr>
          <w:rFonts w:ascii="Consolas" w:hAnsi="Consolas" w:cs="Consolas"/>
          <w:sz w:val="18"/>
          <w:lang w:eastAsia="ja-JP"/>
        </w:rPr>
      </w:pPr>
      <w:r w:rsidRPr="00AC2C8A">
        <w:rPr>
          <w:rFonts w:ascii="Consolas" w:hAnsi="Consolas" w:cs="Consolas"/>
          <w:sz w:val="18"/>
        </w:rPr>
        <w:t xml:space="preserve">        </w:t>
      </w:r>
      <w:proofErr w:type="gramStart"/>
      <w:r w:rsidRPr="00AC2C8A">
        <w:rPr>
          <w:rFonts w:ascii="Consolas" w:hAnsi="Consolas" w:cs="Consolas"/>
          <w:sz w:val="18"/>
        </w:rPr>
        <w:t>return</w:t>
      </w:r>
      <w:proofErr w:type="gramEnd"/>
      <w:r w:rsidRPr="00AC2C8A">
        <w:rPr>
          <w:rFonts w:ascii="Consolas" w:hAnsi="Consolas" w:cs="Consolas"/>
          <w:sz w:val="18"/>
        </w:rPr>
        <w:t xml:space="preserve"> S</w:t>
      </w:r>
    </w:p>
    <w:p w14:paraId="601C19A6" w14:textId="390C4D43" w:rsidR="00EF5A24" w:rsidRDefault="00832E7E" w:rsidP="00E93A69">
      <w:pPr>
        <w:rPr>
          <w:rFonts w:ascii="Arial" w:hAnsi="Arial" w:cs="Arial"/>
          <w:b/>
          <w:sz w:val="24"/>
        </w:rPr>
      </w:pPr>
      <w:r w:rsidRPr="003C3DF5">
        <w:rPr>
          <w:rFonts w:ascii="Arial" w:hAnsi="Arial" w:cs="Arial"/>
          <w:b/>
          <w:sz w:val="24"/>
        </w:rPr>
        <w:t>9.4.2</w:t>
      </w:r>
      <w:r w:rsidR="00EF5A24" w:rsidRPr="003C3DF5">
        <w:rPr>
          <w:rFonts w:ascii="Arial" w:hAnsi="Arial" w:cs="Arial"/>
          <w:b/>
          <w:sz w:val="24"/>
        </w:rPr>
        <w:t xml:space="preserve"> GKB generation by the complete </w:t>
      </w:r>
      <w:proofErr w:type="spellStart"/>
      <w:r w:rsidR="00EF5A24" w:rsidRPr="003C3DF5">
        <w:rPr>
          <w:rFonts w:ascii="Arial" w:hAnsi="Arial" w:cs="Arial"/>
          <w:b/>
          <w:sz w:val="24"/>
        </w:rPr>
        <w:t>subtree</w:t>
      </w:r>
      <w:proofErr w:type="spellEnd"/>
      <w:r w:rsidR="00EF5A24" w:rsidRPr="003C3DF5">
        <w:rPr>
          <w:rFonts w:ascii="Arial" w:hAnsi="Arial" w:cs="Arial"/>
          <w:b/>
          <w:sz w:val="24"/>
        </w:rPr>
        <w:t xml:space="preserve"> method</w:t>
      </w:r>
    </w:p>
    <w:p w14:paraId="6698A159" w14:textId="77777777" w:rsidR="00DC73F4" w:rsidRDefault="00717B03" w:rsidP="00717B03">
      <w:pPr>
        <w:pStyle w:val="IEEEStdsParagraph"/>
      </w:pPr>
      <w:r>
        <w:t xml:space="preserve">A GKB contains a complete </w:t>
      </w:r>
      <w:proofErr w:type="spellStart"/>
      <w:r>
        <w:t>subtree</w:t>
      </w:r>
      <w:proofErr w:type="spellEnd"/>
      <w:r>
        <w:t xml:space="preserve"> part and a group key data part. A group key data part appears when a GKB is used to deliver a group key. </w:t>
      </w:r>
    </w:p>
    <w:p w14:paraId="39595032" w14:textId="77777777" w:rsidR="009F4FB8" w:rsidRDefault="00975F02" w:rsidP="00DC73F4">
      <w:pPr>
        <w:pStyle w:val="IEEEStdsParagraph"/>
      </w:pPr>
      <w:r>
        <w:t xml:space="preserve">A complete </w:t>
      </w:r>
      <w:proofErr w:type="spellStart"/>
      <w:r>
        <w:t>subtree</w:t>
      </w:r>
      <w:proofErr w:type="spellEnd"/>
      <w:r>
        <w:t xml:space="preserve"> part identifies all the complete </w:t>
      </w:r>
      <w:proofErr w:type="spellStart"/>
      <w:r>
        <w:t>subtrees</w:t>
      </w:r>
      <w:proofErr w:type="spellEnd"/>
      <w:r>
        <w:t xml:space="preserve"> </w:t>
      </w:r>
      <w:r w:rsidR="00DC73F4">
        <w:t xml:space="preserve">covered by the group </w:t>
      </w:r>
      <w:r>
        <w:t xml:space="preserve">such that each member represented by a leaf node in the group belongs </w:t>
      </w:r>
      <w:r w:rsidR="00DC73F4">
        <w:t xml:space="preserve">to </w:t>
      </w:r>
      <w:r>
        <w:t xml:space="preserve">one and only one complete </w:t>
      </w:r>
      <w:proofErr w:type="spellStart"/>
      <w:r>
        <w:t>subtree</w:t>
      </w:r>
      <w:proofErr w:type="spellEnd"/>
      <w:r>
        <w:t xml:space="preserve">.  </w:t>
      </w:r>
      <w:r w:rsidR="00DC73F4">
        <w:t xml:space="preserve">Each complete </w:t>
      </w:r>
      <w:proofErr w:type="spellStart"/>
      <w:r w:rsidR="00DC73F4">
        <w:t>subtree</w:t>
      </w:r>
      <w:proofErr w:type="spellEnd"/>
      <w:r w:rsidR="00DC73F4">
        <w:t xml:space="preserve"> is identified by its root node. Each root node has a GKB index. A GKB Index is a pair of binary strings (Node Bit Length, Node Index). </w:t>
      </w:r>
      <w:r w:rsidR="00DC73F4">
        <w:lastRenderedPageBreak/>
        <w:t xml:space="preserve">The first binary string, Node Bit Length, indicates the binary length of the index of the root node. The second binary </w:t>
      </w:r>
      <w:r w:rsidR="009F4FB8">
        <w:t>string, Node</w:t>
      </w:r>
      <w:r w:rsidR="00DC73F4">
        <w:t xml:space="preserve"> Index, is the index of the root node. </w:t>
      </w:r>
    </w:p>
    <w:p w14:paraId="3C85C394" w14:textId="6B3A6AB8" w:rsidR="00DC73F4" w:rsidRPr="00BF3F54" w:rsidRDefault="009F4FB8" w:rsidP="00DC73F4">
      <w:pPr>
        <w:pStyle w:val="IEEEStdsParagraph"/>
        <w:rPr>
          <w:strike/>
          <w:color w:val="FF0000"/>
        </w:rPr>
      </w:pPr>
      <w:r>
        <w:t>The Node Bit Leng</w:t>
      </w:r>
      <w:r w:rsidR="00E5557E">
        <w:t xml:space="preserve">th is represented by an octet. The corresponding integer L is the binary length of the index of the root node representing the complete </w:t>
      </w:r>
      <w:proofErr w:type="spellStart"/>
      <w:r w:rsidR="00E5557E">
        <w:t>subtree</w:t>
      </w:r>
      <w:proofErr w:type="spellEnd"/>
      <w:r w:rsidR="00E5557E">
        <w:t xml:space="preserve">. The Node Index is represented by </w:t>
      </w:r>
      <w:r w:rsidR="00E5557E">
        <w:sym w:font="Symbol" w:char="F0E9"/>
      </w:r>
      <w:r w:rsidR="00E5557E">
        <w:t>L/8</w:t>
      </w:r>
      <w:r w:rsidR="00E5557E">
        <w:sym w:font="Symbol" w:char="F0F9"/>
      </w:r>
      <w:r w:rsidR="00E5557E">
        <w:t xml:space="preserve"> octets, where </w:t>
      </w:r>
      <w:r w:rsidR="00E5557E">
        <w:sym w:font="Symbol" w:char="F0E9"/>
      </w:r>
      <w:r w:rsidR="00E5557E">
        <w:t>x</w:t>
      </w:r>
      <w:r w:rsidR="00E5557E">
        <w:sym w:font="Symbol" w:char="F0F9"/>
      </w:r>
      <w:r w:rsidR="00E5557E">
        <w:t xml:space="preserve"> is the ceiling function</w:t>
      </w:r>
      <w:r w:rsidR="007A3084">
        <w:t xml:space="preserve">, which takes the minimum integer which is larger than or equal to x. </w:t>
      </w:r>
      <w:proofErr w:type="gramStart"/>
      <w:r w:rsidR="007A3084">
        <w:t xml:space="preserve">For example, </w:t>
      </w:r>
      <w:r w:rsidR="007A3084">
        <w:sym w:font="Symbol" w:char="F0E9"/>
      </w:r>
      <w:r w:rsidR="007A3084">
        <w:t>1.2</w:t>
      </w:r>
      <w:r w:rsidR="007A3084">
        <w:sym w:font="Symbol" w:char="F0F9"/>
      </w:r>
      <w:r w:rsidR="007A3084">
        <w:t xml:space="preserve"> = 2</w:t>
      </w:r>
      <w:r w:rsidR="00E5557E">
        <w:t>.</w:t>
      </w:r>
      <w:proofErr w:type="gramEnd"/>
      <w:r w:rsidR="00E5557E">
        <w:t xml:space="preserve"> </w:t>
      </w:r>
      <w:r w:rsidR="007A3084">
        <w:t>With the ceiling function, to demonstrate, i</w:t>
      </w:r>
      <w:r w:rsidR="007A3084" w:rsidRPr="007A3084">
        <w:t>f the value of a Node Bit Length</w:t>
      </w:r>
      <w:r w:rsidR="007A3084">
        <w:t>, L,</w:t>
      </w:r>
      <w:r w:rsidR="007A3084" w:rsidRPr="007A3084">
        <w:t xml:space="preserve"> is not greater th</w:t>
      </w:r>
      <w:r w:rsidR="007A3084">
        <w:t xml:space="preserve">an 8, the size of the binary string used to represent the </w:t>
      </w:r>
      <w:r w:rsidR="007A3084" w:rsidRPr="007A3084">
        <w:t>No</w:t>
      </w:r>
      <w:r w:rsidR="007A3084">
        <w:t>de Index is 1 octet (= 8 bits) and i</w:t>
      </w:r>
      <w:r w:rsidR="007A3084" w:rsidRPr="007A3084">
        <w:t>f the value of a Node Bit Length</w:t>
      </w:r>
      <w:r w:rsidR="007A3084">
        <w:t>, L,</w:t>
      </w:r>
      <w:r w:rsidR="007A3084" w:rsidRPr="007A3084">
        <w:t xml:space="preserve"> is greater than 8 and not greater than 16, the size of the </w:t>
      </w:r>
      <w:r w:rsidR="007A3084">
        <w:t xml:space="preserve">binary string used to represent the </w:t>
      </w:r>
      <w:r w:rsidR="007A3084" w:rsidRPr="007A3084">
        <w:t>Node Index is 2 octets</w:t>
      </w:r>
      <w:r w:rsidR="006C5B2D">
        <w:t xml:space="preserve"> (= 16 bits)</w:t>
      </w:r>
      <w:r w:rsidR="007A3084" w:rsidRPr="007A3084">
        <w:t xml:space="preserve">. </w:t>
      </w:r>
      <w:r w:rsidR="007A3084" w:rsidRPr="007A3084">
        <w:rPr>
          <w:strike/>
          <w:color w:val="FF0000"/>
        </w:rPr>
        <w:t>If the value of a Node Bit Length is greater than 16 and not greater than 24, the size of the following Node Index is 3 octets. And, if the value of a Node Bit Length is greater than 24 and not greater than 32, the size of the following Node Index is 4 octets.</w:t>
      </w:r>
      <w:r w:rsidR="00E5557E" w:rsidRPr="007A3084">
        <w:rPr>
          <w:strike/>
          <w:color w:val="FF0000"/>
        </w:rPr>
        <w:t xml:space="preserve"> </w:t>
      </w:r>
      <w:proofErr w:type="gramStart"/>
      <w:r w:rsidR="00DC73F4" w:rsidRPr="007A3084">
        <w:rPr>
          <w:strike/>
          <w:color w:val="FF0000"/>
        </w:rPr>
        <w:t>a</w:t>
      </w:r>
      <w:proofErr w:type="gramEnd"/>
      <w:r w:rsidR="00DC73F4" w:rsidRPr="007A3084">
        <w:rPr>
          <w:strike/>
          <w:color w:val="FF0000"/>
        </w:rPr>
        <w:t xml:space="preserve"> Node Bit Length and </w:t>
      </w:r>
      <w:r w:rsidR="00DC73F4" w:rsidRPr="009F4FB8">
        <w:rPr>
          <w:strike/>
          <w:color w:val="FF0000"/>
        </w:rPr>
        <w:t xml:space="preserve">a Node Index. The data type of a Node Index is NODE_INDEX, and the data type of a Node Bit Length is NODE_BIT_LENGTH (as defined in Error! Reference source not found.). A Node Index stores the bit sequence that represents a node, and the Node Bit Length paired with the Node Index is an octet that stores the length of the bit sequence. </w:t>
      </w:r>
      <w:r w:rsidR="00BF3F54">
        <w:rPr>
          <w:strike/>
          <w:color w:val="FF0000"/>
        </w:rPr>
        <w:t xml:space="preserve"> </w:t>
      </w:r>
      <w:r w:rsidR="00DC73F4">
        <w:t>A Node Index is left aligned in the network byte order</w:t>
      </w:r>
      <w:r w:rsidR="00DC73F4" w:rsidRPr="00BF3F54">
        <w:rPr>
          <w:strike/>
          <w:color w:val="FF0000"/>
        </w:rPr>
        <w:t xml:space="preserve">. The size of a Node Index varies depending on the value of the preceding Node Bit Length. There is one-to-one correspondence between a GKB Index and a node of the binary tree. </w:t>
      </w:r>
      <w:r w:rsidR="00DC73F4">
        <w:t xml:space="preserve">A Node Index shall have a zero padding added to the right. </w:t>
      </w:r>
      <w:r w:rsidR="00DC73F4" w:rsidRPr="00BF3F54">
        <w:rPr>
          <w:strike/>
          <w:color w:val="FF0000"/>
        </w:rPr>
        <w:t>A Node Index for a leaf node is sometimes called Leaf Number.</w:t>
      </w:r>
      <w:r w:rsidR="00DC73F4">
        <w:t xml:space="preserve"> An example of GKB Index is (0x05, 0b10011000). This GKB Index represents the node ‘1001</w:t>
      </w:r>
      <w:r w:rsidR="00E27D1B">
        <w:t xml:space="preserve">1’, which is the root node of the complete </w:t>
      </w:r>
      <w:proofErr w:type="spellStart"/>
      <w:r w:rsidR="00E27D1B">
        <w:t>subtree</w:t>
      </w:r>
      <w:proofErr w:type="spellEnd"/>
      <w:r w:rsidR="00E27D1B">
        <w:t xml:space="preserve"> in a key tree</w:t>
      </w:r>
      <w:r w:rsidR="00DC73F4">
        <w:t xml:space="preserve">. </w:t>
      </w:r>
      <w:r w:rsidR="00E27D1B">
        <w:t xml:space="preserve">The </w:t>
      </w:r>
      <w:proofErr w:type="spellStart"/>
      <w:r w:rsidR="00E27D1B">
        <w:t>depeth</w:t>
      </w:r>
      <w:proofErr w:type="spellEnd"/>
      <w:r w:rsidR="00E27D1B">
        <w:t xml:space="preserve"> of the key tree is a system parameter and configured to the applications. If the key tree has depth 8, then the root node ‘10011’ identifies a depth-3 complete </w:t>
      </w:r>
      <w:proofErr w:type="spellStart"/>
      <w:r w:rsidR="00E27D1B">
        <w:t>subtree</w:t>
      </w:r>
      <w:proofErr w:type="spellEnd"/>
      <w:r w:rsidR="00E27D1B">
        <w:t xml:space="preserve">. </w:t>
      </w:r>
      <w:r w:rsidR="00DC73F4">
        <w:t>Another example of GKB Index is (0x0e, 0b1100101000011100), which represents the node ‘11001010000111</w:t>
      </w:r>
      <w:r w:rsidR="00E27D1B">
        <w:t xml:space="preserve">’. If it is in a depth-16 key tree, then the node identifies a depth-2 complete </w:t>
      </w:r>
      <w:proofErr w:type="spellStart"/>
      <w:r w:rsidR="00E27D1B">
        <w:t>subtree</w:t>
      </w:r>
      <w:proofErr w:type="spellEnd"/>
      <w:r w:rsidR="00DC73F4">
        <w:t>.</w:t>
      </w:r>
    </w:p>
    <w:p w14:paraId="57113CC6" w14:textId="56F0C83E" w:rsidR="00717B03" w:rsidRDefault="00155264" w:rsidP="00DC73F4">
      <w:pPr>
        <w:pStyle w:val="IEEEStdsParagraph"/>
      </w:pPr>
      <w:r w:rsidRPr="00155264">
        <w:t xml:space="preserve">A complete </w:t>
      </w:r>
      <w:proofErr w:type="spellStart"/>
      <w:r w:rsidRPr="00155264">
        <w:t>subtree</w:t>
      </w:r>
      <w:proofErr w:type="spellEnd"/>
      <w:r w:rsidRPr="00155264">
        <w:t xml:space="preserve"> part is a list of GKB Indices. </w:t>
      </w:r>
      <w:commentRangeStart w:id="1"/>
      <w:r w:rsidR="00DC73F4">
        <w:t xml:space="preserve">Note that GKB Indices are sequenced following the ascending “dictionary order”: Let (L1, I1) and (L2, I2) be two GKB Indices, where L1 and L2 are Node Bit Lengths and I1 and I2 are Node Indices. The dictionary order on the set of GKB Indices is defined as follows: (L1, I1) &lt;= (L2, I2) if and only if L1 &lt; L2 or (L1 == L2 and I1 &lt;= I2), where L1, L2, I1 and I2 are considered as natural </w:t>
      </w:r>
      <w:proofErr w:type="spellStart"/>
      <w:r w:rsidR="00DC73F4">
        <w:t>numbers</w:t>
      </w:r>
      <w:commentRangeEnd w:id="1"/>
      <w:r>
        <w:rPr>
          <w:rStyle w:val="CommentReference"/>
          <w:rFonts w:eastAsiaTheme="minorEastAsia"/>
          <w:lang w:eastAsia="en-US"/>
        </w:rPr>
        <w:commentReference w:id="1"/>
      </w:r>
      <w:r w:rsidR="00DC73F4">
        <w:t>.</w:t>
      </w:r>
      <w:r w:rsidR="00717B03" w:rsidRPr="00356A13">
        <w:rPr>
          <w:strike/>
          <w:color w:val="FF0000"/>
        </w:rPr>
        <w:t>A</w:t>
      </w:r>
      <w:proofErr w:type="spellEnd"/>
      <w:r w:rsidR="00717B03" w:rsidRPr="00356A13">
        <w:rPr>
          <w:strike/>
          <w:color w:val="FF0000"/>
        </w:rPr>
        <w:t xml:space="preserve"> complete </w:t>
      </w:r>
      <w:proofErr w:type="spellStart"/>
      <w:r w:rsidR="00717B03" w:rsidRPr="00356A13">
        <w:rPr>
          <w:strike/>
          <w:color w:val="FF0000"/>
        </w:rPr>
        <w:t>subtree</w:t>
      </w:r>
      <w:proofErr w:type="spellEnd"/>
      <w:r w:rsidR="00717B03" w:rsidRPr="00356A13">
        <w:rPr>
          <w:strike/>
          <w:color w:val="FF0000"/>
        </w:rPr>
        <w:t xml:space="preserve"> part is, for instance, the field of </w:t>
      </w:r>
      <w:proofErr w:type="spellStart"/>
      <w:r w:rsidR="00717B03" w:rsidRPr="00356A13">
        <w:rPr>
          <w:strike/>
          <w:color w:val="FF0000"/>
        </w:rPr>
        <w:t>CompleteSubtree</w:t>
      </w:r>
      <w:proofErr w:type="spellEnd"/>
      <w:r w:rsidR="00717B03" w:rsidRPr="00356A13">
        <w:rPr>
          <w:strike/>
          <w:color w:val="FF0000"/>
        </w:rPr>
        <w:t xml:space="preserve"> in an </w:t>
      </w:r>
      <w:proofErr w:type="spellStart"/>
      <w:r w:rsidR="00717B03" w:rsidRPr="00356A13">
        <w:rPr>
          <w:strike/>
          <w:color w:val="FF0000"/>
        </w:rPr>
        <w:t>MIH_NET_Gro</w:t>
      </w:r>
      <w:r w:rsidR="00356A13" w:rsidRPr="00356A13">
        <w:rPr>
          <w:strike/>
          <w:color w:val="FF0000"/>
        </w:rPr>
        <w:t>up_Manipulate.request</w:t>
      </w:r>
      <w:proofErr w:type="spellEnd"/>
      <w:r w:rsidR="00356A13" w:rsidRPr="00356A13">
        <w:rPr>
          <w:strike/>
          <w:color w:val="FF0000"/>
        </w:rPr>
        <w:t xml:space="preserve"> as defined in </w:t>
      </w:r>
      <w:r w:rsidR="00717B03" w:rsidRPr="00356A13">
        <w:rPr>
          <w:strike/>
          <w:color w:val="FF0000"/>
        </w:rPr>
        <w:t xml:space="preserve">. And, a group key data part is, for instance, the field of </w:t>
      </w:r>
      <w:proofErr w:type="spellStart"/>
      <w:r w:rsidR="00717B03" w:rsidRPr="00356A13">
        <w:rPr>
          <w:strike/>
          <w:color w:val="FF0000"/>
        </w:rPr>
        <w:t>GroupKeyData</w:t>
      </w:r>
      <w:proofErr w:type="spellEnd"/>
      <w:r w:rsidR="00717B03" w:rsidRPr="00356A13">
        <w:rPr>
          <w:strike/>
          <w:color w:val="FF0000"/>
        </w:rPr>
        <w:t xml:space="preserve"> in </w:t>
      </w:r>
      <w:proofErr w:type="gramStart"/>
      <w:r w:rsidR="00717B03" w:rsidRPr="00356A13">
        <w:rPr>
          <w:strike/>
          <w:color w:val="FF0000"/>
        </w:rPr>
        <w:t>an</w:t>
      </w:r>
      <w:proofErr w:type="gramEnd"/>
      <w:r w:rsidR="00717B03" w:rsidRPr="00356A13">
        <w:rPr>
          <w:strike/>
          <w:color w:val="FF0000"/>
        </w:rPr>
        <w:t xml:space="preserve"> </w:t>
      </w:r>
      <w:proofErr w:type="spellStart"/>
      <w:r w:rsidR="00717B03" w:rsidRPr="00356A13">
        <w:rPr>
          <w:strike/>
          <w:color w:val="FF0000"/>
        </w:rPr>
        <w:t>MIH_Net_Group_Manipulate.request</w:t>
      </w:r>
      <w:proofErr w:type="spellEnd"/>
      <w:r w:rsidR="00717B03" w:rsidRPr="00356A13">
        <w:rPr>
          <w:strike/>
          <w:color w:val="FF0000"/>
        </w:rPr>
        <w:t xml:space="preserve"> defined in.</w:t>
      </w:r>
      <w:r w:rsidR="00717B03">
        <w:t xml:space="preserve"> </w:t>
      </w:r>
      <w:r w:rsidR="00717B03" w:rsidRPr="001224CD">
        <w:rPr>
          <w:strike/>
          <w:color w:val="FF0000"/>
        </w:rPr>
        <w:t xml:space="preserve">The data type of a complete </w:t>
      </w:r>
      <w:proofErr w:type="spellStart"/>
      <w:r w:rsidR="00717B03" w:rsidRPr="001224CD">
        <w:rPr>
          <w:strike/>
          <w:color w:val="FF0000"/>
        </w:rPr>
        <w:t>subtree</w:t>
      </w:r>
      <w:proofErr w:type="spellEnd"/>
      <w:r w:rsidR="00717B03" w:rsidRPr="001224CD">
        <w:rPr>
          <w:strike/>
          <w:color w:val="FF0000"/>
        </w:rPr>
        <w:t xml:space="preserve"> part is COMPLETE_SUBTREE, and the data type of a GKB Index is GKB_INDEX.</w:t>
      </w:r>
      <w:r w:rsidR="00717B03" w:rsidRPr="001224CD">
        <w:rPr>
          <w:color w:val="FF0000"/>
        </w:rPr>
        <w:t xml:space="preserve"> </w:t>
      </w:r>
    </w:p>
    <w:p w14:paraId="4B555C56" w14:textId="772465CE" w:rsidR="00717B03" w:rsidRDefault="00717B03" w:rsidP="00717B03">
      <w:pPr>
        <w:pStyle w:val="IEEEStdsParagraph"/>
      </w:pPr>
      <w:r>
        <w:t xml:space="preserve">A group key data part of a GKB is a sequence of </w:t>
      </w:r>
      <w:proofErr w:type="spellStart"/>
      <w:r w:rsidR="00155264">
        <w:t>ciphertexts</w:t>
      </w:r>
      <w:proofErr w:type="spellEnd"/>
      <w:r w:rsidR="00155264">
        <w:t xml:space="preserve"> of the encrypted group key</w:t>
      </w:r>
      <w:r>
        <w:t>, where a group key is encrypted by Node Keys</w:t>
      </w:r>
      <w:r w:rsidR="00155264">
        <w:t xml:space="preserve"> corresponding to all the root nodes of the complete </w:t>
      </w:r>
      <w:proofErr w:type="spellStart"/>
      <w:r w:rsidR="00155264">
        <w:t>subtrees</w:t>
      </w:r>
      <w:proofErr w:type="spellEnd"/>
      <w:r w:rsidR="00155264">
        <w:t xml:space="preserve"> covered by the group</w:t>
      </w:r>
      <w:r>
        <w:t xml:space="preserve">. </w:t>
      </w:r>
      <w:r w:rsidRPr="00155264">
        <w:rPr>
          <w:strike/>
          <w:color w:val="FF0000"/>
        </w:rPr>
        <w:t>The data type of a group key data part is GROUP_KEY_DATA, and the data type of an encrypted group key is ENCRYPTED_GROUP_KEY.</w:t>
      </w:r>
      <w:r>
        <w:t xml:space="preserve"> There is </w:t>
      </w:r>
      <w:r w:rsidR="00155264">
        <w:t xml:space="preserve">a </w:t>
      </w:r>
      <w:r>
        <w:t xml:space="preserve">one-one correspondence between the complete </w:t>
      </w:r>
      <w:proofErr w:type="spellStart"/>
      <w:r>
        <w:t>subtree</w:t>
      </w:r>
      <w:proofErr w:type="spellEnd"/>
      <w:r>
        <w:t xml:space="preserve"> part and the group key data part in a GKB. The number of GKB Indices</w:t>
      </w:r>
      <w:r w:rsidR="00155264">
        <w:t xml:space="preserve">, i.e. the number of complete </w:t>
      </w:r>
      <w:proofErr w:type="spellStart"/>
      <w:r w:rsidR="00155264">
        <w:t>subtrees</w:t>
      </w:r>
      <w:proofErr w:type="spellEnd"/>
      <w:r w:rsidR="00155264">
        <w:t>,</w:t>
      </w:r>
      <w:r>
        <w:t xml:space="preserve"> in the complete </w:t>
      </w:r>
      <w:proofErr w:type="spellStart"/>
      <w:r>
        <w:t>subtree</w:t>
      </w:r>
      <w:proofErr w:type="spellEnd"/>
      <w:r>
        <w:t xml:space="preserve"> part is equal to the number of </w:t>
      </w:r>
      <w:proofErr w:type="spellStart"/>
      <w:r w:rsidR="00155264">
        <w:t>ciphertexts</w:t>
      </w:r>
      <w:proofErr w:type="spellEnd"/>
      <w:r w:rsidR="00155264">
        <w:t xml:space="preserve"> of the encrypted group key</w:t>
      </w:r>
      <w:r>
        <w:t xml:space="preserve"> in the group key data part. And, the n-</w:t>
      </w:r>
      <w:proofErr w:type="spellStart"/>
      <w:r>
        <w:t>th</w:t>
      </w:r>
      <w:proofErr w:type="spellEnd"/>
      <w:r>
        <w:t xml:space="preserve"> </w:t>
      </w:r>
      <w:proofErr w:type="spellStart"/>
      <w:r w:rsidR="00C67E88">
        <w:t>ciphertext</w:t>
      </w:r>
      <w:proofErr w:type="spellEnd"/>
      <w:r w:rsidR="00C67E88">
        <w:t xml:space="preserve"> of the </w:t>
      </w:r>
      <w:r>
        <w:t>gro</w:t>
      </w:r>
      <w:r w:rsidR="00155264">
        <w:t xml:space="preserve">up key is </w:t>
      </w:r>
      <w:r>
        <w:t xml:space="preserve">encrypted by the Node Key assigned to the </w:t>
      </w:r>
      <w:r w:rsidR="00C67E88">
        <w:t xml:space="preserve">root </w:t>
      </w:r>
      <w:r>
        <w:t>node designated by the n-</w:t>
      </w:r>
      <w:proofErr w:type="spellStart"/>
      <w:r>
        <w:t>th</w:t>
      </w:r>
      <w:proofErr w:type="spellEnd"/>
      <w:r>
        <w:t xml:space="preserve"> GKB Index. </w:t>
      </w:r>
      <w:commentRangeStart w:id="2"/>
      <w:r>
        <w:t>The encryption is made using the AES-ECB mode.</w:t>
      </w:r>
      <w:commentRangeEnd w:id="2"/>
      <w:r w:rsidR="00C67E88">
        <w:rPr>
          <w:rStyle w:val="CommentReference"/>
          <w:rFonts w:eastAsiaTheme="minorEastAsia"/>
          <w:lang w:eastAsia="en-US"/>
        </w:rPr>
        <w:commentReference w:id="2"/>
      </w:r>
    </w:p>
    <w:p w14:paraId="69EBDFA7" w14:textId="37D33F27" w:rsidR="00717B03" w:rsidRDefault="009F13E0" w:rsidP="00E93A69">
      <w:pPr>
        <w:rPr>
          <w:szCs w:val="22"/>
        </w:rPr>
      </w:pPr>
      <w:r>
        <w:rPr>
          <w:szCs w:val="22"/>
        </w:rPr>
        <w:t xml:space="preserve">In the example illustrated in Figure x+1, the group with nodes 000, 001, 010, 011, 101, 111 is covered by three complete </w:t>
      </w:r>
      <w:proofErr w:type="spellStart"/>
      <w:r>
        <w:rPr>
          <w:szCs w:val="22"/>
        </w:rPr>
        <w:t>subtrees</w:t>
      </w:r>
      <w:proofErr w:type="spellEnd"/>
      <w:r>
        <w:rPr>
          <w:szCs w:val="22"/>
        </w:rPr>
        <w:t xml:space="preserve"> at root node 0, 101, and 111. Therefore, the complete </w:t>
      </w:r>
      <w:proofErr w:type="spellStart"/>
      <w:r>
        <w:rPr>
          <w:szCs w:val="22"/>
        </w:rPr>
        <w:t>subtree</w:t>
      </w:r>
      <w:proofErr w:type="spellEnd"/>
      <w:r>
        <w:rPr>
          <w:szCs w:val="22"/>
        </w:rPr>
        <w:t xml:space="preserve"> part in the GKB include</w:t>
      </w:r>
      <w:r w:rsidR="003229A9">
        <w:rPr>
          <w:szCs w:val="22"/>
        </w:rPr>
        <w:t>s</w:t>
      </w:r>
      <w:r>
        <w:rPr>
          <w:szCs w:val="22"/>
        </w:rPr>
        <w:t xml:space="preserve"> GKB indices for node 0, 101, and 111. The key data part, the </w:t>
      </w:r>
      <w:proofErr w:type="spellStart"/>
      <w:r>
        <w:rPr>
          <w:szCs w:val="22"/>
        </w:rPr>
        <w:t>ciphertexts</w:t>
      </w:r>
      <w:proofErr w:type="spellEnd"/>
      <w:r>
        <w:rPr>
          <w:szCs w:val="22"/>
        </w:rPr>
        <w:t xml:space="preserve"> of MGK encrypted by </w:t>
      </w:r>
      <w:proofErr w:type="gramStart"/>
      <w:r>
        <w:rPr>
          <w:szCs w:val="22"/>
        </w:rPr>
        <w:t>k(</w:t>
      </w:r>
      <w:proofErr w:type="gramEnd"/>
      <w:r>
        <w:rPr>
          <w:szCs w:val="22"/>
        </w:rPr>
        <w:t xml:space="preserve">0), k(101), and </w:t>
      </w:r>
      <w:r w:rsidR="003229A9">
        <w:rPr>
          <w:szCs w:val="22"/>
        </w:rPr>
        <w:t xml:space="preserve">k(111) as indicated in Figure x+2. </w:t>
      </w:r>
    </w:p>
    <w:p w14:paraId="31C78A5A" w14:textId="1DC1A2F8" w:rsidR="003229A9" w:rsidRDefault="00AA5BCC" w:rsidP="003229A9">
      <w:pPr>
        <w:jc w:val="center"/>
        <w:rPr>
          <w:szCs w:val="22"/>
        </w:rPr>
      </w:pPr>
      <w:r>
        <w:rPr>
          <w:noProof/>
          <w:szCs w:val="22"/>
        </w:rPr>
        <w:drawing>
          <wp:inline distT="0" distB="0" distL="0" distR="0" wp14:anchorId="1317D4E9" wp14:editId="6B0B4FD1">
            <wp:extent cx="5670550" cy="95885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3013" cy="960957"/>
                    </a:xfrm>
                    <a:prstGeom prst="rect">
                      <a:avLst/>
                    </a:prstGeom>
                    <a:noFill/>
                  </pic:spPr>
                </pic:pic>
              </a:graphicData>
            </a:graphic>
          </wp:inline>
        </w:drawing>
      </w:r>
    </w:p>
    <w:p w14:paraId="6B379584" w14:textId="4F137097" w:rsidR="003229A9" w:rsidRDefault="003229A9" w:rsidP="003229A9">
      <w:pPr>
        <w:jc w:val="center"/>
        <w:rPr>
          <w:szCs w:val="22"/>
        </w:rPr>
      </w:pPr>
      <w:proofErr w:type="gramStart"/>
      <w:r>
        <w:rPr>
          <w:szCs w:val="22"/>
        </w:rPr>
        <w:t>Figure x+2.</w:t>
      </w:r>
      <w:proofErr w:type="gramEnd"/>
      <w:r>
        <w:rPr>
          <w:szCs w:val="22"/>
        </w:rPr>
        <w:t xml:space="preserve"> GKB for the group with nodes 000, 001, 010, 011, 101, and 111</w:t>
      </w:r>
    </w:p>
    <w:p w14:paraId="3E2A7D08" w14:textId="5276F9B1" w:rsidR="003229A9" w:rsidRPr="00E27D1B" w:rsidRDefault="003229A9" w:rsidP="003229A9">
      <w:pPr>
        <w:rPr>
          <w:szCs w:val="22"/>
        </w:rPr>
      </w:pPr>
      <w:r>
        <w:rPr>
          <w:szCs w:val="22"/>
        </w:rPr>
        <w:lastRenderedPageBreak/>
        <w:t>Notice that the example is for illustration purpose. The key tree has depth 3, not a multiple of 8. The GKB index is not illustrated with the binary string in Figure x+2. In fact, GKB Index (0) can be represented as (0x01, 0b000000000), GKB Index (101) as (0x03, 0b10100000) and GKB Index (111) as (0x03, 0b11100000)</w:t>
      </w:r>
      <w:bookmarkStart w:id="3" w:name="_GoBack"/>
      <w:bookmarkEnd w:id="3"/>
      <w:r>
        <w:rPr>
          <w:szCs w:val="22"/>
        </w:rPr>
        <w:t xml:space="preserve">. </w:t>
      </w:r>
    </w:p>
    <w:p w14:paraId="13D56555" w14:textId="10EFC573" w:rsidR="00EF5A24" w:rsidRDefault="003C3DF5" w:rsidP="00E93A69">
      <w:pPr>
        <w:rPr>
          <w:rFonts w:ascii="Arial" w:hAnsi="Arial" w:cs="Arial"/>
          <w:b/>
          <w:szCs w:val="22"/>
        </w:rPr>
      </w:pPr>
      <w:r w:rsidRPr="002F166D">
        <w:rPr>
          <w:rFonts w:ascii="Arial" w:hAnsi="Arial" w:cs="Arial"/>
          <w:b/>
          <w:szCs w:val="22"/>
        </w:rPr>
        <w:t>9.4.</w:t>
      </w:r>
      <w:r w:rsidR="002F166D" w:rsidRPr="002F166D">
        <w:rPr>
          <w:rFonts w:ascii="Arial" w:hAnsi="Arial" w:cs="Arial"/>
          <w:b/>
          <w:szCs w:val="22"/>
        </w:rPr>
        <w:t>2</w:t>
      </w:r>
      <w:r w:rsidR="00EF5A24" w:rsidRPr="002F166D">
        <w:rPr>
          <w:rFonts w:ascii="Arial" w:hAnsi="Arial" w:cs="Arial"/>
          <w:b/>
          <w:szCs w:val="22"/>
        </w:rPr>
        <w:t xml:space="preserve">.1 </w:t>
      </w:r>
      <w:r w:rsidR="002F166D" w:rsidRPr="002F166D">
        <w:rPr>
          <w:rFonts w:ascii="Arial" w:hAnsi="Arial" w:cs="Arial"/>
          <w:b/>
          <w:szCs w:val="22"/>
        </w:rPr>
        <w:t>Master group k</w:t>
      </w:r>
      <w:r w:rsidR="00EF5A24" w:rsidRPr="002F166D">
        <w:rPr>
          <w:rFonts w:ascii="Arial" w:hAnsi="Arial" w:cs="Arial"/>
          <w:b/>
          <w:szCs w:val="22"/>
        </w:rPr>
        <w:t>ey wrapping</w:t>
      </w:r>
      <w:r w:rsidR="002F166D" w:rsidRPr="002F166D">
        <w:rPr>
          <w:rFonts w:ascii="Arial" w:hAnsi="Arial" w:cs="Arial"/>
          <w:b/>
          <w:szCs w:val="22"/>
        </w:rPr>
        <w:t xml:space="preserve"> </w:t>
      </w:r>
    </w:p>
    <w:p w14:paraId="1B73F749" w14:textId="2C39C51F" w:rsidR="002F166D" w:rsidRDefault="002F166D" w:rsidP="00E93A69">
      <w:pPr>
        <w:rPr>
          <w:color w:val="0000FF"/>
          <w:szCs w:val="22"/>
        </w:rPr>
      </w:pPr>
      <w:r w:rsidRPr="00053A58">
        <w:rPr>
          <w:color w:val="0000FF"/>
          <w:szCs w:val="22"/>
        </w:rPr>
        <w:t>[This should use the content in 9.4.2.5.1 encapsulation. But new text is needed. The current text is just an example. It needs to be more general.]</w:t>
      </w:r>
    </w:p>
    <w:p w14:paraId="0600B7D4" w14:textId="6498EB8C" w:rsidR="00717B03" w:rsidRPr="00053A58" w:rsidRDefault="00717B03" w:rsidP="00E93A69">
      <w:pPr>
        <w:rPr>
          <w:color w:val="0000FF"/>
          <w:szCs w:val="22"/>
        </w:rPr>
      </w:pPr>
      <w:r w:rsidRPr="00DE295F">
        <w:t xml:space="preserve">Annex U provides an example of creation of GKBs at a GKB Generator. In the last example, two GKBs are given: </w:t>
      </w:r>
      <w:r w:rsidRPr="00DE295F">
        <w:rPr>
          <w:rFonts w:ascii="TimesNewRomanPSMT" w:hAnsi="TimesNewRomanPSMT" w:cs="TimesNewRomanPSMT"/>
        </w:rPr>
        <w:t>GKB2-1 = {[8, 15], {11, 100}, {&lt;</w:t>
      </w:r>
      <w:proofErr w:type="gramStart"/>
      <w:r w:rsidRPr="00DE295F">
        <w:rPr>
          <w:rFonts w:ascii="TimesNewRomanPSMT" w:hAnsi="TimesNewRomanPSMT" w:cs="TimesNewRomanPSMT"/>
        </w:rPr>
        <w:t>k(</w:t>
      </w:r>
      <w:proofErr w:type="gramEnd"/>
      <w:r w:rsidRPr="00DE295F">
        <w:rPr>
          <w:rFonts w:ascii="TimesNewRomanPSMT" w:hAnsi="TimesNewRomanPSMT" w:cs="TimesNewRomanPSMT"/>
        </w:rPr>
        <w:t xml:space="preserve">11)&gt;[Kb], &lt;k(100)&gt;[Kb]}} and GKB2-2 = {[0, 7], {0011, 0100}, {&lt;k(0011)&gt;[Kb], &lt;k(0100)&gt;[Kb]}}. The Subgroup Ranges [8, 15], [0, 7] are expressed by sequences of two octets: (0x08, 0x0f) and (0x00, 0x07). They make </w:t>
      </w:r>
      <w:proofErr w:type="spellStart"/>
      <w:r w:rsidRPr="00DE295F">
        <w:rPr>
          <w:rFonts w:ascii="TimesNewRomanPSMT" w:hAnsi="TimesNewRomanPSMT" w:cs="TimesNewRomanPSMT"/>
        </w:rPr>
        <w:t>SubgroupRange</w:t>
      </w:r>
      <w:proofErr w:type="spellEnd"/>
      <w:r w:rsidRPr="00DE295F">
        <w:rPr>
          <w:rFonts w:ascii="TimesNewRomanPSMT" w:hAnsi="TimesNewRomanPSMT" w:cs="TimesNewRomanPSMT"/>
        </w:rPr>
        <w:t xml:space="preserve"> TLVs. The GKB Indices for the nodes labeled ‘11’ and ‘100’ are (0x02, 0b1100) and (0x03, 0b1000) respectively though the size 4 of the Node Indices is not compliant to this specification. Those GKB Indices make a Complete </w:t>
      </w:r>
      <w:proofErr w:type="spellStart"/>
      <w:r w:rsidRPr="00DE295F">
        <w:rPr>
          <w:rFonts w:ascii="TimesNewRomanPSMT" w:hAnsi="TimesNewRomanPSMT" w:cs="TimesNewRomanPSMT"/>
        </w:rPr>
        <w:t>Subtree</w:t>
      </w:r>
      <w:proofErr w:type="spellEnd"/>
      <w:r w:rsidRPr="00DE295F">
        <w:rPr>
          <w:rFonts w:ascii="TimesNewRomanPSMT" w:hAnsi="TimesNewRomanPSMT" w:cs="TimesNewRomanPSMT"/>
        </w:rPr>
        <w:t xml:space="preserve"> TLV. Likewise, the GKB indices for the node labeled ‘0011’ and ‘0100’ are (0x04, 0b0011) and (0x04, 0b0100). Those GKB indices also make a Complete </w:t>
      </w:r>
      <w:proofErr w:type="spellStart"/>
      <w:r w:rsidRPr="00DE295F">
        <w:rPr>
          <w:rFonts w:ascii="TimesNewRomanPSMT" w:hAnsi="TimesNewRomanPSMT" w:cs="TimesNewRomanPSMT"/>
        </w:rPr>
        <w:t>Sub</w:t>
      </w:r>
      <w:r>
        <w:rPr>
          <w:rFonts w:ascii="TimesNewRomanPSMT" w:hAnsi="TimesNewRomanPSMT" w:cs="TimesNewRomanPSMT"/>
        </w:rPr>
        <w:t>t</w:t>
      </w:r>
      <w:r w:rsidRPr="00DE295F">
        <w:rPr>
          <w:rFonts w:ascii="TimesNewRomanPSMT" w:hAnsi="TimesNewRomanPSMT" w:cs="TimesNewRomanPSMT"/>
        </w:rPr>
        <w:t>ree</w:t>
      </w:r>
      <w:proofErr w:type="spellEnd"/>
      <w:r w:rsidRPr="00DE295F">
        <w:rPr>
          <w:rFonts w:ascii="TimesNewRomanPSMT" w:hAnsi="TimesNewRomanPSMT" w:cs="TimesNewRomanPSMT"/>
        </w:rPr>
        <w:t xml:space="preserve"> TLV. The Key Data TLVs for GKB2-1 and GKB2-2 are made of {&lt;</w:t>
      </w:r>
      <w:proofErr w:type="gramStart"/>
      <w:r w:rsidRPr="00DE295F">
        <w:rPr>
          <w:rFonts w:ascii="TimesNewRomanPSMT" w:hAnsi="TimesNewRomanPSMT" w:cs="TimesNewRomanPSMT"/>
        </w:rPr>
        <w:t>k(</w:t>
      </w:r>
      <w:proofErr w:type="gramEnd"/>
      <w:r w:rsidRPr="00DE295F">
        <w:rPr>
          <w:rFonts w:ascii="TimesNewRomanPSMT" w:hAnsi="TimesNewRomanPSMT" w:cs="TimesNewRomanPSMT"/>
        </w:rPr>
        <w:t>11)[Kb], &lt;k(100)&gt;[Kb]} and {&lt;k(0011)&gt;[Kb], &lt;k(0100)&gt;[Kb]}.</w:t>
      </w:r>
    </w:p>
    <w:p w14:paraId="3673CAEF" w14:textId="341A18A7" w:rsidR="00EF5A24" w:rsidRDefault="003C3DF5" w:rsidP="00E93A69">
      <w:pPr>
        <w:rPr>
          <w:rFonts w:ascii="Arial" w:hAnsi="Arial" w:cs="Arial"/>
          <w:b/>
          <w:szCs w:val="22"/>
        </w:rPr>
      </w:pPr>
      <w:r w:rsidRPr="002F166D">
        <w:rPr>
          <w:rFonts w:ascii="Arial" w:hAnsi="Arial" w:cs="Arial"/>
          <w:b/>
          <w:szCs w:val="22"/>
        </w:rPr>
        <w:t>9.4.</w:t>
      </w:r>
      <w:r w:rsidR="002F166D" w:rsidRPr="002F166D">
        <w:rPr>
          <w:rFonts w:ascii="Arial" w:hAnsi="Arial" w:cs="Arial"/>
          <w:b/>
          <w:szCs w:val="22"/>
        </w:rPr>
        <w:t>2</w:t>
      </w:r>
      <w:r w:rsidR="00EF5A24" w:rsidRPr="002F166D">
        <w:rPr>
          <w:rFonts w:ascii="Arial" w:hAnsi="Arial" w:cs="Arial"/>
          <w:b/>
          <w:szCs w:val="22"/>
        </w:rPr>
        <w:t>.2 Key unwrapping</w:t>
      </w:r>
    </w:p>
    <w:p w14:paraId="65528A19" w14:textId="3F4C0B9B" w:rsidR="002F166D" w:rsidRDefault="002F166D" w:rsidP="00E93A69">
      <w:pPr>
        <w:rPr>
          <w:color w:val="0000FF"/>
          <w:szCs w:val="22"/>
        </w:rPr>
      </w:pPr>
      <w:r w:rsidRPr="00053A58">
        <w:rPr>
          <w:color w:val="0000FF"/>
          <w:szCs w:val="22"/>
        </w:rPr>
        <w:t xml:space="preserve">[This should use the content in 9.4.2.5.2 </w:t>
      </w:r>
      <w:proofErr w:type="spellStart"/>
      <w:r w:rsidRPr="00053A58">
        <w:rPr>
          <w:color w:val="0000FF"/>
          <w:szCs w:val="22"/>
        </w:rPr>
        <w:t>decapsulation</w:t>
      </w:r>
      <w:proofErr w:type="spellEnd"/>
      <w:r w:rsidRPr="00053A58">
        <w:rPr>
          <w:color w:val="0000FF"/>
          <w:szCs w:val="22"/>
        </w:rPr>
        <w:t>.]</w:t>
      </w:r>
    </w:p>
    <w:p w14:paraId="7780EA30" w14:textId="77777777" w:rsidR="00717B03" w:rsidRDefault="00717B03" w:rsidP="00717B03">
      <w:pPr>
        <w:pStyle w:val="IEEEStdsParagraph"/>
      </w:pPr>
      <w:r>
        <w:t xml:space="preserve">At first, the </w:t>
      </w:r>
      <w:proofErr w:type="spellStart"/>
      <w:r>
        <w:t>decapsulation</w:t>
      </w:r>
      <w:proofErr w:type="spellEnd"/>
      <w:r>
        <w:t xml:space="preserve"> procedure for a GKB with a group key data part is described as follows:</w:t>
      </w:r>
    </w:p>
    <w:p w14:paraId="27A5239B" w14:textId="77777777" w:rsidR="00717B03" w:rsidRDefault="00717B03" w:rsidP="00717B03">
      <w:pPr>
        <w:pStyle w:val="IEEEStdsNumberedListLevel1"/>
        <w:numPr>
          <w:ilvl w:val="0"/>
          <w:numId w:val="14"/>
        </w:numPr>
        <w:ind w:left="426" w:hanging="426"/>
      </w:pPr>
      <w:r>
        <w:t xml:space="preserve">An MIHF finds a GKB Index in the complete </w:t>
      </w:r>
      <w:proofErr w:type="spellStart"/>
      <w:r>
        <w:t>subtree</w:t>
      </w:r>
      <w:proofErr w:type="spellEnd"/>
      <w:r>
        <w:t xml:space="preserve"> part of the GKB and a Device Key Unit in the Device Key that the MIHF itself owns such that the GKB Index and the GKB Index of the Device Key Unit are identical. Suppose that the GKB Index thus found is the n-</w:t>
      </w:r>
      <w:proofErr w:type="spellStart"/>
      <w:r>
        <w:t>th</w:t>
      </w:r>
      <w:proofErr w:type="spellEnd"/>
      <w:r>
        <w:t xml:space="preserve"> GKB Index in the complete </w:t>
      </w:r>
      <w:proofErr w:type="spellStart"/>
      <w:r>
        <w:t>subtree</w:t>
      </w:r>
      <w:proofErr w:type="spellEnd"/>
      <w:r>
        <w:t xml:space="preserve"> part. If the MIHF fails to find such GKB Indices, the procedure shall terminate.</w:t>
      </w:r>
    </w:p>
    <w:p w14:paraId="0553C801" w14:textId="77777777" w:rsidR="00717B03" w:rsidRDefault="00717B03" w:rsidP="00717B03">
      <w:pPr>
        <w:pStyle w:val="IEEEStdsUnorderedList"/>
        <w:tabs>
          <w:tab w:val="clear" w:pos="640"/>
          <w:tab w:val="num" w:pos="858"/>
        </w:tabs>
        <w:ind w:left="866"/>
      </w:pPr>
      <w:r>
        <w:t xml:space="preserve">If the procedure terminates here, it means that the MN does not belong to the group designated by the TargetIdentifier defined in </w:t>
      </w:r>
      <w:r>
        <w:fldChar w:fldCharType="begin"/>
      </w:r>
      <w:r>
        <w:instrText xml:space="preserve"> REF _Ref353985326 \r \h </w:instrText>
      </w:r>
      <w:r>
        <w:fldChar w:fldCharType="separate"/>
      </w:r>
      <w:r w:rsidR="00900EF0">
        <w:rPr>
          <w:b/>
          <w:bCs/>
        </w:rPr>
        <w:t>Error! Reference source not found.</w:t>
      </w:r>
      <w:r>
        <w:fldChar w:fldCharType="end"/>
      </w:r>
      <w:r>
        <w:t>. The MN shall leave the group if it currently belongs to the group.</w:t>
      </w:r>
    </w:p>
    <w:p w14:paraId="7A2C87E8" w14:textId="77777777" w:rsidR="00717B03" w:rsidRDefault="00717B03" w:rsidP="00717B03">
      <w:pPr>
        <w:pStyle w:val="IEEEStdsNumberedListLevel1"/>
      </w:pPr>
      <w:r>
        <w:t>Using the Node Key in the Device Key Unit found in a), the MIHF decrypts the n-</w:t>
      </w:r>
      <w:proofErr w:type="spellStart"/>
      <w:r>
        <w:t>th</w:t>
      </w:r>
      <w:proofErr w:type="spellEnd"/>
      <w:r>
        <w:t xml:space="preserve"> encrypted group key in the group key data part. The result of the decryption is a group key K</w:t>
      </w:r>
      <w:r w:rsidRPr="00447D5C">
        <w:rPr>
          <w:vertAlign w:val="subscript"/>
        </w:rPr>
        <w:t>G</w:t>
      </w:r>
      <w:r>
        <w:t>.</w:t>
      </w:r>
    </w:p>
    <w:p w14:paraId="1966BC4E" w14:textId="77777777" w:rsidR="00717B03" w:rsidRDefault="00717B03" w:rsidP="00717B03">
      <w:pPr>
        <w:pStyle w:val="IEEEStdsUnorderedList"/>
        <w:tabs>
          <w:tab w:val="clear" w:pos="640"/>
          <w:tab w:val="num" w:pos="858"/>
        </w:tabs>
        <w:ind w:left="866"/>
      </w:pPr>
      <w:r>
        <w:t>The group key K</w:t>
      </w:r>
      <w:r w:rsidRPr="00D518CC">
        <w:rPr>
          <w:vertAlign w:val="subscript"/>
        </w:rPr>
        <w:t>G</w:t>
      </w:r>
      <w:r w:rsidRPr="00F6323B">
        <w:t xml:space="preserve"> </w:t>
      </w:r>
      <w:r>
        <w:t>is the group key for the group designated by the TargetIdentifier. The MN shall belong to the group.</w:t>
      </w:r>
    </w:p>
    <w:p w14:paraId="1552BAE7" w14:textId="77777777" w:rsidR="00717B03" w:rsidRDefault="00717B03" w:rsidP="00717B03">
      <w:pPr>
        <w:pStyle w:val="IEEEStdsNumberedListLevel1"/>
      </w:pPr>
      <w:r>
        <w:t xml:space="preserve">If there exists a field of </w:t>
      </w:r>
      <w:proofErr w:type="spellStart"/>
      <w:r>
        <w:t>VerifyGroupCode</w:t>
      </w:r>
      <w:proofErr w:type="spellEnd"/>
      <w:r>
        <w:t xml:space="preserve"> in the </w:t>
      </w:r>
      <w:proofErr w:type="spellStart"/>
      <w:r>
        <w:t>MIH_Net_Group_Manipulate.request</w:t>
      </w:r>
      <w:proofErr w:type="spellEnd"/>
      <w:r>
        <w:t xml:space="preserve"> defined in </w:t>
      </w:r>
      <w:r>
        <w:fldChar w:fldCharType="begin"/>
      </w:r>
      <w:r>
        <w:instrText xml:space="preserve"> REF _Ref353985326 \r \h </w:instrText>
      </w:r>
      <w:r>
        <w:fldChar w:fldCharType="separate"/>
      </w:r>
      <w:r w:rsidR="00900EF0">
        <w:rPr>
          <w:b/>
          <w:bCs/>
        </w:rPr>
        <w:t xml:space="preserve">Error! Reference source not </w:t>
      </w:r>
      <w:proofErr w:type="gramStart"/>
      <w:r w:rsidR="00900EF0">
        <w:rPr>
          <w:b/>
          <w:bCs/>
        </w:rPr>
        <w:t>found.</w:t>
      </w:r>
      <w:r>
        <w:fldChar w:fldCharType="end"/>
      </w:r>
      <w:r>
        <w:t>,</w:t>
      </w:r>
      <w:proofErr w:type="gramEnd"/>
      <w:r>
        <w:t xml:space="preserve"> check the MAC in the </w:t>
      </w:r>
      <w:proofErr w:type="spellStart"/>
      <w:r>
        <w:t>VerifyGroupCode</w:t>
      </w:r>
      <w:proofErr w:type="spellEnd"/>
      <w:r>
        <w:t xml:space="preserve"> field using the group key K</w:t>
      </w:r>
      <w:r w:rsidRPr="00086E96">
        <w:rPr>
          <w:vertAlign w:val="subscript"/>
        </w:rPr>
        <w:t>G</w:t>
      </w:r>
      <w:r>
        <w:t xml:space="preserve">. If it fails, the </w:t>
      </w:r>
      <w:proofErr w:type="spellStart"/>
      <w:r>
        <w:t>decapsulation</w:t>
      </w:r>
      <w:proofErr w:type="spellEnd"/>
      <w:r>
        <w:t xml:space="preserve"> procedure shall abort.</w:t>
      </w:r>
    </w:p>
    <w:p w14:paraId="21D8FD19" w14:textId="77777777" w:rsidR="00717B03" w:rsidRDefault="00717B03" w:rsidP="00717B03">
      <w:pPr>
        <w:pStyle w:val="IEEEStdsParagraph"/>
        <w:spacing w:before="240" w:after="0"/>
      </w:pPr>
      <w:r>
        <w:t xml:space="preserve">If a </w:t>
      </w:r>
      <w:proofErr w:type="spellStart"/>
      <w:r>
        <w:t>GroupKeyData</w:t>
      </w:r>
      <w:proofErr w:type="spellEnd"/>
      <w:r>
        <w:t xml:space="preserve"> TLV is absent in </w:t>
      </w:r>
      <w:proofErr w:type="gramStart"/>
      <w:r>
        <w:t>an</w:t>
      </w:r>
      <w:proofErr w:type="gramEnd"/>
      <w:r>
        <w:t xml:space="preserve"> </w:t>
      </w:r>
      <w:proofErr w:type="spellStart"/>
      <w:r>
        <w:t>MIH_Net_Group_Manipulate</w:t>
      </w:r>
      <w:proofErr w:type="spellEnd"/>
      <w:r>
        <w:t xml:space="preserve"> indication message, an MIHF recognizes that it carries a GKB without a group key data.</w:t>
      </w:r>
    </w:p>
    <w:p w14:paraId="1C725F02" w14:textId="77777777" w:rsidR="00717B03" w:rsidRDefault="00717B03" w:rsidP="00717B03">
      <w:pPr>
        <w:pStyle w:val="IEEEStdsParagraph"/>
        <w:spacing w:after="0"/>
      </w:pPr>
      <w:r>
        <w:t>The following procedures apply:</w:t>
      </w:r>
    </w:p>
    <w:p w14:paraId="6AB388AB" w14:textId="77777777" w:rsidR="00717B03" w:rsidRDefault="00717B03" w:rsidP="00717B03">
      <w:pPr>
        <w:pStyle w:val="IEEEStdsNumberedListLevel1"/>
        <w:numPr>
          <w:ilvl w:val="0"/>
          <w:numId w:val="15"/>
        </w:numPr>
        <w:ind w:left="426" w:hanging="426"/>
      </w:pPr>
      <w:r>
        <w:t xml:space="preserve">An MIHF tries to find a GKB Index in the complete </w:t>
      </w:r>
      <w:proofErr w:type="spellStart"/>
      <w:r>
        <w:t>subtree</w:t>
      </w:r>
      <w:proofErr w:type="spellEnd"/>
      <w:r>
        <w:t xml:space="preserve"> part of the GKB and a GKB Index in the Device Key, which the MIHF itself owns such that the two GKB Indices are identical.</w:t>
      </w:r>
    </w:p>
    <w:p w14:paraId="048F0A20" w14:textId="77777777" w:rsidR="00717B03" w:rsidRDefault="00717B03" w:rsidP="00717B03">
      <w:pPr>
        <w:pStyle w:val="IEEEStdsUnorderedList"/>
        <w:tabs>
          <w:tab w:val="clear" w:pos="640"/>
          <w:tab w:val="num" w:pos="858"/>
        </w:tabs>
        <w:ind w:left="866"/>
      </w:pPr>
      <w:r w:rsidRPr="00D5035C">
        <w:t xml:space="preserve">If the </w:t>
      </w:r>
      <w:r>
        <w:t xml:space="preserve">MIHF fails to find a matching pair, </w:t>
      </w:r>
      <w:r w:rsidRPr="00D5035C">
        <w:t xml:space="preserve">it means that the MN does not belong to the group designated by the </w:t>
      </w:r>
      <w:r>
        <w:t>TargetIdentifier</w:t>
      </w:r>
      <w:r w:rsidRPr="00D5035C">
        <w:t xml:space="preserve"> defined in</w:t>
      </w:r>
      <w:r>
        <w:t xml:space="preserve"> </w:t>
      </w:r>
      <w:r>
        <w:fldChar w:fldCharType="begin"/>
      </w:r>
      <w:r>
        <w:instrText xml:space="preserve"> REF _Ref353985326 \r \h </w:instrText>
      </w:r>
      <w:r>
        <w:fldChar w:fldCharType="separate"/>
      </w:r>
      <w:r w:rsidR="00900EF0">
        <w:rPr>
          <w:b/>
          <w:bCs/>
        </w:rPr>
        <w:t>Error! Reference source not found.</w:t>
      </w:r>
      <w:r>
        <w:fldChar w:fldCharType="end"/>
      </w:r>
      <w:r w:rsidRPr="00D5035C">
        <w:t xml:space="preserve">. The MN </w:t>
      </w:r>
      <w:r>
        <w:t>leaves</w:t>
      </w:r>
      <w:r w:rsidRPr="00D5035C">
        <w:t xml:space="preserve"> the group if it currently belongs to the group.</w:t>
      </w:r>
    </w:p>
    <w:p w14:paraId="7E8426B8" w14:textId="77777777" w:rsidR="00717B03" w:rsidRDefault="00717B03" w:rsidP="00717B03">
      <w:pPr>
        <w:pStyle w:val="IEEEStdsUnorderedList"/>
        <w:tabs>
          <w:tab w:val="clear" w:pos="640"/>
          <w:tab w:val="num" w:pos="858"/>
        </w:tabs>
        <w:ind w:left="866"/>
      </w:pPr>
      <w:r>
        <w:t xml:space="preserve">If the procedure succeeds to find a matching pair, it means that the MN belongs to the group designated by the TargetIdentifier defined in </w:t>
      </w:r>
      <w:r>
        <w:fldChar w:fldCharType="begin"/>
      </w:r>
      <w:r>
        <w:instrText xml:space="preserve"> REF _Ref353985326 \r \h </w:instrText>
      </w:r>
      <w:r>
        <w:fldChar w:fldCharType="separate"/>
      </w:r>
      <w:r w:rsidR="00900EF0">
        <w:rPr>
          <w:b/>
          <w:bCs/>
        </w:rPr>
        <w:t>Error! Reference source not found.</w:t>
      </w:r>
      <w:r>
        <w:fldChar w:fldCharType="end"/>
      </w:r>
      <w:r>
        <w:t>. The MN joins in the group if it does not currently belong to the group.</w:t>
      </w:r>
    </w:p>
    <w:p w14:paraId="2ECE4A6B" w14:textId="77777777" w:rsidR="00717B03" w:rsidRDefault="00717B03" w:rsidP="00717B03">
      <w:pPr>
        <w:pStyle w:val="IEEEStdsParagraph"/>
      </w:pPr>
      <w:r>
        <w:lastRenderedPageBreak/>
        <w:t>Note that an MN need not necessarily have a Device Key when GKBs without keys are used. Then, an MN is only required to have a sequence of GKB Indices.</w:t>
      </w:r>
    </w:p>
    <w:p w14:paraId="4E17861D" w14:textId="77777777" w:rsidR="00717B03" w:rsidRPr="00053A58" w:rsidRDefault="00717B03" w:rsidP="00E93A69">
      <w:pPr>
        <w:rPr>
          <w:color w:val="0000FF"/>
          <w:szCs w:val="22"/>
        </w:rPr>
      </w:pPr>
    </w:p>
    <w:p w14:paraId="29A76A29" w14:textId="3A2147E4" w:rsidR="008A12EF" w:rsidRDefault="008A12EF" w:rsidP="008A12EF">
      <w:pPr>
        <w:rPr>
          <w:rFonts w:ascii="Arial" w:hAnsi="Arial" w:cs="Arial"/>
          <w:b/>
          <w:szCs w:val="22"/>
        </w:rPr>
      </w:pPr>
      <w:r w:rsidRPr="002F166D">
        <w:rPr>
          <w:rFonts w:ascii="Arial" w:hAnsi="Arial" w:cs="Arial"/>
          <w:b/>
          <w:szCs w:val="22"/>
        </w:rPr>
        <w:t>9.4.2</w:t>
      </w:r>
      <w:r>
        <w:rPr>
          <w:rFonts w:ascii="Arial" w:hAnsi="Arial" w:cs="Arial"/>
          <w:b/>
          <w:szCs w:val="22"/>
        </w:rPr>
        <w:t>.3 Fragmented GKB</w:t>
      </w:r>
    </w:p>
    <w:p w14:paraId="535515BB" w14:textId="7229AC9A" w:rsidR="008A12EF" w:rsidRDefault="008A12EF" w:rsidP="00E93A69">
      <w:pPr>
        <w:rPr>
          <w:color w:val="FF0000"/>
          <w:szCs w:val="22"/>
        </w:rPr>
      </w:pPr>
      <w:r w:rsidRPr="00053A58">
        <w:rPr>
          <w:color w:val="0000FF"/>
          <w:szCs w:val="22"/>
        </w:rPr>
        <w:t xml:space="preserve">[This should use the content in original 9.4.1. Subgroup range needs to be introduced. Then use the paragraph above the Table 26 and the table. </w:t>
      </w:r>
      <w:r w:rsidRPr="008A12EF">
        <w:rPr>
          <w:color w:val="FF0000"/>
          <w:szCs w:val="22"/>
        </w:rPr>
        <w:t>The last column of Table 26 does not seem right. The expected behavior is not join or leave. It is to process the GKB or not.]</w:t>
      </w:r>
    </w:p>
    <w:p w14:paraId="22CBA540" w14:textId="77777777" w:rsidR="0009006A" w:rsidRPr="009F10A5" w:rsidRDefault="0009006A" w:rsidP="0009006A">
      <w:pPr>
        <w:pStyle w:val="IEEEStdsParagraph"/>
      </w:pPr>
      <w:r w:rsidRPr="00CC38A6">
        <w:t>Group Key Block</w:t>
      </w:r>
      <w:r>
        <w:t xml:space="preserve"> (GKB)</w:t>
      </w:r>
      <w:r w:rsidRPr="00CC38A6">
        <w:t xml:space="preserve"> is a data field used to distribute </w:t>
      </w:r>
      <w:r>
        <w:t xml:space="preserve">master </w:t>
      </w:r>
      <w:r w:rsidRPr="00CC38A6">
        <w:t>group keys</w:t>
      </w:r>
      <w:r>
        <w:t xml:space="preserve"> (MGKs)</w:t>
      </w:r>
      <w:r w:rsidRPr="00CC38A6">
        <w:t xml:space="preserve"> to protect </w:t>
      </w:r>
      <w:r>
        <w:t>MIH multicast/broadcast</w:t>
      </w:r>
      <w:r w:rsidRPr="00CC38A6">
        <w:t xml:space="preserve"> command</w:t>
      </w:r>
      <w:r>
        <w:t xml:space="preserve">s. A GKB contains </w:t>
      </w:r>
      <w:proofErr w:type="spellStart"/>
      <w:r>
        <w:t>GroupKeyVerificationCode</w:t>
      </w:r>
      <w:proofErr w:type="spellEnd"/>
      <w:r>
        <w:t xml:space="preserve">, </w:t>
      </w:r>
      <w:proofErr w:type="spellStart"/>
      <w:r>
        <w:t>CompleteSubtree</w:t>
      </w:r>
      <w:proofErr w:type="spellEnd"/>
      <w:r>
        <w:t xml:space="preserve"> and </w:t>
      </w:r>
      <w:proofErr w:type="spellStart"/>
      <w:r>
        <w:t>GroupKeyData</w:t>
      </w:r>
      <w:proofErr w:type="spellEnd"/>
      <w:r>
        <w:t xml:space="preserve"> (see </w:t>
      </w:r>
      <w:r>
        <w:fldChar w:fldCharType="begin"/>
      </w:r>
      <w:r>
        <w:instrText xml:space="preserve"> REF _Ref353985254 \n \h </w:instrText>
      </w:r>
      <w:r>
        <w:fldChar w:fldCharType="separate"/>
      </w:r>
      <w:r w:rsidR="00900EF0">
        <w:rPr>
          <w:b/>
          <w:bCs/>
        </w:rPr>
        <w:t>Error! Reference source not found.</w:t>
      </w:r>
      <w:r>
        <w:fldChar w:fldCharType="end"/>
      </w:r>
      <w:r>
        <w:t xml:space="preserve"> </w:t>
      </w:r>
      <w:proofErr w:type="gramStart"/>
      <w:r>
        <w:t>and</w:t>
      </w:r>
      <w:proofErr w:type="gramEnd"/>
      <w:r>
        <w:t xml:space="preserve"> </w:t>
      </w:r>
      <w:r>
        <w:fldChar w:fldCharType="begin"/>
      </w:r>
      <w:r>
        <w:instrText xml:space="preserve"> REF _Ref353985326 \n \h </w:instrText>
      </w:r>
      <w:r>
        <w:fldChar w:fldCharType="separate"/>
      </w:r>
      <w:r w:rsidR="00900EF0">
        <w:rPr>
          <w:b/>
          <w:bCs/>
        </w:rPr>
        <w:t>Error! Reference source not found.</w:t>
      </w:r>
      <w:r>
        <w:fldChar w:fldCharType="end"/>
      </w:r>
      <w:r>
        <w:t>).</w:t>
      </w:r>
      <w:r w:rsidRPr="009F10A5">
        <w:t xml:space="preserve"> A group manipulation command accompanies a target </w:t>
      </w:r>
      <w:r>
        <w:t>MIHF G</w:t>
      </w:r>
      <w:r w:rsidRPr="009F10A5">
        <w:t xml:space="preserve">roup ID and a GKB. </w:t>
      </w:r>
      <w:r w:rsidRPr="00AE240D">
        <w:t xml:space="preserve">An MN follows the procedure described in </w:t>
      </w:r>
      <w:r>
        <w:fldChar w:fldCharType="begin"/>
      </w:r>
      <w:r>
        <w:instrText xml:space="preserve"> REF _Ref353987468 \r \h </w:instrText>
      </w:r>
      <w:r>
        <w:fldChar w:fldCharType="separate"/>
      </w:r>
      <w:r w:rsidR="00900EF0">
        <w:rPr>
          <w:b/>
          <w:bCs/>
        </w:rPr>
        <w:t>Error! Reference source not found.</w:t>
      </w:r>
      <w:r>
        <w:fldChar w:fldCharType="end"/>
      </w:r>
      <w:r w:rsidRPr="00AE240D">
        <w:t xml:space="preserve"> </w:t>
      </w:r>
      <w:proofErr w:type="gramStart"/>
      <w:r w:rsidRPr="00AE240D">
        <w:t>to</w:t>
      </w:r>
      <w:proofErr w:type="gramEnd"/>
      <w:r w:rsidRPr="00AE240D">
        <w:t xml:space="preserve"> determine</w:t>
      </w:r>
      <w:r>
        <w:t xml:space="preserve"> whether it should try to recover</w:t>
      </w:r>
      <w:r w:rsidRPr="00AE240D">
        <w:t xml:space="preserve"> the key</w:t>
      </w:r>
      <w:r>
        <w:t xml:space="preserve"> from the GKB</w:t>
      </w:r>
      <w:r w:rsidRPr="00AE240D">
        <w:t>.</w:t>
      </w:r>
      <w:r>
        <w:t xml:space="preserve"> </w:t>
      </w:r>
      <w:r w:rsidRPr="009F10A5">
        <w:t>If a</w:t>
      </w:r>
      <w:r>
        <w:t>n</w:t>
      </w:r>
      <w:r w:rsidRPr="009F10A5">
        <w:t xml:space="preserve"> M</w:t>
      </w:r>
      <w:r>
        <w:t>N</w:t>
      </w:r>
      <w:r w:rsidRPr="009F10A5">
        <w:t xml:space="preserve"> succeeds </w:t>
      </w:r>
      <w:r>
        <w:t>in</w:t>
      </w:r>
      <w:r w:rsidRPr="009F10A5">
        <w:t xml:space="preserve"> </w:t>
      </w:r>
      <w:r>
        <w:t>recovering</w:t>
      </w:r>
      <w:r w:rsidRPr="009F10A5">
        <w:t xml:space="preserve"> a</w:t>
      </w:r>
      <w:r>
        <w:t>m MGK</w:t>
      </w:r>
      <w:r w:rsidRPr="009F10A5">
        <w:t xml:space="preserve">, the MN will keep the pair of the target </w:t>
      </w:r>
      <w:r>
        <w:t>MIHF G</w:t>
      </w:r>
      <w:r w:rsidRPr="009F10A5">
        <w:t xml:space="preserve">roup ID and the </w:t>
      </w:r>
      <w:r>
        <w:t>MGK</w:t>
      </w:r>
      <w:r w:rsidRPr="009F10A5">
        <w:t>, which means that the M</w:t>
      </w:r>
      <w:r>
        <w:t>N</w:t>
      </w:r>
      <w:r w:rsidRPr="009F10A5">
        <w:t xml:space="preserve"> belongs to the group designated by the target </w:t>
      </w:r>
      <w:r>
        <w:t>MIHF G</w:t>
      </w:r>
      <w:r w:rsidRPr="009F10A5">
        <w:t xml:space="preserve">roup ID. </w:t>
      </w:r>
      <w:r>
        <w:t>Otherwise, i</w:t>
      </w:r>
      <w:r w:rsidRPr="009F10A5">
        <w:t>f a</w:t>
      </w:r>
      <w:r>
        <w:t>n</w:t>
      </w:r>
      <w:r w:rsidRPr="009F10A5">
        <w:t xml:space="preserve"> M</w:t>
      </w:r>
      <w:r>
        <w:t>N</w:t>
      </w:r>
      <w:r w:rsidRPr="009F10A5">
        <w:t xml:space="preserve"> fails to derive a</w:t>
      </w:r>
      <w:r>
        <w:t>n MGK</w:t>
      </w:r>
      <w:r w:rsidRPr="009F10A5">
        <w:t xml:space="preserve"> from the GKB, it means that the M</w:t>
      </w:r>
      <w:r>
        <w:t>N</w:t>
      </w:r>
      <w:r w:rsidRPr="009F10A5">
        <w:t xml:space="preserve"> does not belong to the group designated by the target </w:t>
      </w:r>
      <w:r>
        <w:t>MIHF G</w:t>
      </w:r>
      <w:r w:rsidRPr="009F10A5">
        <w:t xml:space="preserve">roup ID. </w:t>
      </w:r>
      <w:r w:rsidRPr="006A5587">
        <w:t>Then, the MN leaves the group discarding the stored pair of MIHF Group ID and MGK.</w:t>
      </w:r>
    </w:p>
    <w:p w14:paraId="798F3F3F" w14:textId="77777777" w:rsidR="0009006A" w:rsidRPr="009F10A5" w:rsidRDefault="0009006A" w:rsidP="0009006A">
      <w:pPr>
        <w:pStyle w:val="IEEEStdsParagraph"/>
      </w:pPr>
      <w:r w:rsidRPr="009F10A5">
        <w:t>A series of group commands may follow a group manipulation command that defines a target group of M</w:t>
      </w:r>
      <w:r>
        <w:t>Ns</w:t>
      </w:r>
      <w:r w:rsidRPr="009F10A5">
        <w:t>. A group command is issued, for instance, to instruct the group that</w:t>
      </w:r>
      <w:r>
        <w:t xml:space="preserve"> the members</w:t>
      </w:r>
      <w:r w:rsidRPr="009F10A5">
        <w:t xml:space="preserve"> should handover to a </w:t>
      </w:r>
      <w:proofErr w:type="spellStart"/>
      <w:r w:rsidRPr="009F10A5">
        <w:t>PoA</w:t>
      </w:r>
      <w:proofErr w:type="spellEnd"/>
      <w:r w:rsidRPr="009F10A5">
        <w:t xml:space="preserve"> or that they should update their configuration parameters. A payload of a group command </w:t>
      </w:r>
      <w:r>
        <w:t>can</w:t>
      </w:r>
      <w:r w:rsidRPr="009F10A5">
        <w:t xml:space="preserve"> be </w:t>
      </w:r>
      <w:r>
        <w:t>protected (</w:t>
      </w:r>
      <w:r w:rsidRPr="009F10A5">
        <w:t>encrypted</w:t>
      </w:r>
      <w:r>
        <w:t>)</w:t>
      </w:r>
      <w:r w:rsidRPr="009F10A5">
        <w:t xml:space="preserve"> using </w:t>
      </w:r>
      <w:r>
        <w:t>the</w:t>
      </w:r>
      <w:r w:rsidRPr="009F10A5">
        <w:t xml:space="preserve"> SA derived from the </w:t>
      </w:r>
      <w:r>
        <w:t>MGK</w:t>
      </w:r>
      <w:r w:rsidRPr="009F10A5">
        <w:t xml:space="preserve">. </w:t>
      </w:r>
      <w:r>
        <w:t>The following two steps describe how group manipulation and command delivery are performed:</w:t>
      </w:r>
    </w:p>
    <w:p w14:paraId="077A3A2B" w14:textId="77777777" w:rsidR="0009006A" w:rsidRPr="009F10A5" w:rsidRDefault="0009006A" w:rsidP="0009006A">
      <w:pPr>
        <w:pStyle w:val="IEEEStdsUnorderedList"/>
      </w:pPr>
      <w:r w:rsidRPr="009F10A5">
        <w:t xml:space="preserve">Step 1: A </w:t>
      </w:r>
      <w:r>
        <w:t>Command center</w:t>
      </w:r>
      <w:r w:rsidRPr="009F10A5">
        <w:t xml:space="preserve">, which is an MIH PoS, issues a group manipulation command to instruct </w:t>
      </w:r>
      <w:r>
        <w:t xml:space="preserve">MNs </w:t>
      </w:r>
      <w:r w:rsidRPr="009F10A5">
        <w:t xml:space="preserve">to join or leave a group. A group manipulation command may also be used to update a group key </w:t>
      </w:r>
      <w:r>
        <w:t>stored at an MN</w:t>
      </w:r>
      <w:r w:rsidRPr="009F10A5">
        <w:t xml:space="preserve">. </w:t>
      </w:r>
      <w:r>
        <w:t>G</w:t>
      </w:r>
      <w:r w:rsidRPr="009F10A5">
        <w:t>roup manipulation command</w:t>
      </w:r>
      <w:r>
        <w:t>s</w:t>
      </w:r>
      <w:r w:rsidRPr="009F10A5">
        <w:t xml:space="preserve"> may be delivered to M</w:t>
      </w:r>
      <w:r>
        <w:t>N</w:t>
      </w:r>
      <w:r w:rsidRPr="009F10A5">
        <w:t xml:space="preserve">s through </w:t>
      </w:r>
      <w:r>
        <w:t xml:space="preserve"> </w:t>
      </w:r>
      <w:r w:rsidRPr="009F10A5">
        <w:t>existing multicast channel</w:t>
      </w:r>
      <w:r>
        <w:t>s</w:t>
      </w:r>
      <w:r w:rsidRPr="009F10A5">
        <w:t xml:space="preserve">.  </w:t>
      </w:r>
      <w:r>
        <w:t xml:space="preserve">A </w:t>
      </w:r>
      <w:r w:rsidRPr="009F10A5">
        <w:t>multicast channel</w:t>
      </w:r>
      <w:r>
        <w:t xml:space="preserve"> is</w:t>
      </w:r>
      <w:r w:rsidRPr="009F10A5">
        <w:t xml:space="preserve"> associated with a group: If a</w:t>
      </w:r>
      <w:r>
        <w:t>n</w:t>
      </w:r>
      <w:r w:rsidRPr="009F10A5">
        <w:t xml:space="preserve"> M</w:t>
      </w:r>
      <w:r>
        <w:t>N</w:t>
      </w:r>
      <w:r w:rsidRPr="009F10A5">
        <w:t xml:space="preserve"> joins a group then it </w:t>
      </w:r>
      <w:r>
        <w:t>starts</w:t>
      </w:r>
      <w:r w:rsidRPr="009F10A5">
        <w:t xml:space="preserve"> listen</w:t>
      </w:r>
      <w:r>
        <w:t>ing</w:t>
      </w:r>
      <w:r w:rsidRPr="009F10A5">
        <w:t xml:space="preserve"> to the multicast channel associated with the group. The address used by this multicast channel </w:t>
      </w:r>
      <w:r>
        <w:t>can be</w:t>
      </w:r>
      <w:r w:rsidRPr="009F10A5">
        <w:t xml:space="preserve"> provided</w:t>
      </w:r>
      <w:r>
        <w:t xml:space="preserve"> by the group manipulation command itself</w:t>
      </w:r>
      <w:r w:rsidRPr="009F10A5">
        <w:t>.</w:t>
      </w:r>
    </w:p>
    <w:p w14:paraId="771634D9" w14:textId="77777777" w:rsidR="0009006A" w:rsidRPr="009F10A5" w:rsidRDefault="0009006A" w:rsidP="0009006A">
      <w:pPr>
        <w:pStyle w:val="IEEEStdsUnorderedList"/>
      </w:pPr>
      <w:r w:rsidRPr="009F10A5">
        <w:t xml:space="preserve">Step 2: A </w:t>
      </w:r>
      <w:r>
        <w:t>Command center</w:t>
      </w:r>
      <w:r w:rsidRPr="009F10A5">
        <w:t xml:space="preserve"> issues to a group of M</w:t>
      </w:r>
      <w:r>
        <w:t>Ns</w:t>
      </w:r>
      <w:r w:rsidRPr="009F10A5">
        <w:t xml:space="preserve"> a group command </w:t>
      </w:r>
      <w:r>
        <w:t xml:space="preserve">(not a group manipulation command) </w:t>
      </w:r>
      <w:r w:rsidRPr="009F10A5">
        <w:t>to instruct the M</w:t>
      </w:r>
      <w:r>
        <w:t>Ns</w:t>
      </w:r>
      <w:r w:rsidRPr="009F10A5">
        <w:t xml:space="preserve"> in the group to take an action. The target group is designated by the </w:t>
      </w:r>
      <w:r>
        <w:t>MIHF G</w:t>
      </w:r>
      <w:r w:rsidRPr="009F10A5">
        <w:t xml:space="preserve">roup ID field in the group command. </w:t>
      </w:r>
      <w:r>
        <w:t>A</w:t>
      </w:r>
      <w:r w:rsidRPr="009F10A5">
        <w:t xml:space="preserve"> group command </w:t>
      </w:r>
      <w:r>
        <w:t>is</w:t>
      </w:r>
      <w:r w:rsidRPr="009F10A5">
        <w:t xml:space="preserve"> delivered through the multicast channel associated with the </w:t>
      </w:r>
      <w:r>
        <w:t>MIHF G</w:t>
      </w:r>
      <w:r w:rsidRPr="009F10A5">
        <w:t xml:space="preserve">roup ID. A group command may </w:t>
      </w:r>
      <w:r>
        <w:t>alternatively take</w:t>
      </w:r>
      <w:r w:rsidRPr="009F10A5">
        <w:t xml:space="preserve"> two types of payload: Encrypted </w:t>
      </w:r>
      <w:r>
        <w:t>and</w:t>
      </w:r>
      <w:r w:rsidRPr="009F10A5">
        <w:t xml:space="preserve"> non-encrypted. If a payload is encrypted, it is encrypted with a key derived from the current group key.</w:t>
      </w:r>
    </w:p>
    <w:p w14:paraId="29F64FA3" w14:textId="77777777" w:rsidR="0009006A" w:rsidRDefault="0009006A" w:rsidP="0009006A">
      <w:pPr>
        <w:pStyle w:val="IEEEStdsParagraph"/>
      </w:pPr>
      <w:r w:rsidRPr="00AA5282">
        <w:t>Each MN has a Device Key, which is a sequence of AES keys. The number of keys in a Device Key is 8, 34 16, 24 or 32, which is a pre-configured constant common to all MNs under the same Group Manager.</w:t>
      </w:r>
    </w:p>
    <w:p w14:paraId="6959DBC8" w14:textId="77777777" w:rsidR="0009006A" w:rsidRDefault="0009006A" w:rsidP="0009006A">
      <w:pPr>
        <w:pStyle w:val="IEEEStdsParagraph"/>
      </w:pPr>
      <w:r w:rsidRPr="00343AE4">
        <w:t>All MNs, which are managed by a Group Manager, have the same number of device keys.</w:t>
      </w:r>
      <w:r>
        <w:t xml:space="preserve"> The format of Device Key may vary depending on its implementation and is out of the scope of this specification. For convenience, an example format of a Device Key is described in Clause </w:t>
      </w:r>
      <w:r>
        <w:fldChar w:fldCharType="begin"/>
      </w:r>
      <w:r>
        <w:instrText xml:space="preserve"> REF _Ref356284140 \r \h </w:instrText>
      </w:r>
      <w:r>
        <w:fldChar w:fldCharType="separate"/>
      </w:r>
      <w:r w:rsidR="00900EF0">
        <w:rPr>
          <w:b/>
          <w:bCs/>
        </w:rPr>
        <w:t>Error! Reference source not found.</w:t>
      </w:r>
      <w:r>
        <w:fldChar w:fldCharType="end"/>
      </w:r>
      <w:r>
        <w:t xml:space="preserve"> </w:t>
      </w:r>
      <w:proofErr w:type="gramStart"/>
      <w:r>
        <w:t>and</w:t>
      </w:r>
      <w:proofErr w:type="gramEnd"/>
      <w:r>
        <w:t xml:space="preserve"> </w:t>
      </w:r>
      <w:r>
        <w:fldChar w:fldCharType="begin"/>
      </w:r>
      <w:r>
        <w:instrText xml:space="preserve"> REF _Ref367095609 \n \h </w:instrText>
      </w:r>
      <w:r>
        <w:fldChar w:fldCharType="separate"/>
      </w:r>
      <w:r w:rsidR="00900EF0">
        <w:rPr>
          <w:b/>
          <w:bCs/>
        </w:rPr>
        <w:t>Error! Reference source not found.</w:t>
      </w:r>
      <w:r>
        <w:fldChar w:fldCharType="end"/>
      </w:r>
      <w:r>
        <w:t xml:space="preserve">. When confidentiality is not required for group manipulation, a GKB without </w:t>
      </w:r>
      <w:proofErr w:type="spellStart"/>
      <w:r>
        <w:t>GroupKeyData</w:t>
      </w:r>
      <w:proofErr w:type="spellEnd"/>
      <w:r>
        <w:t xml:space="preserve"> should be used. Note that an MN does not need to have a Device Key if the GKBs always have no </w:t>
      </w:r>
      <w:proofErr w:type="spellStart"/>
      <w:r>
        <w:t>GroupKeyData</w:t>
      </w:r>
      <w:proofErr w:type="spellEnd"/>
      <w:r>
        <w:t>.</w:t>
      </w:r>
    </w:p>
    <w:p w14:paraId="37517102" w14:textId="77777777" w:rsidR="0009006A" w:rsidRDefault="0009006A" w:rsidP="0009006A">
      <w:pPr>
        <w:pStyle w:val="IEEEStdsParagraph"/>
      </w:pPr>
      <w:r w:rsidRPr="009F10A5">
        <w:t xml:space="preserve">A </w:t>
      </w:r>
      <w:r>
        <w:t>Command center</w:t>
      </w:r>
      <w:r w:rsidRPr="009F10A5">
        <w:t xml:space="preserve"> </w:t>
      </w:r>
      <w:r>
        <w:t>has</w:t>
      </w:r>
      <w:r w:rsidRPr="009F10A5">
        <w:t xml:space="preserve"> a module called GKB Generator. A GKB Generator receives </w:t>
      </w:r>
      <w:r>
        <w:t>all the Device Keys assigned to all the MNs associated to a group</w:t>
      </w:r>
      <w:r w:rsidRPr="009F10A5">
        <w:t xml:space="preserve">, a set of </w:t>
      </w:r>
      <w:r>
        <w:t>MIHF IDs</w:t>
      </w:r>
      <w:r w:rsidRPr="009F10A5">
        <w:t xml:space="preserve"> and a </w:t>
      </w:r>
      <w:r>
        <w:rPr>
          <w:rFonts w:eastAsia="MS Mincho"/>
        </w:rPr>
        <w:t>MGK</w:t>
      </w:r>
      <w:r w:rsidRPr="009F10A5">
        <w:t xml:space="preserve">.  The set of </w:t>
      </w:r>
      <w:r>
        <w:t>MIHF</w:t>
      </w:r>
      <w:r w:rsidRPr="009F10A5">
        <w:t xml:space="preserve"> </w:t>
      </w:r>
      <w:r>
        <w:t xml:space="preserve">IDs </w:t>
      </w:r>
      <w:r w:rsidRPr="009F10A5">
        <w:t>indicates the M</w:t>
      </w:r>
      <w:r>
        <w:t>Ns</w:t>
      </w:r>
      <w:r w:rsidRPr="009F10A5">
        <w:t xml:space="preserve"> that constitute a group. The </w:t>
      </w:r>
      <w:r>
        <w:rPr>
          <w:rFonts w:eastAsia="MS Mincho"/>
        </w:rPr>
        <w:t>MGK</w:t>
      </w:r>
      <w:r w:rsidRPr="009F10A5">
        <w:t xml:space="preserve"> is a </w:t>
      </w:r>
      <w:r>
        <w:rPr>
          <w:rFonts w:eastAsia="MS Mincho"/>
        </w:rPr>
        <w:t xml:space="preserve">master </w:t>
      </w:r>
      <w:r w:rsidRPr="009F10A5">
        <w:t>group key for that group.</w:t>
      </w:r>
      <w:r>
        <w:rPr>
          <w:rFonts w:eastAsia="MS Mincho"/>
        </w:rPr>
        <w:t xml:space="preserve"> MNs and the command center can generate a media independent group encryption key (MIGEK) and a media independent master group key verification key (MIGKCK) from MGK (see </w:t>
      </w:r>
      <w:r>
        <w:rPr>
          <w:rFonts w:eastAsia="MS Mincho"/>
        </w:rPr>
        <w:fldChar w:fldCharType="begin"/>
      </w:r>
      <w:r>
        <w:rPr>
          <w:rFonts w:eastAsia="MS Mincho"/>
        </w:rPr>
        <w:instrText xml:space="preserve"> REF _Ref367095803 \n \h </w:instrText>
      </w:r>
      <w:r>
        <w:rPr>
          <w:rFonts w:eastAsia="MS Mincho"/>
        </w:rPr>
      </w:r>
      <w:r>
        <w:rPr>
          <w:rFonts w:eastAsia="MS Mincho"/>
        </w:rPr>
        <w:fldChar w:fldCharType="separate"/>
      </w:r>
      <w:r w:rsidR="00900EF0">
        <w:rPr>
          <w:rFonts w:eastAsia="MS Mincho"/>
          <w:b/>
          <w:bCs/>
        </w:rPr>
        <w:t>Error! Reference source not found.</w:t>
      </w:r>
      <w:r>
        <w:rPr>
          <w:rFonts w:eastAsia="MS Mincho"/>
        </w:rPr>
        <w:fldChar w:fldCharType="end"/>
      </w:r>
      <w:r>
        <w:rPr>
          <w:rFonts w:eastAsia="MS Mincho"/>
        </w:rPr>
        <w:t>).</w:t>
      </w:r>
      <w:r w:rsidRPr="009F10A5">
        <w:t xml:space="preserve"> </w:t>
      </w:r>
      <w:r>
        <w:t>The mechanism to provide all Device Keys to the GKB generator is out of the scope of this specification. This mechanism can just encompass the explicit provision of the Device Keys to the GKB or the random seed used to derive them. On receiving those data, a</w:t>
      </w:r>
      <w:r w:rsidRPr="009F10A5">
        <w:t xml:space="preserve"> GKB Generator outputs a GKB, or several GKBs.</w:t>
      </w:r>
    </w:p>
    <w:p w14:paraId="4A691C0A" w14:textId="77777777" w:rsidR="0009006A" w:rsidRDefault="0009006A" w:rsidP="0009006A">
      <w:pPr>
        <w:pStyle w:val="IEEEStdsParagraph"/>
      </w:pPr>
      <w:r>
        <w:lastRenderedPageBreak/>
        <w:t xml:space="preserve">If a data size of a GKB is greater than the upper bound of the MIH command, a </w:t>
      </w:r>
      <w:proofErr w:type="spellStart"/>
      <w:r>
        <w:t>PoS</w:t>
      </w:r>
      <w:proofErr w:type="spellEnd"/>
      <w:r>
        <w:t xml:space="preserve"> MIH User shall fragment the GKB. Each fragmented GKB shall contain a </w:t>
      </w:r>
      <w:proofErr w:type="spellStart"/>
      <w:r>
        <w:t>SubgroupRange</w:t>
      </w:r>
      <w:proofErr w:type="spellEnd"/>
      <w:r>
        <w:t xml:space="preserve"> to correctly manipulate a group.  The expected behavior of a fragmented GKB recipient depends on (1) whether the recipient is covered by </w:t>
      </w:r>
      <w:proofErr w:type="spellStart"/>
      <w:r>
        <w:t>CompleteSubtree</w:t>
      </w:r>
      <w:proofErr w:type="spellEnd"/>
      <w:r>
        <w:t xml:space="preserve">, and (2) whether the recipient is covered by </w:t>
      </w:r>
      <w:proofErr w:type="spellStart"/>
      <w:r>
        <w:t>SubGroupRange</w:t>
      </w:r>
      <w:proofErr w:type="spellEnd"/>
      <w:r>
        <w:t xml:space="preserve"> when </w:t>
      </w:r>
      <w:proofErr w:type="spellStart"/>
      <w:r>
        <w:t>SubGroupRange</w:t>
      </w:r>
      <w:proofErr w:type="spellEnd"/>
      <w:r>
        <w:t xml:space="preserve"> is contained in the GKB, as described in </w:t>
      </w:r>
      <w:r>
        <w:fldChar w:fldCharType="begin"/>
      </w:r>
      <w:r>
        <w:instrText xml:space="preserve"> REF _Ref367455835 \r \h </w:instrText>
      </w:r>
      <w:r>
        <w:fldChar w:fldCharType="separate"/>
      </w:r>
      <w:r w:rsidR="00900EF0">
        <w:t>Table 26</w:t>
      </w:r>
      <w:r>
        <w:fldChar w:fldCharType="end"/>
      </w:r>
      <w:r>
        <w:t>.</w:t>
      </w:r>
    </w:p>
    <w:p w14:paraId="3D657BF5" w14:textId="77777777" w:rsidR="0009006A" w:rsidRDefault="0009006A" w:rsidP="0009006A">
      <w:pPr>
        <w:pStyle w:val="IEEEStdsRegularTableCaption"/>
        <w:numPr>
          <w:ilvl w:val="0"/>
          <w:numId w:val="17"/>
        </w:numPr>
      </w:pPr>
      <w:bookmarkStart w:id="4" w:name="_Ref367455835"/>
      <w:r>
        <w:t>—Expected behavior of recipient of fragmented GKB</w:t>
      </w:r>
      <w:bookmarkEnd w:id="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598"/>
        <w:gridCol w:w="1754"/>
      </w:tblGrid>
      <w:tr w:rsidR="0009006A" w14:paraId="12C4DD5D" w14:textId="77777777" w:rsidTr="000535FE">
        <w:trPr>
          <w:jc w:val="center"/>
        </w:trPr>
        <w:tc>
          <w:tcPr>
            <w:tcW w:w="0" w:type="auto"/>
            <w:shd w:val="clear" w:color="auto" w:fill="auto"/>
          </w:tcPr>
          <w:p w14:paraId="7951350D" w14:textId="77777777" w:rsidR="0009006A" w:rsidRPr="009A7F7D" w:rsidRDefault="0009006A" w:rsidP="000535FE">
            <w:pPr>
              <w:pStyle w:val="IEEEStdsTableColumnHead"/>
              <w:rPr>
                <w:rFonts w:ascii="Cambria" w:eastAsia="MS Mincho" w:hAnsi="Cambria"/>
                <w:szCs w:val="22"/>
              </w:rPr>
            </w:pPr>
            <w:r w:rsidRPr="009A7F7D">
              <w:rPr>
                <w:rFonts w:ascii="Cambria" w:eastAsia="MS Mincho" w:hAnsi="Cambria"/>
                <w:szCs w:val="22"/>
              </w:rPr>
              <w:t xml:space="preserve">Covered by </w:t>
            </w:r>
            <w:proofErr w:type="spellStart"/>
            <w:r w:rsidRPr="009A7F7D">
              <w:rPr>
                <w:rFonts w:ascii="Cambria" w:eastAsia="MS Mincho" w:hAnsi="Cambria"/>
                <w:szCs w:val="22"/>
              </w:rPr>
              <w:t>CompleteSubtree</w:t>
            </w:r>
            <w:proofErr w:type="spellEnd"/>
            <w:r w:rsidRPr="009A7F7D">
              <w:rPr>
                <w:rFonts w:ascii="Cambria" w:eastAsia="MS Mincho" w:hAnsi="Cambria"/>
                <w:szCs w:val="22"/>
              </w:rPr>
              <w:t>?</w:t>
            </w:r>
          </w:p>
        </w:tc>
        <w:tc>
          <w:tcPr>
            <w:tcW w:w="0" w:type="auto"/>
            <w:shd w:val="clear" w:color="auto" w:fill="auto"/>
          </w:tcPr>
          <w:p w14:paraId="3B6D25C4" w14:textId="77777777" w:rsidR="0009006A" w:rsidRPr="009A7F7D" w:rsidRDefault="0009006A" w:rsidP="000535FE">
            <w:pPr>
              <w:pStyle w:val="IEEEStdsTableColumnHead"/>
              <w:rPr>
                <w:rFonts w:ascii="Cambria" w:eastAsia="MS Mincho" w:hAnsi="Cambria"/>
                <w:szCs w:val="22"/>
              </w:rPr>
            </w:pPr>
            <w:r w:rsidRPr="009A7F7D">
              <w:rPr>
                <w:rFonts w:ascii="Cambria" w:eastAsia="MS Mincho" w:hAnsi="Cambria"/>
                <w:szCs w:val="22"/>
              </w:rPr>
              <w:t xml:space="preserve">Covered by </w:t>
            </w:r>
            <w:proofErr w:type="spellStart"/>
            <w:r w:rsidRPr="009A7F7D">
              <w:rPr>
                <w:rFonts w:ascii="Cambria" w:eastAsia="MS Mincho" w:hAnsi="Cambria"/>
                <w:szCs w:val="22"/>
              </w:rPr>
              <w:t>SubGroupRange</w:t>
            </w:r>
            <w:proofErr w:type="spellEnd"/>
            <w:r w:rsidRPr="009A7F7D">
              <w:rPr>
                <w:rFonts w:ascii="Cambria" w:eastAsia="MS Mincho" w:hAnsi="Cambria"/>
                <w:szCs w:val="22"/>
              </w:rPr>
              <w:t>?</w:t>
            </w:r>
          </w:p>
        </w:tc>
        <w:tc>
          <w:tcPr>
            <w:tcW w:w="0" w:type="auto"/>
            <w:shd w:val="clear" w:color="auto" w:fill="auto"/>
          </w:tcPr>
          <w:p w14:paraId="654E955C" w14:textId="77777777" w:rsidR="0009006A" w:rsidRPr="009A7F7D" w:rsidRDefault="0009006A" w:rsidP="000535FE">
            <w:pPr>
              <w:pStyle w:val="IEEEStdsTableColumnHead"/>
              <w:rPr>
                <w:rFonts w:ascii="Cambria" w:eastAsia="MS Mincho" w:hAnsi="Cambria"/>
                <w:szCs w:val="22"/>
              </w:rPr>
            </w:pPr>
            <w:r w:rsidRPr="009A7F7D">
              <w:rPr>
                <w:rFonts w:ascii="Cambria" w:eastAsia="MS Mincho" w:hAnsi="Cambria"/>
                <w:szCs w:val="22"/>
              </w:rPr>
              <w:t>Expected behavior</w:t>
            </w:r>
          </w:p>
        </w:tc>
      </w:tr>
      <w:tr w:rsidR="0009006A" w14:paraId="3C495303" w14:textId="77777777" w:rsidTr="000535FE">
        <w:trPr>
          <w:jc w:val="center"/>
        </w:trPr>
        <w:tc>
          <w:tcPr>
            <w:tcW w:w="0" w:type="auto"/>
            <w:shd w:val="clear" w:color="auto" w:fill="auto"/>
          </w:tcPr>
          <w:p w14:paraId="256D04B1" w14:textId="77777777" w:rsidR="0009006A" w:rsidRPr="009A7F7D" w:rsidRDefault="0009006A" w:rsidP="000535FE">
            <w:pPr>
              <w:pStyle w:val="IEEEStdsTableData-Center"/>
              <w:rPr>
                <w:rFonts w:ascii="Cambria" w:eastAsia="MS Mincho" w:hAnsi="Cambria"/>
                <w:szCs w:val="22"/>
              </w:rPr>
            </w:pPr>
            <w:r w:rsidRPr="009A7F7D">
              <w:rPr>
                <w:rFonts w:ascii="Cambria" w:eastAsia="MS Mincho" w:hAnsi="Cambria"/>
                <w:szCs w:val="22"/>
              </w:rPr>
              <w:t>No</w:t>
            </w:r>
          </w:p>
        </w:tc>
        <w:tc>
          <w:tcPr>
            <w:tcW w:w="0" w:type="auto"/>
            <w:shd w:val="clear" w:color="auto" w:fill="auto"/>
          </w:tcPr>
          <w:p w14:paraId="6259ADDA" w14:textId="77777777" w:rsidR="0009006A" w:rsidRPr="009A7F7D" w:rsidRDefault="0009006A" w:rsidP="000535FE">
            <w:pPr>
              <w:pStyle w:val="IEEEStdsTableData-Center"/>
              <w:rPr>
                <w:rFonts w:ascii="Cambria" w:eastAsia="MS Mincho" w:hAnsi="Cambria"/>
                <w:szCs w:val="22"/>
              </w:rPr>
            </w:pPr>
            <w:r w:rsidRPr="009A7F7D">
              <w:rPr>
                <w:rFonts w:ascii="Cambria" w:eastAsia="MS Mincho" w:hAnsi="Cambria"/>
                <w:szCs w:val="22"/>
              </w:rPr>
              <w:t>No</w:t>
            </w:r>
          </w:p>
        </w:tc>
        <w:tc>
          <w:tcPr>
            <w:tcW w:w="0" w:type="auto"/>
            <w:shd w:val="clear" w:color="auto" w:fill="auto"/>
          </w:tcPr>
          <w:p w14:paraId="256F5CD6" w14:textId="77777777" w:rsidR="0009006A" w:rsidRPr="0009006A" w:rsidRDefault="0009006A" w:rsidP="000535FE">
            <w:pPr>
              <w:pStyle w:val="IEEEStdsTableData-Center"/>
              <w:rPr>
                <w:rFonts w:ascii="Cambria" w:eastAsia="MS Mincho" w:hAnsi="Cambria"/>
                <w:color w:val="FF0000"/>
                <w:szCs w:val="22"/>
              </w:rPr>
            </w:pPr>
            <w:r w:rsidRPr="0009006A">
              <w:rPr>
                <w:rFonts w:ascii="Cambria" w:eastAsia="MS Mincho" w:hAnsi="Cambria"/>
                <w:color w:val="FF0000"/>
                <w:szCs w:val="22"/>
              </w:rPr>
              <w:t>Ignore</w:t>
            </w:r>
          </w:p>
        </w:tc>
      </w:tr>
      <w:tr w:rsidR="0009006A" w14:paraId="7B3E70D5" w14:textId="77777777" w:rsidTr="000535FE">
        <w:trPr>
          <w:jc w:val="center"/>
        </w:trPr>
        <w:tc>
          <w:tcPr>
            <w:tcW w:w="0" w:type="auto"/>
            <w:shd w:val="clear" w:color="auto" w:fill="auto"/>
          </w:tcPr>
          <w:p w14:paraId="640268B0" w14:textId="77777777" w:rsidR="0009006A" w:rsidRPr="009A7F7D" w:rsidRDefault="0009006A" w:rsidP="000535FE">
            <w:pPr>
              <w:pStyle w:val="IEEEStdsTableData-Center"/>
              <w:rPr>
                <w:rFonts w:ascii="Cambria" w:eastAsia="MS Mincho" w:hAnsi="Cambria"/>
                <w:szCs w:val="22"/>
              </w:rPr>
            </w:pPr>
            <w:r w:rsidRPr="009A7F7D">
              <w:rPr>
                <w:rFonts w:ascii="Cambria" w:eastAsia="MS Mincho" w:hAnsi="Cambria"/>
                <w:szCs w:val="22"/>
              </w:rPr>
              <w:t>No</w:t>
            </w:r>
          </w:p>
        </w:tc>
        <w:tc>
          <w:tcPr>
            <w:tcW w:w="0" w:type="auto"/>
            <w:shd w:val="clear" w:color="auto" w:fill="auto"/>
          </w:tcPr>
          <w:p w14:paraId="4B771688" w14:textId="77777777" w:rsidR="0009006A" w:rsidRPr="009A7F7D" w:rsidRDefault="0009006A" w:rsidP="000535FE">
            <w:pPr>
              <w:pStyle w:val="IEEEStdsTableData-Center"/>
              <w:rPr>
                <w:rFonts w:ascii="Cambria" w:eastAsia="MS Mincho" w:hAnsi="Cambria"/>
                <w:szCs w:val="22"/>
              </w:rPr>
            </w:pPr>
            <w:r w:rsidRPr="009A7F7D">
              <w:rPr>
                <w:rFonts w:ascii="Cambria" w:eastAsia="MS Mincho" w:hAnsi="Cambria"/>
                <w:szCs w:val="22"/>
              </w:rPr>
              <w:t>Yes</w:t>
            </w:r>
          </w:p>
        </w:tc>
        <w:tc>
          <w:tcPr>
            <w:tcW w:w="0" w:type="auto"/>
            <w:shd w:val="clear" w:color="auto" w:fill="auto"/>
          </w:tcPr>
          <w:p w14:paraId="32A83D25" w14:textId="77777777" w:rsidR="0009006A" w:rsidRPr="0009006A" w:rsidRDefault="0009006A" w:rsidP="000535FE">
            <w:pPr>
              <w:pStyle w:val="IEEEStdsTableData-Center"/>
              <w:rPr>
                <w:rFonts w:ascii="Cambria" w:eastAsia="MS Mincho" w:hAnsi="Cambria"/>
                <w:color w:val="FF0000"/>
                <w:szCs w:val="22"/>
              </w:rPr>
            </w:pPr>
            <w:r w:rsidRPr="0009006A">
              <w:rPr>
                <w:rFonts w:ascii="Cambria" w:eastAsia="MS Mincho" w:hAnsi="Cambria"/>
                <w:color w:val="FF0000"/>
                <w:szCs w:val="22"/>
              </w:rPr>
              <w:t>Leave</w:t>
            </w:r>
          </w:p>
        </w:tc>
      </w:tr>
      <w:tr w:rsidR="0009006A" w14:paraId="5801395A" w14:textId="77777777" w:rsidTr="000535FE">
        <w:trPr>
          <w:jc w:val="center"/>
        </w:trPr>
        <w:tc>
          <w:tcPr>
            <w:tcW w:w="0" w:type="auto"/>
            <w:shd w:val="clear" w:color="auto" w:fill="auto"/>
          </w:tcPr>
          <w:p w14:paraId="257B84A8" w14:textId="77777777" w:rsidR="0009006A" w:rsidRPr="009A7F7D" w:rsidRDefault="0009006A" w:rsidP="000535FE">
            <w:pPr>
              <w:pStyle w:val="IEEEStdsTableData-Center"/>
              <w:rPr>
                <w:rFonts w:ascii="Cambria" w:eastAsia="MS Mincho" w:hAnsi="Cambria"/>
                <w:szCs w:val="22"/>
              </w:rPr>
            </w:pPr>
            <w:r w:rsidRPr="009A7F7D">
              <w:rPr>
                <w:rFonts w:ascii="Cambria" w:eastAsia="MS Mincho" w:hAnsi="Cambria"/>
                <w:szCs w:val="22"/>
              </w:rPr>
              <w:t>Yes</w:t>
            </w:r>
          </w:p>
        </w:tc>
        <w:tc>
          <w:tcPr>
            <w:tcW w:w="0" w:type="auto"/>
            <w:shd w:val="clear" w:color="auto" w:fill="auto"/>
          </w:tcPr>
          <w:p w14:paraId="0E9CDC74" w14:textId="77777777" w:rsidR="0009006A" w:rsidRPr="009A7F7D" w:rsidRDefault="0009006A" w:rsidP="000535FE">
            <w:pPr>
              <w:pStyle w:val="IEEEStdsTableData-Center"/>
              <w:rPr>
                <w:rFonts w:ascii="Cambria" w:eastAsia="MS Mincho" w:hAnsi="Cambria"/>
                <w:szCs w:val="22"/>
              </w:rPr>
            </w:pPr>
            <w:r w:rsidRPr="009A7F7D">
              <w:rPr>
                <w:rFonts w:ascii="Cambria" w:eastAsia="MS Mincho" w:hAnsi="Cambria"/>
                <w:szCs w:val="22"/>
              </w:rPr>
              <w:t>No</w:t>
            </w:r>
          </w:p>
        </w:tc>
        <w:tc>
          <w:tcPr>
            <w:tcW w:w="0" w:type="auto"/>
            <w:shd w:val="clear" w:color="auto" w:fill="auto"/>
          </w:tcPr>
          <w:p w14:paraId="32C20331" w14:textId="77777777" w:rsidR="0009006A" w:rsidRPr="0009006A" w:rsidRDefault="0009006A" w:rsidP="000535FE">
            <w:pPr>
              <w:pStyle w:val="IEEEStdsTableData-Center"/>
              <w:rPr>
                <w:rFonts w:ascii="Cambria" w:eastAsia="MS Mincho" w:hAnsi="Cambria"/>
                <w:color w:val="FF0000"/>
                <w:szCs w:val="22"/>
              </w:rPr>
            </w:pPr>
            <w:r w:rsidRPr="0009006A">
              <w:rPr>
                <w:rFonts w:ascii="Cambria" w:eastAsia="MS Mincho" w:hAnsi="Cambria"/>
                <w:color w:val="FF0000"/>
                <w:szCs w:val="22"/>
              </w:rPr>
              <w:t>Ignore</w:t>
            </w:r>
          </w:p>
        </w:tc>
      </w:tr>
      <w:tr w:rsidR="0009006A" w14:paraId="7BEEF94F" w14:textId="77777777" w:rsidTr="000535FE">
        <w:trPr>
          <w:jc w:val="center"/>
        </w:trPr>
        <w:tc>
          <w:tcPr>
            <w:tcW w:w="0" w:type="auto"/>
            <w:shd w:val="clear" w:color="auto" w:fill="auto"/>
          </w:tcPr>
          <w:p w14:paraId="420227A2" w14:textId="77777777" w:rsidR="0009006A" w:rsidRPr="009A7F7D" w:rsidRDefault="0009006A" w:rsidP="000535FE">
            <w:pPr>
              <w:pStyle w:val="IEEEStdsTableData-Center"/>
              <w:rPr>
                <w:rFonts w:ascii="Cambria" w:eastAsia="MS Mincho" w:hAnsi="Cambria"/>
                <w:szCs w:val="22"/>
              </w:rPr>
            </w:pPr>
            <w:r w:rsidRPr="009A7F7D">
              <w:rPr>
                <w:rFonts w:ascii="Cambria" w:eastAsia="MS Mincho" w:hAnsi="Cambria"/>
                <w:szCs w:val="22"/>
              </w:rPr>
              <w:t>Yes</w:t>
            </w:r>
          </w:p>
        </w:tc>
        <w:tc>
          <w:tcPr>
            <w:tcW w:w="0" w:type="auto"/>
            <w:shd w:val="clear" w:color="auto" w:fill="auto"/>
          </w:tcPr>
          <w:p w14:paraId="67B747F1" w14:textId="77777777" w:rsidR="0009006A" w:rsidRPr="009A7F7D" w:rsidRDefault="0009006A" w:rsidP="000535FE">
            <w:pPr>
              <w:pStyle w:val="IEEEStdsTableData-Center"/>
              <w:rPr>
                <w:rFonts w:ascii="Cambria" w:eastAsia="MS Mincho" w:hAnsi="Cambria"/>
                <w:szCs w:val="22"/>
              </w:rPr>
            </w:pPr>
            <w:r w:rsidRPr="009A7F7D">
              <w:rPr>
                <w:rFonts w:ascii="Cambria" w:eastAsia="MS Mincho" w:hAnsi="Cambria"/>
                <w:szCs w:val="22"/>
              </w:rPr>
              <w:t>Yes</w:t>
            </w:r>
          </w:p>
        </w:tc>
        <w:tc>
          <w:tcPr>
            <w:tcW w:w="0" w:type="auto"/>
            <w:shd w:val="clear" w:color="auto" w:fill="auto"/>
          </w:tcPr>
          <w:p w14:paraId="7D4FDD6F" w14:textId="77777777" w:rsidR="0009006A" w:rsidRPr="0009006A" w:rsidRDefault="0009006A" w:rsidP="000535FE">
            <w:pPr>
              <w:pStyle w:val="IEEEStdsTableData-Center"/>
              <w:rPr>
                <w:rFonts w:ascii="Cambria" w:eastAsia="MS Mincho" w:hAnsi="Cambria"/>
                <w:color w:val="FF0000"/>
                <w:szCs w:val="22"/>
              </w:rPr>
            </w:pPr>
            <w:r w:rsidRPr="0009006A">
              <w:rPr>
                <w:rFonts w:ascii="Cambria" w:eastAsia="MS Mincho" w:hAnsi="Cambria"/>
                <w:color w:val="FF0000"/>
                <w:szCs w:val="22"/>
              </w:rPr>
              <w:t>Join</w:t>
            </w:r>
          </w:p>
        </w:tc>
      </w:tr>
    </w:tbl>
    <w:p w14:paraId="19DF53FF" w14:textId="77777777" w:rsidR="0009006A" w:rsidRDefault="0009006A" w:rsidP="0009006A">
      <w:pPr>
        <w:pStyle w:val="IEEEStdsParagraph"/>
      </w:pPr>
    </w:p>
    <w:p w14:paraId="27A620B3" w14:textId="77777777" w:rsidR="0009006A" w:rsidRPr="009F10A5" w:rsidRDefault="0009006A" w:rsidP="0009006A">
      <w:pPr>
        <w:pStyle w:val="IEEEStdsParagraph"/>
      </w:pPr>
      <w:r w:rsidRPr="00752DDD">
        <w:t xml:space="preserve"> Although there are detailed procedures of an MIH User at a Command Center to prepare an MIH request for group manipulation, handover or configuration update depend</w:t>
      </w:r>
      <w:r>
        <w:t>s</w:t>
      </w:r>
      <w:r w:rsidRPr="00752DDD">
        <w:t xml:space="preserve"> on implementations of the User. A</w:t>
      </w:r>
      <w:r>
        <w:t>n overview</w:t>
      </w:r>
      <w:r w:rsidRPr="00752DDD">
        <w:t xml:space="preserve"> of the behaviors of an MIH User is given in</w:t>
      </w:r>
      <w:r>
        <w:t xml:space="preserve"> </w:t>
      </w:r>
      <w:r>
        <w:fldChar w:fldCharType="begin"/>
      </w:r>
      <w:r>
        <w:instrText xml:space="preserve"> REF _Ref353985692 \r \h </w:instrText>
      </w:r>
      <w:r>
        <w:fldChar w:fldCharType="separate"/>
      </w:r>
      <w:r w:rsidR="00900EF0">
        <w:rPr>
          <w:b/>
          <w:bCs/>
        </w:rPr>
        <w:t xml:space="preserve">Error! Reference source not </w:t>
      </w:r>
      <w:proofErr w:type="gramStart"/>
      <w:r w:rsidR="00900EF0">
        <w:rPr>
          <w:b/>
          <w:bCs/>
        </w:rPr>
        <w:t>found.</w:t>
      </w:r>
      <w:r>
        <w:fldChar w:fldCharType="end"/>
      </w:r>
      <w:r>
        <w:t>,</w:t>
      </w:r>
      <w:proofErr w:type="gramEnd"/>
      <w:r>
        <w:t xml:space="preserve"> which also</w:t>
      </w:r>
      <w:r w:rsidRPr="009F10A5">
        <w:t xml:space="preserve"> defines a series of actions to be performed by an MIHF which receives an indication</w:t>
      </w:r>
      <w:r>
        <w:t xml:space="preserve"> message</w:t>
      </w:r>
      <w:r w:rsidRPr="009F10A5">
        <w:t xml:space="preserve"> of group manipulation, handover or configuration update.</w:t>
      </w:r>
    </w:p>
    <w:p w14:paraId="2B413C4F" w14:textId="77777777" w:rsidR="0009006A" w:rsidRPr="009F10A5" w:rsidRDefault="0009006A" w:rsidP="0009006A">
      <w:pPr>
        <w:pStyle w:val="IEEEStdsParagraph"/>
      </w:pPr>
      <w:r w:rsidRPr="009F10A5">
        <w:t>There are four modules involved in</w:t>
      </w:r>
      <w:r>
        <w:t xml:space="preserve"> group manipulation operations</w:t>
      </w:r>
      <w:r w:rsidRPr="009F10A5">
        <w:t xml:space="preserve">: </w:t>
      </w:r>
      <w:r>
        <w:t>An</w:t>
      </w:r>
      <w:r w:rsidRPr="009F10A5">
        <w:t xml:space="preserve"> MIH User of a </w:t>
      </w:r>
      <w:r>
        <w:t>Command center</w:t>
      </w:r>
      <w:r w:rsidRPr="009F10A5">
        <w:t xml:space="preserve">, </w:t>
      </w:r>
      <w:r>
        <w:t>an</w:t>
      </w:r>
      <w:r w:rsidRPr="009F10A5">
        <w:t xml:space="preserve"> MIHF of a </w:t>
      </w:r>
      <w:r>
        <w:t>Command center</w:t>
      </w:r>
      <w:r w:rsidRPr="009F10A5">
        <w:t xml:space="preserve">, </w:t>
      </w:r>
      <w:proofErr w:type="gramStart"/>
      <w:r>
        <w:t>an</w:t>
      </w:r>
      <w:proofErr w:type="gramEnd"/>
      <w:r w:rsidRPr="009F10A5">
        <w:t xml:space="preserve"> MIH User of a</w:t>
      </w:r>
      <w:r>
        <w:t>n</w:t>
      </w:r>
      <w:r w:rsidRPr="009F10A5">
        <w:t xml:space="preserve"> M</w:t>
      </w:r>
      <w:r>
        <w:t>N</w:t>
      </w:r>
      <w:r w:rsidRPr="009F10A5">
        <w:t xml:space="preserve"> and </w:t>
      </w:r>
      <w:r>
        <w:t>an</w:t>
      </w:r>
      <w:r w:rsidRPr="009F10A5">
        <w:t xml:space="preserve"> MIHF of a</w:t>
      </w:r>
      <w:r>
        <w:t>n</w:t>
      </w:r>
      <w:r w:rsidRPr="009F10A5">
        <w:t xml:space="preserve"> M</w:t>
      </w:r>
      <w:r>
        <w:t>N</w:t>
      </w:r>
      <w:r w:rsidRPr="009F10A5">
        <w:t>. Indispensable components for each of the modules relevant to group manipulation and group commands are listed as follows:</w:t>
      </w:r>
    </w:p>
    <w:p w14:paraId="00B36EE8" w14:textId="77777777" w:rsidR="0009006A" w:rsidRPr="009F10A5" w:rsidRDefault="0009006A" w:rsidP="0009006A">
      <w:pPr>
        <w:pStyle w:val="IEEEStdsParagraph"/>
      </w:pPr>
      <w:r w:rsidRPr="009F10A5">
        <w:t xml:space="preserve">MIH User of </w:t>
      </w:r>
      <w:r>
        <w:t>Command center</w:t>
      </w:r>
      <w:r w:rsidRPr="009F10A5">
        <w:t>:</w:t>
      </w:r>
    </w:p>
    <w:p w14:paraId="7EB26357" w14:textId="77777777" w:rsidR="0009006A" w:rsidRPr="009F10A5" w:rsidRDefault="0009006A" w:rsidP="0009006A">
      <w:pPr>
        <w:pStyle w:val="IEEEStdsUnorderedList"/>
      </w:pPr>
      <w:r w:rsidRPr="009F10A5">
        <w:t>A GKB Generator</w:t>
      </w:r>
      <w:r>
        <w:t>.</w:t>
      </w:r>
    </w:p>
    <w:p w14:paraId="1C99EF21" w14:textId="77777777" w:rsidR="0009006A" w:rsidRDefault="0009006A" w:rsidP="0009006A">
      <w:pPr>
        <w:pStyle w:val="IEEEStdsUnorderedList"/>
      </w:pPr>
      <w:r>
        <w:t>All the MIHF IDs and a</w:t>
      </w:r>
      <w:r w:rsidRPr="009F10A5">
        <w:t>ll the Device Ke</w:t>
      </w:r>
      <w:r>
        <w:t>ys</w:t>
      </w:r>
      <w:r w:rsidRPr="009F10A5" w:rsidDel="00B7390B">
        <w:t xml:space="preserve"> </w:t>
      </w:r>
      <w:r>
        <w:t xml:space="preserve">each of which is uniquely associated with one of the MIHF IDs. As is described in </w:t>
      </w:r>
      <w:r>
        <w:fldChar w:fldCharType="begin"/>
      </w:r>
      <w:r>
        <w:instrText xml:space="preserve"> REF _Ref356284140 \r \h </w:instrText>
      </w:r>
      <w:r>
        <w:fldChar w:fldCharType="separate"/>
      </w:r>
      <w:r w:rsidR="00900EF0">
        <w:rPr>
          <w:b/>
          <w:bCs/>
        </w:rPr>
        <w:t>Error! Reference source not found.</w:t>
      </w:r>
      <w:r>
        <w:fldChar w:fldCharType="end"/>
      </w:r>
      <w:r>
        <w:t>, a number called Leaf Number is uniquely asssociated with a Device Key.</w:t>
      </w:r>
      <w:r w:rsidRPr="009F10A5" w:rsidDel="00B7390B">
        <w:t xml:space="preserve"> </w:t>
      </w:r>
    </w:p>
    <w:p w14:paraId="58778101" w14:textId="77777777" w:rsidR="0009006A" w:rsidRDefault="0009006A" w:rsidP="0009006A">
      <w:pPr>
        <w:pStyle w:val="IEEEStdsUnorderedList"/>
      </w:pPr>
      <w:r w:rsidRPr="009F10A5">
        <w:t>A Group Management Database which stores a group management table, which has the following f</w:t>
      </w:r>
      <w:r>
        <w:t>ive</w:t>
      </w:r>
      <w:r w:rsidRPr="009F10A5">
        <w:t xml:space="preserve"> columns at least: A Group </w:t>
      </w:r>
      <w:r>
        <w:t>MIHF ID, an MGK, a Device Key, a Leaf Number and an</w:t>
      </w:r>
      <w:r w:rsidRPr="009F10A5">
        <w:t xml:space="preserve"> MIHF ID. A</w:t>
      </w:r>
      <w:r>
        <w:t>n</w:t>
      </w:r>
      <w:r w:rsidRPr="009F10A5">
        <w:t xml:space="preserve"> M</w:t>
      </w:r>
      <w:r>
        <w:t>N</w:t>
      </w:r>
      <w:r w:rsidRPr="009F10A5">
        <w:t xml:space="preserve"> </w:t>
      </w:r>
      <w:r>
        <w:t>having</w:t>
      </w:r>
      <w:r w:rsidRPr="009F10A5">
        <w:t xml:space="preserve"> </w:t>
      </w:r>
      <w:r>
        <w:t>the</w:t>
      </w:r>
      <w:r w:rsidRPr="009F10A5">
        <w:t xml:space="preserve"> MIHF ID</w:t>
      </w:r>
      <w:r>
        <w:t>, the Device Key and the Leaf Number</w:t>
      </w:r>
      <w:r w:rsidRPr="009F10A5">
        <w:t xml:space="preserve"> </w:t>
      </w:r>
      <w:r>
        <w:t>on</w:t>
      </w:r>
      <w:r w:rsidRPr="009F10A5">
        <w:t xml:space="preserve"> a row belongs to the group designated by the Group </w:t>
      </w:r>
      <w:r>
        <w:t xml:space="preserve">MIHF </w:t>
      </w:r>
      <w:r w:rsidRPr="009F10A5">
        <w:t xml:space="preserve">ID recorded </w:t>
      </w:r>
      <w:r>
        <w:t>on the same row.</w:t>
      </w:r>
    </w:p>
    <w:p w14:paraId="7B9CF028" w14:textId="77777777" w:rsidR="0009006A" w:rsidRDefault="0009006A" w:rsidP="0009006A">
      <w:pPr>
        <w:pStyle w:val="IEEEStdsUnorderedList"/>
        <w:numPr>
          <w:ilvl w:val="0"/>
          <w:numId w:val="0"/>
        </w:numPr>
        <w:ind w:left="648"/>
      </w:pPr>
    </w:p>
    <w:p w14:paraId="4EB624D8" w14:textId="77777777" w:rsidR="0009006A" w:rsidRPr="009F10A5" w:rsidRDefault="0009006A" w:rsidP="0009006A">
      <w:pPr>
        <w:pStyle w:val="IEEEStdsParagraph"/>
      </w:pPr>
      <w:r w:rsidRPr="009F10A5">
        <w:t xml:space="preserve">MIHF of </w:t>
      </w:r>
      <w:r>
        <w:t>Command center</w:t>
      </w:r>
      <w:r w:rsidRPr="009F10A5">
        <w:t>:</w:t>
      </w:r>
    </w:p>
    <w:p w14:paraId="3CB0451D" w14:textId="77777777" w:rsidR="0009006A" w:rsidRPr="009F10A5" w:rsidRDefault="0009006A" w:rsidP="0009006A">
      <w:pPr>
        <w:pStyle w:val="IEEEStdsUnorderedList"/>
      </w:pPr>
      <w:r w:rsidRPr="009F10A5">
        <w:t xml:space="preserve">A signing key. The key is for creation of a signature of the </w:t>
      </w:r>
      <w:r>
        <w:t>Command center</w:t>
      </w:r>
      <w:r w:rsidRPr="009F10A5">
        <w:t>.</w:t>
      </w:r>
    </w:p>
    <w:p w14:paraId="515850C9" w14:textId="77777777" w:rsidR="0009006A" w:rsidRDefault="0009006A" w:rsidP="0009006A">
      <w:pPr>
        <w:pStyle w:val="IEEEStdsUnorderedList"/>
      </w:pPr>
      <w:r w:rsidRPr="009F10A5">
        <w:t xml:space="preserve">A </w:t>
      </w:r>
      <w:r>
        <w:t>Group</w:t>
      </w:r>
      <w:r w:rsidRPr="009F10A5">
        <w:t xml:space="preserve"> Database which stores a </w:t>
      </w:r>
      <w:r>
        <w:t>group</w:t>
      </w:r>
      <w:r w:rsidRPr="009F10A5">
        <w:t xml:space="preserve"> table, which has the followi</w:t>
      </w:r>
      <w:r>
        <w:t>ng four columns: An</w:t>
      </w:r>
      <w:r w:rsidRPr="009F10A5">
        <w:t xml:space="preserve"> </w:t>
      </w:r>
      <w:r>
        <w:t xml:space="preserve">MIHF Group ID, </w:t>
      </w:r>
      <w:r w:rsidRPr="009F10A5">
        <w:t>a multicast address</w:t>
      </w:r>
      <w:r>
        <w:t>, SAID and MGK</w:t>
      </w:r>
      <w:r w:rsidRPr="009F10A5">
        <w:t xml:space="preserve">. The multicast address </w:t>
      </w:r>
      <w:r>
        <w:t>o</w:t>
      </w:r>
      <w:r w:rsidRPr="009F10A5">
        <w:t xml:space="preserve">n a row is associated with the group designated by the </w:t>
      </w:r>
      <w:r>
        <w:t xml:space="preserve">MIHF </w:t>
      </w:r>
      <w:r w:rsidRPr="009F10A5">
        <w:t xml:space="preserve">Group ID recorded </w:t>
      </w:r>
      <w:r>
        <w:t>o</w:t>
      </w:r>
      <w:r w:rsidRPr="009F10A5">
        <w:t>n th</w:t>
      </w:r>
      <w:r>
        <w:t>e same row. Additionally the multicast address may have attributes, indicating if the multicast address is defined at layer 2 or 3 of the protocol stack.</w:t>
      </w:r>
    </w:p>
    <w:p w14:paraId="44201466" w14:textId="77777777" w:rsidR="0009006A" w:rsidRPr="001068DF" w:rsidRDefault="0009006A" w:rsidP="0009006A">
      <w:pPr>
        <w:pStyle w:val="IEEEStdsUnorderedList"/>
      </w:pPr>
      <w:r>
        <w:rPr>
          <w:rFonts w:eastAsia="MS Mincho"/>
        </w:rPr>
        <w:t>A Device Key for the Command center used to derive MGK by a GKB received from the MIH User of the Command center.</w:t>
      </w:r>
    </w:p>
    <w:p w14:paraId="1DBB5DAE" w14:textId="77777777" w:rsidR="0009006A" w:rsidRDefault="0009006A" w:rsidP="0009006A">
      <w:pPr>
        <w:pStyle w:val="IEEEStdsParagraph"/>
      </w:pPr>
      <w:r>
        <w:t xml:space="preserve">In case the MIH PDU is protected through GKB-generated MIH SA as specified in Clause </w:t>
      </w:r>
      <w:r>
        <w:fldChar w:fldCharType="begin"/>
      </w:r>
      <w:r>
        <w:instrText xml:space="preserve"> REF _Ref353984845 \r \h </w:instrText>
      </w:r>
      <w:r>
        <w:fldChar w:fldCharType="separate"/>
      </w:r>
      <w:r w:rsidR="00900EF0">
        <w:rPr>
          <w:b/>
          <w:bCs/>
        </w:rPr>
        <w:t xml:space="preserve">Error! Reference source not </w:t>
      </w:r>
      <w:proofErr w:type="gramStart"/>
      <w:r w:rsidR="00900EF0">
        <w:rPr>
          <w:b/>
          <w:bCs/>
        </w:rPr>
        <w:t>found.</w:t>
      </w:r>
      <w:r>
        <w:fldChar w:fldCharType="end"/>
      </w:r>
      <w:r>
        <w:t>,</w:t>
      </w:r>
      <w:proofErr w:type="gramEnd"/>
      <w:r>
        <w:t xml:space="preserve"> t</w:t>
      </w:r>
      <w:r w:rsidRPr="001068DF">
        <w:t xml:space="preserve">he MIHF of </w:t>
      </w:r>
      <w:proofErr w:type="spellStart"/>
      <w:r w:rsidRPr="001068DF">
        <w:t>PoS</w:t>
      </w:r>
      <w:proofErr w:type="spellEnd"/>
      <w:r w:rsidRPr="001068DF">
        <w:t xml:space="preserve"> generates a Signature TLV consisting of a SIGNATURE_DATA and a CERT_SERIAL_NUMBER.  The SIGNATURE_DATA is created by signing </w:t>
      </w:r>
      <w:proofErr w:type="gramStart"/>
      <w:r w:rsidRPr="001068DF">
        <w:t>an MIH group manipulate</w:t>
      </w:r>
      <w:proofErr w:type="gramEnd"/>
      <w:r w:rsidRPr="001068DF">
        <w:t xml:space="preserve"> command </w:t>
      </w:r>
      <w:r>
        <w:t>or</w:t>
      </w:r>
      <w:r w:rsidRPr="001068DF">
        <w:t xml:space="preserve"> an MIH group addressed command using a signing key corresponding with a verification key specified by CERT_SERIAL_NUMBER.</w:t>
      </w:r>
    </w:p>
    <w:p w14:paraId="3805A0C5" w14:textId="77777777" w:rsidR="0009006A" w:rsidRPr="009F10A5" w:rsidRDefault="0009006A" w:rsidP="0009006A">
      <w:pPr>
        <w:pStyle w:val="IEEEStdsParagraph"/>
      </w:pPr>
      <w:r w:rsidRPr="009F10A5">
        <w:t xml:space="preserve">MIHF of </w:t>
      </w:r>
      <w:r>
        <w:t>an MN</w:t>
      </w:r>
      <w:r w:rsidRPr="009F10A5">
        <w:t>:</w:t>
      </w:r>
    </w:p>
    <w:p w14:paraId="4AF5871F" w14:textId="77777777" w:rsidR="0009006A" w:rsidRPr="009F10A5" w:rsidRDefault="0009006A" w:rsidP="0009006A">
      <w:pPr>
        <w:pStyle w:val="IEEEStdsUnorderedList"/>
      </w:pPr>
      <w:r w:rsidRPr="009F10A5">
        <w:t>A Device Key.</w:t>
      </w:r>
    </w:p>
    <w:p w14:paraId="484D9D22" w14:textId="77777777" w:rsidR="0009006A" w:rsidRPr="009F10A5" w:rsidRDefault="0009006A" w:rsidP="0009006A">
      <w:pPr>
        <w:pStyle w:val="IEEEStdsUnorderedList"/>
      </w:pPr>
      <w:r>
        <w:rPr>
          <w:rFonts w:eastAsia="MS Mincho"/>
        </w:rPr>
        <w:lastRenderedPageBreak/>
        <w:t>Certificate of a Command center. The certificate contains a</w:t>
      </w:r>
      <w:r w:rsidRPr="009F10A5">
        <w:t xml:space="preserve"> verification key. The key is for verification of a signature made by </w:t>
      </w:r>
      <w:r>
        <w:t>the</w:t>
      </w:r>
      <w:r w:rsidRPr="009F10A5">
        <w:t xml:space="preserve"> </w:t>
      </w:r>
      <w:r>
        <w:t>Command center</w:t>
      </w:r>
      <w:r w:rsidRPr="009F10A5">
        <w:t>.</w:t>
      </w:r>
    </w:p>
    <w:p w14:paraId="6491F844" w14:textId="77777777" w:rsidR="0009006A" w:rsidRDefault="0009006A" w:rsidP="0009006A">
      <w:pPr>
        <w:pStyle w:val="IEEEStdsUnorderedList"/>
      </w:pPr>
      <w:r w:rsidRPr="009F10A5">
        <w:t>A Group Database which stores a group table, which has the following three columns at least: A</w:t>
      </w:r>
      <w:r>
        <w:t>n MIHF Group ID, an MGK</w:t>
      </w:r>
      <w:r w:rsidRPr="009F10A5">
        <w:t xml:space="preserve"> and a multicast address</w:t>
      </w:r>
      <w:r>
        <w:t xml:space="preserve"> </w:t>
      </w:r>
      <w:r w:rsidRPr="006D252E">
        <w:t>including an address type and address value.</w:t>
      </w:r>
      <w:r w:rsidRPr="009F10A5">
        <w:t xml:space="preserve"> </w:t>
      </w:r>
      <w:r>
        <w:t>An</w:t>
      </w:r>
      <w:r w:rsidRPr="009F10A5">
        <w:t xml:space="preserve"> M</w:t>
      </w:r>
      <w:r>
        <w:t>N</w:t>
      </w:r>
      <w:r w:rsidRPr="009F10A5">
        <w:t xml:space="preserve"> </w:t>
      </w:r>
      <w:r>
        <w:t xml:space="preserve">concurrently </w:t>
      </w:r>
      <w:r w:rsidRPr="009F10A5">
        <w:t>belongs to the group</w:t>
      </w:r>
      <w:r>
        <w:t xml:space="preserve">s designated by the MIHF Group </w:t>
      </w:r>
      <w:r w:rsidRPr="009F10A5">
        <w:t>ID</w:t>
      </w:r>
      <w:r>
        <w:t>s</w:t>
      </w:r>
      <w:r w:rsidRPr="009F10A5">
        <w:t xml:space="preserve"> </w:t>
      </w:r>
      <w:r>
        <w:t>recorded on the group table</w:t>
      </w:r>
      <w:r w:rsidRPr="009F10A5">
        <w:t>.</w:t>
      </w:r>
      <w:r>
        <w:t xml:space="preserve"> </w:t>
      </w:r>
      <w:r w:rsidRPr="00776F06">
        <w:t xml:space="preserve">The </w:t>
      </w:r>
      <w:r>
        <w:t>MGK</w:t>
      </w:r>
      <w:r w:rsidRPr="00776F06">
        <w:t xml:space="preserve"> for one of the groups is the one record</w:t>
      </w:r>
      <w:r>
        <w:t xml:space="preserve">ed on the same row as the </w:t>
      </w:r>
      <w:r w:rsidRPr="00776F06">
        <w:t xml:space="preserve">MIHF </w:t>
      </w:r>
      <w:r>
        <w:t xml:space="preserve">Group </w:t>
      </w:r>
      <w:r w:rsidRPr="00776F06">
        <w:t>ID, and the multicast address and a flag specifying a transport layer recorded on the same row is associated with the group.</w:t>
      </w:r>
      <w:r>
        <w:t xml:space="preserve"> </w:t>
      </w:r>
    </w:p>
    <w:p w14:paraId="4EEE3D84" w14:textId="77777777" w:rsidR="0009006A" w:rsidRDefault="0009006A" w:rsidP="0009006A">
      <w:pPr>
        <w:pStyle w:val="IEEEStdsUnorderedList"/>
        <w:numPr>
          <w:ilvl w:val="0"/>
          <w:numId w:val="0"/>
        </w:numPr>
      </w:pPr>
      <w:r>
        <w:t>In case the MIH PDU received contains a Signature TLV, t</w:t>
      </w:r>
      <w:r w:rsidRPr="001068DF">
        <w:t>he</w:t>
      </w:r>
      <w:r>
        <w:t>n the</w:t>
      </w:r>
      <w:r w:rsidRPr="001068DF">
        <w:t xml:space="preserve"> MIHF of MN retrieves CERT_SERIAL_NUMBER and SIGNATURE</w:t>
      </w:r>
      <w:r>
        <w:t>_DATA</w:t>
      </w:r>
      <w:r w:rsidRPr="001068DF">
        <w:t xml:space="preserve"> from the </w:t>
      </w:r>
      <w:r>
        <w:t>Signature TLV</w:t>
      </w:r>
      <w:r w:rsidRPr="001068DF">
        <w:t>. Then, the MIHF verifies the SIGNATURE</w:t>
      </w:r>
      <w:r>
        <w:t>_DATA</w:t>
      </w:r>
      <w:r w:rsidRPr="001068DF">
        <w:t xml:space="preserve"> using a verification key speci</w:t>
      </w:r>
      <w:r>
        <w:t>fied by the CERT_SERIAL_NUMBER.</w:t>
      </w:r>
    </w:p>
    <w:p w14:paraId="58EB9C43" w14:textId="77777777" w:rsidR="0009006A" w:rsidRPr="002F166D" w:rsidRDefault="0009006A" w:rsidP="00E93A69">
      <w:pPr>
        <w:rPr>
          <w:szCs w:val="22"/>
        </w:rPr>
      </w:pPr>
    </w:p>
    <w:p w14:paraId="0B6E2542" w14:textId="0CB7551B" w:rsidR="006438D6" w:rsidRDefault="0012217E" w:rsidP="00E93A69">
      <w:pPr>
        <w:rPr>
          <w:rFonts w:ascii="Arial" w:hAnsi="Arial" w:cs="Arial"/>
          <w:b/>
          <w:sz w:val="24"/>
        </w:rPr>
      </w:pPr>
      <w:r w:rsidRPr="008A12EF">
        <w:rPr>
          <w:rFonts w:ascii="Arial" w:hAnsi="Arial" w:cs="Arial"/>
          <w:b/>
          <w:sz w:val="24"/>
        </w:rPr>
        <w:t>9.4.</w:t>
      </w:r>
      <w:r w:rsidR="008A12EF">
        <w:rPr>
          <w:rFonts w:ascii="Arial" w:hAnsi="Arial" w:cs="Arial"/>
          <w:b/>
          <w:sz w:val="24"/>
        </w:rPr>
        <w:t>3</w:t>
      </w:r>
      <w:r w:rsidR="006438D6" w:rsidRPr="008A12EF">
        <w:rPr>
          <w:rFonts w:ascii="Arial" w:hAnsi="Arial" w:cs="Arial"/>
          <w:b/>
          <w:sz w:val="24"/>
        </w:rPr>
        <w:t xml:space="preserve"> Secure group manipulation</w:t>
      </w:r>
      <w:r w:rsidRPr="008A12EF">
        <w:rPr>
          <w:rFonts w:ascii="Arial" w:hAnsi="Arial" w:cs="Arial"/>
          <w:b/>
          <w:sz w:val="24"/>
        </w:rPr>
        <w:t xml:space="preserve"> procedures</w:t>
      </w:r>
    </w:p>
    <w:p w14:paraId="17DC0EB0" w14:textId="689F804A" w:rsidR="00053A58" w:rsidRDefault="00053A58" w:rsidP="00E93A69">
      <w:pPr>
        <w:rPr>
          <w:color w:val="0000FF"/>
          <w:szCs w:val="22"/>
        </w:rPr>
      </w:pPr>
      <w:r w:rsidRPr="00053A58">
        <w:rPr>
          <w:szCs w:val="22"/>
        </w:rPr>
        <w:t>[</w:t>
      </w:r>
      <w:r w:rsidRPr="00053A58">
        <w:rPr>
          <w:color w:val="0000FF"/>
          <w:szCs w:val="22"/>
        </w:rPr>
        <w:t>This should use the content in</w:t>
      </w:r>
      <w:r w:rsidRPr="00053A58">
        <w:rPr>
          <w:szCs w:val="22"/>
        </w:rPr>
        <w:t xml:space="preserve"> </w:t>
      </w:r>
      <w:r w:rsidRPr="00053A58">
        <w:rPr>
          <w:color w:val="0000FF"/>
          <w:szCs w:val="22"/>
        </w:rPr>
        <w:t>9.4.2.]</w:t>
      </w:r>
    </w:p>
    <w:p w14:paraId="7320AE7D" w14:textId="77777777" w:rsidR="0009006A" w:rsidRDefault="0009006A" w:rsidP="0009006A">
      <w:pPr>
        <w:pStyle w:val="IEEEStdsImage"/>
        <w:jc w:val="both"/>
      </w:pPr>
      <w:r>
        <w:fldChar w:fldCharType="begin"/>
      </w:r>
      <w:r>
        <w:instrText xml:space="preserve"> REF _Ref353985744 \r \h  \* MERGEFORMAT </w:instrText>
      </w:r>
      <w:r>
        <w:fldChar w:fldCharType="separate"/>
      </w:r>
      <w:r w:rsidR="00900EF0">
        <w:t>Figure 45</w:t>
      </w:r>
      <w:r>
        <w:fldChar w:fldCharType="end"/>
      </w:r>
      <w:r>
        <w:t xml:space="preserve"> illustrates group manipulation command distribution initiated by a Command center via a multicast channel. The MIH User of the Command center generates </w:t>
      </w:r>
      <w:proofErr w:type="gramStart"/>
      <w:r>
        <w:t>an</w:t>
      </w:r>
      <w:proofErr w:type="gramEnd"/>
      <w:r>
        <w:t xml:space="preserve"> </w:t>
      </w:r>
      <w:proofErr w:type="spellStart"/>
      <w:r>
        <w:t>MIH_Net_Group_Manipulate.request</w:t>
      </w:r>
      <w:proofErr w:type="spellEnd"/>
      <w:r>
        <w:t xml:space="preserve">, described in </w:t>
      </w:r>
      <w:r>
        <w:fldChar w:fldCharType="begin"/>
      </w:r>
      <w:r>
        <w:instrText xml:space="preserve"> REF _Ref353982636 \r \h  \* MERGEFORMAT </w:instrText>
      </w:r>
      <w:r>
        <w:fldChar w:fldCharType="separate"/>
      </w:r>
      <w:r w:rsidR="00900EF0">
        <w:rPr>
          <w:b/>
          <w:bCs/>
        </w:rPr>
        <w:t xml:space="preserve">Error! Reference source not </w:t>
      </w:r>
      <w:proofErr w:type="gramStart"/>
      <w:r w:rsidR="00900EF0">
        <w:rPr>
          <w:b/>
          <w:bCs/>
        </w:rPr>
        <w:t>found.</w:t>
      </w:r>
      <w:r>
        <w:fldChar w:fldCharType="end"/>
      </w:r>
      <w:r>
        <w:t>,</w:t>
      </w:r>
      <w:proofErr w:type="gramEnd"/>
      <w:r>
        <w:t xml:space="preserve"> and then it passes the request to the MIHF of the Command center. Upon receiving the request, the MIHF generates </w:t>
      </w:r>
      <w:proofErr w:type="spellStart"/>
      <w:r>
        <w:t>MIH_Net_Group_Manipulate</w:t>
      </w:r>
      <w:proofErr w:type="spellEnd"/>
      <w:r>
        <w:t xml:space="preserve"> indication </w:t>
      </w:r>
      <w:r w:rsidRPr="00DA2AC3">
        <w:rPr>
          <w:u w:val="single"/>
        </w:rPr>
        <w:t>(</w:t>
      </w:r>
      <w:r w:rsidRPr="00DF347D">
        <w:t xml:space="preserve">Note that the decision on sending an indication message or a request message depends on the </w:t>
      </w:r>
      <w:proofErr w:type="spellStart"/>
      <w:r w:rsidRPr="00DF347D">
        <w:t>ResponseFlag</w:t>
      </w:r>
      <w:proofErr w:type="spellEnd"/>
      <w:r w:rsidRPr="00DF347D">
        <w:t xml:space="preserve"> parameter of the </w:t>
      </w:r>
      <w:proofErr w:type="spellStart"/>
      <w:r w:rsidRPr="00DF347D">
        <w:t>MIH_Net_Group_Manipulate.request</w:t>
      </w:r>
      <w:proofErr w:type="spellEnd"/>
      <w:r w:rsidRPr="00DF347D">
        <w:t xml:space="preserve"> primitive),</w:t>
      </w:r>
      <w:r>
        <w:t xml:space="preserve"> </w:t>
      </w:r>
      <w:r w:rsidRPr="0049464F">
        <w:t xml:space="preserve">described in </w:t>
      </w:r>
      <w:r w:rsidRPr="003D5A1D">
        <w:fldChar w:fldCharType="begin"/>
      </w:r>
      <w:r w:rsidRPr="003D5A1D">
        <w:instrText xml:space="preserve"> REF _Ref367098517 \r \h  \* MERGEFORMAT </w:instrText>
      </w:r>
      <w:r w:rsidRPr="003D5A1D">
        <w:fldChar w:fldCharType="separate"/>
      </w:r>
      <w:r w:rsidR="00900EF0">
        <w:rPr>
          <w:b/>
          <w:bCs/>
        </w:rPr>
        <w:t xml:space="preserve">Error! Reference source not </w:t>
      </w:r>
      <w:proofErr w:type="gramStart"/>
      <w:r w:rsidR="00900EF0">
        <w:rPr>
          <w:b/>
          <w:bCs/>
        </w:rPr>
        <w:t>found.</w:t>
      </w:r>
      <w:r w:rsidRPr="003D5A1D">
        <w:fldChar w:fldCharType="end"/>
      </w:r>
      <w:r w:rsidRPr="003D5A1D">
        <w:t>,</w:t>
      </w:r>
      <w:proofErr w:type="gramEnd"/>
      <w:r>
        <w:t xml:space="preserve"> and sends it to the MNs via multicast mechanisms. When an MN receives the </w:t>
      </w:r>
      <w:proofErr w:type="spellStart"/>
      <w:r>
        <w:t>MIH_Net_Group_Manipulate</w:t>
      </w:r>
      <w:proofErr w:type="spellEnd"/>
      <w:r>
        <w:t xml:space="preserve"> indication message, the MIHF of the MN processes the message. After processing the message, the MIHF sends </w:t>
      </w:r>
      <w:proofErr w:type="spellStart"/>
      <w:r>
        <w:t>MIH_Group_Manipulate.indication</w:t>
      </w:r>
      <w:proofErr w:type="spellEnd"/>
      <w:r>
        <w:t xml:space="preserve"> to the MIH User of the MN.</w:t>
      </w:r>
    </w:p>
    <w:p w14:paraId="47D2DA16" w14:textId="074582BB" w:rsidR="0009006A" w:rsidRPr="00AF6A0D" w:rsidRDefault="0009006A" w:rsidP="0009006A">
      <w:pPr>
        <w:pStyle w:val="IEEEStdsImage"/>
        <w:jc w:val="both"/>
      </w:pPr>
      <w:r>
        <w:rPr>
          <w:noProof/>
          <w:lang w:eastAsia="en-US"/>
        </w:rPr>
        <w:drawing>
          <wp:inline distT="0" distB="0" distL="0" distR="0" wp14:anchorId="4CBFBF74" wp14:editId="13FDB640">
            <wp:extent cx="5435600" cy="2133600"/>
            <wp:effectExtent l="0" t="0" r="0" b="0"/>
            <wp:docPr id="47" name="Picture 1" descr="Description: Fig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ig9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5600" cy="2133600"/>
                    </a:xfrm>
                    <a:prstGeom prst="rect">
                      <a:avLst/>
                    </a:prstGeom>
                    <a:noFill/>
                    <a:ln>
                      <a:noFill/>
                    </a:ln>
                  </pic:spPr>
                </pic:pic>
              </a:graphicData>
            </a:graphic>
          </wp:inline>
        </w:drawing>
      </w:r>
    </w:p>
    <w:p w14:paraId="7F054E63" w14:textId="77777777" w:rsidR="0009006A" w:rsidRDefault="0009006A" w:rsidP="0009006A">
      <w:pPr>
        <w:pStyle w:val="IEEEStdsRegularFigureCaption"/>
        <w:numPr>
          <w:ilvl w:val="0"/>
          <w:numId w:val="19"/>
        </w:numPr>
      </w:pPr>
      <w:bookmarkStart w:id="5" w:name="_Ref353985744"/>
      <w:r>
        <w:t>—Example of group manipulation distribution using multicast mechanisms</w:t>
      </w:r>
      <w:bookmarkEnd w:id="5"/>
    </w:p>
    <w:p w14:paraId="1E30AF3F" w14:textId="77777777" w:rsidR="0009006A" w:rsidRPr="00053A58" w:rsidRDefault="0009006A" w:rsidP="00E93A69">
      <w:pPr>
        <w:rPr>
          <w:rFonts w:ascii="Arial" w:hAnsi="Arial" w:cs="Arial"/>
          <w:b/>
          <w:color w:val="0000FF"/>
          <w:sz w:val="24"/>
        </w:rPr>
      </w:pPr>
    </w:p>
    <w:p w14:paraId="1B981A96" w14:textId="2FDD63CD" w:rsidR="006438D6" w:rsidRPr="00053A58" w:rsidRDefault="0012217E" w:rsidP="00E93A69">
      <w:pPr>
        <w:rPr>
          <w:rFonts w:ascii="Arial" w:hAnsi="Arial" w:cs="Arial"/>
          <w:b/>
          <w:szCs w:val="22"/>
        </w:rPr>
      </w:pPr>
      <w:r w:rsidRPr="00053A58">
        <w:rPr>
          <w:rFonts w:ascii="Arial" w:hAnsi="Arial" w:cs="Arial"/>
          <w:b/>
          <w:szCs w:val="22"/>
        </w:rPr>
        <w:t>9.4.</w:t>
      </w:r>
      <w:r w:rsidR="008A12EF" w:rsidRPr="00053A58">
        <w:rPr>
          <w:rFonts w:ascii="Arial" w:hAnsi="Arial" w:cs="Arial"/>
          <w:b/>
          <w:szCs w:val="22"/>
        </w:rPr>
        <w:t>3</w:t>
      </w:r>
      <w:r w:rsidR="006438D6" w:rsidRPr="00053A58">
        <w:rPr>
          <w:rFonts w:ascii="Arial" w:hAnsi="Arial" w:cs="Arial"/>
          <w:b/>
          <w:szCs w:val="22"/>
        </w:rPr>
        <w:t xml:space="preserve">.1  </w:t>
      </w:r>
      <w:r w:rsidRPr="00053A58">
        <w:rPr>
          <w:rFonts w:ascii="Arial" w:hAnsi="Arial" w:cs="Arial"/>
          <w:b/>
          <w:szCs w:val="22"/>
        </w:rPr>
        <w:t xml:space="preserve"> </w:t>
      </w:r>
      <w:r w:rsidR="005B27BC" w:rsidRPr="00053A58">
        <w:rPr>
          <w:rFonts w:ascii="Arial" w:hAnsi="Arial" w:cs="Arial"/>
          <w:b/>
          <w:szCs w:val="22"/>
        </w:rPr>
        <w:t>Procedures for group manipulation command sender (GMCS)</w:t>
      </w:r>
    </w:p>
    <w:p w14:paraId="6330797D" w14:textId="35F134C8" w:rsidR="005B27BC" w:rsidRPr="00053A58" w:rsidRDefault="005B27BC" w:rsidP="00E93A69">
      <w:pPr>
        <w:rPr>
          <w:color w:val="0000FF"/>
          <w:szCs w:val="22"/>
        </w:rPr>
      </w:pPr>
      <w:r w:rsidRPr="00053A58">
        <w:rPr>
          <w:color w:val="0000FF"/>
          <w:szCs w:val="22"/>
        </w:rPr>
        <w:t xml:space="preserve">[Here we assume that group manipulation command sender is a </w:t>
      </w:r>
      <w:proofErr w:type="spellStart"/>
      <w:proofErr w:type="gramStart"/>
      <w:r w:rsidRPr="00053A58">
        <w:rPr>
          <w:color w:val="0000FF"/>
          <w:szCs w:val="22"/>
        </w:rPr>
        <w:t>PoS</w:t>
      </w:r>
      <w:proofErr w:type="spellEnd"/>
      <w:proofErr w:type="gramEnd"/>
      <w:r w:rsidRPr="00053A58">
        <w:rPr>
          <w:color w:val="0000FF"/>
          <w:szCs w:val="22"/>
        </w:rPr>
        <w:t>, where the MIH user is the command center.]</w:t>
      </w:r>
    </w:p>
    <w:p w14:paraId="6C607F63" w14:textId="73A5CF20" w:rsidR="00053A58" w:rsidRPr="00C47EB3" w:rsidRDefault="00053A58" w:rsidP="00E93A69">
      <w:pPr>
        <w:rPr>
          <w:rFonts w:ascii="Arial" w:hAnsi="Arial" w:cs="Arial"/>
          <w:b/>
          <w:szCs w:val="22"/>
        </w:rPr>
      </w:pPr>
      <w:proofErr w:type="gramStart"/>
      <w:r w:rsidRPr="00C47EB3">
        <w:rPr>
          <w:rFonts w:ascii="Arial" w:hAnsi="Arial" w:cs="Arial"/>
          <w:b/>
          <w:szCs w:val="22"/>
        </w:rPr>
        <w:t>9.4.3.1.1  MIH</w:t>
      </w:r>
      <w:proofErr w:type="gramEnd"/>
      <w:r w:rsidRPr="00C47EB3">
        <w:rPr>
          <w:rFonts w:ascii="Arial" w:hAnsi="Arial" w:cs="Arial"/>
          <w:b/>
          <w:szCs w:val="22"/>
        </w:rPr>
        <w:t xml:space="preserve"> user of a GMCS</w:t>
      </w:r>
    </w:p>
    <w:p w14:paraId="0182C017" w14:textId="0059AE81" w:rsidR="00053A58" w:rsidRDefault="00053A58" w:rsidP="00E93A69">
      <w:pPr>
        <w:rPr>
          <w:color w:val="0000FF"/>
          <w:szCs w:val="22"/>
        </w:rPr>
      </w:pPr>
      <w:r>
        <w:rPr>
          <w:color w:val="0000FF"/>
          <w:szCs w:val="22"/>
        </w:rPr>
        <w:t>[</w:t>
      </w:r>
      <w:r w:rsidRPr="00053A58">
        <w:rPr>
          <w:color w:val="0000FF"/>
          <w:szCs w:val="22"/>
        </w:rPr>
        <w:t>Th</w:t>
      </w:r>
      <w:r w:rsidR="003B0494">
        <w:rPr>
          <w:color w:val="0000FF"/>
          <w:szCs w:val="22"/>
        </w:rPr>
        <w:t>is can</w:t>
      </w:r>
      <w:r w:rsidRPr="00053A58">
        <w:rPr>
          <w:color w:val="0000FF"/>
          <w:szCs w:val="22"/>
        </w:rPr>
        <w:t xml:space="preserve"> use the content in</w:t>
      </w:r>
      <w:r w:rsidRPr="00053A58">
        <w:rPr>
          <w:szCs w:val="22"/>
        </w:rPr>
        <w:t xml:space="preserve"> </w:t>
      </w:r>
      <w:r w:rsidRPr="00053A58">
        <w:rPr>
          <w:color w:val="0000FF"/>
          <w:szCs w:val="22"/>
        </w:rPr>
        <w:t>9.4.2.1.</w:t>
      </w:r>
      <w:r w:rsidR="00C47EB3">
        <w:rPr>
          <w:color w:val="0000FF"/>
          <w:szCs w:val="22"/>
        </w:rPr>
        <w:t xml:space="preserve"> Here MIH user of a GMCS is a command center.</w:t>
      </w:r>
      <w:r w:rsidRPr="00053A58">
        <w:rPr>
          <w:color w:val="0000FF"/>
          <w:szCs w:val="22"/>
        </w:rPr>
        <w:t>]</w:t>
      </w:r>
    </w:p>
    <w:p w14:paraId="44724671" w14:textId="77777777" w:rsidR="0009006A" w:rsidRDefault="0009006A" w:rsidP="0009006A">
      <w:pPr>
        <w:pStyle w:val="IEEEStdsParagraph"/>
      </w:pPr>
      <w:r>
        <w:t xml:space="preserve">Note that this section is informative. </w:t>
      </w:r>
    </w:p>
    <w:p w14:paraId="6F052787" w14:textId="77777777" w:rsidR="0009006A" w:rsidRPr="009F10A5" w:rsidRDefault="0009006A" w:rsidP="0009006A">
      <w:pPr>
        <w:pStyle w:val="IEEEStdsParagraph"/>
      </w:pPr>
      <w:r>
        <w:lastRenderedPageBreak/>
        <w:t>Required</w:t>
      </w:r>
      <w:r w:rsidRPr="009F10A5">
        <w:t xml:space="preserve"> components </w:t>
      </w:r>
      <w:r>
        <w:t xml:space="preserve">in an MIH User </w:t>
      </w:r>
      <w:proofErr w:type="gramStart"/>
      <w:r>
        <w:t xml:space="preserve">of a </w:t>
      </w:r>
      <w:proofErr w:type="spellStart"/>
      <w:r>
        <w:t>PoS</w:t>
      </w:r>
      <w:proofErr w:type="spellEnd"/>
      <w:proofErr w:type="gramEnd"/>
      <w:r>
        <w:t xml:space="preserve"> (Command Center) </w:t>
      </w:r>
      <w:r w:rsidRPr="009F10A5">
        <w:t>relevant to group manipulation and group commands are listed as follows:</w:t>
      </w:r>
    </w:p>
    <w:p w14:paraId="33CA5503" w14:textId="77777777" w:rsidR="0009006A" w:rsidRPr="009F10A5" w:rsidRDefault="0009006A" w:rsidP="0009006A">
      <w:pPr>
        <w:pStyle w:val="IEEEStdsUnorderedList"/>
      </w:pPr>
      <w:r w:rsidRPr="009F10A5">
        <w:t>A GKB Generator</w:t>
      </w:r>
      <w:r>
        <w:t>.</w:t>
      </w:r>
    </w:p>
    <w:p w14:paraId="742C2E60" w14:textId="77777777" w:rsidR="0009006A" w:rsidRDefault="0009006A" w:rsidP="0009006A">
      <w:pPr>
        <w:pStyle w:val="IEEEStdsUnorderedList"/>
      </w:pPr>
      <w:r>
        <w:t>All the MIHF IDs and a</w:t>
      </w:r>
      <w:r w:rsidRPr="009F10A5">
        <w:t>ll the Device Ke</w:t>
      </w:r>
      <w:r>
        <w:t>ys</w:t>
      </w:r>
      <w:r w:rsidRPr="009F10A5" w:rsidDel="00B7390B">
        <w:t xml:space="preserve"> </w:t>
      </w:r>
      <w:r>
        <w:t>each of which is uniquely associated with one of the MIHF IDs. Each Device Key accompanies a Leaf Number.</w:t>
      </w:r>
    </w:p>
    <w:p w14:paraId="5DFC145B" w14:textId="77777777" w:rsidR="0009006A" w:rsidRDefault="0009006A" w:rsidP="0009006A">
      <w:pPr>
        <w:pStyle w:val="IEEEStdsUnorderedList"/>
      </w:pPr>
      <w:r>
        <w:t xml:space="preserve">A </w:t>
      </w:r>
      <w:r w:rsidRPr="005363CF">
        <w:rPr>
          <w:i/>
        </w:rPr>
        <w:t>Group Management Database</w:t>
      </w:r>
      <w:r>
        <w:t xml:space="preserve"> which stores a </w:t>
      </w:r>
      <w:r w:rsidRPr="005363CF">
        <w:rPr>
          <w:i/>
        </w:rPr>
        <w:t>Groups Table</w:t>
      </w:r>
      <w:r>
        <w:t xml:space="preserve">, a </w:t>
      </w:r>
      <w:r w:rsidRPr="005363CF">
        <w:rPr>
          <w:i/>
        </w:rPr>
        <w:t>Members Table</w:t>
      </w:r>
      <w:r>
        <w:t xml:space="preserve"> and a </w:t>
      </w:r>
      <w:r w:rsidRPr="005363CF">
        <w:rPr>
          <w:i/>
        </w:rPr>
        <w:t>Memberships Table</w:t>
      </w:r>
      <w:r>
        <w:t xml:space="preserve">. The </w:t>
      </w:r>
      <w:r w:rsidRPr="005363CF">
        <w:rPr>
          <w:i/>
        </w:rPr>
        <w:t>Groups Table</w:t>
      </w:r>
      <w:r>
        <w:t xml:space="preserve"> stores the existing groups. This table is formed at least for two columns: MIHF Group ID and MGK. A row of the table indicates that a group designated by the MIHF Group ID exists and has the corresponding MGK for the master group key. The </w:t>
      </w:r>
      <w:r w:rsidRPr="005363CF">
        <w:rPr>
          <w:i/>
        </w:rPr>
        <w:t>Members Table</w:t>
      </w:r>
      <w:r>
        <w:t xml:space="preserve"> stores the group members (MNs): It at least has the following three columns: MIHF ID, Device Key and Leaf Number. A row of the table indicates that an MN designated by the MIHF ID exists and has the specific Device Key with the corresponding Leaf Number. And, the </w:t>
      </w:r>
      <w:r w:rsidRPr="005363CF">
        <w:rPr>
          <w:i/>
        </w:rPr>
        <w:t>Memberships Table</w:t>
      </w:r>
      <w:r>
        <w:t xml:space="preserve"> stores associations between the groups and the members: It at least has the following two columns: MIHF Group ID and MIHF ID. A row of the table indicates that the MN designated by the MIHF ID belongs to the group designated by the MIHF Group ID.</w:t>
      </w:r>
    </w:p>
    <w:p w14:paraId="2AA5CE16" w14:textId="77777777" w:rsidR="0009006A" w:rsidRDefault="0009006A" w:rsidP="0009006A">
      <w:pPr>
        <w:pStyle w:val="IEEEStdsParagraph"/>
      </w:pPr>
      <w:r>
        <w:t xml:space="preserve">An MIH User generates </w:t>
      </w:r>
      <w:proofErr w:type="spellStart"/>
      <w:r>
        <w:t>MIH_Net_Group_Manipulate.request</w:t>
      </w:r>
      <w:proofErr w:type="spellEnd"/>
      <w:r>
        <w:t xml:space="preserve"> described in </w:t>
      </w:r>
      <w:r>
        <w:fldChar w:fldCharType="begin"/>
      </w:r>
      <w:r>
        <w:instrText xml:space="preserve"> REF _Ref353982636 \r \h </w:instrText>
      </w:r>
      <w:r>
        <w:fldChar w:fldCharType="separate"/>
      </w:r>
      <w:r w:rsidR="00900EF0">
        <w:rPr>
          <w:b/>
          <w:bCs/>
        </w:rPr>
        <w:t>Error! Reference source not found.</w:t>
      </w:r>
      <w:r>
        <w:fldChar w:fldCharType="end"/>
      </w:r>
      <w:r>
        <w:t xml:space="preserve"> </w:t>
      </w:r>
      <w:proofErr w:type="gramStart"/>
      <w:r>
        <w:t>as</w:t>
      </w:r>
      <w:proofErr w:type="gramEnd"/>
      <w:r>
        <w:t xml:space="preserve"> follows:</w:t>
      </w:r>
    </w:p>
    <w:p w14:paraId="35DFF277" w14:textId="77777777" w:rsidR="0009006A" w:rsidRDefault="0009006A" w:rsidP="0009006A">
      <w:pPr>
        <w:pStyle w:val="IEEEStdsParagraph"/>
        <w:numPr>
          <w:ilvl w:val="0"/>
          <w:numId w:val="20"/>
        </w:numPr>
      </w:pPr>
      <w:r>
        <w:t>Define a group to manipulate:</w:t>
      </w:r>
    </w:p>
    <w:p w14:paraId="6B659C37" w14:textId="77777777" w:rsidR="0009006A" w:rsidRDefault="0009006A" w:rsidP="0009006A">
      <w:pPr>
        <w:pStyle w:val="IEEEStdsParagraph"/>
        <w:numPr>
          <w:ilvl w:val="1"/>
          <w:numId w:val="20"/>
        </w:numPr>
      </w:pPr>
      <w:r>
        <w:t xml:space="preserve">If it is a new group, choose a </w:t>
      </w:r>
      <w:proofErr w:type="spellStart"/>
      <w:r>
        <w:t>TargetGroupIdentifier</w:t>
      </w:r>
      <w:proofErr w:type="spellEnd"/>
      <w:r>
        <w:t xml:space="preserve"> by consulting with the </w:t>
      </w:r>
      <w:r w:rsidRPr="005363CF">
        <w:rPr>
          <w:i/>
        </w:rPr>
        <w:t>Group Management Database</w:t>
      </w:r>
      <w:r>
        <w:t xml:space="preserve">. A </w:t>
      </w:r>
      <w:proofErr w:type="spellStart"/>
      <w:r>
        <w:t>TargetGroupIdentifier</w:t>
      </w:r>
      <w:proofErr w:type="spellEnd"/>
      <w:r>
        <w:t xml:space="preserve"> should be an MIHF Group ID that is not currently in use as an MIHF Group ID for an existing group. Then, decide group members, i.e. MNs, which belong to the group. Choose an MGK for the group. Add a row to the </w:t>
      </w:r>
      <w:r w:rsidRPr="00B77A87">
        <w:rPr>
          <w:i/>
        </w:rPr>
        <w:t>Groups Table</w:t>
      </w:r>
      <w:r>
        <w:t xml:space="preserve">: The row contains the chosen </w:t>
      </w:r>
      <w:proofErr w:type="spellStart"/>
      <w:r>
        <w:t>TargetGroupIdentifier</w:t>
      </w:r>
      <w:proofErr w:type="spellEnd"/>
      <w:r>
        <w:t xml:space="preserve"> and the MGK. Finally, add rows to the </w:t>
      </w:r>
      <w:r w:rsidRPr="00B77A87">
        <w:rPr>
          <w:i/>
        </w:rPr>
        <w:t>Memberships Table</w:t>
      </w:r>
      <w:r>
        <w:t xml:space="preserve"> for all the group members: Each of the rows contains the </w:t>
      </w:r>
      <w:proofErr w:type="spellStart"/>
      <w:r>
        <w:t>TargetGroupIdentifier</w:t>
      </w:r>
      <w:proofErr w:type="spellEnd"/>
      <w:r>
        <w:t xml:space="preserve"> and the MIHF ID of a group member.</w:t>
      </w:r>
    </w:p>
    <w:p w14:paraId="3426D3C8" w14:textId="77777777" w:rsidR="0009006A" w:rsidRDefault="0009006A" w:rsidP="0009006A">
      <w:pPr>
        <w:pStyle w:val="IEEEStdsParagraph"/>
        <w:numPr>
          <w:ilvl w:val="1"/>
          <w:numId w:val="20"/>
        </w:numPr>
      </w:pPr>
      <w:r>
        <w:t xml:space="preserve">For an already existing group, obtain all the group members in the group. As necessary, add new group members to them and remove group members from them so that the members of the group are updated. Choose an MGK for the group. It may be equal to the current MGK. If a new MGK is chosen, update with the new MKG each row in the </w:t>
      </w:r>
      <w:r w:rsidRPr="00B77A87">
        <w:rPr>
          <w:i/>
        </w:rPr>
        <w:t>Groups Table</w:t>
      </w:r>
      <w:r>
        <w:t xml:space="preserve"> containing the </w:t>
      </w:r>
      <w:proofErr w:type="spellStart"/>
      <w:r>
        <w:t>TargetGroupIdentifier</w:t>
      </w:r>
      <w:proofErr w:type="spellEnd"/>
      <w:r>
        <w:t xml:space="preserve"> of the existing group. Add the rows to the </w:t>
      </w:r>
      <w:r w:rsidRPr="00B77A87">
        <w:rPr>
          <w:i/>
        </w:rPr>
        <w:t>Memberships Table</w:t>
      </w:r>
      <w:r>
        <w:t xml:space="preserve"> where the rows have the </w:t>
      </w:r>
      <w:proofErr w:type="spellStart"/>
      <w:r>
        <w:t>TargetGroupIdentifier</w:t>
      </w:r>
      <w:proofErr w:type="spellEnd"/>
      <w:r>
        <w:t xml:space="preserve"> and the MIHF IDs of new group members. Remove the rows from the </w:t>
      </w:r>
      <w:r w:rsidRPr="00B77A87">
        <w:rPr>
          <w:i/>
        </w:rPr>
        <w:t>M</w:t>
      </w:r>
      <w:r>
        <w:rPr>
          <w:i/>
        </w:rPr>
        <w:t>emberships T</w:t>
      </w:r>
      <w:r w:rsidRPr="00B77A87">
        <w:rPr>
          <w:i/>
        </w:rPr>
        <w:t>able</w:t>
      </w:r>
      <w:r>
        <w:t xml:space="preserve"> where the rows have the </w:t>
      </w:r>
      <w:proofErr w:type="spellStart"/>
      <w:r>
        <w:t>TargetGroupIdentifier</w:t>
      </w:r>
      <w:proofErr w:type="spellEnd"/>
      <w:r>
        <w:t xml:space="preserve"> and the MIHF IDs of group members, which are removed from the group.</w:t>
      </w:r>
    </w:p>
    <w:p w14:paraId="5097656A" w14:textId="77777777" w:rsidR="0009006A" w:rsidRDefault="0009006A" w:rsidP="0009006A">
      <w:pPr>
        <w:pStyle w:val="IEEEStdsParagraph"/>
        <w:numPr>
          <w:ilvl w:val="0"/>
          <w:numId w:val="20"/>
        </w:numPr>
      </w:pPr>
      <w:r>
        <w:t xml:space="preserve">Send to the GKB Generator all the Device Keys and the associated Leaf Numbers of the group members determined in a) and the MGK. Then, the MIH User receives from the GKB generator a GKB or a set of GKBs: A GKB contains a </w:t>
      </w:r>
      <w:proofErr w:type="spellStart"/>
      <w:r>
        <w:t>CompleteSubtree</w:t>
      </w:r>
      <w:proofErr w:type="spellEnd"/>
      <w:r>
        <w:t xml:space="preserve"> field, a </w:t>
      </w:r>
      <w:proofErr w:type="spellStart"/>
      <w:r>
        <w:t>GroupKeyData</w:t>
      </w:r>
      <w:proofErr w:type="spellEnd"/>
      <w:r>
        <w:t xml:space="preserve"> field and optionally a </w:t>
      </w:r>
      <w:proofErr w:type="spellStart"/>
      <w:r>
        <w:t>SubgroupRange</w:t>
      </w:r>
      <w:proofErr w:type="spellEnd"/>
      <w:r>
        <w:t xml:space="preserve"> field.  A </w:t>
      </w:r>
      <w:proofErr w:type="spellStart"/>
      <w:r>
        <w:t>SubgroupRange</w:t>
      </w:r>
      <w:proofErr w:type="spellEnd"/>
      <w:r>
        <w:t xml:space="preserve"> is a pair of Leaf Numbers and defines a range of Leaf Numbers. A simple example that shows how to make those fields</w:t>
      </w:r>
      <w:r w:rsidRPr="005448EE">
        <w:t xml:space="preserve"> is given in </w:t>
      </w:r>
      <w:r w:rsidRPr="005448EE">
        <w:fldChar w:fldCharType="begin"/>
      </w:r>
      <w:r w:rsidRPr="005448EE">
        <w:instrText xml:space="preserve"> REF _Ref367457349 \r \h </w:instrText>
      </w:r>
      <w:r>
        <w:instrText xml:space="preserve"> \* MERGEFORMAT </w:instrText>
      </w:r>
      <w:r w:rsidRPr="005448EE">
        <w:fldChar w:fldCharType="separate"/>
      </w:r>
      <w:r w:rsidR="00900EF0">
        <w:t>Figure 46</w:t>
      </w:r>
      <w:r w:rsidRPr="005448EE">
        <w:fldChar w:fldCharType="end"/>
      </w:r>
      <w:r w:rsidRPr="005448EE">
        <w:t>.</w:t>
      </w:r>
      <w:r>
        <w:t xml:space="preserve"> A GKB contains a </w:t>
      </w:r>
      <w:proofErr w:type="spellStart"/>
      <w:r>
        <w:t>SubgroupRange</w:t>
      </w:r>
      <w:proofErr w:type="spellEnd"/>
      <w:r>
        <w:t xml:space="preserve"> field if it is one of fragmented GKBs. Note that one </w:t>
      </w:r>
      <w:proofErr w:type="spellStart"/>
      <w:r>
        <w:t>MIH_Net_Group_Manipulate.request</w:t>
      </w:r>
      <w:proofErr w:type="spellEnd"/>
      <w:r>
        <w:t xml:space="preserve"> contains one and only one GKB. Plural GKBs result in plural requests. Optionally a </w:t>
      </w:r>
      <w:proofErr w:type="spellStart"/>
      <w:r>
        <w:t>VerifyGroupCode</w:t>
      </w:r>
      <w:proofErr w:type="spellEnd"/>
      <w:r>
        <w:t xml:space="preserve"> is also generated. </w:t>
      </w:r>
    </w:p>
    <w:p w14:paraId="5B1A7177" w14:textId="77777777" w:rsidR="0009006A" w:rsidRDefault="0009006A" w:rsidP="0009006A">
      <w:pPr>
        <w:pStyle w:val="IEEEStdsParagraph"/>
        <w:jc w:val="center"/>
      </w:pPr>
      <w:r>
        <w:object w:dxaOrig="8985" w:dyaOrig="9410" w14:anchorId="7BE6C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85pt;height:264.55pt" o:ole="">
            <v:imagedata r:id="rId15" o:title=""/>
          </v:shape>
          <o:OLEObject Type="Embed" ProgID="Visio.Drawing.11" ShapeID="_x0000_i1025" DrawAspect="Content" ObjectID="_1448779160" r:id="rId16"/>
        </w:object>
      </w:r>
    </w:p>
    <w:p w14:paraId="207FD9E5" w14:textId="77777777" w:rsidR="0009006A" w:rsidRDefault="0009006A" w:rsidP="0009006A">
      <w:pPr>
        <w:pStyle w:val="IEEEStdsRegularFigureCaption"/>
        <w:tabs>
          <w:tab w:val="clear" w:pos="360"/>
        </w:tabs>
        <w:ind w:firstLine="288"/>
      </w:pPr>
      <w:bookmarkStart w:id="6" w:name="_Ref367457349"/>
      <w:r>
        <w:t>— Flow diagram of the generation process of the GKB parameters</w:t>
      </w:r>
      <w:bookmarkEnd w:id="6"/>
    </w:p>
    <w:p w14:paraId="63D6DCBD" w14:textId="77777777" w:rsidR="0009006A" w:rsidRDefault="0009006A" w:rsidP="0009006A">
      <w:pPr>
        <w:pStyle w:val="IEEEStdsParagraph"/>
      </w:pPr>
    </w:p>
    <w:p w14:paraId="44DF217E" w14:textId="77777777" w:rsidR="0009006A" w:rsidRDefault="0009006A" w:rsidP="0009006A">
      <w:pPr>
        <w:pStyle w:val="IEEEStdsParagraph"/>
        <w:numPr>
          <w:ilvl w:val="0"/>
          <w:numId w:val="20"/>
        </w:numPr>
      </w:pPr>
      <w:r>
        <w:t xml:space="preserve">(Optional) Construct the </w:t>
      </w:r>
      <w:proofErr w:type="spellStart"/>
      <w:r>
        <w:t>UserSpecificData</w:t>
      </w:r>
      <w:proofErr w:type="spellEnd"/>
      <w:r>
        <w:t xml:space="preserve"> field.</w:t>
      </w:r>
    </w:p>
    <w:p w14:paraId="3F14A8A7" w14:textId="77777777" w:rsidR="0009006A" w:rsidRDefault="0009006A" w:rsidP="0009006A">
      <w:pPr>
        <w:pStyle w:val="IEEEStdsParagraph"/>
        <w:numPr>
          <w:ilvl w:val="0"/>
          <w:numId w:val="20"/>
        </w:numPr>
      </w:pPr>
      <w:r>
        <w:t xml:space="preserve">Choose a </w:t>
      </w:r>
      <w:proofErr w:type="spellStart"/>
      <w:r>
        <w:t>DestinationIdentifier</w:t>
      </w:r>
      <w:proofErr w:type="spellEnd"/>
      <w:r>
        <w:t xml:space="preserve">. A </w:t>
      </w:r>
      <w:proofErr w:type="spellStart"/>
      <w:r>
        <w:t>DestinationIdentifier</w:t>
      </w:r>
      <w:proofErr w:type="spellEnd"/>
      <w:r>
        <w:t xml:space="preserve"> is an MIHF Group ID, which represents an existing group. The </w:t>
      </w:r>
      <w:proofErr w:type="spellStart"/>
      <w:r>
        <w:t>SubgroupRange</w:t>
      </w:r>
      <w:proofErr w:type="spellEnd"/>
      <w:r>
        <w:t xml:space="preserve"> indicates the MNs that are the distribution targets of the GKB. </w:t>
      </w:r>
      <w:r w:rsidRPr="0049464F">
        <w:t>If an MN is in the range, it should receive the GKB or fragmented GKB</w:t>
      </w:r>
      <w:r>
        <w:t>. At least, an MIHF Broadcast Identifier is assumed to exist. Other initial groups may exist though they are out of the scope of this specification.</w:t>
      </w:r>
    </w:p>
    <w:p w14:paraId="1696EC42" w14:textId="77777777" w:rsidR="0009006A" w:rsidRDefault="0009006A" w:rsidP="0009006A">
      <w:pPr>
        <w:pStyle w:val="IEEEStdsParagraph"/>
        <w:numPr>
          <w:ilvl w:val="0"/>
          <w:numId w:val="20"/>
        </w:numPr>
      </w:pPr>
      <w:r>
        <w:t xml:space="preserve">Generate </w:t>
      </w:r>
      <w:proofErr w:type="gramStart"/>
      <w:r>
        <w:t>an</w:t>
      </w:r>
      <w:proofErr w:type="gramEnd"/>
      <w:r>
        <w:t xml:space="preserve"> </w:t>
      </w:r>
      <w:proofErr w:type="spellStart"/>
      <w:r>
        <w:t>MIH_Net_Group_Manipulate.request</w:t>
      </w:r>
      <w:proofErr w:type="spellEnd"/>
      <w:r>
        <w:t xml:space="preserve"> from the </w:t>
      </w:r>
      <w:proofErr w:type="spellStart"/>
      <w:r>
        <w:t>DestinationIdentifier</w:t>
      </w:r>
      <w:proofErr w:type="spellEnd"/>
      <w:r>
        <w:t xml:space="preserve">, the </w:t>
      </w:r>
      <w:proofErr w:type="spellStart"/>
      <w:r>
        <w:t>TargetGroupIdentifier</w:t>
      </w:r>
      <w:proofErr w:type="spellEnd"/>
      <w:r>
        <w:t xml:space="preserve">, the </w:t>
      </w:r>
      <w:proofErr w:type="spellStart"/>
      <w:r>
        <w:t>SubgroupRange</w:t>
      </w:r>
      <w:proofErr w:type="spellEnd"/>
      <w:r>
        <w:t xml:space="preserve"> (an option), the </w:t>
      </w:r>
      <w:proofErr w:type="spellStart"/>
      <w:r w:rsidRPr="0049464F">
        <w:t>VerifyGroupCode</w:t>
      </w:r>
      <w:proofErr w:type="spellEnd"/>
      <w:r>
        <w:t xml:space="preserve"> (an option), the </w:t>
      </w:r>
      <w:proofErr w:type="spellStart"/>
      <w:r>
        <w:t>UserSpecificData</w:t>
      </w:r>
      <w:proofErr w:type="spellEnd"/>
      <w:r>
        <w:t xml:space="preserve"> (an option), the </w:t>
      </w:r>
      <w:proofErr w:type="spellStart"/>
      <w:r>
        <w:t>CompleteSubtree</w:t>
      </w:r>
      <w:proofErr w:type="spellEnd"/>
      <w:r>
        <w:t xml:space="preserve"> and the </w:t>
      </w:r>
      <w:proofErr w:type="spellStart"/>
      <w:r>
        <w:t>GroupKeyData</w:t>
      </w:r>
      <w:proofErr w:type="spellEnd"/>
      <w:r>
        <w:t xml:space="preserve"> (an option). Set the </w:t>
      </w:r>
      <w:proofErr w:type="spellStart"/>
      <w:r>
        <w:t>GroupKeyUpdateFlag</w:t>
      </w:r>
      <w:proofErr w:type="spellEnd"/>
      <w:r>
        <w:t xml:space="preserve"> if the MGK of the group designated by the </w:t>
      </w:r>
      <w:proofErr w:type="spellStart"/>
      <w:r>
        <w:t>TargetGroupIdentifier</w:t>
      </w:r>
      <w:proofErr w:type="spellEnd"/>
      <w:r>
        <w:t xml:space="preserve"> should be updated. Send it to the local MIHF.</w:t>
      </w:r>
    </w:p>
    <w:p w14:paraId="36F24E6F" w14:textId="77777777" w:rsidR="0009006A" w:rsidRDefault="0009006A" w:rsidP="0009006A">
      <w:pPr>
        <w:pStyle w:val="IEEEStdsParagraph"/>
      </w:pPr>
      <w:r>
        <w:fldChar w:fldCharType="begin"/>
      </w:r>
      <w:r>
        <w:instrText xml:space="preserve"> REF _Ref367462338 \r \h </w:instrText>
      </w:r>
      <w:r>
        <w:fldChar w:fldCharType="separate"/>
      </w:r>
      <w:r w:rsidR="00900EF0">
        <w:t>Figure 47</w:t>
      </w:r>
      <w:r>
        <w:fldChar w:fldCharType="end"/>
      </w:r>
      <w:r>
        <w:t xml:space="preserve">, shows a flow diagram summarizing the steps performed by the MIH User </w:t>
      </w:r>
      <w:proofErr w:type="gramStart"/>
      <w:r>
        <w:t xml:space="preserve">on a </w:t>
      </w:r>
      <w:proofErr w:type="spellStart"/>
      <w:r>
        <w:t>PoS</w:t>
      </w:r>
      <w:proofErr w:type="spellEnd"/>
      <w:proofErr w:type="gramEnd"/>
      <w:r>
        <w:t>, described in this Clause.</w:t>
      </w:r>
    </w:p>
    <w:p w14:paraId="08B7C37B" w14:textId="77777777" w:rsidR="0009006A" w:rsidRDefault="0009006A" w:rsidP="0009006A">
      <w:pPr>
        <w:pStyle w:val="IEEEStdsParagraph"/>
        <w:jc w:val="center"/>
      </w:pPr>
      <w:r>
        <w:object w:dxaOrig="7029" w:dyaOrig="18035" w14:anchorId="5E7187C4">
          <v:shape id="_x0000_i1026" type="#_x0000_t75" style="width:168.3pt;height:6in" o:ole="">
            <v:imagedata r:id="rId17" o:title=""/>
          </v:shape>
          <o:OLEObject Type="Embed" ProgID="Visio.Drawing.11" ShapeID="_x0000_i1026" DrawAspect="Content" ObjectID="_1448779161" r:id="rId18"/>
        </w:object>
      </w:r>
    </w:p>
    <w:p w14:paraId="0CD30048" w14:textId="77777777" w:rsidR="0009006A" w:rsidRDefault="0009006A" w:rsidP="0009006A">
      <w:pPr>
        <w:pStyle w:val="IEEEStdsRegularFigureCaption"/>
        <w:tabs>
          <w:tab w:val="clear" w:pos="360"/>
        </w:tabs>
        <w:ind w:firstLine="288"/>
      </w:pPr>
      <w:bookmarkStart w:id="7" w:name="_Ref367462338"/>
      <w:r>
        <w:t xml:space="preserve">— Summary of steps performed by </w:t>
      </w:r>
      <w:proofErr w:type="spellStart"/>
      <w:r>
        <w:t>PoS</w:t>
      </w:r>
      <w:proofErr w:type="spellEnd"/>
      <w:r>
        <w:t xml:space="preserve"> MIH User</w:t>
      </w:r>
      <w:bookmarkEnd w:id="7"/>
    </w:p>
    <w:p w14:paraId="515D1B22" w14:textId="77777777" w:rsidR="0009006A" w:rsidRPr="00053A58" w:rsidRDefault="0009006A" w:rsidP="00E93A69">
      <w:pPr>
        <w:rPr>
          <w:color w:val="0000FF"/>
          <w:szCs w:val="22"/>
        </w:rPr>
      </w:pPr>
    </w:p>
    <w:p w14:paraId="6D6361D9" w14:textId="33F29E5D" w:rsidR="00053A58" w:rsidRPr="00C47EB3" w:rsidRDefault="00053A58" w:rsidP="00053A58">
      <w:pPr>
        <w:rPr>
          <w:rFonts w:ascii="Arial" w:hAnsi="Arial" w:cs="Arial"/>
          <w:b/>
          <w:szCs w:val="22"/>
        </w:rPr>
      </w:pPr>
      <w:proofErr w:type="gramStart"/>
      <w:r w:rsidRPr="00C47EB3">
        <w:rPr>
          <w:rFonts w:ascii="Arial" w:hAnsi="Arial" w:cs="Arial"/>
          <w:b/>
          <w:szCs w:val="22"/>
        </w:rPr>
        <w:t>9.4.3.1.2  MIHF</w:t>
      </w:r>
      <w:proofErr w:type="gramEnd"/>
      <w:r w:rsidRPr="00C47EB3">
        <w:rPr>
          <w:rFonts w:ascii="Arial" w:hAnsi="Arial" w:cs="Arial"/>
          <w:b/>
          <w:szCs w:val="22"/>
        </w:rPr>
        <w:t xml:space="preserve"> of a GMCS</w:t>
      </w:r>
    </w:p>
    <w:p w14:paraId="4D03E8D5" w14:textId="688D24D2" w:rsidR="00053A58" w:rsidRDefault="00053A58" w:rsidP="00E93A69">
      <w:pPr>
        <w:rPr>
          <w:color w:val="0000FF"/>
          <w:szCs w:val="22"/>
        </w:rPr>
      </w:pPr>
      <w:r>
        <w:rPr>
          <w:color w:val="0000FF"/>
          <w:szCs w:val="22"/>
        </w:rPr>
        <w:t>[</w:t>
      </w:r>
      <w:r w:rsidRPr="00053A58">
        <w:rPr>
          <w:color w:val="0000FF"/>
          <w:szCs w:val="22"/>
        </w:rPr>
        <w:t>Th</w:t>
      </w:r>
      <w:r w:rsidR="003B0494">
        <w:rPr>
          <w:color w:val="0000FF"/>
          <w:szCs w:val="22"/>
        </w:rPr>
        <w:t>is can</w:t>
      </w:r>
      <w:r w:rsidRPr="00053A58">
        <w:rPr>
          <w:color w:val="0000FF"/>
          <w:szCs w:val="22"/>
        </w:rPr>
        <w:t xml:space="preserve"> use the content in</w:t>
      </w:r>
      <w:r w:rsidRPr="00053A58">
        <w:rPr>
          <w:szCs w:val="22"/>
        </w:rPr>
        <w:t xml:space="preserve"> </w:t>
      </w:r>
      <w:r w:rsidRPr="00053A58">
        <w:rPr>
          <w:color w:val="0000FF"/>
          <w:szCs w:val="22"/>
        </w:rPr>
        <w:t>9.4.2.2.]</w:t>
      </w:r>
    </w:p>
    <w:p w14:paraId="07394159" w14:textId="77777777" w:rsidR="0009006A" w:rsidRPr="009F10A5" w:rsidRDefault="0009006A" w:rsidP="0009006A">
      <w:pPr>
        <w:pStyle w:val="IEEEStdsParagraph"/>
      </w:pPr>
      <w:r>
        <w:t>Required</w:t>
      </w:r>
      <w:r w:rsidRPr="009F10A5">
        <w:t xml:space="preserve"> components relevant to group manipulation and group commands are listed as follows:</w:t>
      </w:r>
    </w:p>
    <w:p w14:paraId="3A8CA5AF" w14:textId="77777777" w:rsidR="0009006A" w:rsidRDefault="0009006A" w:rsidP="0009006A">
      <w:pPr>
        <w:pStyle w:val="IEEEStdsUnorderedList"/>
      </w:pPr>
      <w:r w:rsidRPr="009F10A5">
        <w:t xml:space="preserve">A signing key. The key is for creation of a signature of the </w:t>
      </w:r>
      <w:r>
        <w:t>Command center</w:t>
      </w:r>
      <w:r w:rsidRPr="009F10A5">
        <w:t>.</w:t>
      </w:r>
    </w:p>
    <w:p w14:paraId="40BD06D0" w14:textId="77777777" w:rsidR="0009006A" w:rsidRPr="009F10A5" w:rsidRDefault="0009006A" w:rsidP="0009006A">
      <w:pPr>
        <w:pStyle w:val="IEEEStdsUnorderedList"/>
      </w:pPr>
      <w:r>
        <w:t>A Device Key to retrieve a group key from a GKB which is received from the local MIH User.</w:t>
      </w:r>
    </w:p>
    <w:p w14:paraId="2EBB240B" w14:textId="77777777" w:rsidR="0009006A" w:rsidRDefault="0009006A" w:rsidP="0009006A">
      <w:pPr>
        <w:pStyle w:val="IEEEStdsUnorderedList"/>
      </w:pPr>
      <w:r w:rsidRPr="009F10A5">
        <w:t xml:space="preserve">A </w:t>
      </w:r>
      <w:r w:rsidRPr="00C95CD7">
        <w:rPr>
          <w:i/>
        </w:rPr>
        <w:t>Multicast Address Database</w:t>
      </w:r>
      <w:r w:rsidRPr="009F10A5">
        <w:t xml:space="preserve"> which s</w:t>
      </w:r>
      <w:r>
        <w:t>tores a multicast addresses table</w:t>
      </w:r>
      <w:r w:rsidRPr="009F10A5">
        <w:t xml:space="preserve"> which has the followi</w:t>
      </w:r>
      <w:r>
        <w:t>ng four columns: MIHF_ID, Multicast Address, MGK and SAID</w:t>
      </w:r>
      <w:r w:rsidRPr="009F10A5">
        <w:t xml:space="preserve">. The </w:t>
      </w:r>
      <w:r>
        <w:t>Multicast Address</w:t>
      </w:r>
      <w:r w:rsidRPr="009F10A5">
        <w:t xml:space="preserve"> </w:t>
      </w:r>
      <w:r>
        <w:t>o</w:t>
      </w:r>
      <w:r w:rsidRPr="009F10A5">
        <w:t xml:space="preserve">n a row is associated with the group designated by the </w:t>
      </w:r>
      <w:r>
        <w:t>MIHF Group ID</w:t>
      </w:r>
      <w:r w:rsidRPr="009F10A5">
        <w:t xml:space="preserve"> recorded </w:t>
      </w:r>
      <w:r>
        <w:t>o</w:t>
      </w:r>
      <w:r w:rsidRPr="009F10A5">
        <w:t>n th</w:t>
      </w:r>
      <w:r>
        <w:t xml:space="preserve">e same row. Additionally, the Multicast Address may accompany an attribute which indicates if it is defined at Layer 2 or 3 of the protocol stack. The MGK is the one derived from the latest GKB targetted to the group of the MIHF Group ID. The SAID column stores the SAID for the MGK. A </w:t>
      </w:r>
      <w:r w:rsidRPr="00C95CD7">
        <w:rPr>
          <w:i/>
        </w:rPr>
        <w:t xml:space="preserve">Multicast Address </w:t>
      </w:r>
      <w:r>
        <w:rPr>
          <w:i/>
        </w:rPr>
        <w:t>D</w:t>
      </w:r>
      <w:r w:rsidRPr="00C95CD7">
        <w:rPr>
          <w:i/>
        </w:rPr>
        <w:t>atabase</w:t>
      </w:r>
      <w:r>
        <w:t xml:space="preserve"> may also have a </w:t>
      </w:r>
      <w:r w:rsidRPr="00E24E26">
        <w:rPr>
          <w:i/>
        </w:rPr>
        <w:t>SAIDs Table</w:t>
      </w:r>
      <w:r>
        <w:t xml:space="preserve"> which has the </w:t>
      </w:r>
      <w:r>
        <w:lastRenderedPageBreak/>
        <w:t xml:space="preserve">following two columns at least: MIHF Group ID and SAID. A </w:t>
      </w:r>
      <w:r w:rsidRPr="00E24E26">
        <w:rPr>
          <w:i/>
        </w:rPr>
        <w:t>SAIDs Table</w:t>
      </w:r>
      <w:r>
        <w:t xml:space="preserve"> stores all the SAIDs which have ever been assigned to the group of the MIHF Group ID. A </w:t>
      </w:r>
      <w:r w:rsidRPr="00E24E26">
        <w:rPr>
          <w:i/>
        </w:rPr>
        <w:t>SAIDs Table</w:t>
      </w:r>
      <w:r>
        <w:t xml:space="preserve"> is used to check if a generated SAID is unique up to the group. If a SAID is always chosen in a unique way (e.g., monotoneously increasing), the </w:t>
      </w:r>
      <w:r w:rsidRPr="00E24E26">
        <w:rPr>
          <w:i/>
        </w:rPr>
        <w:t>SAIDs Table</w:t>
      </w:r>
      <w:r>
        <w:t xml:space="preserve"> is not necessary.</w:t>
      </w:r>
    </w:p>
    <w:p w14:paraId="5C62829A" w14:textId="77777777" w:rsidR="0009006A" w:rsidRDefault="0009006A" w:rsidP="0009006A">
      <w:pPr>
        <w:pStyle w:val="IEEEStdsParagraph"/>
      </w:pPr>
      <w:r>
        <w:t xml:space="preserve">It is assumed that the MIHF is able to obtain in some way a multicast address associated with a Group MIHF ID. The multicast address may be contained in the </w:t>
      </w:r>
      <w:proofErr w:type="spellStart"/>
      <w:r>
        <w:t>MIH_Net_Group_Manipulate.request</w:t>
      </w:r>
      <w:proofErr w:type="spellEnd"/>
      <w:r>
        <w:t xml:space="preserve"> received from the MIH User. In this case, if the </w:t>
      </w:r>
      <w:proofErr w:type="spellStart"/>
      <w:r>
        <w:t>TargetGroupIdentifier</w:t>
      </w:r>
      <w:proofErr w:type="spellEnd"/>
      <w:r>
        <w:t xml:space="preserve"> in the received request is not registered in the database, obtain the multicast address associated with the </w:t>
      </w:r>
      <w:proofErr w:type="spellStart"/>
      <w:r>
        <w:t>TargetGroupIdentifier</w:t>
      </w:r>
      <w:proofErr w:type="spellEnd"/>
      <w:r>
        <w:t xml:space="preserve"> and update the database with the </w:t>
      </w:r>
      <w:proofErr w:type="spellStart"/>
      <w:r>
        <w:t>DestinationIdentifier</w:t>
      </w:r>
      <w:proofErr w:type="spellEnd"/>
      <w:r>
        <w:t xml:space="preserve"> and the associated multicast address. The MIHF of the Command center receives </w:t>
      </w:r>
      <w:proofErr w:type="gramStart"/>
      <w:r>
        <w:t>an</w:t>
      </w:r>
      <w:proofErr w:type="gramEnd"/>
      <w:r>
        <w:t xml:space="preserve"> </w:t>
      </w:r>
      <w:proofErr w:type="spellStart"/>
      <w:r>
        <w:t>MIH_Net_Group_Manipulate.request</w:t>
      </w:r>
      <w:proofErr w:type="spellEnd"/>
      <w:r>
        <w:t xml:space="preserve">, which is generated by the MIH User, the MIHF generates and sends an </w:t>
      </w:r>
      <w:proofErr w:type="spellStart"/>
      <w:r>
        <w:t>MIH_Net_Group_Manipulate</w:t>
      </w:r>
      <w:proofErr w:type="spellEnd"/>
      <w:r>
        <w:t xml:space="preserve"> indication message to a multicast group. Note that this behavior depends on the </w:t>
      </w:r>
      <w:proofErr w:type="spellStart"/>
      <w:r>
        <w:t>ResponseFlag</w:t>
      </w:r>
      <w:proofErr w:type="spellEnd"/>
      <w:r>
        <w:t xml:space="preserve"> parameter. When “</w:t>
      </w:r>
      <w:proofErr w:type="spellStart"/>
      <w:r>
        <w:t>ResponseFlag</w:t>
      </w:r>
      <w:proofErr w:type="spellEnd"/>
      <w:r w:rsidRPr="00D2752C">
        <w:t>=1</w:t>
      </w:r>
      <w:r>
        <w:t>”</w:t>
      </w:r>
      <w:r w:rsidRPr="00D2752C">
        <w:t xml:space="preserve">, the MIHF will generate </w:t>
      </w:r>
      <w:proofErr w:type="spellStart"/>
      <w:r w:rsidRPr="00D2752C">
        <w:t>MIH_Net_Group_Manipulate</w:t>
      </w:r>
      <w:proofErr w:type="spellEnd"/>
      <w:r w:rsidRPr="00D2752C">
        <w:t xml:space="preserve"> reque</w:t>
      </w:r>
      <w:r>
        <w:t>st message. When “</w:t>
      </w:r>
      <w:proofErr w:type="spellStart"/>
      <w:r>
        <w:t>ResponseFlag</w:t>
      </w:r>
      <w:proofErr w:type="spellEnd"/>
      <w:r>
        <w:t>=</w:t>
      </w:r>
      <w:r w:rsidRPr="00D2752C">
        <w:t>0</w:t>
      </w:r>
      <w:r>
        <w:t>”, the MIHF</w:t>
      </w:r>
      <w:r w:rsidRPr="00D2752C">
        <w:t xml:space="preserve"> will generate </w:t>
      </w:r>
      <w:proofErr w:type="spellStart"/>
      <w:r w:rsidRPr="00D2752C">
        <w:t>MIH_Net_Group_Manipulate</w:t>
      </w:r>
      <w:proofErr w:type="spellEnd"/>
      <w:r w:rsidRPr="00D2752C">
        <w:t xml:space="preserve"> indication message. </w:t>
      </w:r>
    </w:p>
    <w:p w14:paraId="4A392829" w14:textId="77777777" w:rsidR="0009006A" w:rsidRDefault="0009006A" w:rsidP="0009006A">
      <w:pPr>
        <w:pStyle w:val="IEEEStdsParagraph"/>
      </w:pPr>
      <w:r w:rsidRPr="00D2752C">
        <w:t xml:space="preserve">In </w:t>
      </w:r>
      <w:r>
        <w:t>the following we detail the steps performed to generate the message, herein</w:t>
      </w:r>
      <w:r w:rsidRPr="00D2752C">
        <w:t xml:space="preserve"> we assume </w:t>
      </w:r>
      <w:r>
        <w:t>“</w:t>
      </w:r>
      <w:proofErr w:type="spellStart"/>
      <w:r w:rsidRPr="00D2752C">
        <w:t>ResponseFlag</w:t>
      </w:r>
      <w:proofErr w:type="spellEnd"/>
      <w:r w:rsidRPr="00D2752C">
        <w:t>=0</w:t>
      </w:r>
      <w:r>
        <w:t>”:</w:t>
      </w:r>
    </w:p>
    <w:p w14:paraId="0DC67B0C" w14:textId="77777777" w:rsidR="0009006A" w:rsidRDefault="0009006A" w:rsidP="000535FE">
      <w:pPr>
        <w:pStyle w:val="IEEEStdsNumberedListLevel1"/>
        <w:numPr>
          <w:ilvl w:val="0"/>
          <w:numId w:val="24"/>
        </w:numPr>
        <w:ind w:hanging="582"/>
      </w:pPr>
      <w:r>
        <w:t>Generate a Source MIHF ID TLV using its own MIHF ID.</w:t>
      </w:r>
    </w:p>
    <w:p w14:paraId="126B4026" w14:textId="77777777" w:rsidR="0009006A" w:rsidRDefault="0009006A" w:rsidP="0009006A">
      <w:pPr>
        <w:pStyle w:val="IEEEStdsNumberedListLevel1"/>
        <w:numPr>
          <w:ilvl w:val="0"/>
          <w:numId w:val="14"/>
        </w:numPr>
        <w:ind w:hanging="582"/>
      </w:pPr>
      <w:r>
        <w:t xml:space="preserve">Generate a Destination MIHF ID TLV from the </w:t>
      </w:r>
      <w:proofErr w:type="spellStart"/>
      <w:r>
        <w:t>DestinationIdentifier</w:t>
      </w:r>
      <w:proofErr w:type="spellEnd"/>
      <w:r>
        <w:t xml:space="preserve"> in the received </w:t>
      </w:r>
      <w:proofErr w:type="spellStart"/>
      <w:r>
        <w:t>MIH_Group_Manipulate.request</w:t>
      </w:r>
      <w:proofErr w:type="spellEnd"/>
      <w:r>
        <w:t>.</w:t>
      </w:r>
    </w:p>
    <w:p w14:paraId="37889B8A" w14:textId="77777777" w:rsidR="0009006A" w:rsidRDefault="0009006A" w:rsidP="0009006A">
      <w:pPr>
        <w:pStyle w:val="IEEEStdsNumberedListLevel1"/>
        <w:numPr>
          <w:ilvl w:val="0"/>
          <w:numId w:val="14"/>
        </w:numPr>
        <w:ind w:hanging="582"/>
      </w:pPr>
      <w:r>
        <w:t xml:space="preserve">Generate a Group Identifier TLV from the </w:t>
      </w:r>
      <w:proofErr w:type="spellStart"/>
      <w:r>
        <w:t>TargetIdentifier</w:t>
      </w:r>
      <w:proofErr w:type="spellEnd"/>
      <w:r>
        <w:t xml:space="preserve"> in the received </w:t>
      </w:r>
      <w:proofErr w:type="spellStart"/>
      <w:r>
        <w:t>MIH_Group_Manipulate.request</w:t>
      </w:r>
      <w:proofErr w:type="spellEnd"/>
      <w:r>
        <w:t>.</w:t>
      </w:r>
    </w:p>
    <w:p w14:paraId="0EC3DDA5" w14:textId="77777777" w:rsidR="0009006A" w:rsidRDefault="0009006A" w:rsidP="0009006A">
      <w:pPr>
        <w:pStyle w:val="IEEEStdsNumberedListLevel1"/>
        <w:numPr>
          <w:ilvl w:val="0"/>
          <w:numId w:val="14"/>
        </w:numPr>
        <w:ind w:hanging="582"/>
      </w:pPr>
      <w:r>
        <w:t xml:space="preserve">Generate, as needed, a Multicast Address TLV from the multicast address corresponding to the </w:t>
      </w:r>
      <w:proofErr w:type="spellStart"/>
      <w:r>
        <w:t>TargetIdentifier</w:t>
      </w:r>
      <w:proofErr w:type="spellEnd"/>
      <w:r>
        <w:t xml:space="preserve"> in the received </w:t>
      </w:r>
      <w:proofErr w:type="spellStart"/>
      <w:r>
        <w:t>MIH_Net_Group_Manipulate.request</w:t>
      </w:r>
      <w:proofErr w:type="spellEnd"/>
      <w:r>
        <w:t xml:space="preserve">. The Multicast Address Database can serve for the purpose of finding the </w:t>
      </w:r>
      <w:proofErr w:type="gramStart"/>
      <w:r>
        <w:t>multicast address</w:t>
      </w:r>
      <w:proofErr w:type="gramEnd"/>
      <w:r>
        <w:t>.</w:t>
      </w:r>
    </w:p>
    <w:p w14:paraId="0B1AB49F" w14:textId="77777777" w:rsidR="0009006A" w:rsidRDefault="0009006A" w:rsidP="0009006A">
      <w:pPr>
        <w:pStyle w:val="IEEEStdsNumberedListLevel1"/>
        <w:numPr>
          <w:ilvl w:val="0"/>
          <w:numId w:val="14"/>
        </w:numPr>
        <w:ind w:hanging="582"/>
      </w:pPr>
      <w:r>
        <w:t xml:space="preserve">(Optional) Generate a </w:t>
      </w:r>
      <w:proofErr w:type="spellStart"/>
      <w:r>
        <w:t>SubgroupRange</w:t>
      </w:r>
      <w:proofErr w:type="spellEnd"/>
      <w:r>
        <w:t xml:space="preserve"> TLV from the </w:t>
      </w:r>
      <w:proofErr w:type="spellStart"/>
      <w:r>
        <w:t>SubgroupRange</w:t>
      </w:r>
      <w:proofErr w:type="spellEnd"/>
      <w:r>
        <w:t xml:space="preserve"> in the received </w:t>
      </w:r>
      <w:proofErr w:type="spellStart"/>
      <w:r>
        <w:t>MIH_Net_Group_Manipulate.request</w:t>
      </w:r>
      <w:proofErr w:type="spellEnd"/>
      <w:r>
        <w:t>.</w:t>
      </w:r>
    </w:p>
    <w:p w14:paraId="1A8FFBA6" w14:textId="77777777" w:rsidR="0009006A" w:rsidRDefault="0009006A" w:rsidP="0009006A">
      <w:pPr>
        <w:pStyle w:val="IEEEStdsNumberedListLevel1"/>
        <w:numPr>
          <w:ilvl w:val="0"/>
          <w:numId w:val="14"/>
        </w:numPr>
        <w:ind w:hanging="582"/>
      </w:pPr>
      <w:r>
        <w:t xml:space="preserve">(Optional) Generate a Verify Group Code TLV from the </w:t>
      </w:r>
      <w:proofErr w:type="spellStart"/>
      <w:r>
        <w:t>VerifyGroupCode</w:t>
      </w:r>
      <w:proofErr w:type="spellEnd"/>
      <w:r>
        <w:t xml:space="preserve"> in the received </w:t>
      </w:r>
      <w:proofErr w:type="spellStart"/>
      <w:r>
        <w:t>MIH_Net_Group_Manipulate.request</w:t>
      </w:r>
      <w:proofErr w:type="spellEnd"/>
      <w:r>
        <w:t>.</w:t>
      </w:r>
    </w:p>
    <w:p w14:paraId="20B5D883" w14:textId="77777777" w:rsidR="0009006A" w:rsidRDefault="0009006A" w:rsidP="0009006A">
      <w:pPr>
        <w:pStyle w:val="IEEEStdsNumberedListLevel1"/>
        <w:numPr>
          <w:ilvl w:val="0"/>
          <w:numId w:val="14"/>
        </w:numPr>
        <w:ind w:hanging="582"/>
      </w:pPr>
      <w:r>
        <w:t xml:space="preserve">(Optional) Generate an Aux Data TLV from the </w:t>
      </w:r>
      <w:proofErr w:type="spellStart"/>
      <w:r>
        <w:t>UserSpecificData</w:t>
      </w:r>
      <w:proofErr w:type="spellEnd"/>
      <w:r>
        <w:t xml:space="preserve"> in the received </w:t>
      </w:r>
      <w:proofErr w:type="spellStart"/>
      <w:r>
        <w:t>MIH_Net_Group_Manipulate.request</w:t>
      </w:r>
      <w:proofErr w:type="spellEnd"/>
      <w:r>
        <w:t>.</w:t>
      </w:r>
    </w:p>
    <w:p w14:paraId="7B3FDED2" w14:textId="77777777" w:rsidR="0009006A" w:rsidRDefault="0009006A" w:rsidP="0009006A">
      <w:pPr>
        <w:pStyle w:val="IEEEStdsNumberedListLevel1"/>
        <w:numPr>
          <w:ilvl w:val="0"/>
          <w:numId w:val="14"/>
        </w:numPr>
        <w:ind w:hanging="582"/>
      </w:pPr>
      <w:r>
        <w:t xml:space="preserve">Generate a Complete </w:t>
      </w:r>
      <w:proofErr w:type="spellStart"/>
      <w:r>
        <w:t>Subtree</w:t>
      </w:r>
      <w:proofErr w:type="spellEnd"/>
      <w:r>
        <w:t xml:space="preserve"> TLV from the </w:t>
      </w:r>
      <w:proofErr w:type="spellStart"/>
      <w:r>
        <w:t>CompleteSubtree</w:t>
      </w:r>
      <w:proofErr w:type="spellEnd"/>
      <w:r>
        <w:t xml:space="preserve"> in the received </w:t>
      </w:r>
      <w:proofErr w:type="spellStart"/>
      <w:r>
        <w:t>MIH_Net_Group_Manipulate.request</w:t>
      </w:r>
      <w:proofErr w:type="spellEnd"/>
      <w:r>
        <w:t>.</w:t>
      </w:r>
    </w:p>
    <w:p w14:paraId="5C541832" w14:textId="77777777" w:rsidR="0009006A" w:rsidRDefault="0009006A" w:rsidP="0009006A">
      <w:pPr>
        <w:pStyle w:val="IEEEStdsNumberedListLevel1"/>
        <w:numPr>
          <w:ilvl w:val="0"/>
          <w:numId w:val="14"/>
        </w:numPr>
        <w:ind w:hanging="582"/>
      </w:pPr>
      <w:r>
        <w:t xml:space="preserve">Generate a Group Key Data TLV from the </w:t>
      </w:r>
      <w:proofErr w:type="spellStart"/>
      <w:r>
        <w:t>GroupKeyData</w:t>
      </w:r>
      <w:proofErr w:type="spellEnd"/>
      <w:r>
        <w:t xml:space="preserve"> in the received </w:t>
      </w:r>
      <w:proofErr w:type="spellStart"/>
      <w:r>
        <w:t>MIH_Net_Group_Manipulate.request</w:t>
      </w:r>
      <w:proofErr w:type="spellEnd"/>
      <w:r>
        <w:t>.</w:t>
      </w:r>
    </w:p>
    <w:p w14:paraId="21312463" w14:textId="77777777" w:rsidR="0009006A" w:rsidRDefault="0009006A" w:rsidP="0009006A">
      <w:pPr>
        <w:pStyle w:val="IEEEStdsNumberedListLevel1"/>
        <w:numPr>
          <w:ilvl w:val="0"/>
          <w:numId w:val="14"/>
        </w:numPr>
        <w:ind w:hanging="582"/>
      </w:pPr>
      <w:r>
        <w:t xml:space="preserve">Process the GKB (the Complete </w:t>
      </w:r>
      <w:proofErr w:type="spellStart"/>
      <w:r>
        <w:t>Subtree</w:t>
      </w:r>
      <w:proofErr w:type="spellEnd"/>
      <w:r>
        <w:t xml:space="preserve"> TLV and the Group Key Data TLV) using the Device Key assigned to the MIHF, and obtain the MGK. If the MIHF fails to obtain the master group key, the MIHF shall cancel the rest of the process.</w:t>
      </w:r>
    </w:p>
    <w:p w14:paraId="754DA4DB" w14:textId="77777777" w:rsidR="0009006A" w:rsidRPr="00E24E26" w:rsidRDefault="0009006A" w:rsidP="0009006A">
      <w:pPr>
        <w:pStyle w:val="IEEEStdsNumberedListLevel1"/>
        <w:numPr>
          <w:ilvl w:val="0"/>
          <w:numId w:val="14"/>
        </w:numPr>
        <w:ind w:hanging="582"/>
      </w:pPr>
      <w:r w:rsidRPr="00E24E26">
        <w:t xml:space="preserve">Ask the </w:t>
      </w:r>
      <w:r w:rsidRPr="00E24E26">
        <w:rPr>
          <w:i/>
        </w:rPr>
        <w:t>Multicast Address Database</w:t>
      </w:r>
      <w:r w:rsidRPr="00E24E26">
        <w:t xml:space="preserve"> and obtain the current MGK and the current SAID for the </w:t>
      </w:r>
      <w:proofErr w:type="spellStart"/>
      <w:r w:rsidRPr="00E24E26">
        <w:t>TargetGroupIdentifier</w:t>
      </w:r>
      <w:proofErr w:type="spellEnd"/>
      <w:r w:rsidRPr="00E24E26">
        <w:t xml:space="preserve">. If the obtained MGK is equal to the MGK derived in j), do nothing here. Otherwise, generate a new SAID which is unique up to the group, and update the MGK and the SAID on the row for the </w:t>
      </w:r>
      <w:proofErr w:type="spellStart"/>
      <w:r w:rsidRPr="00E24E26">
        <w:t>TargetGroupIdentifier</w:t>
      </w:r>
      <w:proofErr w:type="spellEnd"/>
      <w:r w:rsidRPr="00E24E26">
        <w:t xml:space="preserve"> in the </w:t>
      </w:r>
      <w:r w:rsidRPr="00E24E26">
        <w:rPr>
          <w:i/>
        </w:rPr>
        <w:t>Multicast Addresses Table</w:t>
      </w:r>
      <w:r w:rsidRPr="00E24E26">
        <w:t>.</w:t>
      </w:r>
    </w:p>
    <w:p w14:paraId="3EBA5CEB" w14:textId="77777777" w:rsidR="0009006A" w:rsidRDefault="0009006A" w:rsidP="0009006A">
      <w:pPr>
        <w:pStyle w:val="IEEEStdsNumberedListLevel1"/>
        <w:numPr>
          <w:ilvl w:val="0"/>
          <w:numId w:val="14"/>
        </w:numPr>
        <w:ind w:hanging="582"/>
      </w:pPr>
      <w:r>
        <w:t xml:space="preserve">Generate a Signature TLV as shown in </w:t>
      </w:r>
      <w:r>
        <w:fldChar w:fldCharType="begin"/>
      </w:r>
      <w:r>
        <w:instrText xml:space="preserve"> REF _Ref227929611 \r \h </w:instrText>
      </w:r>
      <w:r>
        <w:fldChar w:fldCharType="separate"/>
      </w:r>
      <w:r w:rsidR="00900EF0">
        <w:rPr>
          <w:b/>
          <w:bCs/>
        </w:rPr>
        <w:t>Error! Reference source not found.</w:t>
      </w:r>
      <w:r>
        <w:fldChar w:fldCharType="end"/>
      </w:r>
      <w:r>
        <w:t xml:space="preserve"> </w:t>
      </w:r>
      <w:proofErr w:type="gramStart"/>
      <w:r>
        <w:t>using</w:t>
      </w:r>
      <w:proofErr w:type="gramEnd"/>
      <w:r>
        <w:t xml:space="preserve"> the signing key of the Command center.</w:t>
      </w:r>
    </w:p>
    <w:p w14:paraId="0E8B8ADA" w14:textId="77777777" w:rsidR="0009006A" w:rsidRDefault="0009006A" w:rsidP="0009006A">
      <w:pPr>
        <w:pStyle w:val="IEEEStdsNumberedListLevel1"/>
        <w:numPr>
          <w:ilvl w:val="0"/>
          <w:numId w:val="14"/>
        </w:numPr>
        <w:ind w:hanging="582"/>
      </w:pPr>
      <w:r>
        <w:t xml:space="preserve">Generate </w:t>
      </w:r>
      <w:proofErr w:type="gramStart"/>
      <w:r>
        <w:t>an</w:t>
      </w:r>
      <w:proofErr w:type="gramEnd"/>
      <w:r>
        <w:t xml:space="preserve"> </w:t>
      </w:r>
      <w:proofErr w:type="spellStart"/>
      <w:r>
        <w:t>MIH_Net_Group_Manipulate</w:t>
      </w:r>
      <w:proofErr w:type="spellEnd"/>
      <w:r>
        <w:t xml:space="preserve"> indication using the preceding TLVs. If necessary, its Service Specific TLVs are so encrypted that they make a Security TLV. Send the </w:t>
      </w:r>
      <w:proofErr w:type="spellStart"/>
      <w:r>
        <w:t>MIH_Net_Group_Manipulate</w:t>
      </w:r>
      <w:proofErr w:type="spellEnd"/>
      <w:r>
        <w:t xml:space="preserve"> indication message to the multicast address corresponding to the </w:t>
      </w:r>
      <w:proofErr w:type="spellStart"/>
      <w:r>
        <w:t>DestinationIdentifier</w:t>
      </w:r>
      <w:proofErr w:type="spellEnd"/>
      <w:r>
        <w:t>.</w:t>
      </w:r>
    </w:p>
    <w:p w14:paraId="1A5A7AC1" w14:textId="77777777" w:rsidR="0009006A" w:rsidRDefault="0009006A" w:rsidP="0009006A">
      <w:pPr>
        <w:pStyle w:val="IEEEStdsParagraph"/>
      </w:pPr>
      <w:r>
        <w:fldChar w:fldCharType="begin"/>
      </w:r>
      <w:r>
        <w:instrText xml:space="preserve"> REF _Ref367465636 \r \h </w:instrText>
      </w:r>
      <w:r>
        <w:fldChar w:fldCharType="separate"/>
      </w:r>
      <w:r w:rsidR="00900EF0">
        <w:t>Figure 48</w:t>
      </w:r>
      <w:r>
        <w:fldChar w:fldCharType="end"/>
      </w:r>
      <w:r>
        <w:t xml:space="preserve">, shows a flow diagram summarizing the steps performed by the MIHF </w:t>
      </w:r>
      <w:proofErr w:type="gramStart"/>
      <w:r>
        <w:t xml:space="preserve">at a </w:t>
      </w:r>
      <w:proofErr w:type="spellStart"/>
      <w:r>
        <w:t>PoS</w:t>
      </w:r>
      <w:proofErr w:type="spellEnd"/>
      <w:proofErr w:type="gramEnd"/>
      <w:r>
        <w:t>, described in this Clause.</w:t>
      </w:r>
    </w:p>
    <w:p w14:paraId="1C240260" w14:textId="77777777" w:rsidR="0009006A" w:rsidRDefault="0009006A" w:rsidP="0009006A">
      <w:pPr>
        <w:pStyle w:val="IEEEStdsNumberedListLevel1"/>
        <w:numPr>
          <w:ilvl w:val="0"/>
          <w:numId w:val="0"/>
        </w:numPr>
        <w:ind w:left="-142"/>
      </w:pPr>
      <w:r>
        <w:object w:dxaOrig="12346" w:dyaOrig="20226" w14:anchorId="10A0E336">
          <v:shape id="_x0000_i1027" type="#_x0000_t75" style="width:327.35pt;height:535pt" o:ole="">
            <v:imagedata r:id="rId19" o:title=""/>
          </v:shape>
          <o:OLEObject Type="Embed" ProgID="Visio.Drawing.11" ShapeID="_x0000_i1027" DrawAspect="Content" ObjectID="_1448779162" r:id="rId20"/>
        </w:object>
      </w:r>
    </w:p>
    <w:p w14:paraId="2C7BE28F" w14:textId="77777777" w:rsidR="0009006A" w:rsidRDefault="0009006A" w:rsidP="0009006A">
      <w:pPr>
        <w:pStyle w:val="IEEEStdsRegularFigureCaption"/>
        <w:tabs>
          <w:tab w:val="clear" w:pos="360"/>
        </w:tabs>
        <w:ind w:firstLine="288"/>
      </w:pPr>
      <w:bookmarkStart w:id="8" w:name="_Ref367465636"/>
      <w:r>
        <w:t xml:space="preserve">—Summary of steps performed by </w:t>
      </w:r>
      <w:proofErr w:type="spellStart"/>
      <w:r>
        <w:t>PoS</w:t>
      </w:r>
      <w:proofErr w:type="spellEnd"/>
      <w:r>
        <w:t xml:space="preserve"> MIHF</w:t>
      </w:r>
      <w:bookmarkEnd w:id="8"/>
    </w:p>
    <w:p w14:paraId="7E6F5871" w14:textId="77777777" w:rsidR="0009006A" w:rsidRPr="00053A58" w:rsidRDefault="0009006A" w:rsidP="00E93A69">
      <w:pPr>
        <w:rPr>
          <w:color w:val="0000FF"/>
          <w:szCs w:val="22"/>
        </w:rPr>
      </w:pPr>
    </w:p>
    <w:p w14:paraId="52162730" w14:textId="17D33B24" w:rsidR="0012217E" w:rsidRPr="00053A58" w:rsidRDefault="008A12EF" w:rsidP="00E93A69">
      <w:pPr>
        <w:rPr>
          <w:rFonts w:ascii="Arial" w:hAnsi="Arial" w:cs="Arial"/>
          <w:b/>
          <w:szCs w:val="22"/>
        </w:rPr>
      </w:pPr>
      <w:r w:rsidRPr="00053A58">
        <w:rPr>
          <w:rFonts w:ascii="Arial" w:hAnsi="Arial" w:cs="Arial"/>
          <w:b/>
          <w:szCs w:val="22"/>
        </w:rPr>
        <w:t>9.4.3</w:t>
      </w:r>
      <w:r w:rsidR="0012217E" w:rsidRPr="00053A58">
        <w:rPr>
          <w:rFonts w:ascii="Arial" w:hAnsi="Arial" w:cs="Arial"/>
          <w:b/>
          <w:szCs w:val="22"/>
        </w:rPr>
        <w:t xml:space="preserve">.2   Procedures for </w:t>
      </w:r>
      <w:r w:rsidR="005B27BC" w:rsidRPr="00053A58">
        <w:rPr>
          <w:rFonts w:ascii="Arial" w:hAnsi="Arial" w:cs="Arial"/>
          <w:b/>
          <w:szCs w:val="22"/>
        </w:rPr>
        <w:t>group manipulation</w:t>
      </w:r>
      <w:r w:rsidR="00053A58">
        <w:rPr>
          <w:rFonts w:ascii="Arial" w:hAnsi="Arial" w:cs="Arial"/>
          <w:b/>
          <w:szCs w:val="22"/>
        </w:rPr>
        <w:t xml:space="preserve"> </w:t>
      </w:r>
      <w:r w:rsidR="005B27BC" w:rsidRPr="00053A58">
        <w:rPr>
          <w:rFonts w:ascii="Arial" w:hAnsi="Arial" w:cs="Arial"/>
          <w:b/>
          <w:szCs w:val="22"/>
        </w:rPr>
        <w:t xml:space="preserve">command </w:t>
      </w:r>
      <w:r w:rsidR="0012217E" w:rsidRPr="00053A58">
        <w:rPr>
          <w:rFonts w:ascii="Arial" w:hAnsi="Arial" w:cs="Arial"/>
          <w:b/>
          <w:szCs w:val="22"/>
        </w:rPr>
        <w:t>recipients</w:t>
      </w:r>
      <w:r w:rsidR="00053A58">
        <w:rPr>
          <w:rFonts w:ascii="Arial" w:hAnsi="Arial" w:cs="Arial"/>
          <w:b/>
          <w:szCs w:val="22"/>
        </w:rPr>
        <w:t xml:space="preserve"> (GMCR)</w:t>
      </w:r>
      <w:r w:rsidR="0012217E" w:rsidRPr="00053A58">
        <w:rPr>
          <w:rFonts w:ascii="Arial" w:hAnsi="Arial" w:cs="Arial"/>
          <w:b/>
          <w:szCs w:val="22"/>
        </w:rPr>
        <w:t xml:space="preserve"> </w:t>
      </w:r>
    </w:p>
    <w:p w14:paraId="6DACB130" w14:textId="559D38C9" w:rsidR="005B27BC" w:rsidRDefault="005B27BC" w:rsidP="00E93A69">
      <w:pPr>
        <w:rPr>
          <w:color w:val="0000FF"/>
          <w:szCs w:val="22"/>
        </w:rPr>
      </w:pPr>
      <w:r w:rsidRPr="00C47EB3">
        <w:rPr>
          <w:color w:val="0000FF"/>
          <w:szCs w:val="22"/>
        </w:rPr>
        <w:t xml:space="preserve">[Here a recipient can be an MN or a </w:t>
      </w:r>
      <w:proofErr w:type="spellStart"/>
      <w:r w:rsidRPr="00C47EB3">
        <w:rPr>
          <w:color w:val="0000FF"/>
          <w:szCs w:val="22"/>
        </w:rPr>
        <w:t>PoS.</w:t>
      </w:r>
      <w:proofErr w:type="spellEnd"/>
      <w:r w:rsidR="00C47EB3">
        <w:rPr>
          <w:color w:val="0000FF"/>
          <w:szCs w:val="22"/>
        </w:rPr>
        <w:t xml:space="preserve"> Only the MIHF is involved. </w:t>
      </w:r>
      <w:r w:rsidRPr="00C47EB3">
        <w:rPr>
          <w:color w:val="0000FF"/>
          <w:szCs w:val="22"/>
        </w:rPr>
        <w:t>]</w:t>
      </w:r>
    </w:p>
    <w:p w14:paraId="3F3F27A8" w14:textId="77777777" w:rsidR="0009006A" w:rsidRPr="009F10A5" w:rsidRDefault="0009006A" w:rsidP="0009006A">
      <w:pPr>
        <w:pStyle w:val="IEEEStdsParagraph"/>
      </w:pPr>
      <w:r>
        <w:t>Required</w:t>
      </w:r>
      <w:r w:rsidRPr="009F10A5">
        <w:t xml:space="preserve"> components relevant to group manipulation and group commands are listed as follows:</w:t>
      </w:r>
    </w:p>
    <w:p w14:paraId="74E136D0" w14:textId="77777777" w:rsidR="0009006A" w:rsidRDefault="0009006A" w:rsidP="0009006A">
      <w:pPr>
        <w:pStyle w:val="IEEEStdsUnorderedList"/>
      </w:pPr>
      <w:r>
        <w:lastRenderedPageBreak/>
        <w:t>A Device Key.</w:t>
      </w:r>
    </w:p>
    <w:p w14:paraId="7F00C125" w14:textId="77777777" w:rsidR="0009006A" w:rsidRDefault="0009006A" w:rsidP="0009006A">
      <w:pPr>
        <w:pStyle w:val="IEEEStdsUnorderedList"/>
      </w:pPr>
      <w:r>
        <w:t>A certificate of a Command Center which contains a verification key. The verification key is for verification of a signature made by the Command Center.</w:t>
      </w:r>
    </w:p>
    <w:p w14:paraId="5AFEA4BF" w14:textId="77777777" w:rsidR="0009006A" w:rsidRDefault="0009006A" w:rsidP="0009006A">
      <w:pPr>
        <w:pStyle w:val="IEEEStdsUnorderedList"/>
      </w:pPr>
      <w:r>
        <w:tab/>
        <w:t xml:space="preserve">A </w:t>
      </w:r>
      <w:r w:rsidRPr="00E24E26">
        <w:rPr>
          <w:i/>
        </w:rPr>
        <w:t>Group Database</w:t>
      </w:r>
      <w:r>
        <w:t xml:space="preserve"> which stores a groups table, which has the following three columns at least: MIHF Group ID, MGK and Multicast Address. A row of the table specifies that this MN belongs to the group designated by the MIHF Group ID. The group has the MGK as the master group key and is associated with the Multicast Address. The Multicast Address may have an attribute which indicates if it defined at Layer 2 or 3 of the protocol stack.</w:t>
      </w:r>
    </w:p>
    <w:p w14:paraId="76031A69" w14:textId="77777777" w:rsidR="0009006A" w:rsidRDefault="0009006A" w:rsidP="0009006A">
      <w:pPr>
        <w:pStyle w:val="IEEEStdsParagraph"/>
      </w:pPr>
      <w:r>
        <w:t xml:space="preserve">When a client MN receives a group manipulation command, i.e., </w:t>
      </w:r>
      <w:proofErr w:type="gramStart"/>
      <w:r>
        <w:t>an</w:t>
      </w:r>
      <w:proofErr w:type="gramEnd"/>
      <w:r>
        <w:t xml:space="preserve"> </w:t>
      </w:r>
      <w:proofErr w:type="spellStart"/>
      <w:r>
        <w:t>MIH_Net_Group_Manipulate</w:t>
      </w:r>
      <w:proofErr w:type="spellEnd"/>
      <w:r>
        <w:t xml:space="preserve"> indication/request message, issued by a Command center, the MIHF of the MN processes the command. Suppose at first that the GKB in the group manipulation command has a group key data element:</w:t>
      </w:r>
    </w:p>
    <w:p w14:paraId="701924FA" w14:textId="77777777" w:rsidR="0009006A" w:rsidRDefault="0009006A" w:rsidP="000535FE">
      <w:pPr>
        <w:pStyle w:val="IEEEStdsNumberedListLevel1"/>
        <w:numPr>
          <w:ilvl w:val="0"/>
          <w:numId w:val="25"/>
        </w:numPr>
      </w:pPr>
      <w:r>
        <w:t>The MIHF obtains a Source Identifier from the Source MIHF ID TLV.</w:t>
      </w:r>
    </w:p>
    <w:p w14:paraId="0FAC8E53" w14:textId="77777777" w:rsidR="0009006A" w:rsidRDefault="0009006A" w:rsidP="0009006A">
      <w:pPr>
        <w:pStyle w:val="IEEEStdsNumberedListLevel1"/>
      </w:pPr>
      <w:r>
        <w:t xml:space="preserve">The MIHF verifies the Signature TLV using the verification key corresponding to the obtained </w:t>
      </w:r>
      <w:proofErr w:type="spellStart"/>
      <w:r>
        <w:t>SourceIdentifier</w:t>
      </w:r>
      <w:proofErr w:type="spellEnd"/>
      <w:r>
        <w:t>. If the verification fails, the MIHF shall cancel the following steps and stop processing the command.</w:t>
      </w:r>
    </w:p>
    <w:p w14:paraId="69DCB13C" w14:textId="77777777" w:rsidR="0009006A" w:rsidRDefault="0009006A" w:rsidP="0009006A">
      <w:pPr>
        <w:pStyle w:val="IEEEStdsNumberedListLevel1"/>
      </w:pPr>
      <w:r>
        <w:t xml:space="preserve">The MIHF checks the </w:t>
      </w:r>
      <w:proofErr w:type="spellStart"/>
      <w:r>
        <w:t>DestinationIdentifier</w:t>
      </w:r>
      <w:proofErr w:type="spellEnd"/>
      <w:r>
        <w:t xml:space="preserve"> in the Destination MIHF ID TLV. If the </w:t>
      </w:r>
      <w:proofErr w:type="spellStart"/>
      <w:r>
        <w:t>DestinationIdentifier</w:t>
      </w:r>
      <w:proofErr w:type="spellEnd"/>
      <w:r>
        <w:t xml:space="preserve"> does not match one of the following MIHF IDs, the MIHF shall cancel the following steps and stop processing the command: (</w:t>
      </w:r>
      <w:proofErr w:type="spellStart"/>
      <w:r>
        <w:t>i</w:t>
      </w:r>
      <w:proofErr w:type="spellEnd"/>
      <w:r>
        <w:t>) An MIHF Group ID corresponding to a broadcast address, (ii) an MIHF Group ID which is registered with a multicast address in the Group Database, or (iii) the MN's own MIHF ID.</w:t>
      </w:r>
    </w:p>
    <w:p w14:paraId="528835A5" w14:textId="77777777" w:rsidR="0009006A" w:rsidRDefault="0009006A" w:rsidP="0009006A">
      <w:pPr>
        <w:pStyle w:val="IEEEStdsNumberedListLevel1"/>
      </w:pPr>
      <w:r>
        <w:t xml:space="preserve">Decrypt the payload if it is encrypted, i.e., if it is a Security TLV. The decryption key is the one associated with the </w:t>
      </w:r>
      <w:proofErr w:type="spellStart"/>
      <w:r>
        <w:t>DestinationIdentifier</w:t>
      </w:r>
      <w:proofErr w:type="spellEnd"/>
      <w:r>
        <w:t xml:space="preserve"> in the Group Database.</w:t>
      </w:r>
    </w:p>
    <w:p w14:paraId="4E7ED587" w14:textId="77777777" w:rsidR="0009006A" w:rsidRDefault="0009006A" w:rsidP="0009006A">
      <w:pPr>
        <w:pStyle w:val="IEEEStdsNumberedListLevel2"/>
      </w:pPr>
      <w:r>
        <w:t xml:space="preserve">In case </w:t>
      </w:r>
      <w:r w:rsidRPr="00447D5C">
        <w:t>an MN cannot decrypt the Security TLV</w:t>
      </w:r>
      <w:r>
        <w:t>, the message will be silently discarded.</w:t>
      </w:r>
      <w:r w:rsidRPr="00447D5C">
        <w:t xml:space="preserve"> </w:t>
      </w:r>
    </w:p>
    <w:p w14:paraId="72D28D08" w14:textId="77777777" w:rsidR="0009006A" w:rsidRDefault="0009006A" w:rsidP="0009006A">
      <w:pPr>
        <w:pStyle w:val="IEEEStdsNumberedListLevel1"/>
      </w:pPr>
      <w:r>
        <w:t xml:space="preserve">If a </w:t>
      </w:r>
      <w:proofErr w:type="spellStart"/>
      <w:r>
        <w:t>SubgroupRange</w:t>
      </w:r>
      <w:proofErr w:type="spellEnd"/>
      <w:r>
        <w:t xml:space="preserve"> TLV exists in the indication, the MIHF obtains a </w:t>
      </w:r>
      <w:proofErr w:type="spellStart"/>
      <w:r>
        <w:t>SubgroupRange</w:t>
      </w:r>
      <w:proofErr w:type="spellEnd"/>
      <w:r>
        <w:t xml:space="preserve"> and checks whether its own Leaf Number is contained in the </w:t>
      </w:r>
      <w:proofErr w:type="spellStart"/>
      <w:r>
        <w:t>SubgroupRange</w:t>
      </w:r>
      <w:proofErr w:type="spellEnd"/>
      <w:r>
        <w:t xml:space="preserve"> or not. If it is not, the MIHF shall cancel the following steps and stop processing.</w:t>
      </w:r>
    </w:p>
    <w:p w14:paraId="127968D1" w14:textId="77777777" w:rsidR="0009006A" w:rsidRDefault="0009006A" w:rsidP="0009006A">
      <w:pPr>
        <w:pStyle w:val="IEEEStdsNumberedListLevel1"/>
      </w:pPr>
      <w:bookmarkStart w:id="9" w:name="_Ref367466160"/>
      <w:r>
        <w:t xml:space="preserve">The MIHF obtains the </w:t>
      </w:r>
      <w:proofErr w:type="spellStart"/>
      <w:r>
        <w:t>TargetIdentifier</w:t>
      </w:r>
      <w:proofErr w:type="spellEnd"/>
      <w:r>
        <w:t xml:space="preserve"> in the Group Identifier TLV.</w:t>
      </w:r>
      <w:bookmarkEnd w:id="9"/>
    </w:p>
    <w:p w14:paraId="56B6C59C" w14:textId="77777777" w:rsidR="0009006A" w:rsidRDefault="0009006A" w:rsidP="0009006A">
      <w:pPr>
        <w:pStyle w:val="IEEEStdsNumberedListLevel1"/>
      </w:pPr>
      <w:r w:rsidRPr="00202AB8">
        <w:t xml:space="preserve">A GKB is composed of the Complete </w:t>
      </w:r>
      <w:proofErr w:type="spellStart"/>
      <w:r w:rsidRPr="00202AB8">
        <w:t>Subtree</w:t>
      </w:r>
      <w:proofErr w:type="spellEnd"/>
      <w:r w:rsidRPr="00202AB8">
        <w:t xml:space="preserve"> TLV, the Group Key Data TLV and optionally the </w:t>
      </w:r>
      <w:r>
        <w:t>Verify Group Code</w:t>
      </w:r>
      <w:r w:rsidRPr="00202AB8">
        <w:t xml:space="preserve"> TLV. The MIHF processes the Complete </w:t>
      </w:r>
      <w:proofErr w:type="spellStart"/>
      <w:r w:rsidRPr="00202AB8">
        <w:t>Subtree</w:t>
      </w:r>
      <w:proofErr w:type="spellEnd"/>
      <w:r w:rsidRPr="00202AB8">
        <w:t xml:space="preserve"> TLV and the Group Key Data TLV as described in </w:t>
      </w:r>
      <w:r w:rsidRPr="00202AB8">
        <w:fldChar w:fldCharType="begin"/>
      </w:r>
      <w:r w:rsidRPr="00202AB8">
        <w:instrText xml:space="preserve"> REF _Ref353987468 \n \h  \* MERGEFORMAT </w:instrText>
      </w:r>
      <w:r w:rsidRPr="00202AB8">
        <w:fldChar w:fldCharType="separate"/>
      </w:r>
      <w:r w:rsidR="00900EF0">
        <w:rPr>
          <w:b/>
          <w:bCs/>
        </w:rPr>
        <w:t>Error! Reference source not found.</w:t>
      </w:r>
      <w:r w:rsidRPr="00202AB8">
        <w:fldChar w:fldCharType="end"/>
      </w:r>
      <w:r w:rsidRPr="00202AB8">
        <w:t xml:space="preserve">. If a </w:t>
      </w:r>
      <w:r>
        <w:t>Verify Group Code</w:t>
      </w:r>
      <w:r w:rsidRPr="00202AB8">
        <w:t xml:space="preserve"> TLV exists, the MIHF verifies the group key derived from the GKB. If an MGK is obtained (and verified), go to the next step. Otherwise, go to Step</w:t>
      </w:r>
      <w:r>
        <w:t xml:space="preserve"> </w:t>
      </w:r>
      <w:r>
        <w:fldChar w:fldCharType="begin"/>
      </w:r>
      <w:r>
        <w:instrText xml:space="preserve"> REF _Ref367465858 \r \h </w:instrText>
      </w:r>
      <w:r>
        <w:fldChar w:fldCharType="separate"/>
      </w:r>
      <w:proofErr w:type="spellStart"/>
      <w:r w:rsidR="00900EF0">
        <w:t>i</w:t>
      </w:r>
      <w:proofErr w:type="spellEnd"/>
      <w:r w:rsidR="00900EF0">
        <w:t>)</w:t>
      </w:r>
      <w:r>
        <w:fldChar w:fldCharType="end"/>
      </w:r>
      <w:r w:rsidRPr="00202AB8">
        <w:t xml:space="preserve">. In case the </w:t>
      </w:r>
      <w:r>
        <w:t>Verify Group Code</w:t>
      </w:r>
      <w:r w:rsidRPr="00202AB8">
        <w:t xml:space="preserve"> TLV is not present in the GKB, if an MGK is obtained, go to the next step without verification of the obtained MKG. Otherwise, go to St</w:t>
      </w:r>
      <w:r>
        <w:t xml:space="preserve">ep </w:t>
      </w:r>
      <w:r>
        <w:fldChar w:fldCharType="begin"/>
      </w:r>
      <w:r>
        <w:instrText xml:space="preserve"> REF _Ref367465858 \r \h </w:instrText>
      </w:r>
      <w:r>
        <w:fldChar w:fldCharType="separate"/>
      </w:r>
      <w:proofErr w:type="spellStart"/>
      <w:r w:rsidR="00900EF0">
        <w:t>i</w:t>
      </w:r>
      <w:proofErr w:type="spellEnd"/>
      <w:r w:rsidR="00900EF0">
        <w:t>)</w:t>
      </w:r>
      <w:r>
        <w:fldChar w:fldCharType="end"/>
      </w:r>
      <w:r w:rsidRPr="00202AB8">
        <w:t>.</w:t>
      </w:r>
      <w:r>
        <w:t xml:space="preserve"> The processing of all these parameters is shown in </w:t>
      </w:r>
      <w:r>
        <w:fldChar w:fldCharType="begin"/>
      </w:r>
      <w:r>
        <w:instrText xml:space="preserve"> REF _Ref367459518 \r \h </w:instrText>
      </w:r>
      <w:r>
        <w:fldChar w:fldCharType="separate"/>
      </w:r>
      <w:r w:rsidR="00900EF0">
        <w:t>Figure 49</w:t>
      </w:r>
      <w:r>
        <w:fldChar w:fldCharType="end"/>
      </w:r>
      <w:r>
        <w:t>.</w:t>
      </w:r>
    </w:p>
    <w:p w14:paraId="3CC7C78A" w14:textId="77777777" w:rsidR="0009006A" w:rsidRDefault="0009006A" w:rsidP="0009006A">
      <w:pPr>
        <w:pStyle w:val="IEEEStdsNumberedListLevel1"/>
        <w:numPr>
          <w:ilvl w:val="0"/>
          <w:numId w:val="0"/>
        </w:numPr>
        <w:ind w:left="440" w:hanging="440"/>
      </w:pPr>
      <w:r>
        <w:object w:dxaOrig="11017" w:dyaOrig="6178" w14:anchorId="5854A79A">
          <v:shape id="_x0000_i1028" type="#_x0000_t75" style="width:6in;height:241.95pt" o:ole="">
            <v:imagedata r:id="rId21" o:title=""/>
          </v:shape>
          <o:OLEObject Type="Embed" ProgID="Visio.Drawing.11" ShapeID="_x0000_i1028" DrawAspect="Content" ObjectID="_1448779163" r:id="rId22"/>
        </w:object>
      </w:r>
    </w:p>
    <w:p w14:paraId="573ED91D" w14:textId="77777777" w:rsidR="0009006A" w:rsidRDefault="0009006A" w:rsidP="0009006A">
      <w:pPr>
        <w:pStyle w:val="IEEEStdsRegularFigureCaption"/>
        <w:tabs>
          <w:tab w:val="clear" w:pos="360"/>
        </w:tabs>
        <w:ind w:firstLine="288"/>
      </w:pPr>
      <w:bookmarkStart w:id="10" w:name="_Ref367459518"/>
      <w:r>
        <w:t>—MGK generation and verification process</w:t>
      </w:r>
      <w:bookmarkEnd w:id="10"/>
    </w:p>
    <w:p w14:paraId="211C2187" w14:textId="77777777" w:rsidR="0009006A" w:rsidRDefault="0009006A" w:rsidP="0009006A">
      <w:pPr>
        <w:pStyle w:val="IEEEStdsNumberedListLevel1"/>
      </w:pPr>
      <w:r>
        <w:t xml:space="preserve">The MIHF checks whether the </w:t>
      </w:r>
      <w:proofErr w:type="spellStart"/>
      <w:r>
        <w:t>TargetIdentifier</w:t>
      </w:r>
      <w:proofErr w:type="spellEnd"/>
      <w:r>
        <w:t xml:space="preserve"> obtained in Step f) has already been registered or not in the Group Database. If it has been, go to Step </w:t>
      </w:r>
      <w:r>
        <w:fldChar w:fldCharType="begin"/>
      </w:r>
      <w:r>
        <w:instrText xml:space="preserve"> REF _Ref367465931 \r \h </w:instrText>
      </w:r>
      <w:r>
        <w:fldChar w:fldCharType="separate"/>
      </w:r>
      <w:r w:rsidR="00900EF0">
        <w:t>j)</w:t>
      </w:r>
      <w:r>
        <w:fldChar w:fldCharType="end"/>
      </w:r>
      <w:r>
        <w:t xml:space="preserve"> [Stay]. Otherwise, go to Step </w:t>
      </w:r>
      <w:r>
        <w:fldChar w:fldCharType="begin"/>
      </w:r>
      <w:r>
        <w:instrText xml:space="preserve"> REF _Ref367465942 \r \h </w:instrText>
      </w:r>
      <w:r>
        <w:fldChar w:fldCharType="separate"/>
      </w:r>
      <w:r w:rsidR="00900EF0">
        <w:t>k)</w:t>
      </w:r>
      <w:r>
        <w:fldChar w:fldCharType="end"/>
      </w:r>
      <w:r>
        <w:t xml:space="preserve"> [Join].</w:t>
      </w:r>
    </w:p>
    <w:p w14:paraId="4F3EF269" w14:textId="77777777" w:rsidR="0009006A" w:rsidRDefault="0009006A" w:rsidP="0009006A">
      <w:pPr>
        <w:pStyle w:val="IEEEStdsNumberedListLevel1"/>
      </w:pPr>
      <w:bookmarkStart w:id="11" w:name="_Ref367465858"/>
      <w:r>
        <w:t xml:space="preserve">The MIHF checks whether the </w:t>
      </w:r>
      <w:proofErr w:type="spellStart"/>
      <w:r>
        <w:t>TargetIdentifier</w:t>
      </w:r>
      <w:proofErr w:type="spellEnd"/>
      <w:r>
        <w:t xml:space="preserve"> has already been registered or not in the Group Database. If it has been, go to Step </w:t>
      </w:r>
      <w:r>
        <w:fldChar w:fldCharType="begin"/>
      </w:r>
      <w:r>
        <w:instrText xml:space="preserve"> REF _Ref367465961 \r \h </w:instrText>
      </w:r>
      <w:r>
        <w:fldChar w:fldCharType="separate"/>
      </w:r>
      <w:r w:rsidR="00900EF0">
        <w:t>m)</w:t>
      </w:r>
      <w:r>
        <w:fldChar w:fldCharType="end"/>
      </w:r>
      <w:r>
        <w:t xml:space="preserve"> [Leave]. Otherwise, go to Step </w:t>
      </w:r>
      <w:r>
        <w:fldChar w:fldCharType="begin"/>
      </w:r>
      <w:r>
        <w:instrText xml:space="preserve"> REF _Ref367465931 \r \h </w:instrText>
      </w:r>
      <w:r>
        <w:fldChar w:fldCharType="separate"/>
      </w:r>
      <w:r w:rsidR="00900EF0">
        <w:t>j)</w:t>
      </w:r>
      <w:r>
        <w:fldChar w:fldCharType="end"/>
      </w:r>
      <w:r>
        <w:t xml:space="preserve"> [Stay].</w:t>
      </w:r>
      <w:bookmarkEnd w:id="11"/>
    </w:p>
    <w:p w14:paraId="3CE69317" w14:textId="77777777" w:rsidR="0009006A" w:rsidRDefault="0009006A" w:rsidP="0009006A">
      <w:pPr>
        <w:pStyle w:val="IEEEStdsNumberedListLevel1"/>
      </w:pPr>
      <w:bookmarkStart w:id="12" w:name="_Ref367465931"/>
      <w:r>
        <w:t xml:space="preserve">[Stay] The MIHF throws </w:t>
      </w:r>
      <w:proofErr w:type="gramStart"/>
      <w:r>
        <w:t>an</w:t>
      </w:r>
      <w:proofErr w:type="gramEnd"/>
      <w:r>
        <w:t xml:space="preserve"> </w:t>
      </w:r>
      <w:proofErr w:type="spellStart"/>
      <w:r>
        <w:t>MIH_Net_Group_Manipulate.indication</w:t>
      </w:r>
      <w:proofErr w:type="spellEnd"/>
      <w:r>
        <w:t xml:space="preserve"> described in </w:t>
      </w:r>
      <w:r>
        <w:fldChar w:fldCharType="begin"/>
      </w:r>
      <w:r>
        <w:instrText xml:space="preserve"> REF _Ref353985311 \r \h </w:instrText>
      </w:r>
      <w:r>
        <w:fldChar w:fldCharType="separate"/>
      </w:r>
      <w:r w:rsidR="00900EF0">
        <w:rPr>
          <w:b/>
          <w:bCs/>
        </w:rPr>
        <w:t>Error! Reference source not found.</w:t>
      </w:r>
      <w:r>
        <w:fldChar w:fldCharType="end"/>
      </w:r>
      <w:r>
        <w:t xml:space="preserve"> </w:t>
      </w:r>
      <w:proofErr w:type="gramStart"/>
      <w:r>
        <w:t>to</w:t>
      </w:r>
      <w:proofErr w:type="gramEnd"/>
      <w:r>
        <w:t xml:space="preserve"> the MIH User. The </w:t>
      </w:r>
      <w:proofErr w:type="spellStart"/>
      <w:r>
        <w:t>GroupStatus</w:t>
      </w:r>
      <w:proofErr w:type="spellEnd"/>
      <w:r>
        <w:t xml:space="preserve"> field of the indication shall be “Unchanged successful” (5). The procedure of command processing terminates.</w:t>
      </w:r>
      <w:bookmarkEnd w:id="12"/>
    </w:p>
    <w:p w14:paraId="74A5B73D" w14:textId="77777777" w:rsidR="0009006A" w:rsidRDefault="0009006A" w:rsidP="0009006A">
      <w:pPr>
        <w:pStyle w:val="IEEEStdsNumberedListLevel1"/>
      </w:pPr>
      <w:bookmarkStart w:id="13" w:name="_Ref367465942"/>
      <w:r>
        <w:t xml:space="preserve">[Join] The MIHF obtains a multicast address associated with the </w:t>
      </w:r>
      <w:proofErr w:type="spellStart"/>
      <w:r>
        <w:t>TargetIdentifier</w:t>
      </w:r>
      <w:proofErr w:type="spellEnd"/>
      <w:r>
        <w:t xml:space="preserve"> and starts listening to it. The messages come through the multicast channel may be encrypted with the group key obtained in Step g). The multicast address may be obtained from a server (Note that this operation is out of the scope of this specification). Or, the received indication may accompany it in the Multicast Address TLV. Save in the Group Database the </w:t>
      </w:r>
      <w:proofErr w:type="spellStart"/>
      <w:r>
        <w:t>TargetIdentifier</w:t>
      </w:r>
      <w:proofErr w:type="spellEnd"/>
      <w:r>
        <w:t xml:space="preserve">, the associated multicast address and the group key obtained in Step </w:t>
      </w:r>
      <w:r>
        <w:fldChar w:fldCharType="begin"/>
      </w:r>
      <w:r>
        <w:instrText xml:space="preserve"> REF _Ref367466160 \r \h </w:instrText>
      </w:r>
      <w:r>
        <w:fldChar w:fldCharType="separate"/>
      </w:r>
      <w:r w:rsidR="00900EF0">
        <w:t>f)</w:t>
      </w:r>
      <w:r>
        <w:fldChar w:fldCharType="end"/>
      </w:r>
      <w:r>
        <w:t>.</w:t>
      </w:r>
      <w:bookmarkEnd w:id="13"/>
    </w:p>
    <w:p w14:paraId="14738FDB" w14:textId="77777777" w:rsidR="0009006A" w:rsidRDefault="0009006A" w:rsidP="0009006A">
      <w:pPr>
        <w:pStyle w:val="IEEEStdsNumberedListLevel1"/>
      </w:pPr>
      <w:r>
        <w:t xml:space="preserve">The MIHF issues </w:t>
      </w:r>
      <w:proofErr w:type="gramStart"/>
      <w:r>
        <w:t>an</w:t>
      </w:r>
      <w:proofErr w:type="gramEnd"/>
      <w:r>
        <w:t xml:space="preserve"> </w:t>
      </w:r>
      <w:proofErr w:type="spellStart"/>
      <w:r>
        <w:t>MIH_Net_Group_Manipulate.indication</w:t>
      </w:r>
      <w:proofErr w:type="spellEnd"/>
      <w:r>
        <w:t xml:space="preserve"> described in </w:t>
      </w:r>
      <w:r>
        <w:fldChar w:fldCharType="begin"/>
      </w:r>
      <w:r>
        <w:instrText xml:space="preserve"> REF _Ref353985311 \r \h </w:instrText>
      </w:r>
      <w:r>
        <w:fldChar w:fldCharType="separate"/>
      </w:r>
      <w:r w:rsidR="00900EF0">
        <w:rPr>
          <w:b/>
          <w:bCs/>
        </w:rPr>
        <w:t>Error! Reference source not found.</w:t>
      </w:r>
      <w:r>
        <w:fldChar w:fldCharType="end"/>
      </w:r>
      <w:r>
        <w:t xml:space="preserve"> </w:t>
      </w:r>
      <w:proofErr w:type="gramStart"/>
      <w:r>
        <w:t>to</w:t>
      </w:r>
      <w:proofErr w:type="gramEnd"/>
      <w:r>
        <w:t xml:space="preserve"> the MIH User. The </w:t>
      </w:r>
      <w:proofErr w:type="spellStart"/>
      <w:r>
        <w:t>GroupStatus</w:t>
      </w:r>
      <w:proofErr w:type="spellEnd"/>
      <w:r>
        <w:t xml:space="preserve"> field must be “Join operation successful” (0). The procedure of command processing terminates.</w:t>
      </w:r>
    </w:p>
    <w:p w14:paraId="30627F3B" w14:textId="77777777" w:rsidR="0009006A" w:rsidRDefault="0009006A" w:rsidP="0009006A">
      <w:pPr>
        <w:pStyle w:val="IEEEStdsNumberedListLevel1"/>
      </w:pPr>
      <w:bookmarkStart w:id="14" w:name="_Ref367465961"/>
      <w:r>
        <w:t xml:space="preserve">[Leave] The MIHF finds the multicast address recorded on the same row as the </w:t>
      </w:r>
      <w:proofErr w:type="spellStart"/>
      <w:r>
        <w:t>TargetIdentifier</w:t>
      </w:r>
      <w:proofErr w:type="spellEnd"/>
      <w:r>
        <w:t xml:space="preserve"> obtained in Step </w:t>
      </w:r>
      <w:r>
        <w:fldChar w:fldCharType="begin"/>
      </w:r>
      <w:r>
        <w:instrText xml:space="preserve"> REF _Ref367466160 \r \h </w:instrText>
      </w:r>
      <w:r>
        <w:fldChar w:fldCharType="separate"/>
      </w:r>
      <w:r w:rsidR="00900EF0">
        <w:t>f)</w:t>
      </w:r>
      <w:r>
        <w:fldChar w:fldCharType="end"/>
      </w:r>
      <w:r>
        <w:t xml:space="preserve"> and the MIHF stops listening to it. The MIHF removes the row that has the </w:t>
      </w:r>
      <w:proofErr w:type="spellStart"/>
      <w:r>
        <w:t>TargetIdentifier</w:t>
      </w:r>
      <w:proofErr w:type="spellEnd"/>
      <w:r>
        <w:t>.</w:t>
      </w:r>
      <w:bookmarkEnd w:id="14"/>
    </w:p>
    <w:p w14:paraId="4DB7B687" w14:textId="77777777" w:rsidR="0009006A" w:rsidRDefault="0009006A" w:rsidP="0009006A">
      <w:pPr>
        <w:pStyle w:val="IEEEStdsNumberedListLevel1"/>
      </w:pPr>
      <w:r>
        <w:t xml:space="preserve">The MIHF throws </w:t>
      </w:r>
      <w:proofErr w:type="gramStart"/>
      <w:r>
        <w:t>an</w:t>
      </w:r>
      <w:proofErr w:type="gramEnd"/>
      <w:r>
        <w:t xml:space="preserve"> </w:t>
      </w:r>
      <w:proofErr w:type="spellStart"/>
      <w:r>
        <w:t>MIH_Net_Group_Manipulate.indication</w:t>
      </w:r>
      <w:proofErr w:type="spellEnd"/>
      <w:r>
        <w:t xml:space="preserve"> described in </w:t>
      </w:r>
      <w:r>
        <w:fldChar w:fldCharType="begin"/>
      </w:r>
      <w:r>
        <w:instrText xml:space="preserve"> REF _Ref353985311 \r \h </w:instrText>
      </w:r>
      <w:r>
        <w:fldChar w:fldCharType="separate"/>
      </w:r>
      <w:r w:rsidR="00900EF0">
        <w:rPr>
          <w:b/>
          <w:bCs/>
        </w:rPr>
        <w:t>Error! Reference source not found.</w:t>
      </w:r>
      <w:r>
        <w:fldChar w:fldCharType="end"/>
      </w:r>
      <w:r>
        <w:t xml:space="preserve"> </w:t>
      </w:r>
      <w:proofErr w:type="gramStart"/>
      <w:r>
        <w:t>to</w:t>
      </w:r>
      <w:proofErr w:type="gramEnd"/>
      <w:r>
        <w:t xml:space="preserve"> the MIH User. The </w:t>
      </w:r>
      <w:proofErr w:type="spellStart"/>
      <w:r>
        <w:t>GroupStatus</w:t>
      </w:r>
      <w:proofErr w:type="spellEnd"/>
      <w:r>
        <w:t xml:space="preserve"> field must be “Leave operation successful” (3). The procedure of command processing terminates.</w:t>
      </w:r>
    </w:p>
    <w:p w14:paraId="1BE22672" w14:textId="77777777" w:rsidR="0009006A" w:rsidRDefault="0009006A" w:rsidP="0009006A">
      <w:pPr>
        <w:pStyle w:val="IEEEStdsNumberedListLevel1"/>
        <w:numPr>
          <w:ilvl w:val="0"/>
          <w:numId w:val="0"/>
        </w:numPr>
      </w:pPr>
      <w:r>
        <w:t>Then, suppose that the GKB in the group manipulation command has no group key data part:</w:t>
      </w:r>
    </w:p>
    <w:p w14:paraId="4DE9AF3E" w14:textId="77777777" w:rsidR="0009006A" w:rsidRDefault="0009006A" w:rsidP="000535FE">
      <w:pPr>
        <w:pStyle w:val="IEEEStdsNumberedListLevel1"/>
        <w:numPr>
          <w:ilvl w:val="0"/>
          <w:numId w:val="26"/>
        </w:numPr>
      </w:pPr>
      <w:r>
        <w:t>The MIHF obtains a Source Identifier from the Source MIHF ID TLV.</w:t>
      </w:r>
    </w:p>
    <w:p w14:paraId="18F4B079" w14:textId="77777777" w:rsidR="0009006A" w:rsidRDefault="0009006A" w:rsidP="0009006A">
      <w:pPr>
        <w:pStyle w:val="IEEEStdsNumberedListLevel1"/>
      </w:pPr>
      <w:r>
        <w:t xml:space="preserve">The MIHF verifies the Signature TLV using the verification key corresponding to the obtained </w:t>
      </w:r>
      <w:proofErr w:type="spellStart"/>
      <w:r>
        <w:t>SourceIdentifier</w:t>
      </w:r>
      <w:proofErr w:type="spellEnd"/>
      <w:r>
        <w:t>. If the verification fails, the MIHF shall cancel the following steps and stop processing the command.</w:t>
      </w:r>
    </w:p>
    <w:p w14:paraId="7E22C85A" w14:textId="77777777" w:rsidR="0009006A" w:rsidRDefault="0009006A" w:rsidP="0009006A">
      <w:pPr>
        <w:pStyle w:val="IEEEStdsNumberedListLevel1"/>
      </w:pPr>
      <w:r>
        <w:t xml:space="preserve">The MIHF checks the </w:t>
      </w:r>
      <w:proofErr w:type="spellStart"/>
      <w:r>
        <w:t>DestinationIdentifier</w:t>
      </w:r>
      <w:proofErr w:type="spellEnd"/>
      <w:r>
        <w:t xml:space="preserve"> in the Destination MIHF ID TLV. If the </w:t>
      </w:r>
      <w:proofErr w:type="spellStart"/>
      <w:r>
        <w:t>DestinationIdentifier</w:t>
      </w:r>
      <w:proofErr w:type="spellEnd"/>
      <w:r>
        <w:t xml:space="preserve"> does not match one of the following MIHF IDs, the MIHF shall cancel the following steps and stop processing the command: (</w:t>
      </w:r>
      <w:proofErr w:type="spellStart"/>
      <w:r>
        <w:t>i</w:t>
      </w:r>
      <w:proofErr w:type="spellEnd"/>
      <w:r>
        <w:t xml:space="preserve">) An MIHF Group ID corresponding to a broadcast address, (ii) an MIHF Group ID which is registered with a multicast address in the </w:t>
      </w:r>
      <w:r w:rsidRPr="00202AB8">
        <w:rPr>
          <w:i/>
        </w:rPr>
        <w:t>Group Database</w:t>
      </w:r>
      <w:r>
        <w:t>, or (iii) the MN's own MIHF ID.</w:t>
      </w:r>
    </w:p>
    <w:p w14:paraId="176D1FF5" w14:textId="77777777" w:rsidR="0009006A" w:rsidRDefault="0009006A" w:rsidP="0009006A">
      <w:pPr>
        <w:pStyle w:val="IEEEStdsNumberedListLevel1"/>
      </w:pPr>
      <w:r>
        <w:t xml:space="preserve">Decrypt the payload if it is encrypted, i.e., if it is a Security TLV. The decryption key is the one associated with the </w:t>
      </w:r>
      <w:proofErr w:type="spellStart"/>
      <w:r>
        <w:t>DestinationIdentifier</w:t>
      </w:r>
      <w:proofErr w:type="spellEnd"/>
      <w:r>
        <w:t xml:space="preserve"> in the </w:t>
      </w:r>
      <w:r w:rsidRPr="00202AB8">
        <w:rPr>
          <w:i/>
        </w:rPr>
        <w:t>Group Database</w:t>
      </w:r>
      <w:r>
        <w:t>.</w:t>
      </w:r>
    </w:p>
    <w:p w14:paraId="506FA5D6" w14:textId="77777777" w:rsidR="0009006A" w:rsidRDefault="0009006A" w:rsidP="0009006A">
      <w:pPr>
        <w:pStyle w:val="IEEEStdsNumberedListLevel1"/>
      </w:pPr>
      <w:r>
        <w:lastRenderedPageBreak/>
        <w:t xml:space="preserve">If a </w:t>
      </w:r>
      <w:proofErr w:type="spellStart"/>
      <w:r>
        <w:t>SubgroupRange</w:t>
      </w:r>
      <w:proofErr w:type="spellEnd"/>
      <w:r>
        <w:t xml:space="preserve"> TLV exists in the indication, the MIHF obtains a </w:t>
      </w:r>
      <w:proofErr w:type="spellStart"/>
      <w:r>
        <w:t>SubgroupRange</w:t>
      </w:r>
      <w:proofErr w:type="spellEnd"/>
      <w:r>
        <w:t xml:space="preserve"> and check whether its own Leaf Number is contained in the </w:t>
      </w:r>
      <w:proofErr w:type="spellStart"/>
      <w:r>
        <w:t>SubgroupRange</w:t>
      </w:r>
      <w:proofErr w:type="spellEnd"/>
      <w:r>
        <w:t xml:space="preserve"> or not. If it is not, the MIHF shall cancel the following steps and stop processing.</w:t>
      </w:r>
    </w:p>
    <w:p w14:paraId="6639E68B" w14:textId="77777777" w:rsidR="0009006A" w:rsidRDefault="0009006A" w:rsidP="0009006A">
      <w:pPr>
        <w:pStyle w:val="IEEEStdsNumberedListLevel1"/>
      </w:pPr>
      <w:bookmarkStart w:id="15" w:name="_Ref356081921"/>
      <w:r>
        <w:t xml:space="preserve">The MIHF obtains a </w:t>
      </w:r>
      <w:proofErr w:type="spellStart"/>
      <w:r>
        <w:t>TargetIdentifier</w:t>
      </w:r>
      <w:proofErr w:type="spellEnd"/>
      <w:r>
        <w:t xml:space="preserve"> in the Group Identifier TLV.</w:t>
      </w:r>
      <w:bookmarkEnd w:id="15"/>
    </w:p>
    <w:p w14:paraId="564E6099" w14:textId="77777777" w:rsidR="0009006A" w:rsidRDefault="0009006A" w:rsidP="0009006A">
      <w:pPr>
        <w:pStyle w:val="IEEEStdsNumberedListLevel1"/>
      </w:pPr>
      <w:r>
        <w:t xml:space="preserve">A GKB is composed of the Complete </w:t>
      </w:r>
      <w:proofErr w:type="spellStart"/>
      <w:r>
        <w:t>Subtree</w:t>
      </w:r>
      <w:proofErr w:type="spellEnd"/>
      <w:r>
        <w:t xml:space="preserve"> TLV. The MIHF processes the Complete </w:t>
      </w:r>
      <w:proofErr w:type="spellStart"/>
      <w:r>
        <w:t>Subtree</w:t>
      </w:r>
      <w:proofErr w:type="spellEnd"/>
      <w:r>
        <w:t xml:space="preserve"> TLV as described in </w:t>
      </w:r>
      <w:r>
        <w:fldChar w:fldCharType="begin"/>
      </w:r>
      <w:r>
        <w:instrText xml:space="preserve"> REF _Ref353987468 \n \h </w:instrText>
      </w:r>
      <w:r>
        <w:fldChar w:fldCharType="separate"/>
      </w:r>
      <w:r w:rsidR="00900EF0">
        <w:rPr>
          <w:b/>
          <w:bCs/>
        </w:rPr>
        <w:t>Error! Reference source not found.</w:t>
      </w:r>
      <w:r>
        <w:fldChar w:fldCharType="end"/>
      </w:r>
      <w:r>
        <w:t xml:space="preserve">. If the MIHF succeeds to find a matching pair of GKB Indices, go to the next step. Otherwise, go to Step </w:t>
      </w:r>
      <w:r>
        <w:fldChar w:fldCharType="begin"/>
      </w:r>
      <w:r>
        <w:instrText xml:space="preserve"> REF _Ref356285017 \r \h </w:instrText>
      </w:r>
      <w:r>
        <w:fldChar w:fldCharType="separate"/>
      </w:r>
      <w:proofErr w:type="spellStart"/>
      <w:r w:rsidR="00900EF0">
        <w:t>i</w:t>
      </w:r>
      <w:proofErr w:type="spellEnd"/>
      <w:r w:rsidR="00900EF0">
        <w:t>)</w:t>
      </w:r>
      <w:r>
        <w:fldChar w:fldCharType="end"/>
      </w:r>
      <w:r>
        <w:t>.</w:t>
      </w:r>
    </w:p>
    <w:p w14:paraId="17DCC253" w14:textId="77777777" w:rsidR="0009006A" w:rsidRDefault="0009006A" w:rsidP="0009006A">
      <w:pPr>
        <w:pStyle w:val="IEEEStdsNumberedListLevel1"/>
      </w:pPr>
      <w:r>
        <w:t xml:space="preserve">The MIHF checks whether the </w:t>
      </w:r>
      <w:proofErr w:type="spellStart"/>
      <w:r>
        <w:t>TargetIdentifier</w:t>
      </w:r>
      <w:proofErr w:type="spellEnd"/>
      <w:r>
        <w:t xml:space="preserve"> obtained in Step </w:t>
      </w:r>
      <w:r>
        <w:fldChar w:fldCharType="begin"/>
      </w:r>
      <w:r>
        <w:instrText xml:space="preserve"> REF _Ref356081921 \r \h </w:instrText>
      </w:r>
      <w:r>
        <w:fldChar w:fldCharType="separate"/>
      </w:r>
      <w:r w:rsidR="00900EF0">
        <w:t>f)</w:t>
      </w:r>
      <w:r>
        <w:fldChar w:fldCharType="end"/>
      </w:r>
      <w:r>
        <w:t xml:space="preserve"> has already been registered or not in the Group Database. If it has been, go to the Step </w:t>
      </w:r>
      <w:r>
        <w:fldChar w:fldCharType="begin"/>
      </w:r>
      <w:r>
        <w:instrText xml:space="preserve"> REF _Ref356285038 \r \h </w:instrText>
      </w:r>
      <w:r>
        <w:fldChar w:fldCharType="separate"/>
      </w:r>
      <w:r w:rsidR="00900EF0">
        <w:t>j)</w:t>
      </w:r>
      <w:r>
        <w:fldChar w:fldCharType="end"/>
      </w:r>
      <w:r>
        <w:t xml:space="preserve"> [Stay]. Otherwise, go to Step </w:t>
      </w:r>
      <w:r>
        <w:fldChar w:fldCharType="begin"/>
      </w:r>
      <w:r>
        <w:instrText xml:space="preserve"> REF _Ref356285047 \r \h </w:instrText>
      </w:r>
      <w:r>
        <w:fldChar w:fldCharType="separate"/>
      </w:r>
      <w:r w:rsidR="00900EF0">
        <w:t>k)</w:t>
      </w:r>
      <w:r>
        <w:fldChar w:fldCharType="end"/>
      </w:r>
      <w:r>
        <w:t xml:space="preserve"> [Join].</w:t>
      </w:r>
    </w:p>
    <w:p w14:paraId="0B179D7B" w14:textId="77777777" w:rsidR="0009006A" w:rsidRDefault="0009006A" w:rsidP="0009006A">
      <w:pPr>
        <w:pStyle w:val="IEEEStdsNumberedListLevel1"/>
      </w:pPr>
      <w:bookmarkStart w:id="16" w:name="_Ref356285017"/>
      <w:r>
        <w:t xml:space="preserve">The MIHF checks whether the </w:t>
      </w:r>
      <w:proofErr w:type="spellStart"/>
      <w:r>
        <w:t>TargetIdentifier</w:t>
      </w:r>
      <w:proofErr w:type="spellEnd"/>
      <w:r>
        <w:t xml:space="preserve"> obtained in Step </w:t>
      </w:r>
      <w:r>
        <w:fldChar w:fldCharType="begin"/>
      </w:r>
      <w:r>
        <w:instrText xml:space="preserve"> REF _Ref356081921 \r \h </w:instrText>
      </w:r>
      <w:r>
        <w:fldChar w:fldCharType="separate"/>
      </w:r>
      <w:r w:rsidR="00900EF0">
        <w:t>f)</w:t>
      </w:r>
      <w:r>
        <w:fldChar w:fldCharType="end"/>
      </w:r>
      <w:r>
        <w:t xml:space="preserve"> has already been registered or not in the </w:t>
      </w:r>
      <w:r w:rsidRPr="00202AB8">
        <w:rPr>
          <w:i/>
        </w:rPr>
        <w:t>Group Database</w:t>
      </w:r>
      <w:r>
        <w:t xml:space="preserve">. If it has been, go to Step </w:t>
      </w:r>
      <w:r>
        <w:fldChar w:fldCharType="begin"/>
      </w:r>
      <w:r>
        <w:instrText xml:space="preserve"> REF _Ref356285071 \r \h </w:instrText>
      </w:r>
      <w:r>
        <w:fldChar w:fldCharType="separate"/>
      </w:r>
      <w:r w:rsidR="00900EF0">
        <w:t>m)</w:t>
      </w:r>
      <w:r>
        <w:fldChar w:fldCharType="end"/>
      </w:r>
      <w:r>
        <w:t xml:space="preserve"> [Leave]. Otherwise, go to Step </w:t>
      </w:r>
      <w:r>
        <w:fldChar w:fldCharType="begin"/>
      </w:r>
      <w:r>
        <w:instrText xml:space="preserve"> REF _Ref356285038 \r \h </w:instrText>
      </w:r>
      <w:r>
        <w:fldChar w:fldCharType="separate"/>
      </w:r>
      <w:r w:rsidR="00900EF0">
        <w:t>j)</w:t>
      </w:r>
      <w:r>
        <w:fldChar w:fldCharType="end"/>
      </w:r>
      <w:r>
        <w:t xml:space="preserve"> [Stay].</w:t>
      </w:r>
      <w:bookmarkEnd w:id="16"/>
    </w:p>
    <w:p w14:paraId="24013B6C" w14:textId="77777777" w:rsidR="0009006A" w:rsidRDefault="0009006A" w:rsidP="0009006A">
      <w:pPr>
        <w:pStyle w:val="IEEEStdsNumberedListLevel1"/>
      </w:pPr>
      <w:bookmarkStart w:id="17" w:name="_Ref356285038"/>
      <w:r>
        <w:t xml:space="preserve">[Stay] The MIHF issues </w:t>
      </w:r>
      <w:proofErr w:type="gramStart"/>
      <w:r>
        <w:t>an</w:t>
      </w:r>
      <w:proofErr w:type="gramEnd"/>
      <w:r>
        <w:t xml:space="preserve"> </w:t>
      </w:r>
      <w:proofErr w:type="spellStart"/>
      <w:r>
        <w:t>MIH_Net_Group_Manipulate.indication</w:t>
      </w:r>
      <w:proofErr w:type="spellEnd"/>
      <w:r>
        <w:t xml:space="preserve"> described in </w:t>
      </w:r>
      <w:r>
        <w:fldChar w:fldCharType="begin"/>
      </w:r>
      <w:r>
        <w:instrText xml:space="preserve"> REF _Ref353985311 \r \h </w:instrText>
      </w:r>
      <w:r>
        <w:fldChar w:fldCharType="separate"/>
      </w:r>
      <w:r w:rsidR="00900EF0">
        <w:rPr>
          <w:b/>
          <w:bCs/>
        </w:rPr>
        <w:t>Error! Reference source not found.</w:t>
      </w:r>
      <w:r>
        <w:fldChar w:fldCharType="end"/>
      </w:r>
      <w:r>
        <w:t xml:space="preserve"> </w:t>
      </w:r>
      <w:proofErr w:type="gramStart"/>
      <w:r>
        <w:t>to</w:t>
      </w:r>
      <w:proofErr w:type="gramEnd"/>
      <w:r>
        <w:t xml:space="preserve"> the MIH User. The </w:t>
      </w:r>
      <w:proofErr w:type="spellStart"/>
      <w:r>
        <w:t>GroupStatus</w:t>
      </w:r>
      <w:proofErr w:type="spellEnd"/>
      <w:r>
        <w:t xml:space="preserve"> field of the indication must be “Unchanged successful” (5). The process terminates.</w:t>
      </w:r>
      <w:bookmarkEnd w:id="17"/>
    </w:p>
    <w:p w14:paraId="5E515980" w14:textId="77777777" w:rsidR="0009006A" w:rsidRDefault="0009006A" w:rsidP="0009006A">
      <w:pPr>
        <w:pStyle w:val="IEEEStdsNumberedListLevel1"/>
      </w:pPr>
      <w:bookmarkStart w:id="18" w:name="_Ref356285047"/>
      <w:r>
        <w:t xml:space="preserve">[Join] The MIHF obtains a multicast address associated with the </w:t>
      </w:r>
      <w:proofErr w:type="spellStart"/>
      <w:r>
        <w:t>TargetIdentifier</w:t>
      </w:r>
      <w:proofErr w:type="spellEnd"/>
      <w:r>
        <w:t xml:space="preserve"> and starts listening to it. The multicast address may be obtained from a server. Or, the received indication may accompany it in the Multicast Address TLV. Save in the Group Database the </w:t>
      </w:r>
      <w:proofErr w:type="spellStart"/>
      <w:r>
        <w:t>TargetIdentifier</w:t>
      </w:r>
      <w:proofErr w:type="spellEnd"/>
      <w:r>
        <w:t>, the associated multicast address.</w:t>
      </w:r>
      <w:bookmarkEnd w:id="18"/>
    </w:p>
    <w:p w14:paraId="71E37756" w14:textId="77777777" w:rsidR="0009006A" w:rsidRDefault="0009006A" w:rsidP="0009006A">
      <w:pPr>
        <w:pStyle w:val="IEEEStdsNumberedListLevel1"/>
      </w:pPr>
      <w:r>
        <w:t xml:space="preserve">The MIHF issues </w:t>
      </w:r>
      <w:proofErr w:type="gramStart"/>
      <w:r>
        <w:t>an</w:t>
      </w:r>
      <w:proofErr w:type="gramEnd"/>
      <w:r>
        <w:t xml:space="preserve"> </w:t>
      </w:r>
      <w:proofErr w:type="spellStart"/>
      <w:r>
        <w:t>MIH_Net_Group_Manipulate.indication</w:t>
      </w:r>
      <w:proofErr w:type="spellEnd"/>
      <w:r>
        <w:t xml:space="preserve"> described in </w:t>
      </w:r>
      <w:r>
        <w:fldChar w:fldCharType="begin"/>
      </w:r>
      <w:r>
        <w:instrText xml:space="preserve"> REF _Ref353985311 \r \h </w:instrText>
      </w:r>
      <w:r>
        <w:fldChar w:fldCharType="separate"/>
      </w:r>
      <w:r w:rsidR="00900EF0">
        <w:rPr>
          <w:b/>
          <w:bCs/>
        </w:rPr>
        <w:t>Error! Reference source not found.</w:t>
      </w:r>
      <w:r>
        <w:fldChar w:fldCharType="end"/>
      </w:r>
      <w:r>
        <w:t xml:space="preserve"> </w:t>
      </w:r>
      <w:proofErr w:type="gramStart"/>
      <w:r>
        <w:t>to</w:t>
      </w:r>
      <w:proofErr w:type="gramEnd"/>
      <w:r>
        <w:t xml:space="preserve"> the MIH User. The </w:t>
      </w:r>
      <w:proofErr w:type="spellStart"/>
      <w:r>
        <w:t>GroupStatus</w:t>
      </w:r>
      <w:proofErr w:type="spellEnd"/>
      <w:r>
        <w:t xml:space="preserve"> field must be “Join operation successful” (0). The procedure of command processing terminates.</w:t>
      </w:r>
    </w:p>
    <w:p w14:paraId="3E661767" w14:textId="77777777" w:rsidR="0009006A" w:rsidRDefault="0009006A" w:rsidP="0009006A">
      <w:pPr>
        <w:pStyle w:val="IEEEStdsNumberedListLevel1"/>
      </w:pPr>
      <w:bookmarkStart w:id="19" w:name="_Ref356285071"/>
      <w:r>
        <w:t xml:space="preserve">[Leave] The MIHF finds the multicast address recorded on the same row as the </w:t>
      </w:r>
      <w:proofErr w:type="spellStart"/>
      <w:r>
        <w:t>TargetIdentifier</w:t>
      </w:r>
      <w:proofErr w:type="spellEnd"/>
      <w:r>
        <w:t xml:space="preserve"> obtained in </w:t>
      </w:r>
      <w:r>
        <w:fldChar w:fldCharType="begin"/>
      </w:r>
      <w:r>
        <w:instrText xml:space="preserve"> REF _Ref356081921 \r \h </w:instrText>
      </w:r>
      <w:r>
        <w:fldChar w:fldCharType="separate"/>
      </w:r>
      <w:r w:rsidR="00900EF0">
        <w:t>f)</w:t>
      </w:r>
      <w:r>
        <w:fldChar w:fldCharType="end"/>
      </w:r>
      <w:r>
        <w:t xml:space="preserve"> and the MIHF stops listening to it. The MIHF discards the row that has the </w:t>
      </w:r>
      <w:proofErr w:type="spellStart"/>
      <w:r>
        <w:t>TargetIdentifier</w:t>
      </w:r>
      <w:proofErr w:type="spellEnd"/>
      <w:r>
        <w:t>.</w:t>
      </w:r>
      <w:bookmarkEnd w:id="19"/>
    </w:p>
    <w:p w14:paraId="6D9C9951" w14:textId="77777777" w:rsidR="0009006A" w:rsidRDefault="0009006A" w:rsidP="0009006A">
      <w:pPr>
        <w:pStyle w:val="IEEEStdsNumberedListLevel1"/>
      </w:pPr>
      <w:r>
        <w:t xml:space="preserve">The MIHF issues </w:t>
      </w:r>
      <w:proofErr w:type="gramStart"/>
      <w:r>
        <w:t>an</w:t>
      </w:r>
      <w:proofErr w:type="gramEnd"/>
      <w:r>
        <w:t xml:space="preserve"> </w:t>
      </w:r>
      <w:proofErr w:type="spellStart"/>
      <w:r>
        <w:t>MIH_Net_Group_Manipulate.indication</w:t>
      </w:r>
      <w:proofErr w:type="spellEnd"/>
      <w:r>
        <w:t xml:space="preserve"> described in </w:t>
      </w:r>
      <w:r>
        <w:fldChar w:fldCharType="begin"/>
      </w:r>
      <w:r>
        <w:instrText xml:space="preserve"> REF _Ref353985311 \r \h </w:instrText>
      </w:r>
      <w:r>
        <w:fldChar w:fldCharType="separate"/>
      </w:r>
      <w:r w:rsidR="00900EF0">
        <w:rPr>
          <w:b/>
          <w:bCs/>
        </w:rPr>
        <w:t>Error! Reference source not found.</w:t>
      </w:r>
      <w:r>
        <w:fldChar w:fldCharType="end"/>
      </w:r>
      <w:r>
        <w:t xml:space="preserve"> </w:t>
      </w:r>
      <w:proofErr w:type="gramStart"/>
      <w:r>
        <w:t>to</w:t>
      </w:r>
      <w:proofErr w:type="gramEnd"/>
      <w:r>
        <w:t xml:space="preserve"> the MIH User. The </w:t>
      </w:r>
      <w:proofErr w:type="spellStart"/>
      <w:r>
        <w:t>GroupStatus</w:t>
      </w:r>
      <w:proofErr w:type="spellEnd"/>
      <w:r>
        <w:t xml:space="preserve"> field must be “Leave operation successful” (3). The procedure of command processing terminates.</w:t>
      </w:r>
    </w:p>
    <w:p w14:paraId="2BB29C88" w14:textId="77777777" w:rsidR="0009006A" w:rsidRDefault="0009006A" w:rsidP="0009006A">
      <w:pPr>
        <w:pStyle w:val="IEEEStdsParagraph"/>
      </w:pPr>
    </w:p>
    <w:p w14:paraId="7E2BDAA7" w14:textId="77777777" w:rsidR="0009006A" w:rsidRDefault="0009006A" w:rsidP="0009006A">
      <w:pPr>
        <w:pStyle w:val="IEEEStdsParagraph"/>
      </w:pPr>
      <w:r>
        <w:fldChar w:fldCharType="begin"/>
      </w:r>
      <w:r>
        <w:instrText xml:space="preserve"> REF _Ref367466364 \r \h </w:instrText>
      </w:r>
      <w:r>
        <w:fldChar w:fldCharType="separate"/>
      </w:r>
      <w:r w:rsidR="00900EF0">
        <w:t>Figure 50</w:t>
      </w:r>
      <w:r>
        <w:fldChar w:fldCharType="end"/>
      </w:r>
      <w:r>
        <w:t xml:space="preserve"> summarizes the steps followed by the MIHF on the MN upon reception of </w:t>
      </w:r>
      <w:proofErr w:type="gramStart"/>
      <w:r>
        <w:t>an</w:t>
      </w:r>
      <w:proofErr w:type="gramEnd"/>
      <w:r>
        <w:t xml:space="preserve"> </w:t>
      </w:r>
      <w:proofErr w:type="spellStart"/>
      <w:r>
        <w:t>MIH_Net_Group_Manipulation.indication</w:t>
      </w:r>
      <w:proofErr w:type="spellEnd"/>
      <w:r>
        <w:t>.</w:t>
      </w:r>
    </w:p>
    <w:p w14:paraId="73704348" w14:textId="77777777" w:rsidR="0009006A" w:rsidRDefault="0009006A" w:rsidP="0009006A">
      <w:pPr>
        <w:pStyle w:val="IEEEStdsParagraph"/>
      </w:pPr>
    </w:p>
    <w:p w14:paraId="34D222DC" w14:textId="77777777" w:rsidR="0009006A" w:rsidRDefault="0009006A" w:rsidP="0009006A">
      <w:pPr>
        <w:pStyle w:val="IEEEStdsParagraph"/>
      </w:pPr>
      <w:r>
        <w:object w:dxaOrig="24624" w:dyaOrig="23583" w14:anchorId="42AE9962">
          <v:shape id="_x0000_i1029" type="#_x0000_t75" style="width:439.55pt;height:421.1pt" o:ole="">
            <v:imagedata r:id="rId23" o:title=""/>
          </v:shape>
          <o:OLEObject Type="Embed" ProgID="Visio.Drawing.11" ShapeID="_x0000_i1029" DrawAspect="Content" ObjectID="_1448779164" r:id="rId24"/>
        </w:object>
      </w:r>
    </w:p>
    <w:p w14:paraId="7C901594" w14:textId="77777777" w:rsidR="0009006A" w:rsidRDefault="0009006A" w:rsidP="0009006A">
      <w:pPr>
        <w:pStyle w:val="IEEEStdsRegularFigureCaption"/>
        <w:tabs>
          <w:tab w:val="clear" w:pos="360"/>
        </w:tabs>
        <w:ind w:firstLine="288"/>
      </w:pPr>
      <w:bookmarkStart w:id="20" w:name="_Ref367466364"/>
      <w:r>
        <w:t>—Summary of steps performed by the MN MIHF</w:t>
      </w:r>
      <w:bookmarkEnd w:id="20"/>
    </w:p>
    <w:p w14:paraId="3E98CFCB" w14:textId="77777777" w:rsidR="0009006A" w:rsidRDefault="0009006A" w:rsidP="0009006A">
      <w:pPr>
        <w:jc w:val="both"/>
        <w:rPr>
          <w:sz w:val="20"/>
        </w:rPr>
      </w:pPr>
    </w:p>
    <w:p w14:paraId="0768707F" w14:textId="77777777" w:rsidR="0009006A" w:rsidRPr="00D64354" w:rsidRDefault="0009006A" w:rsidP="0009006A">
      <w:pPr>
        <w:jc w:val="both"/>
        <w:rPr>
          <w:sz w:val="20"/>
        </w:rPr>
      </w:pPr>
      <w:proofErr w:type="spellStart"/>
      <w:r>
        <w:rPr>
          <w:sz w:val="20"/>
        </w:rPr>
        <w:t>Subclause</w:t>
      </w:r>
      <w:proofErr w:type="spellEnd"/>
      <w:r w:rsidRPr="00DF347D">
        <w:rPr>
          <w:sz w:val="20"/>
        </w:rPr>
        <w:t xml:space="preserve"> </w:t>
      </w:r>
      <w:r>
        <w:rPr>
          <w:sz w:val="20"/>
        </w:rPr>
        <w:fldChar w:fldCharType="begin"/>
      </w:r>
      <w:r>
        <w:rPr>
          <w:sz w:val="20"/>
        </w:rPr>
        <w:instrText xml:space="preserve"> REF _Ref353982624 \r \h  \* MERGEFORMAT </w:instrText>
      </w:r>
      <w:r>
        <w:rPr>
          <w:sz w:val="20"/>
        </w:rPr>
      </w:r>
      <w:r>
        <w:rPr>
          <w:sz w:val="20"/>
        </w:rPr>
        <w:fldChar w:fldCharType="separate"/>
      </w:r>
      <w:r w:rsidR="00900EF0">
        <w:rPr>
          <w:b/>
          <w:bCs/>
          <w:sz w:val="20"/>
        </w:rPr>
        <w:t>Error! Reference source not found.</w:t>
      </w:r>
      <w:r>
        <w:rPr>
          <w:sz w:val="20"/>
        </w:rPr>
        <w:fldChar w:fldCharType="end"/>
      </w:r>
      <w:r w:rsidRPr="00DF347D">
        <w:rPr>
          <w:sz w:val="20"/>
        </w:rPr>
        <w:t xml:space="preserve"> </w:t>
      </w:r>
      <w:proofErr w:type="gramStart"/>
      <w:r w:rsidRPr="00DF347D">
        <w:rPr>
          <w:sz w:val="20"/>
        </w:rPr>
        <w:t>introduces</w:t>
      </w:r>
      <w:proofErr w:type="gramEnd"/>
      <w:r w:rsidRPr="00DF347D">
        <w:rPr>
          <w:sz w:val="20"/>
        </w:rPr>
        <w:t xml:space="preserve"> a mechanism enabling the MN to trigger the Join/Leave operations controlled by the </w:t>
      </w:r>
      <w:r>
        <w:rPr>
          <w:sz w:val="20"/>
        </w:rPr>
        <w:t>Command center</w:t>
      </w:r>
      <w:r w:rsidRPr="00DF347D">
        <w:rPr>
          <w:sz w:val="20"/>
        </w:rPr>
        <w:t xml:space="preserve">. In order to do so, the MIH User located at the MN notifies the </w:t>
      </w:r>
      <w:r>
        <w:rPr>
          <w:sz w:val="20"/>
        </w:rPr>
        <w:t>Command center</w:t>
      </w:r>
      <w:r w:rsidRPr="00DF347D">
        <w:rPr>
          <w:sz w:val="20"/>
        </w:rPr>
        <w:t xml:space="preserve"> of its desire to Join or Leave a group through the use of the </w:t>
      </w:r>
      <w:proofErr w:type="spellStart"/>
      <w:r w:rsidRPr="00DF347D">
        <w:rPr>
          <w:sz w:val="20"/>
        </w:rPr>
        <w:t>MIH_MN_Group_Manipulate</w:t>
      </w:r>
      <w:proofErr w:type="spellEnd"/>
      <w:r w:rsidRPr="00DF347D">
        <w:rPr>
          <w:sz w:val="20"/>
        </w:rPr>
        <w:t xml:space="preserve"> primitive. The </w:t>
      </w:r>
      <w:r>
        <w:rPr>
          <w:sz w:val="20"/>
        </w:rPr>
        <w:t>Command center</w:t>
      </w:r>
      <w:r w:rsidRPr="00DF347D">
        <w:rPr>
          <w:sz w:val="20"/>
        </w:rPr>
        <w:t xml:space="preserve">, upon receiving the associated request message, performs the same process as defined in this </w:t>
      </w:r>
      <w:r>
        <w:rPr>
          <w:sz w:val="20"/>
        </w:rPr>
        <w:t>Clause</w:t>
      </w:r>
      <w:r w:rsidRPr="00DF347D">
        <w:rPr>
          <w:sz w:val="20"/>
        </w:rPr>
        <w:t xml:space="preserve">, for the use of the </w:t>
      </w:r>
      <w:proofErr w:type="spellStart"/>
      <w:r w:rsidRPr="00DF347D">
        <w:rPr>
          <w:sz w:val="20"/>
        </w:rPr>
        <w:t>MIH_Net_Group_Manipulate</w:t>
      </w:r>
      <w:proofErr w:type="spellEnd"/>
      <w:r>
        <w:rPr>
          <w:sz w:val="20"/>
        </w:rPr>
        <w:t>,</w:t>
      </w:r>
      <w:r w:rsidRPr="00DF347D">
        <w:rPr>
          <w:sz w:val="20"/>
        </w:rPr>
        <w:t xml:space="preserve"> although in this case, the group to be manipulated is provided by the MN. The resulting GKB parameters are returned to the MN in the </w:t>
      </w:r>
      <w:proofErr w:type="spellStart"/>
      <w:r w:rsidRPr="00DF347D">
        <w:rPr>
          <w:sz w:val="20"/>
        </w:rPr>
        <w:t>MIH_MN_Group_Manipulate</w:t>
      </w:r>
      <w:proofErr w:type="spellEnd"/>
      <w:r w:rsidRPr="00DF347D">
        <w:rPr>
          <w:sz w:val="20"/>
        </w:rPr>
        <w:t xml:space="preserve"> response message.</w:t>
      </w:r>
    </w:p>
    <w:p w14:paraId="7F937DF9" w14:textId="77777777" w:rsidR="0009006A" w:rsidRPr="00C47EB3" w:rsidRDefault="0009006A" w:rsidP="00E93A69">
      <w:pPr>
        <w:rPr>
          <w:color w:val="0000FF"/>
          <w:szCs w:val="22"/>
        </w:rPr>
      </w:pPr>
    </w:p>
    <w:p w14:paraId="236B9171" w14:textId="77777777" w:rsidR="001C7C6F" w:rsidRPr="00AB7067" w:rsidRDefault="001C7C6F" w:rsidP="00E93A69">
      <w:pPr>
        <w:rPr>
          <w:rFonts w:ascii="Arial" w:hAnsi="Arial" w:cs="Arial"/>
          <w:b/>
          <w:sz w:val="24"/>
        </w:rPr>
      </w:pPr>
      <w:proofErr w:type="gramStart"/>
      <w:r w:rsidRPr="00AB7067">
        <w:rPr>
          <w:rFonts w:ascii="Arial" w:hAnsi="Arial" w:cs="Arial"/>
          <w:b/>
          <w:sz w:val="24"/>
        </w:rPr>
        <w:t>9.5  Multicast</w:t>
      </w:r>
      <w:proofErr w:type="gramEnd"/>
      <w:r w:rsidRPr="00AB7067">
        <w:rPr>
          <w:rFonts w:ascii="Arial" w:hAnsi="Arial" w:cs="Arial"/>
          <w:b/>
          <w:sz w:val="24"/>
        </w:rPr>
        <w:t xml:space="preserve"> MIH message protection</w:t>
      </w:r>
    </w:p>
    <w:p w14:paraId="45CE648E" w14:textId="77777777" w:rsidR="001C7C6F" w:rsidRDefault="001C7C6F" w:rsidP="00E93A69">
      <w:pPr>
        <w:rPr>
          <w:rFonts w:ascii="Arial" w:hAnsi="Arial" w:cs="Arial"/>
          <w:b/>
          <w:szCs w:val="22"/>
        </w:rPr>
      </w:pPr>
      <w:r w:rsidRPr="003B0494">
        <w:rPr>
          <w:rFonts w:ascii="Arial" w:hAnsi="Arial" w:cs="Arial"/>
          <w:b/>
          <w:szCs w:val="22"/>
        </w:rPr>
        <w:t>9.5.1 Group session key derivation</w:t>
      </w:r>
    </w:p>
    <w:p w14:paraId="61C4C751" w14:textId="625C5321" w:rsidR="003B0494" w:rsidRDefault="003B0494" w:rsidP="00E93A69">
      <w:pPr>
        <w:rPr>
          <w:color w:val="0000FF"/>
          <w:szCs w:val="22"/>
        </w:rPr>
      </w:pPr>
      <w:r>
        <w:rPr>
          <w:color w:val="0000FF"/>
          <w:szCs w:val="22"/>
        </w:rPr>
        <w:t>[</w:t>
      </w:r>
      <w:r w:rsidRPr="00053A58">
        <w:rPr>
          <w:color w:val="0000FF"/>
          <w:szCs w:val="22"/>
        </w:rPr>
        <w:t>Th</w:t>
      </w:r>
      <w:r>
        <w:rPr>
          <w:color w:val="0000FF"/>
          <w:szCs w:val="22"/>
        </w:rPr>
        <w:t>is can</w:t>
      </w:r>
      <w:r w:rsidRPr="00053A58">
        <w:rPr>
          <w:color w:val="0000FF"/>
          <w:szCs w:val="22"/>
        </w:rPr>
        <w:t xml:space="preserve"> use the content in</w:t>
      </w:r>
      <w:r w:rsidRPr="00053A58">
        <w:rPr>
          <w:szCs w:val="22"/>
        </w:rPr>
        <w:t xml:space="preserve"> </w:t>
      </w:r>
      <w:r>
        <w:rPr>
          <w:color w:val="0000FF"/>
          <w:szCs w:val="22"/>
        </w:rPr>
        <w:t>9.4.3</w:t>
      </w:r>
      <w:r w:rsidRPr="00053A58">
        <w:rPr>
          <w:color w:val="0000FF"/>
          <w:szCs w:val="22"/>
        </w:rPr>
        <w:t>.]</w:t>
      </w:r>
    </w:p>
    <w:p w14:paraId="0D1D6FCB" w14:textId="3FBA5257" w:rsidR="0009006A" w:rsidRDefault="0009006A" w:rsidP="0009006A">
      <w:pPr>
        <w:pStyle w:val="IEEEStdsImage"/>
      </w:pPr>
      <w:r>
        <w:rPr>
          <w:noProof/>
          <w:lang w:eastAsia="en-US"/>
        </w:rPr>
        <w:lastRenderedPageBreak/>
        <w:drawing>
          <wp:inline distT="0" distB="0" distL="0" distR="0" wp14:anchorId="1FE6F1C3" wp14:editId="1F05E1F6">
            <wp:extent cx="4478655" cy="2514600"/>
            <wp:effectExtent l="0" t="0" r="0" b="0"/>
            <wp:docPr id="48" name="Picture 6" descr="Fig94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943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78655" cy="2514600"/>
                    </a:xfrm>
                    <a:prstGeom prst="rect">
                      <a:avLst/>
                    </a:prstGeom>
                    <a:noFill/>
                    <a:ln>
                      <a:noFill/>
                    </a:ln>
                  </pic:spPr>
                </pic:pic>
              </a:graphicData>
            </a:graphic>
          </wp:inline>
        </w:drawing>
      </w:r>
    </w:p>
    <w:p w14:paraId="3D56676F" w14:textId="77777777" w:rsidR="0009006A" w:rsidRDefault="0009006A" w:rsidP="0009006A">
      <w:pPr>
        <w:pStyle w:val="IEEEStdsRegularFigureCaption"/>
        <w:tabs>
          <w:tab w:val="clear" w:pos="360"/>
        </w:tabs>
        <w:ind w:firstLine="288"/>
      </w:pPr>
      <w:bookmarkStart w:id="21" w:name="_Ref356236815"/>
      <w:r>
        <w:t>—Key derivation example</w:t>
      </w:r>
      <w:bookmarkEnd w:id="21"/>
    </w:p>
    <w:p w14:paraId="36CAD901" w14:textId="77777777" w:rsidR="0009006A" w:rsidRDefault="0009006A" w:rsidP="0009006A">
      <w:pPr>
        <w:pStyle w:val="IEEEStdsParagraph"/>
      </w:pPr>
      <w:r>
        <w:t>When an MN successfully recovers a GKB, it obtains a master group key (MGK). The following three keys are derived from MGK:</w:t>
      </w:r>
    </w:p>
    <w:p w14:paraId="1EF3C060" w14:textId="77777777" w:rsidR="0009006A" w:rsidRDefault="0009006A" w:rsidP="0009006A">
      <w:pPr>
        <w:pStyle w:val="IEEEStdsUnorderedList"/>
      </w:pPr>
      <w:r>
        <w:t>Group key confirmation key (MIGKCK) used as a key confirmation key to confirm that the correct MGK is obtained through a Message Authentication Code (MAC);</w:t>
      </w:r>
    </w:p>
    <w:p w14:paraId="0827E185" w14:textId="77777777" w:rsidR="0009006A" w:rsidRDefault="0009006A" w:rsidP="0009006A">
      <w:pPr>
        <w:pStyle w:val="IEEEStdsUnorderedList"/>
      </w:pPr>
      <w:r>
        <w:t>Group manipulation encryption key (MIGMEK) used to protect a group manipulation command;</w:t>
      </w:r>
    </w:p>
    <w:p w14:paraId="7D035918" w14:textId="77777777" w:rsidR="0009006A" w:rsidRDefault="0009006A" w:rsidP="0009006A">
      <w:pPr>
        <w:pStyle w:val="IEEEStdsUnorderedList"/>
      </w:pPr>
      <w:r>
        <w:t>Group encryption key (MIGEK) used to protect the MIH Group command.”</w:t>
      </w:r>
    </w:p>
    <w:p w14:paraId="047DED40" w14:textId="77777777" w:rsidR="0009006A" w:rsidRDefault="0009006A" w:rsidP="0009006A">
      <w:pPr>
        <w:pStyle w:val="IEEEStdsParagraph"/>
      </w:pPr>
      <w:r>
        <w:t xml:space="preserve">The deriving key is specified by the different multicast </w:t>
      </w:r>
      <w:proofErr w:type="spellStart"/>
      <w:r>
        <w:t>ciphersuites</w:t>
      </w:r>
      <w:proofErr w:type="spellEnd"/>
      <w:r>
        <w:t xml:space="preserve"> described in </w:t>
      </w:r>
      <w:r>
        <w:fldChar w:fldCharType="begin"/>
      </w:r>
      <w:r>
        <w:instrText xml:space="preserve"> REF _Ref353987935 \r \h </w:instrText>
      </w:r>
      <w:r>
        <w:fldChar w:fldCharType="separate"/>
      </w:r>
      <w:r w:rsidR="00900EF0">
        <w:t>2.1.2</w:t>
      </w:r>
      <w:r>
        <w:fldChar w:fldCharType="end"/>
      </w:r>
      <w:r>
        <w:t>. For the key derivation, the following notations and parameters are used.</w:t>
      </w:r>
    </w:p>
    <w:p w14:paraId="6E0369B8" w14:textId="77777777" w:rsidR="0009006A" w:rsidRDefault="0009006A" w:rsidP="0009006A">
      <w:pPr>
        <w:pStyle w:val="IEEEStdsUnorderedList"/>
      </w:pPr>
      <w:r w:rsidRPr="00BA671C">
        <w:rPr>
          <w:i/>
        </w:rPr>
        <w:t>K</w:t>
      </w:r>
      <w:r>
        <w:t xml:space="preserve">: key derivation key. It is truncated from a master group key (MGK). The length of </w:t>
      </w:r>
      <w:r w:rsidRPr="00BA671C">
        <w:rPr>
          <w:i/>
        </w:rPr>
        <w:t>K</w:t>
      </w:r>
      <w:r>
        <w:t xml:space="preserve"> is determined by the pseudorandom function (PRF) used for key derivation. If HMAC-SHA-1 or HMAC-SHA-256 is used as a PRF, then the full MGK is used as key derivation key, </w:t>
      </w:r>
      <w:r w:rsidRPr="00BA671C">
        <w:rPr>
          <w:i/>
        </w:rPr>
        <w:t>K</w:t>
      </w:r>
      <w:r>
        <w:t xml:space="preserve">. If CMAC-AES is used as a PRF, then the first 128 bits of MGK are used as derivation key, </w:t>
      </w:r>
      <w:r w:rsidRPr="00BA671C">
        <w:rPr>
          <w:i/>
        </w:rPr>
        <w:t>K</w:t>
      </w:r>
      <w:r>
        <w:t>.</w:t>
      </w:r>
    </w:p>
    <w:p w14:paraId="13FB9DE6" w14:textId="77777777" w:rsidR="0009006A" w:rsidRDefault="0009006A" w:rsidP="0009006A">
      <w:pPr>
        <w:pStyle w:val="IEEEStdsUnorderedList"/>
      </w:pPr>
      <w:r w:rsidRPr="00BA671C">
        <w:rPr>
          <w:i/>
        </w:rPr>
        <w:t>L</w:t>
      </w:r>
      <w:r>
        <w:t xml:space="preserve">: The binary length of derived keying material MIGSK. </w:t>
      </w:r>
      <w:r w:rsidRPr="00BA671C">
        <w:rPr>
          <w:i/>
        </w:rPr>
        <w:t>L</w:t>
      </w:r>
      <w:r>
        <w:t xml:space="preserve"> is determined by selected multicast ciphersuites described in </w:t>
      </w:r>
      <w:r>
        <w:fldChar w:fldCharType="begin"/>
      </w:r>
      <w:r>
        <w:instrText xml:space="preserve"> REF _Ref353987935 \r \h </w:instrText>
      </w:r>
      <w:r>
        <w:fldChar w:fldCharType="separate"/>
      </w:r>
      <w:r w:rsidR="00900EF0">
        <w:t>2.1.2</w:t>
      </w:r>
      <w:r>
        <w:fldChar w:fldCharType="end"/>
      </w:r>
      <w:r>
        <w:t>.</w:t>
      </w:r>
    </w:p>
    <w:p w14:paraId="36E54351" w14:textId="77777777" w:rsidR="0009006A" w:rsidRDefault="0009006A" w:rsidP="0009006A">
      <w:pPr>
        <w:pStyle w:val="IEEEStdsUnorderedList"/>
      </w:pPr>
      <w:r w:rsidRPr="00BA671C">
        <w:rPr>
          <w:i/>
        </w:rPr>
        <w:t>h</w:t>
      </w:r>
      <w:r>
        <w:t xml:space="preserve">: The output binary length of PRF used in the key derivation. That is, </w:t>
      </w:r>
      <w:r w:rsidRPr="00BA671C">
        <w:rPr>
          <w:i/>
        </w:rPr>
        <w:t>h</w:t>
      </w:r>
      <w:r>
        <w:t xml:space="preserve"> is the length of the block of the keying material derived by one PRF execution. Specifically, for HMAC-SHA-1, </w:t>
      </w:r>
      <w:r w:rsidRPr="00BA671C">
        <w:rPr>
          <w:i/>
        </w:rPr>
        <w:t>h</w:t>
      </w:r>
      <w:r>
        <w:t xml:space="preserve"> = 160 bits; for HMAC-256, </w:t>
      </w:r>
      <w:r w:rsidRPr="00BA671C">
        <w:rPr>
          <w:i/>
        </w:rPr>
        <w:t>h</w:t>
      </w:r>
      <w:r>
        <w:t xml:space="preserve"> = 256 bits; for CMAC-AES, </w:t>
      </w:r>
      <w:r w:rsidRPr="00BA671C">
        <w:rPr>
          <w:i/>
        </w:rPr>
        <w:t>h</w:t>
      </w:r>
      <w:r>
        <w:t xml:space="preserve"> = 128 bits.</w:t>
      </w:r>
    </w:p>
    <w:p w14:paraId="14544E33" w14:textId="77777777" w:rsidR="0009006A" w:rsidRDefault="0009006A" w:rsidP="0009006A">
      <w:pPr>
        <w:pStyle w:val="IEEEStdsUnorderedList"/>
      </w:pPr>
      <w:r w:rsidRPr="00BA671C">
        <w:rPr>
          <w:i/>
        </w:rPr>
        <w:t>n</w:t>
      </w:r>
      <w:r>
        <w:t xml:space="preserve">: The number of iterations of PRF in order to generate </w:t>
      </w:r>
      <w:r w:rsidRPr="00BA671C">
        <w:rPr>
          <w:i/>
        </w:rPr>
        <w:t>L</w:t>
      </w:r>
      <w:r>
        <w:t>-bits keying material.</w:t>
      </w:r>
    </w:p>
    <w:p w14:paraId="0148B0DB" w14:textId="77777777" w:rsidR="0009006A" w:rsidRDefault="0009006A" w:rsidP="0009006A">
      <w:pPr>
        <w:pStyle w:val="IEEEStdsUnorderedList"/>
      </w:pPr>
      <w:r w:rsidRPr="00BA671C">
        <w:rPr>
          <w:i/>
        </w:rPr>
        <w:t>c</w:t>
      </w:r>
      <w:r>
        <w:t xml:space="preserve">: The multicast ciphersuite code is a one octet string specified for each ciphersuite. The code is defined in </w:t>
      </w:r>
      <w:r>
        <w:fldChar w:fldCharType="begin"/>
      </w:r>
      <w:r>
        <w:instrText xml:space="preserve"> REF _Ref353987935 \r \h </w:instrText>
      </w:r>
      <w:r>
        <w:fldChar w:fldCharType="separate"/>
      </w:r>
      <w:r w:rsidR="00900EF0">
        <w:t>2.1.2</w:t>
      </w:r>
      <w:r>
        <w:fldChar w:fldCharType="end"/>
      </w:r>
      <w:r>
        <w:t>.</w:t>
      </w:r>
    </w:p>
    <w:p w14:paraId="5CB5691F" w14:textId="77777777" w:rsidR="0009006A" w:rsidRDefault="0009006A" w:rsidP="0009006A">
      <w:pPr>
        <w:pStyle w:val="IEEEStdsUnorderedList"/>
      </w:pPr>
      <w:r w:rsidRPr="00BA671C">
        <w:rPr>
          <w:i/>
        </w:rPr>
        <w:t>v</w:t>
      </w:r>
      <w:r>
        <w:t xml:space="preserve">: The length of the binary representation of the counter and the length of keying material L. The default value for </w:t>
      </w:r>
      <w:r w:rsidRPr="00BA671C">
        <w:rPr>
          <w:i/>
        </w:rPr>
        <w:t>v</w:t>
      </w:r>
      <w:r>
        <w:t xml:space="preserve"> is 32.</w:t>
      </w:r>
    </w:p>
    <w:p w14:paraId="368EA082" w14:textId="77777777" w:rsidR="0009006A" w:rsidRDefault="0009006A" w:rsidP="0009006A">
      <w:pPr>
        <w:pStyle w:val="IEEEStdsUnorderedList"/>
      </w:pPr>
      <w:r>
        <w:t>“MIGSK”: 0x4D4947534B, ASCII code in hex for string “MIGSK.”</w:t>
      </w:r>
    </w:p>
    <w:p w14:paraId="18B05CCB" w14:textId="77777777" w:rsidR="0009006A" w:rsidRDefault="0009006A" w:rsidP="0009006A">
      <w:pPr>
        <w:pStyle w:val="IEEEStdsUnorderedList"/>
      </w:pPr>
      <w:r>
        <w:t>[a]</w:t>
      </w:r>
      <w:r w:rsidRPr="00F43006">
        <w:rPr>
          <w:vertAlign w:val="subscript"/>
        </w:rPr>
        <w:t>2</w:t>
      </w:r>
      <w:r>
        <w:t xml:space="preserve">: Binary representation of integer </w:t>
      </w:r>
      <w:r w:rsidRPr="00BA671C">
        <w:rPr>
          <w:i/>
        </w:rPr>
        <w:t>a</w:t>
      </w:r>
      <w:r>
        <w:t xml:space="preserve"> with a given length.</w:t>
      </w:r>
    </w:p>
    <w:p w14:paraId="40E488C0" w14:textId="77777777" w:rsidR="0009006A" w:rsidRPr="00F43006" w:rsidRDefault="0009006A" w:rsidP="0009006A">
      <w:pPr>
        <w:pStyle w:val="IEEEStdsParagraph"/>
      </w:pPr>
      <w:r>
        <w:t>For given PRF, the key derivation for MIGSK can be described in the following procedures:</w:t>
      </w:r>
    </w:p>
    <w:p w14:paraId="1A5EFFA6" w14:textId="77777777" w:rsidR="0009006A" w:rsidRDefault="0009006A" w:rsidP="0009006A">
      <w:pPr>
        <w:pStyle w:val="IEEEStdsParagraph"/>
      </w:pPr>
      <w:r w:rsidRPr="00BD099D">
        <w:rPr>
          <w:b/>
        </w:rPr>
        <w:t>Fixed input values</w:t>
      </w:r>
      <w:r>
        <w:t>: h and v.</w:t>
      </w:r>
    </w:p>
    <w:p w14:paraId="49824B3C" w14:textId="77777777" w:rsidR="0009006A" w:rsidRDefault="0009006A" w:rsidP="0009006A">
      <w:pPr>
        <w:pStyle w:val="IEEEStdsParagraph"/>
      </w:pPr>
      <w:r w:rsidRPr="00BD099D">
        <w:rPr>
          <w:b/>
        </w:rPr>
        <w:t>Input</w:t>
      </w:r>
      <w:r>
        <w:t xml:space="preserve">: </w:t>
      </w:r>
      <w:r w:rsidRPr="00BA671C">
        <w:rPr>
          <w:i/>
        </w:rPr>
        <w:t>K</w:t>
      </w:r>
      <w:r>
        <w:t xml:space="preserve">, </w:t>
      </w:r>
      <w:r w:rsidRPr="00BA671C">
        <w:rPr>
          <w:i/>
        </w:rPr>
        <w:t>L</w:t>
      </w:r>
      <w:r>
        <w:t xml:space="preserve">, and multicast </w:t>
      </w:r>
      <w:proofErr w:type="spellStart"/>
      <w:r>
        <w:t>ciphersuite</w:t>
      </w:r>
      <w:proofErr w:type="spellEnd"/>
      <w:r>
        <w:t xml:space="preserve"> code.</w:t>
      </w:r>
    </w:p>
    <w:p w14:paraId="268D2506" w14:textId="77777777" w:rsidR="0009006A" w:rsidRDefault="0009006A" w:rsidP="0009006A">
      <w:pPr>
        <w:pStyle w:val="IEEEStdsParagraph"/>
      </w:pPr>
      <w:r w:rsidRPr="00BD099D">
        <w:rPr>
          <w:b/>
        </w:rPr>
        <w:t>Process</w:t>
      </w:r>
      <w:r>
        <w:t>:</w:t>
      </w:r>
    </w:p>
    <w:p w14:paraId="0FD2240F" w14:textId="425727FC" w:rsidR="0009006A" w:rsidRDefault="0009006A" w:rsidP="000535FE">
      <w:pPr>
        <w:pStyle w:val="IEEEStdsNumberedListLevel1"/>
        <w:numPr>
          <w:ilvl w:val="0"/>
          <w:numId w:val="27"/>
        </w:numPr>
      </w:pPr>
      <m:oMath>
        <m:r>
          <w:rPr>
            <w:rFonts w:ascii="Cambria Math" w:hAnsi="Cambria Math"/>
          </w:rPr>
          <w:lastRenderedPageBreak/>
          <m:t>n≔</m:t>
        </m:r>
        <m:d>
          <m:dPr>
            <m:begChr m:val="⌈"/>
            <m:endChr m:val="⌉"/>
            <m:ctrlPr>
              <w:rPr>
                <w:rFonts w:ascii="Cambria Math" w:hAnsi="Cambria Math"/>
                <w:i/>
              </w:rPr>
            </m:ctrlPr>
          </m:dPr>
          <m:e>
            <m:f>
              <m:fPr>
                <m:type m:val="skw"/>
                <m:ctrlPr>
                  <w:rPr>
                    <w:rFonts w:ascii="Cambria Math" w:hAnsi="Cambria Math"/>
                    <w:i/>
                  </w:rPr>
                </m:ctrlPr>
              </m:fPr>
              <m:num>
                <m:r>
                  <w:rPr>
                    <w:rFonts w:ascii="Cambria Math" w:hAnsi="Cambria Math"/>
                  </w:rPr>
                  <m:t>L</m:t>
                </m:r>
              </m:num>
              <m:den>
                <m:r>
                  <w:rPr>
                    <w:rFonts w:ascii="Cambria Math" w:hAnsi="Cambria Math"/>
                  </w:rPr>
                  <m:t>h</m:t>
                </m:r>
              </m:den>
            </m:f>
          </m:e>
        </m:d>
      </m:oMath>
    </w:p>
    <w:p w14:paraId="0BBE14DD" w14:textId="77777777" w:rsidR="0009006A" w:rsidRDefault="0009006A" w:rsidP="0009006A">
      <w:pPr>
        <w:pStyle w:val="IEEEStdsNumberedListLevel1"/>
        <w:numPr>
          <w:ilvl w:val="0"/>
          <w:numId w:val="14"/>
        </w:numPr>
      </w:pPr>
      <w:r>
        <w:t xml:space="preserve">If </w:t>
      </w:r>
      <w:r w:rsidRPr="00BA671C">
        <w:rPr>
          <w:i/>
        </w:rPr>
        <w:t>n</w:t>
      </w:r>
      <w:r>
        <w:t xml:space="preserve"> &gt; 2</w:t>
      </w:r>
      <w:r w:rsidRPr="001C5AFE">
        <w:rPr>
          <w:vertAlign w:val="superscript"/>
        </w:rPr>
        <w:t>v</w:t>
      </w:r>
      <w:r>
        <w:t>-1, then indicate an error and stop.</w:t>
      </w:r>
    </w:p>
    <w:p w14:paraId="16332BB8" w14:textId="77777777" w:rsidR="0009006A" w:rsidRDefault="0009006A" w:rsidP="0009006A">
      <w:pPr>
        <w:pStyle w:val="IEEEStdsNumberedListLevel1"/>
        <w:numPr>
          <w:ilvl w:val="0"/>
          <w:numId w:val="14"/>
        </w:numPr>
      </w:pPr>
      <w:proofErr w:type="gramStart"/>
      <w:r>
        <w:t>Result(</w:t>
      </w:r>
      <w:proofErr w:type="gramEnd"/>
      <w:r>
        <w:t>0) := empty string.</w:t>
      </w:r>
    </w:p>
    <w:p w14:paraId="4420E59F" w14:textId="77777777" w:rsidR="0009006A" w:rsidRDefault="0009006A" w:rsidP="0009006A">
      <w:pPr>
        <w:pStyle w:val="IEEEStdsNumberedListLevel1"/>
        <w:numPr>
          <w:ilvl w:val="0"/>
          <w:numId w:val="14"/>
        </w:numPr>
      </w:pPr>
      <w:r>
        <w:t xml:space="preserve">For </w:t>
      </w:r>
      <w:proofErr w:type="spellStart"/>
      <w:r>
        <w:t>i</w:t>
      </w:r>
      <w:proofErr w:type="spellEnd"/>
      <w:r>
        <w:t xml:space="preserve"> = 1 </w:t>
      </w:r>
      <w:proofErr w:type="spellStart"/>
      <w:r>
        <w:t xml:space="preserve">to </w:t>
      </w:r>
      <w:r w:rsidRPr="00BA671C">
        <w:rPr>
          <w:i/>
        </w:rPr>
        <w:t>n</w:t>
      </w:r>
      <w:proofErr w:type="spellEnd"/>
      <w:r>
        <w:t>, do</w:t>
      </w:r>
    </w:p>
    <w:p w14:paraId="3D15CBF2" w14:textId="77777777" w:rsidR="0009006A" w:rsidRDefault="0009006A" w:rsidP="0009006A">
      <w:pPr>
        <w:pStyle w:val="IEEEStdsNumberedListLevel2"/>
        <w:numPr>
          <w:ilvl w:val="1"/>
          <w:numId w:val="14"/>
        </w:numPr>
      </w:pPr>
      <w:proofErr w:type="gramStart"/>
      <w:r w:rsidRPr="00BA671C">
        <w:rPr>
          <w:i/>
        </w:rPr>
        <w:t>K</w:t>
      </w:r>
      <w:r>
        <w:t>(</w:t>
      </w:r>
      <w:proofErr w:type="spellStart"/>
      <w:proofErr w:type="gramEnd"/>
      <w:r>
        <w:t>i</w:t>
      </w:r>
      <w:proofErr w:type="spellEnd"/>
      <w:r>
        <w:t>) := PRF(</w:t>
      </w:r>
      <w:r w:rsidRPr="00BA671C">
        <w:rPr>
          <w:i/>
        </w:rPr>
        <w:t>K</w:t>
      </w:r>
      <w:r>
        <w:t>, “MIGSK” || [</w:t>
      </w:r>
      <w:proofErr w:type="spellStart"/>
      <w:r>
        <w:t>i</w:t>
      </w:r>
      <w:proofErr w:type="spellEnd"/>
      <w:r>
        <w:t>]</w:t>
      </w:r>
      <w:r w:rsidRPr="001C5AFE">
        <w:rPr>
          <w:vertAlign w:val="subscript"/>
        </w:rPr>
        <w:t xml:space="preserve">2 </w:t>
      </w:r>
      <w:r>
        <w:t xml:space="preserve">|| </w:t>
      </w:r>
      <w:r w:rsidRPr="00BA671C">
        <w:rPr>
          <w:i/>
        </w:rPr>
        <w:t>c</w:t>
      </w:r>
      <w:r>
        <w:t xml:space="preserve"> || [</w:t>
      </w:r>
      <w:r w:rsidRPr="00BA671C">
        <w:rPr>
          <w:i/>
        </w:rPr>
        <w:t>L</w:t>
      </w:r>
      <w:r>
        <w:t>]</w:t>
      </w:r>
      <w:r w:rsidRPr="001C5AFE">
        <w:rPr>
          <w:vertAlign w:val="subscript"/>
        </w:rPr>
        <w:t>2</w:t>
      </w:r>
      <w:r>
        <w:t>).</w:t>
      </w:r>
    </w:p>
    <w:p w14:paraId="083DCBD3" w14:textId="77777777" w:rsidR="0009006A" w:rsidRDefault="0009006A" w:rsidP="0009006A">
      <w:pPr>
        <w:pStyle w:val="IEEEStdsNumberedListLevel2"/>
        <w:numPr>
          <w:ilvl w:val="1"/>
          <w:numId w:val="14"/>
        </w:numPr>
      </w:pPr>
      <w:proofErr w:type="gramStart"/>
      <w:r>
        <w:t>Result(</w:t>
      </w:r>
      <w:proofErr w:type="spellStart"/>
      <w:proofErr w:type="gramEnd"/>
      <w:r>
        <w:t>i</w:t>
      </w:r>
      <w:proofErr w:type="spellEnd"/>
      <w:r>
        <w:t xml:space="preserve">) = Result(i-1) || </w:t>
      </w:r>
      <w:r w:rsidRPr="00BA671C">
        <w:rPr>
          <w:i/>
        </w:rPr>
        <w:t>K</w:t>
      </w:r>
      <w:r>
        <w:t>(</w:t>
      </w:r>
      <w:proofErr w:type="spellStart"/>
      <w:r>
        <w:t>i</w:t>
      </w:r>
      <w:proofErr w:type="spellEnd"/>
      <w:r>
        <w:t>).</w:t>
      </w:r>
    </w:p>
    <w:p w14:paraId="45C10703" w14:textId="77777777" w:rsidR="0009006A" w:rsidRDefault="0009006A" w:rsidP="0009006A">
      <w:pPr>
        <w:pStyle w:val="IEEEStdsNumberedListLevel1"/>
        <w:numPr>
          <w:ilvl w:val="0"/>
          <w:numId w:val="14"/>
        </w:numPr>
      </w:pPr>
      <w:r>
        <w:t xml:space="preserve">Return </w:t>
      </w:r>
      <w:proofErr w:type="gramStart"/>
      <w:r>
        <w:t>Result(</w:t>
      </w:r>
      <w:proofErr w:type="gramEnd"/>
      <w:r>
        <w:t xml:space="preserve">n) and MIGSK is the leftmost </w:t>
      </w:r>
      <w:r w:rsidRPr="00BA671C">
        <w:rPr>
          <w:i/>
        </w:rPr>
        <w:t>L</w:t>
      </w:r>
      <w:r>
        <w:t xml:space="preserve"> bits of Result(n).</w:t>
      </w:r>
    </w:p>
    <w:p w14:paraId="1936E21F" w14:textId="77777777" w:rsidR="0009006A" w:rsidRDefault="0009006A" w:rsidP="0009006A">
      <w:pPr>
        <w:pStyle w:val="IEEEStdsNumberedListLevel1"/>
        <w:numPr>
          <w:ilvl w:val="0"/>
          <w:numId w:val="0"/>
        </w:numPr>
      </w:pPr>
      <w:r w:rsidRPr="00BD099D">
        <w:rPr>
          <w:b/>
        </w:rPr>
        <w:t>Output</w:t>
      </w:r>
      <w:r>
        <w:t>: MIGSK.</w:t>
      </w:r>
    </w:p>
    <w:p w14:paraId="698D858B" w14:textId="77777777" w:rsidR="0009006A" w:rsidRDefault="0009006A" w:rsidP="0009006A">
      <w:pPr>
        <w:pStyle w:val="IEEEStdsNumberedListLevel1"/>
        <w:numPr>
          <w:ilvl w:val="0"/>
          <w:numId w:val="0"/>
        </w:numPr>
        <w:ind w:left="440" w:hanging="440"/>
      </w:pPr>
      <w:r>
        <w:t>The MIGSK is parsed in such a way that</w:t>
      </w:r>
    </w:p>
    <w:p w14:paraId="75490DDE" w14:textId="77777777" w:rsidR="0009006A" w:rsidRPr="00B37DE3" w:rsidRDefault="0009006A" w:rsidP="0009006A">
      <w:pPr>
        <w:pStyle w:val="IEEEStdsNumberedListLevel1"/>
        <w:numPr>
          <w:ilvl w:val="0"/>
          <w:numId w:val="0"/>
        </w:numPr>
      </w:pPr>
      <w:r w:rsidRPr="00E72516">
        <w:t>MIGSK = MIGKCK || MIGEK.</w:t>
      </w:r>
    </w:p>
    <w:p w14:paraId="0EA5FED4" w14:textId="77777777" w:rsidR="0009006A" w:rsidRPr="00F43006" w:rsidRDefault="0009006A" w:rsidP="0009006A">
      <w:pPr>
        <w:pStyle w:val="IEEEStdsParagraph"/>
      </w:pPr>
      <w:r>
        <w:t xml:space="preserve">With the above procedure, a key hierarchy is derived as shown in </w:t>
      </w:r>
      <w:r>
        <w:fldChar w:fldCharType="begin"/>
      </w:r>
      <w:r>
        <w:instrText xml:space="preserve"> REF _Ref356236815 \r \h </w:instrText>
      </w:r>
      <w:r>
        <w:fldChar w:fldCharType="separate"/>
      </w:r>
      <w:r w:rsidR="00900EF0">
        <w:t>Figure 51</w:t>
      </w:r>
      <w:r>
        <w:fldChar w:fldCharType="end"/>
      </w:r>
      <w:r>
        <w:t>.</w:t>
      </w:r>
    </w:p>
    <w:p w14:paraId="6C65FEA5" w14:textId="77777777" w:rsidR="0009006A" w:rsidRPr="003B0494" w:rsidRDefault="0009006A" w:rsidP="00E93A69">
      <w:pPr>
        <w:rPr>
          <w:color w:val="0000FF"/>
          <w:szCs w:val="22"/>
        </w:rPr>
      </w:pPr>
    </w:p>
    <w:p w14:paraId="54C20BD1" w14:textId="77777777" w:rsidR="001C7C6F" w:rsidRDefault="001C7C6F" w:rsidP="00E93A69">
      <w:pPr>
        <w:rPr>
          <w:rFonts w:ascii="Arial" w:hAnsi="Arial" w:cs="Arial"/>
          <w:b/>
          <w:szCs w:val="22"/>
        </w:rPr>
      </w:pPr>
      <w:r w:rsidRPr="003B0494">
        <w:rPr>
          <w:rFonts w:ascii="Arial" w:hAnsi="Arial" w:cs="Arial"/>
          <w:b/>
          <w:szCs w:val="22"/>
        </w:rPr>
        <w:t xml:space="preserve">9.5.2 Multicast message </w:t>
      </w:r>
      <w:proofErr w:type="spellStart"/>
      <w:r w:rsidRPr="003B0494">
        <w:rPr>
          <w:rFonts w:ascii="Arial" w:hAnsi="Arial" w:cs="Arial"/>
          <w:b/>
          <w:szCs w:val="22"/>
        </w:rPr>
        <w:t>encrypton</w:t>
      </w:r>
      <w:proofErr w:type="spellEnd"/>
    </w:p>
    <w:p w14:paraId="50A9183B" w14:textId="1997B4B8" w:rsidR="003B0494" w:rsidRPr="0009006A" w:rsidRDefault="003B0494" w:rsidP="00E93A69">
      <w:pPr>
        <w:rPr>
          <w:color w:val="FF0000"/>
          <w:szCs w:val="22"/>
        </w:rPr>
      </w:pPr>
      <w:r>
        <w:rPr>
          <w:color w:val="0000FF"/>
          <w:szCs w:val="22"/>
        </w:rPr>
        <w:t>[</w:t>
      </w:r>
      <w:r w:rsidRPr="00053A58">
        <w:rPr>
          <w:color w:val="0000FF"/>
          <w:szCs w:val="22"/>
        </w:rPr>
        <w:t>Th</w:t>
      </w:r>
      <w:r>
        <w:rPr>
          <w:color w:val="0000FF"/>
          <w:szCs w:val="22"/>
        </w:rPr>
        <w:t>is can</w:t>
      </w:r>
      <w:r w:rsidRPr="00053A58">
        <w:rPr>
          <w:color w:val="0000FF"/>
          <w:szCs w:val="22"/>
        </w:rPr>
        <w:t xml:space="preserve"> use the content in</w:t>
      </w:r>
      <w:r w:rsidRPr="00053A58">
        <w:rPr>
          <w:szCs w:val="22"/>
        </w:rPr>
        <w:t xml:space="preserve"> </w:t>
      </w:r>
      <w:r>
        <w:rPr>
          <w:color w:val="0000FF"/>
          <w:szCs w:val="22"/>
        </w:rPr>
        <w:t>9.4.3</w:t>
      </w:r>
      <w:r w:rsidRPr="00053A58">
        <w:rPr>
          <w:color w:val="0000FF"/>
          <w:szCs w:val="22"/>
        </w:rPr>
        <w:t>.]</w:t>
      </w:r>
      <w:r w:rsidR="0009006A">
        <w:rPr>
          <w:color w:val="0000FF"/>
          <w:szCs w:val="22"/>
        </w:rPr>
        <w:t xml:space="preserve"> </w:t>
      </w:r>
      <w:r w:rsidR="0009006A" w:rsidRPr="0009006A">
        <w:rPr>
          <w:color w:val="FF0000"/>
          <w:szCs w:val="22"/>
        </w:rPr>
        <w:t>[AO]</w:t>
      </w:r>
      <w:proofErr w:type="gramStart"/>
      <w:r w:rsidR="0009006A" w:rsidRPr="0009006A">
        <w:rPr>
          <w:color w:val="FF0000"/>
          <w:szCs w:val="22"/>
        </w:rPr>
        <w:t>:I</w:t>
      </w:r>
      <w:proofErr w:type="gramEnd"/>
      <w:r w:rsidR="0009006A" w:rsidRPr="0009006A">
        <w:rPr>
          <w:color w:val="FF0000"/>
          <w:szCs w:val="22"/>
        </w:rPr>
        <w:t xml:space="preserve"> have used 9.4.4?</w:t>
      </w:r>
    </w:p>
    <w:p w14:paraId="4CCBCB12" w14:textId="77777777" w:rsidR="0009006A" w:rsidRDefault="0009006A" w:rsidP="0009006A">
      <w:pPr>
        <w:pStyle w:val="IEEEStdsParagraph"/>
      </w:pPr>
      <w:r>
        <w:t xml:space="preserve">In order to issue </w:t>
      </w:r>
      <w:proofErr w:type="gramStart"/>
      <w:r>
        <w:t>an</w:t>
      </w:r>
      <w:proofErr w:type="gramEnd"/>
      <w:r>
        <w:t xml:space="preserve"> </w:t>
      </w:r>
      <w:proofErr w:type="spellStart"/>
      <w:r>
        <w:t>MIH_Configuration_Update</w:t>
      </w:r>
      <w:proofErr w:type="spellEnd"/>
      <w:r>
        <w:t xml:space="preserve"> indication message, the MIH User of the Command center generates an </w:t>
      </w:r>
      <w:proofErr w:type="spellStart"/>
      <w:r>
        <w:t>MIH_Configuration_Update.request</w:t>
      </w:r>
      <w:proofErr w:type="spellEnd"/>
      <w:r>
        <w:t xml:space="preserve"> described in </w:t>
      </w:r>
      <w:r>
        <w:fldChar w:fldCharType="begin"/>
      </w:r>
      <w:r>
        <w:instrText xml:space="preserve"> REF _Ref353985167 \n \h </w:instrText>
      </w:r>
      <w:r>
        <w:fldChar w:fldCharType="separate"/>
      </w:r>
      <w:r w:rsidR="00900EF0">
        <w:rPr>
          <w:b/>
          <w:bCs/>
        </w:rPr>
        <w:t>Error! Reference source not found.</w:t>
      </w:r>
      <w:r>
        <w:fldChar w:fldCharType="end"/>
      </w:r>
      <w:r>
        <w:t xml:space="preserve"> </w:t>
      </w:r>
      <w:proofErr w:type="gramStart"/>
      <w:r>
        <w:t>and</w:t>
      </w:r>
      <w:proofErr w:type="gramEnd"/>
      <w:r>
        <w:t xml:space="preserve"> delivers it to the local MIHF. Upon receiving the request, the MIHF of the Command center behaves as follows:</w:t>
      </w:r>
    </w:p>
    <w:p w14:paraId="413A539F" w14:textId="77777777" w:rsidR="0009006A" w:rsidRDefault="0009006A" w:rsidP="000535FE">
      <w:pPr>
        <w:pStyle w:val="IEEEStdsNumberedListLevel1"/>
        <w:numPr>
          <w:ilvl w:val="0"/>
          <w:numId w:val="28"/>
        </w:numPr>
      </w:pPr>
      <w:r>
        <w:t>The MIHF generates a Source MIHF ID TLV based on its own MIHF ID.</w:t>
      </w:r>
    </w:p>
    <w:p w14:paraId="75A6CBAE" w14:textId="77777777" w:rsidR="0009006A" w:rsidRDefault="0009006A" w:rsidP="0009006A">
      <w:pPr>
        <w:pStyle w:val="IEEEStdsNumberedListLevel1"/>
      </w:pPr>
      <w:r>
        <w:t xml:space="preserve">The MIHF generates a Destination MIHF ID TLV based on the </w:t>
      </w:r>
      <w:proofErr w:type="spellStart"/>
      <w:r>
        <w:t>DestinationIdentifier</w:t>
      </w:r>
      <w:proofErr w:type="spellEnd"/>
      <w:r>
        <w:t xml:space="preserve"> in the received request.</w:t>
      </w:r>
    </w:p>
    <w:p w14:paraId="1AE0D902" w14:textId="77777777" w:rsidR="0009006A" w:rsidRDefault="0009006A" w:rsidP="0009006A">
      <w:pPr>
        <w:pStyle w:val="IEEEStdsNumberedListLevel1"/>
      </w:pPr>
      <w:r>
        <w:t xml:space="preserve">The MIHF generates a Configuration Data TLV from the </w:t>
      </w:r>
      <w:proofErr w:type="spellStart"/>
      <w:r>
        <w:t>ConfigurationData</w:t>
      </w:r>
      <w:proofErr w:type="spellEnd"/>
      <w:r>
        <w:t xml:space="preserve"> in the received request.</w:t>
      </w:r>
    </w:p>
    <w:p w14:paraId="3EF1F2E0" w14:textId="77777777" w:rsidR="0009006A" w:rsidRDefault="0009006A" w:rsidP="0009006A">
      <w:pPr>
        <w:pStyle w:val="IEEEStdsNumberedListLevel1"/>
      </w:pPr>
      <w:bookmarkStart w:id="22" w:name="_Ref353988462"/>
      <w:r>
        <w:t xml:space="preserve">Consulting with the Multicast Address Database, the MIHF finds the multicast address associated with the </w:t>
      </w:r>
      <w:proofErr w:type="spellStart"/>
      <w:r>
        <w:t>DestinationIdentifer</w:t>
      </w:r>
      <w:proofErr w:type="spellEnd"/>
      <w:r>
        <w:t xml:space="preserve"> in the received request.</w:t>
      </w:r>
      <w:bookmarkEnd w:id="22"/>
    </w:p>
    <w:p w14:paraId="62FF4A59" w14:textId="77777777" w:rsidR="0009006A" w:rsidRDefault="0009006A" w:rsidP="0009006A">
      <w:pPr>
        <w:pStyle w:val="IEEEStdsNumberedListLevel1"/>
      </w:pPr>
      <w:r>
        <w:t xml:space="preserve">The MIHF generates </w:t>
      </w:r>
      <w:proofErr w:type="gramStart"/>
      <w:r>
        <w:t>an</w:t>
      </w:r>
      <w:proofErr w:type="gramEnd"/>
      <w:r>
        <w:t xml:space="preserve"> </w:t>
      </w:r>
      <w:proofErr w:type="spellStart"/>
      <w:r>
        <w:t>MIH_Configuration_Update</w:t>
      </w:r>
      <w:proofErr w:type="spellEnd"/>
      <w:r>
        <w:t xml:space="preserve"> indication message described in </w:t>
      </w:r>
      <w:r>
        <w:fldChar w:fldCharType="begin"/>
      </w:r>
      <w:r>
        <w:instrText xml:space="preserve"> REF _Ref353988439 \n \h </w:instrText>
      </w:r>
      <w:r>
        <w:fldChar w:fldCharType="separate"/>
      </w:r>
      <w:r w:rsidR="00900EF0">
        <w:rPr>
          <w:b/>
          <w:bCs/>
        </w:rPr>
        <w:t xml:space="preserve">Error! Reference source not </w:t>
      </w:r>
      <w:proofErr w:type="gramStart"/>
      <w:r w:rsidR="00900EF0">
        <w:rPr>
          <w:b/>
          <w:bCs/>
        </w:rPr>
        <w:t>found.</w:t>
      </w:r>
      <w:r>
        <w:fldChar w:fldCharType="end"/>
      </w:r>
      <w:r>
        <w:t>,</w:t>
      </w:r>
      <w:proofErr w:type="gramEnd"/>
      <w:r>
        <w:t xml:space="preserve"> and it sends it to the multicast address found in Step </w:t>
      </w:r>
      <w:r>
        <w:fldChar w:fldCharType="begin"/>
      </w:r>
      <w:r>
        <w:instrText xml:space="preserve"> REF _Ref353988462 \n \h </w:instrText>
      </w:r>
      <w:r>
        <w:fldChar w:fldCharType="separate"/>
      </w:r>
      <w:r w:rsidR="00900EF0">
        <w:t>d)</w:t>
      </w:r>
      <w:r>
        <w:fldChar w:fldCharType="end"/>
      </w:r>
      <w:r>
        <w:t>.</w:t>
      </w:r>
    </w:p>
    <w:p w14:paraId="76D42367" w14:textId="77777777" w:rsidR="0009006A" w:rsidRDefault="0009006A" w:rsidP="0009006A">
      <w:pPr>
        <w:pStyle w:val="IEEEStdsNumberedListLevel2"/>
      </w:pPr>
      <w:r>
        <w:t xml:space="preserve">The Configuration Data TLV in the </w:t>
      </w:r>
      <w:proofErr w:type="spellStart"/>
      <w:r>
        <w:t>MIH_Configuration_Update</w:t>
      </w:r>
      <w:proofErr w:type="spellEnd"/>
      <w:r>
        <w:t xml:space="preserve"> indication message may be encrypted to make a Security TLV if necessary in the scheme described in </w:t>
      </w:r>
      <w:r>
        <w:fldChar w:fldCharType="begin"/>
      </w:r>
      <w:r>
        <w:instrText xml:space="preserve"> REF _Ref356380978 \r \h </w:instrText>
      </w:r>
      <w:r>
        <w:fldChar w:fldCharType="separate"/>
      </w:r>
      <w:r w:rsidR="00900EF0">
        <w:rPr>
          <w:b/>
          <w:bCs/>
        </w:rPr>
        <w:t>Error! Reference source not found.</w:t>
      </w:r>
      <w:r>
        <w:fldChar w:fldCharType="end"/>
      </w:r>
      <w:r>
        <w:t>.</w:t>
      </w:r>
    </w:p>
    <w:p w14:paraId="435F15E9" w14:textId="77777777" w:rsidR="0009006A" w:rsidRDefault="0009006A" w:rsidP="0009006A">
      <w:pPr>
        <w:pStyle w:val="IEEEStdsParagraph"/>
      </w:pPr>
      <w:r>
        <w:t xml:space="preserve">When an MIHF of an MN receives </w:t>
      </w:r>
      <w:proofErr w:type="gramStart"/>
      <w:r>
        <w:t>an</w:t>
      </w:r>
      <w:proofErr w:type="gramEnd"/>
      <w:r>
        <w:t xml:space="preserve"> </w:t>
      </w:r>
      <w:proofErr w:type="spellStart"/>
      <w:r>
        <w:t>MIH_Configuration_Update</w:t>
      </w:r>
      <w:proofErr w:type="spellEnd"/>
      <w:r>
        <w:t xml:space="preserve"> indication message, it issues an </w:t>
      </w:r>
      <w:proofErr w:type="spellStart"/>
      <w:r>
        <w:t>MIH_Configuration_Update.indication</w:t>
      </w:r>
      <w:proofErr w:type="spellEnd"/>
      <w:r>
        <w:t xml:space="preserve"> described in </w:t>
      </w:r>
      <w:r>
        <w:fldChar w:fldCharType="begin"/>
      </w:r>
      <w:r>
        <w:instrText xml:space="preserve"> REF _Ref353985156 \r \h </w:instrText>
      </w:r>
      <w:r>
        <w:fldChar w:fldCharType="separate"/>
      </w:r>
      <w:r w:rsidR="00900EF0">
        <w:rPr>
          <w:b/>
          <w:bCs/>
        </w:rPr>
        <w:t>Error! Reference source not found.</w:t>
      </w:r>
      <w:r>
        <w:fldChar w:fldCharType="end"/>
      </w:r>
      <w:r>
        <w:t xml:space="preserve"> </w:t>
      </w:r>
      <w:proofErr w:type="gramStart"/>
      <w:r>
        <w:t>to</w:t>
      </w:r>
      <w:proofErr w:type="gramEnd"/>
      <w:r>
        <w:t xml:space="preserve"> its MIH User, following the next steps:</w:t>
      </w:r>
    </w:p>
    <w:p w14:paraId="31D87046" w14:textId="77777777" w:rsidR="0009006A" w:rsidRDefault="0009006A" w:rsidP="004C2C5C">
      <w:pPr>
        <w:pStyle w:val="IEEEStdsNumberedListLevel1"/>
        <w:numPr>
          <w:ilvl w:val="0"/>
          <w:numId w:val="29"/>
        </w:numPr>
      </w:pPr>
      <w:r>
        <w:t>The Destination Identifier is retrieved from the Destination MIHF ID TLV. The MIHF checks if the Destination Identifier is registered in the Group Database or not. If it is not, the message is not for the MN. Thus, it cancels the following steps and stops processing.</w:t>
      </w:r>
    </w:p>
    <w:p w14:paraId="57580518" w14:textId="77777777" w:rsidR="0009006A" w:rsidRDefault="0009006A" w:rsidP="0009006A">
      <w:pPr>
        <w:pStyle w:val="IEEEStdsNumberedListLevel1"/>
      </w:pPr>
      <w:r>
        <w:t>The Source Identifier is retrieved from the Source MIHF ID TLV.</w:t>
      </w:r>
    </w:p>
    <w:p w14:paraId="66C8577D" w14:textId="77777777" w:rsidR="0009006A" w:rsidRDefault="0009006A" w:rsidP="0009006A">
      <w:pPr>
        <w:pStyle w:val="IEEEStdsNumberedListLevel1"/>
      </w:pPr>
      <w:r>
        <w:t>The MIHF verifies the Signature TLV using the verification key corresponding with the preceding Source Identifier. If the verification fails, it cancels the following steps and abort.</w:t>
      </w:r>
    </w:p>
    <w:p w14:paraId="2ED13439" w14:textId="77777777" w:rsidR="0009006A" w:rsidRDefault="0009006A" w:rsidP="0009006A">
      <w:pPr>
        <w:pStyle w:val="IEEEStdsNumberedListLevel1"/>
      </w:pPr>
      <w:r>
        <w:t xml:space="preserve">The </w:t>
      </w:r>
      <w:proofErr w:type="spellStart"/>
      <w:r>
        <w:t>ConfigurationData</w:t>
      </w:r>
      <w:proofErr w:type="spellEnd"/>
      <w:r>
        <w:t xml:space="preserve"> is retrieved from the Configuration Data TLV. If it is encrypted, The MIHF decrypts the Security TLV with the group key associated with the Destination Identifier in the Group Database.</w:t>
      </w:r>
    </w:p>
    <w:p w14:paraId="2ACD3212" w14:textId="77777777" w:rsidR="0009006A" w:rsidRDefault="0009006A" w:rsidP="0009006A">
      <w:pPr>
        <w:pStyle w:val="IEEEStdsNumberedListLevel1"/>
      </w:pPr>
      <w:r>
        <w:t xml:space="preserve">With this information, the MIHF generates </w:t>
      </w:r>
      <w:proofErr w:type="gramStart"/>
      <w:r>
        <w:t>an</w:t>
      </w:r>
      <w:proofErr w:type="gramEnd"/>
      <w:r>
        <w:t xml:space="preserve"> </w:t>
      </w:r>
      <w:proofErr w:type="spellStart"/>
      <w:r>
        <w:t>MIH_Configuration_Update.indication</w:t>
      </w:r>
      <w:proofErr w:type="spellEnd"/>
      <w:r>
        <w:t xml:space="preserve"> as described in </w:t>
      </w:r>
      <w:r>
        <w:fldChar w:fldCharType="begin"/>
      </w:r>
      <w:r>
        <w:instrText xml:space="preserve"> REF _Ref353985156 \r \h </w:instrText>
      </w:r>
      <w:r>
        <w:fldChar w:fldCharType="separate"/>
      </w:r>
      <w:r w:rsidR="00900EF0">
        <w:rPr>
          <w:b/>
          <w:bCs/>
        </w:rPr>
        <w:t>Error! Reference source not found.</w:t>
      </w:r>
      <w:r>
        <w:fldChar w:fldCharType="end"/>
      </w:r>
      <w:r>
        <w:t>.</w:t>
      </w:r>
    </w:p>
    <w:p w14:paraId="1D069B55" w14:textId="24DE427D" w:rsidR="0009006A" w:rsidRDefault="0009006A" w:rsidP="0009006A">
      <w:pPr>
        <w:pStyle w:val="IEEEStdsImage"/>
      </w:pPr>
      <w:r>
        <w:rPr>
          <w:noProof/>
          <w:lang w:eastAsia="en-US"/>
        </w:rPr>
        <w:lastRenderedPageBreak/>
        <w:drawing>
          <wp:inline distT="0" distB="0" distL="0" distR="0" wp14:anchorId="2CB8E8E8" wp14:editId="2E2A3920">
            <wp:extent cx="5486400" cy="2133600"/>
            <wp:effectExtent l="0" t="0" r="0" b="0"/>
            <wp:docPr id="49" name="Picture 12" descr="Fig94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g943b"/>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86400" cy="2133600"/>
                    </a:xfrm>
                    <a:prstGeom prst="rect">
                      <a:avLst/>
                    </a:prstGeom>
                    <a:noFill/>
                    <a:ln>
                      <a:noFill/>
                    </a:ln>
                  </pic:spPr>
                </pic:pic>
              </a:graphicData>
            </a:graphic>
          </wp:inline>
        </w:drawing>
      </w:r>
    </w:p>
    <w:p w14:paraId="2181C799" w14:textId="77777777" w:rsidR="0009006A" w:rsidRDefault="0009006A" w:rsidP="0009006A">
      <w:pPr>
        <w:pStyle w:val="IEEEStdsRegularFigureCaption"/>
        <w:tabs>
          <w:tab w:val="clear" w:pos="360"/>
        </w:tabs>
        <w:ind w:firstLine="288"/>
      </w:pPr>
      <w:r>
        <w:t>—Example of configuration update distribution using multicast mechanisms</w:t>
      </w:r>
    </w:p>
    <w:p w14:paraId="0AD30982" w14:textId="77777777" w:rsidR="0009006A" w:rsidRDefault="0009006A" w:rsidP="0009006A">
      <w:pPr>
        <w:pStyle w:val="IEEEStdsNumberedListLevel1"/>
      </w:pPr>
      <w:bookmarkStart w:id="23" w:name="_Ref356055831"/>
      <w:r>
        <w:t xml:space="preserve">In order to fill the </w:t>
      </w:r>
      <w:proofErr w:type="spellStart"/>
      <w:r w:rsidRPr="00633DCC">
        <w:t>SourceIdentifer</w:t>
      </w:r>
      <w:proofErr w:type="spellEnd"/>
      <w:r w:rsidRPr="00633DCC">
        <w:t xml:space="preserve">, </w:t>
      </w:r>
      <w:proofErr w:type="spellStart"/>
      <w:r>
        <w:t>TargetIdentifier</w:t>
      </w:r>
      <w:proofErr w:type="spellEnd"/>
      <w:r w:rsidRPr="00633DCC">
        <w:t xml:space="preserve"> and </w:t>
      </w:r>
      <w:proofErr w:type="spellStart"/>
      <w:r w:rsidRPr="00633DCC">
        <w:t>ConfigurationData</w:t>
      </w:r>
      <w:proofErr w:type="spellEnd"/>
      <w:r w:rsidRPr="00633DCC">
        <w:t xml:space="preserve"> fields of the </w:t>
      </w:r>
      <w:proofErr w:type="spellStart"/>
      <w:r w:rsidRPr="00633DCC">
        <w:t>MIH_Configuration_Update.indication</w:t>
      </w:r>
      <w:proofErr w:type="spellEnd"/>
      <w:r w:rsidRPr="00633DCC">
        <w:t xml:space="preserve"> primitive</w:t>
      </w:r>
      <w:r>
        <w:t xml:space="preserve">, the MIHF copies the Source Identifier, the Destination Identifier and the Configuration Data respectively of the </w:t>
      </w:r>
      <w:proofErr w:type="spellStart"/>
      <w:r>
        <w:t>MIH_Configuration_Update</w:t>
      </w:r>
      <w:proofErr w:type="spellEnd"/>
      <w:r>
        <w:t xml:space="preserve"> indication message.</w:t>
      </w:r>
      <w:bookmarkEnd w:id="23"/>
    </w:p>
    <w:p w14:paraId="5D207A4B" w14:textId="77777777" w:rsidR="0009006A" w:rsidRDefault="0009006A" w:rsidP="0009006A">
      <w:pPr>
        <w:pStyle w:val="IEEEStdsNumberedListLevel1"/>
      </w:pPr>
      <w:r>
        <w:t xml:space="preserve">Finally, the MIHF issues the </w:t>
      </w:r>
      <w:proofErr w:type="spellStart"/>
      <w:r>
        <w:t>MIH_Configuration_Update.indication</w:t>
      </w:r>
      <w:proofErr w:type="spellEnd"/>
      <w:r>
        <w:t xml:space="preserve"> created in </w:t>
      </w:r>
      <w:r>
        <w:fldChar w:fldCharType="begin"/>
      </w:r>
      <w:r>
        <w:instrText xml:space="preserve"> REF _Ref356055831 \n \h </w:instrText>
      </w:r>
      <w:r>
        <w:fldChar w:fldCharType="separate"/>
      </w:r>
      <w:r w:rsidR="00900EF0">
        <w:t>f)</w:t>
      </w:r>
      <w:r>
        <w:fldChar w:fldCharType="end"/>
      </w:r>
      <w:r>
        <w:t xml:space="preserve"> to its MIH User.</w:t>
      </w:r>
    </w:p>
    <w:p w14:paraId="1653ED07" w14:textId="77777777" w:rsidR="0009006A" w:rsidRPr="003B0494" w:rsidRDefault="0009006A" w:rsidP="00E93A69">
      <w:pPr>
        <w:rPr>
          <w:color w:val="0000FF"/>
          <w:szCs w:val="22"/>
        </w:rPr>
      </w:pPr>
    </w:p>
    <w:p w14:paraId="7A801CDD" w14:textId="77777777" w:rsidR="001C7C6F" w:rsidRDefault="001C7C6F" w:rsidP="00E93A69">
      <w:pPr>
        <w:rPr>
          <w:rFonts w:ascii="Arial" w:hAnsi="Arial" w:cs="Arial"/>
          <w:b/>
          <w:szCs w:val="22"/>
        </w:rPr>
      </w:pPr>
      <w:r w:rsidRPr="003B0494">
        <w:rPr>
          <w:rFonts w:ascii="Arial" w:hAnsi="Arial" w:cs="Arial"/>
          <w:b/>
          <w:szCs w:val="22"/>
        </w:rPr>
        <w:t xml:space="preserve">9.5.3 Signature and credential management </w:t>
      </w:r>
    </w:p>
    <w:p w14:paraId="3B340847" w14:textId="3A632814" w:rsidR="003B0494" w:rsidRDefault="003B0494" w:rsidP="00E93A69">
      <w:pPr>
        <w:rPr>
          <w:color w:val="0000FF"/>
          <w:szCs w:val="22"/>
        </w:rPr>
      </w:pPr>
      <w:r>
        <w:rPr>
          <w:color w:val="0000FF"/>
          <w:szCs w:val="22"/>
        </w:rPr>
        <w:t>[</w:t>
      </w:r>
      <w:r w:rsidRPr="00053A58">
        <w:rPr>
          <w:color w:val="0000FF"/>
          <w:szCs w:val="22"/>
        </w:rPr>
        <w:t>Th</w:t>
      </w:r>
      <w:r>
        <w:rPr>
          <w:color w:val="0000FF"/>
          <w:szCs w:val="22"/>
        </w:rPr>
        <w:t>is can</w:t>
      </w:r>
      <w:r w:rsidRPr="00053A58">
        <w:rPr>
          <w:color w:val="0000FF"/>
          <w:szCs w:val="22"/>
        </w:rPr>
        <w:t xml:space="preserve"> use the content in</w:t>
      </w:r>
      <w:r w:rsidRPr="00053A58">
        <w:rPr>
          <w:szCs w:val="22"/>
        </w:rPr>
        <w:t xml:space="preserve"> </w:t>
      </w:r>
      <w:r>
        <w:rPr>
          <w:color w:val="0000FF"/>
          <w:szCs w:val="22"/>
        </w:rPr>
        <w:t>9.4.5</w:t>
      </w:r>
      <w:r w:rsidRPr="00053A58">
        <w:rPr>
          <w:color w:val="0000FF"/>
          <w:szCs w:val="22"/>
        </w:rPr>
        <w:t>.]</w:t>
      </w:r>
    </w:p>
    <w:p w14:paraId="7E5C18AB" w14:textId="77777777" w:rsidR="0009006A" w:rsidRDefault="0009006A" w:rsidP="0009006A">
      <w:pPr>
        <w:pStyle w:val="IEEEStdsParagraph"/>
      </w:pPr>
      <w:r>
        <w:t xml:space="preserve">In order to enable signing functionality, the message source requests credentials for public key using an out-of-band mechanism that is not specified in this document.   The message source provides the credentials to destination devices. Message signing procedure, signature verification procedure and certificate management procedure are described in </w:t>
      </w:r>
      <w:r>
        <w:fldChar w:fldCharType="begin"/>
      </w:r>
      <w:r>
        <w:instrText xml:space="preserve"> REF _Ref353988716 \r \h </w:instrText>
      </w:r>
      <w:r>
        <w:fldChar w:fldCharType="separate"/>
      </w:r>
      <w:r w:rsidR="00900EF0">
        <w:t>2.1.1.1</w:t>
      </w:r>
      <w:r>
        <w:fldChar w:fldCharType="end"/>
      </w:r>
      <w:r>
        <w:t xml:space="preserve">, </w:t>
      </w:r>
      <w:r>
        <w:fldChar w:fldCharType="begin"/>
      </w:r>
      <w:r>
        <w:instrText xml:space="preserve"> REF _Ref353988723 \r \h </w:instrText>
      </w:r>
      <w:r>
        <w:fldChar w:fldCharType="separate"/>
      </w:r>
      <w:r w:rsidR="00900EF0">
        <w:t>2.1.1.2</w:t>
      </w:r>
      <w:r>
        <w:fldChar w:fldCharType="end"/>
      </w:r>
      <w:r>
        <w:t xml:space="preserve"> and </w:t>
      </w:r>
      <w:r>
        <w:fldChar w:fldCharType="begin"/>
      </w:r>
      <w:r>
        <w:instrText xml:space="preserve"> REF _Ref353988735 \r \h </w:instrText>
      </w:r>
      <w:r>
        <w:fldChar w:fldCharType="separate"/>
      </w:r>
      <w:r w:rsidR="00900EF0">
        <w:t>2.1.1.3</w:t>
      </w:r>
      <w:r>
        <w:fldChar w:fldCharType="end"/>
      </w:r>
      <w:r>
        <w:t>, respectively.</w:t>
      </w:r>
    </w:p>
    <w:p w14:paraId="2E2B6609" w14:textId="77777777" w:rsidR="0009006A" w:rsidRDefault="0009006A" w:rsidP="0009006A">
      <w:pPr>
        <w:pStyle w:val="IEEEStdsParagraph"/>
      </w:pPr>
      <w:r>
        <w:t xml:space="preserve">In this specification, Elliptic Curve Digital Signature Algorithm (ECDSA) specified in </w:t>
      </w:r>
      <w:r w:rsidRPr="005627F2">
        <w:t>in IEEE 802.1AR-2009, Secure Device Identity, by reference to NIST FIPS 186-4 and ANSI X9.62-2005</w:t>
      </w:r>
      <w:r>
        <w:t xml:space="preserve"> is used as the multicast signature scheme.  In particular, NIST recommended elliptic curve P-256 and hash function SHA-256, specified in FIPS 180-4, are used to generate signatures. These algorithm identifiers are defined in Clause </w:t>
      </w:r>
      <w:r>
        <w:fldChar w:fldCharType="begin"/>
      </w:r>
      <w:r>
        <w:instrText xml:space="preserve"> REF _Ref367466832 \r \h </w:instrText>
      </w:r>
      <w:r>
        <w:fldChar w:fldCharType="separate"/>
      </w:r>
      <w:r w:rsidR="00900EF0">
        <w:t>2.1.1.4</w:t>
      </w:r>
      <w:r>
        <w:fldChar w:fldCharType="end"/>
      </w:r>
      <w:r>
        <w:t>.</w:t>
      </w:r>
    </w:p>
    <w:p w14:paraId="51F6424E" w14:textId="77777777" w:rsidR="0009006A" w:rsidRDefault="0009006A" w:rsidP="0009006A">
      <w:pPr>
        <w:pStyle w:val="IEEEStdsLevel4Header"/>
      </w:pPr>
      <w:bookmarkStart w:id="24" w:name="_Ref353988716"/>
      <w:r>
        <w:t>Multicast Message Signatures</w:t>
      </w:r>
      <w:bookmarkEnd w:id="24"/>
    </w:p>
    <w:p w14:paraId="6F5A9EC6" w14:textId="77777777" w:rsidR="0009006A" w:rsidRDefault="0009006A" w:rsidP="0009006A">
      <w:pPr>
        <w:pStyle w:val="IEEEStdsParagraph"/>
      </w:pPr>
      <w:r>
        <w:t xml:space="preserve">Multicast Messages are signed with the message source using a private key of the message source. Integrity and proof of origin of a multicast message is verified by verifying the message signature with the public key of a message source. </w:t>
      </w:r>
    </w:p>
    <w:p w14:paraId="0289F61D" w14:textId="77777777" w:rsidR="0009006A" w:rsidRDefault="0009006A" w:rsidP="0009006A">
      <w:pPr>
        <w:pStyle w:val="IEEEStdsParagraph"/>
      </w:pPr>
      <w:r>
        <w:t>On receipt of signed multicast message there is an optional response indicating the validity of signature. Message source requests credentials for key updates. Message source provides updates of credentials to destination devices (with overlap period).</w:t>
      </w:r>
    </w:p>
    <w:p w14:paraId="01B36478" w14:textId="77777777" w:rsidR="0009006A" w:rsidRDefault="0009006A" w:rsidP="0009006A">
      <w:pPr>
        <w:pStyle w:val="IEEEStdsParagraph"/>
      </w:pPr>
      <w:r>
        <w:t xml:space="preserve">The message content is signed using elliptical curve cryptography. </w:t>
      </w:r>
    </w:p>
    <w:p w14:paraId="5A221055" w14:textId="77777777" w:rsidR="0009006A" w:rsidRDefault="0009006A" w:rsidP="0009006A">
      <w:pPr>
        <w:pStyle w:val="IEEEStdsLevel4Header"/>
      </w:pPr>
      <w:bookmarkStart w:id="25" w:name="_Ref353988723"/>
      <w:r>
        <w:t>Signature Verification</w:t>
      </w:r>
      <w:bookmarkEnd w:id="25"/>
    </w:p>
    <w:p w14:paraId="67D97B51" w14:textId="77777777" w:rsidR="0009006A" w:rsidRDefault="0009006A" w:rsidP="0009006A">
      <w:pPr>
        <w:pStyle w:val="IEEEStdsParagraph"/>
      </w:pPr>
      <w:r>
        <w:t>The signature is verified using the message source signature verification key. The endpoints might have more than one key used for signature verification. This is to allow for key updates to happen in an efficient manner for large systems.</w:t>
      </w:r>
    </w:p>
    <w:p w14:paraId="1D5CC0F3" w14:textId="77777777" w:rsidR="0009006A" w:rsidRDefault="0009006A" w:rsidP="0009006A">
      <w:pPr>
        <w:pStyle w:val="IEEEStdsParagraph"/>
      </w:pPr>
      <w:r>
        <w:lastRenderedPageBreak/>
        <w:t>The message source will identify which key is to be used for the multicast message so that verification will utilize the correct key for signature verification.</w:t>
      </w:r>
    </w:p>
    <w:p w14:paraId="0A62DAAF" w14:textId="77777777" w:rsidR="0009006A" w:rsidRDefault="0009006A" w:rsidP="0009006A">
      <w:pPr>
        <w:pStyle w:val="IEEEStdsLevel4Header"/>
      </w:pPr>
      <w:bookmarkStart w:id="26" w:name="_Ref353988735"/>
      <w:r>
        <w:t>Certificate Management</w:t>
      </w:r>
      <w:bookmarkEnd w:id="26"/>
    </w:p>
    <w:p w14:paraId="0D6C2C17" w14:textId="77777777" w:rsidR="0009006A" w:rsidRDefault="0009006A" w:rsidP="0009006A">
      <w:pPr>
        <w:pStyle w:val="IEEEStdsParagraph"/>
      </w:pPr>
      <w:r>
        <w:t xml:space="preserve">A root of trust will exist for the multicast nodes. The root of trust is envisioned to be a certificate authority. X.509 format certificates will be utilized. The root of trust will establish the binding between the identity of the message source and the public/private key pair used for signature generation and verification. </w:t>
      </w:r>
    </w:p>
    <w:p w14:paraId="09E430E5" w14:textId="77777777" w:rsidR="0009006A" w:rsidRDefault="0009006A" w:rsidP="0009006A">
      <w:pPr>
        <w:pStyle w:val="IEEEStdsParagraph"/>
      </w:pPr>
      <w:r>
        <w:t xml:space="preserve">The certificate will include the identity of the certificate authority, the identity of the message source, the public key in use and the expiration date of the certificate and the certificate authority’s signature. For an endpoint (an MN or </w:t>
      </w:r>
      <w:proofErr w:type="spellStart"/>
      <w:r>
        <w:t>PoS</w:t>
      </w:r>
      <w:proofErr w:type="spellEnd"/>
      <w:r>
        <w:t>) to trust the certificate it must have the certificate authority public key.</w:t>
      </w:r>
    </w:p>
    <w:p w14:paraId="1234800F" w14:textId="77777777" w:rsidR="0009006A" w:rsidRDefault="0009006A" w:rsidP="0009006A">
      <w:pPr>
        <w:pStyle w:val="IEEEStdsParagraph"/>
      </w:pPr>
      <w:r>
        <w:t>The initial certificates for multicast signature verification are distributed to multicast destinations as part of the provisioning process to the multi-node network.  The certificates will include the certificate authority certificate used to verify the initial and updated certificates.</w:t>
      </w:r>
    </w:p>
    <w:p w14:paraId="03218224" w14:textId="77777777" w:rsidR="0009006A" w:rsidRDefault="0009006A" w:rsidP="0009006A">
      <w:pPr>
        <w:pStyle w:val="IEEEStdsParagraph"/>
      </w:pPr>
      <w:r>
        <w:t xml:space="preserve">There will also be one or more certificates that are bound to the identity of the multicast source. </w:t>
      </w:r>
    </w:p>
    <w:p w14:paraId="378A4584" w14:textId="77777777" w:rsidR="0009006A" w:rsidRDefault="0009006A" w:rsidP="0009006A">
      <w:pPr>
        <w:pStyle w:val="IEEEStdsParagraph"/>
      </w:pPr>
      <w:r>
        <w:t>As part of the key update or revocation process, a new certificate will be provided to multicast destinations using the multicast mechanism. There needs to be a mechanism for multicast destinations to acknowledge the receipt of the multicast message.</w:t>
      </w:r>
    </w:p>
    <w:p w14:paraId="4E99B9C3" w14:textId="77777777" w:rsidR="0009006A" w:rsidRDefault="0009006A" w:rsidP="0009006A">
      <w:pPr>
        <w:pStyle w:val="IEEEStdsParagraph"/>
      </w:pPr>
      <w:r w:rsidRPr="00C407D3">
        <w:t>When there is a suspicion that a certificate is compromised</w:t>
      </w:r>
      <w:r>
        <w:t>, a mechanism will be provided to revoke the certificate from service. This mechanism will utilize the multicast messaging mechanism. Multicast destinations will need to provide a reply that indicates they have successfully revoked the certificate.</w:t>
      </w:r>
    </w:p>
    <w:p w14:paraId="7A785264" w14:textId="77777777" w:rsidR="0009006A" w:rsidRDefault="0009006A" w:rsidP="0009006A">
      <w:pPr>
        <w:pStyle w:val="IEEEStdsLevel4Header"/>
      </w:pPr>
      <w:bookmarkStart w:id="27" w:name="_Ref367466832"/>
      <w:r>
        <w:t>Algorithm identifiers</w:t>
      </w:r>
      <w:bookmarkEnd w:id="27"/>
    </w:p>
    <w:p w14:paraId="74FDBD63" w14:textId="77777777" w:rsidR="0009006A" w:rsidRDefault="0009006A" w:rsidP="0009006A">
      <w:pPr>
        <w:pStyle w:val="IEEEStdsParagraph"/>
      </w:pPr>
      <w:r w:rsidRPr="00E03A67">
        <w:t>The ECDSA signature method is defined</w:t>
      </w:r>
      <w:r>
        <w:t xml:space="preserve"> in IEEE 802.1AR-2009, Secure Device Identity, by reference to </w:t>
      </w:r>
      <w:r w:rsidRPr="00E03A67">
        <w:t>NIST FIPS 186-</w:t>
      </w:r>
      <w:r>
        <w:t>4</w:t>
      </w:r>
      <w:r w:rsidRPr="00E03A67">
        <w:t xml:space="preserve"> </w:t>
      </w:r>
      <w:r>
        <w:t>and</w:t>
      </w:r>
      <w:r w:rsidRPr="00E03A67">
        <w:t xml:space="preserve"> ANSI X9.62-2005</w:t>
      </w:r>
      <w:r>
        <w:t>.</w:t>
      </w:r>
    </w:p>
    <w:p w14:paraId="455770EE" w14:textId="77777777" w:rsidR="0009006A" w:rsidRPr="00E03A67" w:rsidRDefault="0009006A" w:rsidP="0009006A">
      <w:pPr>
        <w:pStyle w:val="IEEEStdsParagraph"/>
      </w:pPr>
      <w:r w:rsidRPr="00E03A67">
        <w:t>If</w:t>
      </w:r>
      <w:r>
        <w:t xml:space="preserve"> </w:t>
      </w:r>
      <w:r w:rsidRPr="00E03A67">
        <w:t>implementing ECDSA</w:t>
      </w:r>
      <w:r>
        <w:t xml:space="preserve"> P-256</w:t>
      </w:r>
      <w:r w:rsidRPr="00E03A67">
        <w:t>, the SHA-256 message digest algorithm and the P-256 elliptic curve as defined in</w:t>
      </w:r>
      <w:r>
        <w:t xml:space="preserve"> F</w:t>
      </w:r>
      <w:r w:rsidRPr="00E03A67">
        <w:t>IPS 186-</w:t>
      </w:r>
      <w:r>
        <w:t>4</w:t>
      </w:r>
      <w:r w:rsidRPr="00E03A67">
        <w:t xml:space="preserve"> Annex D, D.1.2.3, shall be used</w:t>
      </w:r>
      <w:r>
        <w:t>.</w:t>
      </w:r>
    </w:p>
    <w:p w14:paraId="46943EF1" w14:textId="77777777" w:rsidR="0009006A" w:rsidRPr="00E03A67" w:rsidRDefault="0009006A" w:rsidP="0009006A">
      <w:pPr>
        <w:pStyle w:val="IEEEStdsParagraph"/>
      </w:pPr>
      <w:r w:rsidRPr="00E03A67">
        <w:t xml:space="preserve">The signature algorithm shall be ecdsa-with-SHA256 as specified in </w:t>
      </w:r>
      <w:r>
        <w:t>IEEE 802.1AR</w:t>
      </w:r>
      <w:r w:rsidRPr="00574469">
        <w:t xml:space="preserve"> </w:t>
      </w:r>
      <w:r>
        <w:t xml:space="preserve">by reference to </w:t>
      </w:r>
      <w:r w:rsidRPr="00E03A67">
        <w:t xml:space="preserve">RFC 5008. The </w:t>
      </w:r>
      <w:r>
        <w:t>object</w:t>
      </w:r>
      <w:r w:rsidRPr="00E03A67">
        <w:t xml:space="preserve"> identifier</w:t>
      </w:r>
      <w:r>
        <w:t xml:space="preserve"> </w:t>
      </w:r>
      <w:r w:rsidRPr="00E03A67">
        <w:t>is:</w:t>
      </w:r>
      <w:r>
        <w:t xml:space="preserve"> </w:t>
      </w:r>
    </w:p>
    <w:p w14:paraId="403F6D48" w14:textId="77777777" w:rsidR="0009006A" w:rsidRDefault="0009006A" w:rsidP="0009006A">
      <w:pPr>
        <w:rPr>
          <w:rFonts w:ascii="Courier New" w:hAnsi="Courier New" w:cs="Courier New"/>
          <w:sz w:val="20"/>
        </w:rPr>
      </w:pPr>
      <w:r w:rsidRPr="00124366">
        <w:rPr>
          <w:rFonts w:ascii="Courier New" w:hAnsi="Courier New" w:cs="Courier New"/>
          <w:sz w:val="20"/>
        </w:rPr>
        <w:t xml:space="preserve">ecdsa-with-SHA256 OBJECT IDENTIFIER ::= { </w:t>
      </w:r>
      <w:proofErr w:type="spellStart"/>
      <w:r w:rsidRPr="00124366">
        <w:rPr>
          <w:rFonts w:ascii="Courier New" w:hAnsi="Courier New" w:cs="Courier New"/>
          <w:sz w:val="20"/>
        </w:rPr>
        <w:t>iso</w:t>
      </w:r>
      <w:proofErr w:type="spellEnd"/>
      <w:r w:rsidRPr="00124366">
        <w:rPr>
          <w:rFonts w:ascii="Courier New" w:hAnsi="Courier New" w:cs="Courier New"/>
          <w:sz w:val="20"/>
        </w:rPr>
        <w:t>(1) member-body(2) us(840) ansi-X9-62(10045) signatures(4) ecdsa-with-sha2(3) 2 }</w:t>
      </w:r>
    </w:p>
    <w:p w14:paraId="5C5032CE" w14:textId="77777777" w:rsidR="0009006A" w:rsidRPr="00124366" w:rsidRDefault="0009006A" w:rsidP="0009006A">
      <w:pPr>
        <w:rPr>
          <w:rFonts w:ascii="Courier New" w:hAnsi="Courier New" w:cs="Courier New"/>
          <w:sz w:val="20"/>
        </w:rPr>
      </w:pPr>
    </w:p>
    <w:p w14:paraId="0BB9E5E7" w14:textId="77777777" w:rsidR="0009006A" w:rsidRDefault="0009006A" w:rsidP="0009006A">
      <w:pPr>
        <w:pStyle w:val="IEEEStdsParagraph"/>
      </w:pPr>
      <w:r w:rsidRPr="00E03A67">
        <w:t xml:space="preserve">When the ecdsa-with-SHA256 algorithm identifier appears in the algorithm field as an </w:t>
      </w:r>
      <w:proofErr w:type="spellStart"/>
      <w:r w:rsidRPr="00E03A67">
        <w:t>AlgorithmIdentifier</w:t>
      </w:r>
      <w:proofErr w:type="spellEnd"/>
      <w:r w:rsidRPr="00E03A67">
        <w:t>,</w:t>
      </w:r>
      <w:r>
        <w:t xml:space="preserve"> </w:t>
      </w:r>
      <w:r w:rsidRPr="00E03A67">
        <w:t xml:space="preserve">the encoding shall omit the parameters field. That is, the </w:t>
      </w:r>
      <w:proofErr w:type="spellStart"/>
      <w:r w:rsidRPr="00E03A67">
        <w:t>AlgorithmIdentifier</w:t>
      </w:r>
      <w:proofErr w:type="spellEnd"/>
      <w:r w:rsidRPr="00E03A67">
        <w:t xml:space="preserve"> shall be a SEQUENCE of one</w:t>
      </w:r>
      <w:r>
        <w:t xml:space="preserve"> </w:t>
      </w:r>
      <w:r w:rsidRPr="00E03A67">
        <w:t>component, the object identifier ecdsa-with-SHA256.</w:t>
      </w:r>
    </w:p>
    <w:p w14:paraId="75B572F5" w14:textId="77777777" w:rsidR="0009006A" w:rsidRDefault="0009006A" w:rsidP="0009006A">
      <w:pPr>
        <w:pStyle w:val="IEEEStdsLevel3Header"/>
      </w:pPr>
      <w:bookmarkStart w:id="28" w:name="_Ref353987935"/>
      <w:r>
        <w:t xml:space="preserve">Multicast </w:t>
      </w:r>
      <w:proofErr w:type="spellStart"/>
      <w:r>
        <w:t>Ciphersuites</w:t>
      </w:r>
      <w:bookmarkEnd w:id="28"/>
      <w:proofErr w:type="spellEnd"/>
    </w:p>
    <w:p w14:paraId="4D080901" w14:textId="77777777" w:rsidR="0009006A" w:rsidRDefault="0009006A" w:rsidP="0009006A">
      <w:pPr>
        <w:pStyle w:val="IEEEStdsParagraph"/>
      </w:pPr>
      <w:r>
        <w:t xml:space="preserve">The </w:t>
      </w:r>
      <w:proofErr w:type="spellStart"/>
      <w:r>
        <w:t>ciphersuites</w:t>
      </w:r>
      <w:proofErr w:type="spellEnd"/>
      <w:r>
        <w:t xml:space="preserve"> used for securing multicast MIH message are defined in </w:t>
      </w:r>
      <w:r>
        <w:fldChar w:fldCharType="begin"/>
      </w:r>
      <w:r>
        <w:instrText xml:space="preserve"> REF _Ref363031529 \r \h </w:instrText>
      </w:r>
      <w:r>
        <w:fldChar w:fldCharType="separate"/>
      </w:r>
      <w:r w:rsidR="00900EF0">
        <w:t>Table 27</w:t>
      </w:r>
      <w:r>
        <w:fldChar w:fldCharType="end"/>
      </w:r>
      <w:r>
        <w:t>.</w:t>
      </w:r>
    </w:p>
    <w:p w14:paraId="484E49B3" w14:textId="77777777" w:rsidR="0009006A" w:rsidRDefault="0009006A" w:rsidP="0009006A">
      <w:pPr>
        <w:pStyle w:val="IEEEStdsRegularTableCaption"/>
      </w:pPr>
      <w:bookmarkStart w:id="29" w:name="_Ref353988760"/>
      <w:bookmarkStart w:id="30" w:name="_Ref363031529"/>
      <w:r>
        <w:lastRenderedPageBreak/>
        <w:t xml:space="preserve">—Multicast </w:t>
      </w:r>
      <w:proofErr w:type="spellStart"/>
      <w:r>
        <w:t>Ciphersuites</w:t>
      </w:r>
      <w:bookmarkEnd w:id="29"/>
      <w:bookmarkEnd w:id="30"/>
      <w:proofErr w:type="spellEnd"/>
    </w:p>
    <w:tbl>
      <w:tblPr>
        <w:tblW w:w="0" w:type="auto"/>
        <w:jc w:val="center"/>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1683"/>
        <w:gridCol w:w="1683"/>
        <w:gridCol w:w="1684"/>
      </w:tblGrid>
      <w:tr w:rsidR="0009006A" w14:paraId="6C3A4E6C" w14:textId="77777777" w:rsidTr="000535FE">
        <w:trPr>
          <w:jc w:val="center"/>
        </w:trPr>
        <w:tc>
          <w:tcPr>
            <w:tcW w:w="1683" w:type="dxa"/>
            <w:shd w:val="clear" w:color="auto" w:fill="auto"/>
          </w:tcPr>
          <w:p w14:paraId="7E6E25CD" w14:textId="77777777" w:rsidR="0009006A" w:rsidRPr="00557AD4" w:rsidRDefault="0009006A" w:rsidP="000535FE">
            <w:pPr>
              <w:pStyle w:val="IEEEStdsTableColumnHead"/>
              <w:rPr>
                <w:rFonts w:ascii="Cambria" w:eastAsia="MS Mincho" w:hAnsi="Cambria"/>
                <w:szCs w:val="22"/>
              </w:rPr>
            </w:pPr>
            <w:r w:rsidRPr="00557AD4">
              <w:rPr>
                <w:rFonts w:ascii="Cambria" w:eastAsia="MS Mincho" w:hAnsi="Cambria"/>
                <w:szCs w:val="22"/>
              </w:rPr>
              <w:t>Code</w:t>
            </w:r>
          </w:p>
        </w:tc>
        <w:tc>
          <w:tcPr>
            <w:tcW w:w="1683" w:type="dxa"/>
            <w:shd w:val="clear" w:color="auto" w:fill="auto"/>
          </w:tcPr>
          <w:p w14:paraId="62AD1824" w14:textId="77777777" w:rsidR="0009006A" w:rsidRPr="00557AD4" w:rsidRDefault="0009006A" w:rsidP="000535FE">
            <w:pPr>
              <w:pStyle w:val="IEEEStdsTableColumnHead"/>
              <w:rPr>
                <w:rFonts w:ascii="Cambria" w:eastAsia="MS Mincho" w:hAnsi="Cambria"/>
                <w:szCs w:val="22"/>
              </w:rPr>
            </w:pPr>
            <w:r w:rsidRPr="00557AD4">
              <w:rPr>
                <w:rFonts w:ascii="Cambria" w:eastAsia="MS Mincho" w:hAnsi="Cambria"/>
                <w:szCs w:val="22"/>
              </w:rPr>
              <w:t>Encryption Algo</w:t>
            </w:r>
            <w:r>
              <w:rPr>
                <w:rFonts w:ascii="Cambria" w:eastAsia="MS Mincho" w:hAnsi="Cambria"/>
                <w:szCs w:val="22"/>
              </w:rPr>
              <w:t>rithm</w:t>
            </w:r>
          </w:p>
        </w:tc>
        <w:tc>
          <w:tcPr>
            <w:tcW w:w="1683" w:type="dxa"/>
            <w:shd w:val="clear" w:color="auto" w:fill="auto"/>
          </w:tcPr>
          <w:p w14:paraId="258401DC" w14:textId="77777777" w:rsidR="0009006A" w:rsidRPr="00557AD4" w:rsidRDefault="0009006A" w:rsidP="000535FE">
            <w:pPr>
              <w:pStyle w:val="IEEEStdsTableColumnHead"/>
              <w:rPr>
                <w:rFonts w:ascii="Cambria" w:eastAsia="MS Mincho" w:hAnsi="Cambria"/>
                <w:szCs w:val="22"/>
              </w:rPr>
            </w:pPr>
            <w:r w:rsidRPr="00557AD4">
              <w:rPr>
                <w:rFonts w:ascii="Cambria" w:eastAsia="MS Mincho" w:hAnsi="Cambria"/>
                <w:szCs w:val="22"/>
              </w:rPr>
              <w:t>Digital Signature Algorithm</w:t>
            </w:r>
          </w:p>
        </w:tc>
        <w:tc>
          <w:tcPr>
            <w:tcW w:w="1684" w:type="dxa"/>
            <w:shd w:val="clear" w:color="auto" w:fill="auto"/>
          </w:tcPr>
          <w:p w14:paraId="54481429" w14:textId="77777777" w:rsidR="0009006A" w:rsidRPr="00557AD4" w:rsidRDefault="0009006A" w:rsidP="000535FE">
            <w:pPr>
              <w:pStyle w:val="IEEEStdsTableColumnHead"/>
              <w:rPr>
                <w:rFonts w:ascii="Cambria" w:eastAsia="MS Mincho" w:hAnsi="Cambria"/>
                <w:szCs w:val="22"/>
              </w:rPr>
            </w:pPr>
            <w:r w:rsidRPr="00557AD4">
              <w:rPr>
                <w:rFonts w:ascii="Cambria" w:eastAsia="MS Mincho" w:hAnsi="Cambria"/>
                <w:szCs w:val="22"/>
              </w:rPr>
              <w:t xml:space="preserve">MAC Algorithm for </w:t>
            </w:r>
            <w:r>
              <w:rPr>
                <w:rFonts w:ascii="Cambria" w:eastAsia="MS Mincho" w:hAnsi="Cambria"/>
                <w:szCs w:val="22"/>
              </w:rPr>
              <w:t>Verify Group Code</w:t>
            </w:r>
          </w:p>
        </w:tc>
      </w:tr>
      <w:tr w:rsidR="0009006A" w14:paraId="1504F29B" w14:textId="77777777" w:rsidTr="000535FE">
        <w:trPr>
          <w:jc w:val="center"/>
        </w:trPr>
        <w:tc>
          <w:tcPr>
            <w:tcW w:w="1683" w:type="dxa"/>
            <w:shd w:val="clear" w:color="auto" w:fill="auto"/>
          </w:tcPr>
          <w:p w14:paraId="13DF63CC" w14:textId="77777777" w:rsidR="0009006A" w:rsidRPr="0046279A" w:rsidRDefault="0009006A" w:rsidP="000535FE">
            <w:pPr>
              <w:keepNext/>
              <w:keepLines/>
              <w:rPr>
                <w:rFonts w:ascii="Cambria" w:eastAsia="MS Mincho" w:hAnsi="Cambria"/>
                <w:sz w:val="18"/>
                <w:szCs w:val="22"/>
              </w:rPr>
            </w:pPr>
            <w:r w:rsidRPr="0046279A">
              <w:rPr>
                <w:rFonts w:ascii="Cambria" w:eastAsia="MS Mincho" w:hAnsi="Cambria"/>
                <w:sz w:val="18"/>
                <w:szCs w:val="22"/>
              </w:rPr>
              <w:t>10</w:t>
            </w:r>
            <w:r>
              <w:rPr>
                <w:rFonts w:ascii="Cambria" w:eastAsia="MS Mincho" w:hAnsi="Cambria"/>
                <w:sz w:val="18"/>
                <w:szCs w:val="22"/>
              </w:rPr>
              <w:t>010101</w:t>
            </w:r>
          </w:p>
        </w:tc>
        <w:tc>
          <w:tcPr>
            <w:tcW w:w="1683" w:type="dxa"/>
            <w:shd w:val="clear" w:color="auto" w:fill="auto"/>
          </w:tcPr>
          <w:p w14:paraId="7C044593" w14:textId="77777777" w:rsidR="0009006A" w:rsidRPr="0046279A" w:rsidRDefault="0009006A" w:rsidP="000535FE">
            <w:pPr>
              <w:keepNext/>
              <w:keepLines/>
              <w:rPr>
                <w:rFonts w:ascii="Cambria" w:eastAsia="MS Mincho" w:hAnsi="Cambria"/>
                <w:sz w:val="18"/>
                <w:szCs w:val="22"/>
              </w:rPr>
            </w:pPr>
            <w:r w:rsidRPr="0046279A">
              <w:rPr>
                <w:rFonts w:ascii="Cambria" w:eastAsia="MS Mincho" w:hAnsi="Cambria"/>
                <w:sz w:val="18"/>
                <w:szCs w:val="22"/>
              </w:rPr>
              <w:t>AES_CCM-128</w:t>
            </w:r>
          </w:p>
        </w:tc>
        <w:tc>
          <w:tcPr>
            <w:tcW w:w="1683" w:type="dxa"/>
            <w:shd w:val="clear" w:color="auto" w:fill="auto"/>
          </w:tcPr>
          <w:p w14:paraId="4AEE08A5" w14:textId="77777777" w:rsidR="0009006A" w:rsidRPr="0046279A" w:rsidRDefault="0009006A" w:rsidP="000535FE">
            <w:pPr>
              <w:keepNext/>
              <w:keepLines/>
              <w:rPr>
                <w:rFonts w:ascii="Cambria" w:eastAsia="MS Mincho" w:hAnsi="Cambria"/>
                <w:sz w:val="18"/>
                <w:szCs w:val="22"/>
              </w:rPr>
            </w:pPr>
            <w:r w:rsidRPr="0046279A">
              <w:rPr>
                <w:rFonts w:ascii="Cambria" w:eastAsia="MS Mincho" w:hAnsi="Cambria"/>
                <w:sz w:val="18"/>
                <w:szCs w:val="22"/>
              </w:rPr>
              <w:t>ECDSA-256</w:t>
            </w:r>
          </w:p>
        </w:tc>
        <w:tc>
          <w:tcPr>
            <w:tcW w:w="1684" w:type="dxa"/>
            <w:shd w:val="clear" w:color="auto" w:fill="auto"/>
          </w:tcPr>
          <w:p w14:paraId="28CE7FAE" w14:textId="77777777" w:rsidR="0009006A" w:rsidRPr="0046279A" w:rsidRDefault="0009006A" w:rsidP="000535FE">
            <w:pPr>
              <w:keepNext/>
              <w:keepLines/>
              <w:rPr>
                <w:rFonts w:ascii="Cambria" w:eastAsia="MS Mincho" w:hAnsi="Cambria"/>
                <w:sz w:val="18"/>
                <w:szCs w:val="22"/>
              </w:rPr>
            </w:pPr>
            <w:r w:rsidRPr="0046279A">
              <w:rPr>
                <w:rFonts w:ascii="Cambria" w:eastAsia="MS Mincho" w:hAnsi="Cambria"/>
                <w:sz w:val="18"/>
                <w:szCs w:val="22"/>
              </w:rPr>
              <w:t>AES_CMAC-128</w:t>
            </w:r>
          </w:p>
        </w:tc>
      </w:tr>
      <w:tr w:rsidR="0009006A" w14:paraId="1BAEA6F6" w14:textId="77777777" w:rsidTr="000535FE">
        <w:trPr>
          <w:jc w:val="center"/>
        </w:trPr>
        <w:tc>
          <w:tcPr>
            <w:tcW w:w="1683" w:type="dxa"/>
            <w:shd w:val="clear" w:color="auto" w:fill="auto"/>
          </w:tcPr>
          <w:p w14:paraId="79DBE737" w14:textId="77777777" w:rsidR="0009006A" w:rsidRPr="0046279A" w:rsidRDefault="0009006A" w:rsidP="000535FE">
            <w:pPr>
              <w:keepNext/>
              <w:keepLines/>
              <w:rPr>
                <w:rFonts w:ascii="Cambria" w:eastAsia="MS Mincho" w:hAnsi="Cambria"/>
                <w:sz w:val="18"/>
                <w:szCs w:val="22"/>
              </w:rPr>
            </w:pPr>
            <w:r>
              <w:rPr>
                <w:rFonts w:ascii="Cambria" w:eastAsia="MS Mincho" w:hAnsi="Cambria"/>
                <w:sz w:val="18"/>
                <w:szCs w:val="22"/>
              </w:rPr>
              <w:t>10010100</w:t>
            </w:r>
          </w:p>
        </w:tc>
        <w:tc>
          <w:tcPr>
            <w:tcW w:w="1683" w:type="dxa"/>
            <w:shd w:val="clear" w:color="auto" w:fill="auto"/>
          </w:tcPr>
          <w:p w14:paraId="0442310E" w14:textId="77777777" w:rsidR="0009006A" w:rsidRPr="0046279A" w:rsidRDefault="0009006A" w:rsidP="000535FE">
            <w:pPr>
              <w:keepNext/>
              <w:keepLines/>
              <w:rPr>
                <w:rFonts w:ascii="Cambria" w:eastAsia="MS Mincho" w:hAnsi="Cambria"/>
                <w:sz w:val="18"/>
                <w:szCs w:val="22"/>
              </w:rPr>
            </w:pPr>
            <w:r>
              <w:rPr>
                <w:rFonts w:ascii="Cambria" w:eastAsia="MS Mincho" w:hAnsi="Cambria"/>
                <w:sz w:val="18"/>
                <w:szCs w:val="22"/>
              </w:rPr>
              <w:t>AES_CCM-128</w:t>
            </w:r>
          </w:p>
        </w:tc>
        <w:tc>
          <w:tcPr>
            <w:tcW w:w="1683" w:type="dxa"/>
            <w:shd w:val="clear" w:color="auto" w:fill="auto"/>
          </w:tcPr>
          <w:p w14:paraId="7A60942A" w14:textId="77777777" w:rsidR="0009006A" w:rsidRPr="0046279A" w:rsidRDefault="0009006A" w:rsidP="000535FE">
            <w:pPr>
              <w:keepNext/>
              <w:keepLines/>
              <w:rPr>
                <w:rFonts w:ascii="Cambria" w:eastAsia="MS Mincho" w:hAnsi="Cambria"/>
                <w:sz w:val="18"/>
                <w:szCs w:val="22"/>
              </w:rPr>
            </w:pPr>
            <w:r>
              <w:rPr>
                <w:rFonts w:ascii="Cambria" w:eastAsia="MS Mincho" w:hAnsi="Cambria"/>
                <w:sz w:val="18"/>
                <w:szCs w:val="22"/>
              </w:rPr>
              <w:t>ECDSA-256</w:t>
            </w:r>
          </w:p>
        </w:tc>
        <w:tc>
          <w:tcPr>
            <w:tcW w:w="1684" w:type="dxa"/>
            <w:shd w:val="clear" w:color="auto" w:fill="auto"/>
          </w:tcPr>
          <w:p w14:paraId="6621044B" w14:textId="77777777" w:rsidR="0009006A" w:rsidRPr="0046279A" w:rsidRDefault="0009006A" w:rsidP="000535FE">
            <w:pPr>
              <w:keepNext/>
              <w:keepLines/>
              <w:rPr>
                <w:rFonts w:ascii="Cambria" w:eastAsia="MS Mincho" w:hAnsi="Cambria"/>
                <w:sz w:val="18"/>
                <w:szCs w:val="22"/>
              </w:rPr>
            </w:pPr>
            <w:r>
              <w:rPr>
                <w:rFonts w:ascii="Cambria" w:eastAsia="MS Mincho" w:hAnsi="Cambria"/>
                <w:sz w:val="18"/>
                <w:szCs w:val="22"/>
              </w:rPr>
              <w:t>NULL</w:t>
            </w:r>
          </w:p>
        </w:tc>
      </w:tr>
      <w:tr w:rsidR="0009006A" w14:paraId="7FA41990" w14:textId="77777777" w:rsidTr="000535FE">
        <w:trPr>
          <w:jc w:val="center"/>
        </w:trPr>
        <w:tc>
          <w:tcPr>
            <w:tcW w:w="1683" w:type="dxa"/>
            <w:shd w:val="clear" w:color="auto" w:fill="auto"/>
          </w:tcPr>
          <w:p w14:paraId="1647EC8F" w14:textId="77777777" w:rsidR="0009006A" w:rsidRPr="0046279A" w:rsidRDefault="0009006A" w:rsidP="000535FE">
            <w:pPr>
              <w:keepNext/>
              <w:keepLines/>
              <w:rPr>
                <w:rFonts w:ascii="Cambria" w:eastAsia="MS Mincho" w:hAnsi="Cambria"/>
                <w:sz w:val="18"/>
                <w:szCs w:val="22"/>
              </w:rPr>
            </w:pPr>
            <w:r w:rsidRPr="0046279A">
              <w:rPr>
                <w:rFonts w:ascii="Cambria" w:eastAsia="MS Mincho" w:hAnsi="Cambria"/>
                <w:sz w:val="18"/>
                <w:szCs w:val="22"/>
              </w:rPr>
              <w:t>100</w:t>
            </w:r>
            <w:r>
              <w:rPr>
                <w:rFonts w:ascii="Cambria" w:eastAsia="MS Mincho" w:hAnsi="Cambria"/>
                <w:sz w:val="18"/>
                <w:szCs w:val="22"/>
              </w:rPr>
              <w:t>00100</w:t>
            </w:r>
          </w:p>
        </w:tc>
        <w:tc>
          <w:tcPr>
            <w:tcW w:w="1683" w:type="dxa"/>
            <w:shd w:val="clear" w:color="auto" w:fill="auto"/>
          </w:tcPr>
          <w:p w14:paraId="604ADE79" w14:textId="77777777" w:rsidR="0009006A" w:rsidRPr="0046279A" w:rsidRDefault="0009006A" w:rsidP="000535FE">
            <w:pPr>
              <w:keepNext/>
              <w:keepLines/>
              <w:rPr>
                <w:rFonts w:ascii="Cambria" w:eastAsia="MS Mincho" w:hAnsi="Cambria"/>
                <w:sz w:val="18"/>
                <w:szCs w:val="22"/>
              </w:rPr>
            </w:pPr>
            <w:r w:rsidRPr="0046279A">
              <w:rPr>
                <w:rFonts w:ascii="Cambria" w:eastAsia="MS Mincho" w:hAnsi="Cambria"/>
                <w:sz w:val="18"/>
                <w:szCs w:val="22"/>
              </w:rPr>
              <w:t>NULL</w:t>
            </w:r>
          </w:p>
        </w:tc>
        <w:tc>
          <w:tcPr>
            <w:tcW w:w="1683" w:type="dxa"/>
            <w:shd w:val="clear" w:color="auto" w:fill="auto"/>
          </w:tcPr>
          <w:p w14:paraId="3345AE76" w14:textId="77777777" w:rsidR="0009006A" w:rsidRPr="0046279A" w:rsidRDefault="0009006A" w:rsidP="000535FE">
            <w:pPr>
              <w:keepNext/>
              <w:keepLines/>
              <w:rPr>
                <w:rFonts w:ascii="Cambria" w:eastAsia="MS Mincho" w:hAnsi="Cambria"/>
                <w:sz w:val="18"/>
                <w:szCs w:val="22"/>
              </w:rPr>
            </w:pPr>
            <w:r w:rsidRPr="0046279A">
              <w:rPr>
                <w:rFonts w:ascii="Cambria" w:eastAsia="MS Mincho" w:hAnsi="Cambria"/>
                <w:sz w:val="18"/>
                <w:szCs w:val="22"/>
              </w:rPr>
              <w:t>ECDSA-256</w:t>
            </w:r>
          </w:p>
        </w:tc>
        <w:tc>
          <w:tcPr>
            <w:tcW w:w="1684" w:type="dxa"/>
            <w:shd w:val="clear" w:color="auto" w:fill="auto"/>
          </w:tcPr>
          <w:p w14:paraId="1342AAEE" w14:textId="77777777" w:rsidR="0009006A" w:rsidRPr="0046279A" w:rsidRDefault="0009006A" w:rsidP="000535FE">
            <w:pPr>
              <w:keepNext/>
              <w:keepLines/>
              <w:rPr>
                <w:rFonts w:ascii="Cambria" w:eastAsia="MS Mincho" w:hAnsi="Cambria"/>
                <w:sz w:val="18"/>
                <w:szCs w:val="22"/>
              </w:rPr>
            </w:pPr>
            <w:r w:rsidRPr="0046279A">
              <w:rPr>
                <w:rFonts w:ascii="Cambria" w:eastAsia="MS Mincho" w:hAnsi="Cambria"/>
                <w:sz w:val="18"/>
                <w:szCs w:val="22"/>
              </w:rPr>
              <w:t>NULL</w:t>
            </w:r>
          </w:p>
        </w:tc>
      </w:tr>
    </w:tbl>
    <w:p w14:paraId="5575B6DA" w14:textId="77777777" w:rsidR="0009006A" w:rsidRDefault="0009006A" w:rsidP="0009006A"/>
    <w:p w14:paraId="1FF4A7AF" w14:textId="77777777" w:rsidR="0009006A" w:rsidRDefault="0009006A" w:rsidP="0009006A">
      <w:pPr>
        <w:pStyle w:val="IEEEStdsParagraph"/>
      </w:pPr>
      <w:r>
        <w:t xml:space="preserve">In </w:t>
      </w:r>
      <w:r>
        <w:fldChar w:fldCharType="begin"/>
      </w:r>
      <w:r>
        <w:instrText xml:space="preserve"> REF _Ref363031529 \n \h </w:instrText>
      </w:r>
      <w:r>
        <w:fldChar w:fldCharType="separate"/>
      </w:r>
      <w:r w:rsidR="00900EF0">
        <w:t>Table 27</w:t>
      </w:r>
      <w:r>
        <w:fldChar w:fldCharType="end"/>
      </w:r>
      <w:r>
        <w:t xml:space="preserve">, AES-CCM is an AES mode of operations specified in NIST SP 800-38C. AES-CCM provides confidentiality and data integrity.  </w:t>
      </w:r>
    </w:p>
    <w:p w14:paraId="07D199ED" w14:textId="77777777" w:rsidR="0009006A" w:rsidRDefault="0009006A" w:rsidP="0009006A">
      <w:pPr>
        <w:pStyle w:val="IEEEStdsParagraph"/>
      </w:pPr>
      <w:r>
        <w:t xml:space="preserve">In </w:t>
      </w:r>
      <w:r>
        <w:fldChar w:fldCharType="begin"/>
      </w:r>
      <w:r>
        <w:instrText xml:space="preserve"> REF _Ref363031529 \n \h </w:instrText>
      </w:r>
      <w:r>
        <w:fldChar w:fldCharType="separate"/>
      </w:r>
      <w:r w:rsidR="00900EF0">
        <w:t>Table 27</w:t>
      </w:r>
      <w:r>
        <w:fldChar w:fldCharType="end"/>
      </w:r>
      <w:r>
        <w:t xml:space="preserve">, ECDSA-256 uses curve P-256 and hash function SHA-256. </w:t>
      </w:r>
    </w:p>
    <w:p w14:paraId="0F0AD92A" w14:textId="77777777" w:rsidR="0009006A" w:rsidRDefault="0009006A" w:rsidP="0009006A">
      <w:pPr>
        <w:pStyle w:val="IEEEStdsParagraph"/>
      </w:pPr>
      <w:r w:rsidRPr="009C55D5">
        <w:t>Notice that AES-CCM uses the group key, either MIGMEK or MIGEK. It can provide data integrity but not unique data origin authentication because the symmetric key is shared among a group of MNs. The data origin authentication is provided through ECDSA.</w:t>
      </w:r>
    </w:p>
    <w:p w14:paraId="2E39DF59" w14:textId="77777777" w:rsidR="0009006A" w:rsidRDefault="0009006A" w:rsidP="0009006A">
      <w:pPr>
        <w:pStyle w:val="IEEEStdsParagraph"/>
      </w:pPr>
      <w:r>
        <w:t>The support of code “</w:t>
      </w:r>
      <w:r w:rsidRPr="0046279A">
        <w:rPr>
          <w:rFonts w:ascii="Cambria" w:eastAsia="MS Mincho" w:hAnsi="Cambria"/>
          <w:sz w:val="18"/>
          <w:szCs w:val="22"/>
        </w:rPr>
        <w:t>100</w:t>
      </w:r>
      <w:r>
        <w:rPr>
          <w:rFonts w:ascii="Cambria" w:eastAsia="MS Mincho" w:hAnsi="Cambria"/>
          <w:sz w:val="18"/>
          <w:szCs w:val="22"/>
        </w:rPr>
        <w:t>00100</w:t>
      </w:r>
      <w:r>
        <w:t>” is mandatory and all entities supporting this specification shall implement it.</w:t>
      </w:r>
    </w:p>
    <w:p w14:paraId="7D3A30EB" w14:textId="77777777" w:rsidR="0009006A" w:rsidRDefault="0009006A" w:rsidP="0009006A">
      <w:pPr>
        <w:pStyle w:val="IEEEStdsParagraph"/>
      </w:pPr>
      <w:r w:rsidRPr="009C55D5">
        <w:t>The data protection proc</w:t>
      </w:r>
      <w:r>
        <w:t>edure is illustrated in</w:t>
      </w:r>
      <w:r w:rsidRPr="009C55D5">
        <w:t xml:space="preserve"> and </w:t>
      </w:r>
      <w:r>
        <w:fldChar w:fldCharType="begin"/>
      </w:r>
      <w:r>
        <w:instrText xml:space="preserve"> REF _Ref367097978 \n \h </w:instrText>
      </w:r>
      <w:r>
        <w:fldChar w:fldCharType="separate"/>
      </w:r>
      <w:r w:rsidR="00900EF0">
        <w:t>Figure 53</w:t>
      </w:r>
      <w:r>
        <w:fldChar w:fldCharType="end"/>
      </w:r>
      <w:r>
        <w:t xml:space="preserve"> and </w:t>
      </w:r>
      <w:r>
        <w:fldChar w:fldCharType="begin"/>
      </w:r>
      <w:r>
        <w:instrText xml:space="preserve"> REF _Ref367097981 \n \h </w:instrText>
      </w:r>
      <w:r>
        <w:fldChar w:fldCharType="separate"/>
      </w:r>
      <w:r w:rsidR="00900EF0">
        <w:t>Figure 54</w:t>
      </w:r>
      <w:r>
        <w:fldChar w:fldCharType="end"/>
      </w:r>
      <w:r w:rsidRPr="009C55D5">
        <w:t xml:space="preserve">.  </w:t>
      </w:r>
    </w:p>
    <w:p w14:paraId="3C73B489" w14:textId="6B0AA21A" w:rsidR="0009006A" w:rsidRDefault="0009006A" w:rsidP="0009006A">
      <w:pPr>
        <w:pStyle w:val="IEEEStdsParagraph"/>
        <w:jc w:val="center"/>
      </w:pPr>
      <w:r>
        <w:rPr>
          <w:noProof/>
          <w:color w:val="FF9900"/>
          <w:lang w:eastAsia="en-US"/>
        </w:rPr>
        <w:drawing>
          <wp:inline distT="0" distB="0" distL="0" distR="0" wp14:anchorId="73EFF898" wp14:editId="1753204B">
            <wp:extent cx="4961255" cy="3030855"/>
            <wp:effectExtent l="0" t="0" r="0" b="0"/>
            <wp:docPr id="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61255" cy="3030855"/>
                    </a:xfrm>
                    <a:prstGeom prst="rect">
                      <a:avLst/>
                    </a:prstGeom>
                    <a:noFill/>
                    <a:ln>
                      <a:noFill/>
                    </a:ln>
                  </pic:spPr>
                </pic:pic>
              </a:graphicData>
            </a:graphic>
          </wp:inline>
        </w:drawing>
      </w:r>
    </w:p>
    <w:p w14:paraId="3DE1CDB4" w14:textId="77777777" w:rsidR="0009006A" w:rsidRDefault="0009006A" w:rsidP="0009006A">
      <w:pPr>
        <w:pStyle w:val="IEEEStdsRegularFigureCaption"/>
        <w:tabs>
          <w:tab w:val="clear" w:pos="360"/>
        </w:tabs>
        <w:ind w:firstLine="288"/>
      </w:pPr>
      <w:bookmarkStart w:id="31" w:name="_Ref367097978"/>
      <w:r>
        <w:t>—Encapsulation</w:t>
      </w:r>
      <w:bookmarkEnd w:id="31"/>
    </w:p>
    <w:p w14:paraId="1A9D3561" w14:textId="77777777" w:rsidR="0009006A" w:rsidRDefault="0009006A" w:rsidP="0009006A">
      <w:pPr>
        <w:pStyle w:val="IEEEStdsParagraph"/>
      </w:pPr>
    </w:p>
    <w:p w14:paraId="1C158C8D" w14:textId="74A19A21" w:rsidR="0009006A" w:rsidRDefault="0009006A" w:rsidP="0009006A">
      <w:pPr>
        <w:pStyle w:val="IEEEStdsParagraph"/>
        <w:jc w:val="center"/>
        <w:rPr>
          <w:noProof/>
          <w:color w:val="FF9900"/>
          <w:lang w:eastAsia="en-US"/>
        </w:rPr>
      </w:pPr>
      <w:r>
        <w:rPr>
          <w:noProof/>
          <w:color w:val="FF9900"/>
          <w:lang w:eastAsia="en-US"/>
        </w:rPr>
        <w:lastRenderedPageBreak/>
        <w:drawing>
          <wp:inline distT="0" distB="0" distL="0" distR="0" wp14:anchorId="5820D36E" wp14:editId="117FF333">
            <wp:extent cx="5037455" cy="3251200"/>
            <wp:effectExtent l="0" t="0" r="0" b="0"/>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37455" cy="3251200"/>
                    </a:xfrm>
                    <a:prstGeom prst="rect">
                      <a:avLst/>
                    </a:prstGeom>
                    <a:noFill/>
                    <a:ln>
                      <a:noFill/>
                    </a:ln>
                  </pic:spPr>
                </pic:pic>
              </a:graphicData>
            </a:graphic>
          </wp:inline>
        </w:drawing>
      </w:r>
    </w:p>
    <w:p w14:paraId="01BDCD8D" w14:textId="77777777" w:rsidR="0009006A" w:rsidRDefault="0009006A" w:rsidP="0009006A">
      <w:pPr>
        <w:pStyle w:val="IEEEStdsRegularFigureCaption"/>
        <w:tabs>
          <w:tab w:val="clear" w:pos="360"/>
        </w:tabs>
        <w:ind w:firstLine="288"/>
        <w:rPr>
          <w:noProof/>
          <w:lang w:eastAsia="en-US"/>
        </w:rPr>
      </w:pPr>
      <w:bookmarkStart w:id="32" w:name="_Ref367097981"/>
      <w:r>
        <w:rPr>
          <w:noProof/>
          <w:lang w:eastAsia="en-US"/>
        </w:rPr>
        <w:t>—Decapsulation</w:t>
      </w:r>
      <w:bookmarkEnd w:id="32"/>
    </w:p>
    <w:p w14:paraId="2FB925AC" w14:textId="77777777" w:rsidR="0009006A" w:rsidRDefault="0009006A" w:rsidP="00E93A69">
      <w:pPr>
        <w:rPr>
          <w:color w:val="0000FF"/>
          <w:szCs w:val="22"/>
        </w:rPr>
      </w:pPr>
    </w:p>
    <w:p w14:paraId="6CE6F91F" w14:textId="77777777" w:rsidR="0009006A" w:rsidRPr="003B0494" w:rsidRDefault="0009006A" w:rsidP="00E93A69">
      <w:pPr>
        <w:rPr>
          <w:color w:val="0000FF"/>
          <w:szCs w:val="22"/>
        </w:rPr>
      </w:pPr>
    </w:p>
    <w:p w14:paraId="0D28B545" w14:textId="69009ACB" w:rsidR="004A53A9" w:rsidRPr="003B0494" w:rsidRDefault="001C7C6F" w:rsidP="00E93A69">
      <w:pPr>
        <w:rPr>
          <w:rFonts w:ascii="Arial" w:hAnsi="Arial" w:cs="Arial"/>
          <w:b/>
          <w:szCs w:val="22"/>
        </w:rPr>
      </w:pPr>
      <w:r w:rsidRPr="003B0494">
        <w:rPr>
          <w:rFonts w:ascii="Arial" w:hAnsi="Arial" w:cs="Arial"/>
          <w:b/>
          <w:szCs w:val="22"/>
        </w:rPr>
        <w:t>9.5.4 Common procedures</w:t>
      </w:r>
      <w:r w:rsidR="003C3CBD">
        <w:rPr>
          <w:rFonts w:ascii="Arial" w:hAnsi="Arial" w:cs="Arial"/>
          <w:b/>
          <w:szCs w:val="22"/>
        </w:rPr>
        <w:t xml:space="preserve"> </w:t>
      </w:r>
    </w:p>
    <w:p w14:paraId="1570E1DD" w14:textId="24B50C72" w:rsidR="003B0494" w:rsidRPr="003B0494" w:rsidRDefault="003B0494" w:rsidP="00E93A69">
      <w:pPr>
        <w:rPr>
          <w:color w:val="0000FF"/>
          <w:szCs w:val="22"/>
        </w:rPr>
      </w:pPr>
      <w:r>
        <w:rPr>
          <w:color w:val="0000FF"/>
          <w:szCs w:val="22"/>
        </w:rPr>
        <w:t>[</w:t>
      </w:r>
      <w:r w:rsidRPr="00053A58">
        <w:rPr>
          <w:color w:val="0000FF"/>
          <w:szCs w:val="22"/>
        </w:rPr>
        <w:t>Th</w:t>
      </w:r>
      <w:r>
        <w:rPr>
          <w:color w:val="0000FF"/>
          <w:szCs w:val="22"/>
        </w:rPr>
        <w:t>is can</w:t>
      </w:r>
      <w:r w:rsidRPr="00053A58">
        <w:rPr>
          <w:color w:val="0000FF"/>
          <w:szCs w:val="22"/>
        </w:rPr>
        <w:t xml:space="preserve"> use the content in</w:t>
      </w:r>
      <w:r w:rsidRPr="00053A58">
        <w:rPr>
          <w:szCs w:val="22"/>
        </w:rPr>
        <w:t xml:space="preserve"> </w:t>
      </w:r>
      <w:r>
        <w:rPr>
          <w:color w:val="0000FF"/>
          <w:szCs w:val="22"/>
        </w:rPr>
        <w:t>9.5</w:t>
      </w:r>
      <w:r w:rsidRPr="00053A58">
        <w:rPr>
          <w:color w:val="0000FF"/>
          <w:szCs w:val="22"/>
        </w:rPr>
        <w:t>.</w:t>
      </w:r>
      <w:r>
        <w:rPr>
          <w:color w:val="0000FF"/>
          <w:szCs w:val="22"/>
        </w:rPr>
        <w:t xml:space="preserve"> </w:t>
      </w:r>
      <w:r>
        <w:rPr>
          <w:color w:val="FF0000"/>
          <w:szCs w:val="22"/>
        </w:rPr>
        <w:t>The question is: c</w:t>
      </w:r>
      <w:r w:rsidRPr="003B0494">
        <w:rPr>
          <w:color w:val="FF0000"/>
          <w:szCs w:val="22"/>
        </w:rPr>
        <w:t>ommon for what?</w:t>
      </w:r>
      <w:r w:rsidRPr="00053A58">
        <w:rPr>
          <w:color w:val="0000FF"/>
          <w:szCs w:val="22"/>
        </w:rPr>
        <w:t>]</w:t>
      </w:r>
    </w:p>
    <w:p w14:paraId="0E75123C" w14:textId="17F2E1E4" w:rsidR="001C7C6F" w:rsidRDefault="001C7C6F" w:rsidP="00E93A69">
      <w:pPr>
        <w:rPr>
          <w:rFonts w:ascii="Arial" w:hAnsi="Arial" w:cs="Arial"/>
          <w:b/>
          <w:szCs w:val="22"/>
        </w:rPr>
      </w:pPr>
      <w:r w:rsidRPr="003B0494">
        <w:rPr>
          <w:rFonts w:ascii="Arial" w:hAnsi="Arial" w:cs="Arial"/>
          <w:b/>
          <w:szCs w:val="22"/>
        </w:rPr>
        <w:t>9.5.4.1 Sending</w:t>
      </w:r>
    </w:p>
    <w:p w14:paraId="201ED241" w14:textId="77777777" w:rsidR="0009006A" w:rsidRDefault="0009006A" w:rsidP="0009006A">
      <w:pPr>
        <w:pStyle w:val="IEEEStdsParagraph"/>
      </w:pPr>
      <w:r>
        <w:t xml:space="preserve">When a </w:t>
      </w:r>
      <w:proofErr w:type="spellStart"/>
      <w:proofErr w:type="gramStart"/>
      <w:r>
        <w:t>PoS</w:t>
      </w:r>
      <w:proofErr w:type="spellEnd"/>
      <w:proofErr w:type="gramEnd"/>
      <w:r>
        <w:t xml:space="preserve"> issues an MIH Service Specific TLV, the MIHF of the </w:t>
      </w:r>
      <w:proofErr w:type="spellStart"/>
      <w:r>
        <w:t>PoA</w:t>
      </w:r>
      <w:proofErr w:type="spellEnd"/>
      <w:r>
        <w:t xml:space="preserve"> generates a signature of the TLV using the signing key of the </w:t>
      </w:r>
      <w:proofErr w:type="spellStart"/>
      <w:r>
        <w:t>PoS</w:t>
      </w:r>
      <w:proofErr w:type="spellEnd"/>
      <w:r>
        <w:t xml:space="preserve"> and creates a Signature TLV from the generated signature.</w:t>
      </w:r>
    </w:p>
    <w:p w14:paraId="62314A0E" w14:textId="5BD0A365" w:rsidR="001C7C6F" w:rsidRPr="003B0494" w:rsidRDefault="001C7C6F" w:rsidP="00E93A69">
      <w:pPr>
        <w:rPr>
          <w:rFonts w:ascii="Arial" w:hAnsi="Arial" w:cs="Arial"/>
          <w:b/>
          <w:szCs w:val="22"/>
        </w:rPr>
      </w:pPr>
      <w:r w:rsidRPr="003B0494">
        <w:rPr>
          <w:rFonts w:ascii="Arial" w:hAnsi="Arial" w:cs="Arial"/>
          <w:b/>
          <w:szCs w:val="22"/>
        </w:rPr>
        <w:t>9.5.4.2 Receiving</w:t>
      </w:r>
    </w:p>
    <w:p w14:paraId="12317699" w14:textId="77777777" w:rsidR="0009006A" w:rsidRDefault="0009006A" w:rsidP="0009006A">
      <w:pPr>
        <w:pStyle w:val="IEEEStdsParagraph"/>
      </w:pPr>
      <w:r>
        <w:t>When an MN receives an MIH service specific TLV, the MIHF of the MN behaves as follows:</w:t>
      </w:r>
    </w:p>
    <w:p w14:paraId="0E9F8CD9" w14:textId="77777777" w:rsidR="0009006A" w:rsidRDefault="0009006A" w:rsidP="004C2C5C">
      <w:pPr>
        <w:pStyle w:val="IEEEStdsNumberedListLevel1"/>
        <w:numPr>
          <w:ilvl w:val="0"/>
          <w:numId w:val="30"/>
        </w:numPr>
      </w:pPr>
      <w:r>
        <w:t>The MIHF verifies the signature in the Signature TLV using the verification key corresponding to the Source Identifier extracted from the received Source MIHF ID TLV. If the verification fails, it cancels the following steps and stops processing.</w:t>
      </w:r>
    </w:p>
    <w:p w14:paraId="19EB1C54" w14:textId="77777777" w:rsidR="0009006A" w:rsidRDefault="0009006A" w:rsidP="0009006A">
      <w:pPr>
        <w:pStyle w:val="IEEEStdsNumberedListLevel1"/>
      </w:pPr>
      <w:r>
        <w:t>The Destination Identifier is extracted from the received Destination MIHF ID TLV. The MIHF checks if the Destination Identifier is registered as an MIH Group ID in the Group Database. If it is not, it cancels the following steps and stops processing.</w:t>
      </w:r>
    </w:p>
    <w:p w14:paraId="6BAA7E88" w14:textId="77777777" w:rsidR="0009006A" w:rsidRPr="005843B2" w:rsidRDefault="0009006A" w:rsidP="0009006A">
      <w:pPr>
        <w:pStyle w:val="IEEEStdsNumberedListLevel1"/>
      </w:pPr>
      <w:r>
        <w:t>If a Security TLV is found in the MIH Specific TLV, the MIHF decrypts the Security TLV using the MIGMEK derived from the MKG. The MGK is the group key corresponding to the Destination Identifier extracted in the previous step. The group key is found in the Group Database.</w:t>
      </w:r>
    </w:p>
    <w:p w14:paraId="1DD4649F" w14:textId="77777777" w:rsidR="00814BF4" w:rsidRPr="001C7C6F" w:rsidRDefault="00814BF4" w:rsidP="009E5ED1">
      <w:pPr>
        <w:rPr>
          <w:rFonts w:ascii="Arial" w:hAnsi="Arial" w:cs="Arial"/>
          <w:sz w:val="24"/>
        </w:rPr>
      </w:pPr>
    </w:p>
    <w:p w14:paraId="7824EDF7" w14:textId="77777777" w:rsidR="00814BF4" w:rsidRPr="001C7C6F" w:rsidRDefault="00814BF4" w:rsidP="009E5ED1">
      <w:pPr>
        <w:rPr>
          <w:rFonts w:ascii="Arial" w:hAnsi="Arial" w:cs="Arial"/>
          <w:sz w:val="24"/>
        </w:rPr>
      </w:pPr>
    </w:p>
    <w:p w14:paraId="79D9815E" w14:textId="10665593" w:rsidR="00ED0A9D" w:rsidRPr="001C7C6F" w:rsidRDefault="00ED0A9D" w:rsidP="009E5ED1">
      <w:pPr>
        <w:pStyle w:val="Heading1"/>
        <w:numPr>
          <w:ilvl w:val="0"/>
          <w:numId w:val="0"/>
        </w:numPr>
        <w:ind w:left="1501"/>
        <w:rPr>
          <w:rFonts w:cs="Arial"/>
          <w:lang w:eastAsia="ja-JP"/>
        </w:rPr>
      </w:pPr>
    </w:p>
    <w:sectPr w:rsidR="00ED0A9D" w:rsidRPr="001C7C6F" w:rsidSect="00E41B46">
      <w:headerReference w:type="default" r:id="rId29"/>
      <w:footerReference w:type="default" r:id="rId30"/>
      <w:pgSz w:w="12240" w:h="15840" w:code="1"/>
      <w:pgMar w:top="1077" w:right="1077" w:bottom="1077" w:left="1077" w:header="431" w:footer="431"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hen, Lily" w:date="2013-12-16T14:06:00Z" w:initials="CL">
    <w:p w14:paraId="56B6C0B6" w14:textId="2B948084" w:rsidR="00EF47C5" w:rsidRDefault="00EF47C5">
      <w:pPr>
        <w:pStyle w:val="CommentText"/>
      </w:pPr>
      <w:r>
        <w:rPr>
          <w:rStyle w:val="CommentReference"/>
        </w:rPr>
        <w:annotationRef/>
      </w:r>
      <w:r>
        <w:t xml:space="preserve">I am not sure this makes sense, because, the node index in other levels can have any length. </w:t>
      </w:r>
    </w:p>
  </w:comment>
  <w:comment w:id="1" w:author="Chen, Lily" w:date="2013-12-16T16:35:00Z" w:initials="CL">
    <w:p w14:paraId="6E3EC70A" w14:textId="122EF5DB" w:rsidR="00EF47C5" w:rsidRDefault="00EF47C5">
      <w:pPr>
        <w:pStyle w:val="CommentText"/>
      </w:pPr>
      <w:r>
        <w:rPr>
          <w:rStyle w:val="CommentReference"/>
        </w:rPr>
        <w:annotationRef/>
      </w:r>
      <w:r>
        <w:t xml:space="preserve">When fragment is applied, there might be a problem with the “dictionary order”.  For example, if a group consists of 100, 101, 110, 111, and 000. Then the order will be complete </w:t>
      </w:r>
      <w:proofErr w:type="spellStart"/>
      <w:r>
        <w:t>subtree</w:t>
      </w:r>
      <w:proofErr w:type="spellEnd"/>
      <w:r>
        <w:t xml:space="preserve"> at root “1” and “000”. The order will be 1, then 000. But the </w:t>
      </w:r>
      <w:proofErr w:type="spellStart"/>
      <w:r>
        <w:t>sungroup</w:t>
      </w:r>
      <w:proofErr w:type="spellEnd"/>
      <w:r>
        <w:t xml:space="preserve"> range can be ordered </w:t>
      </w:r>
      <w:proofErr w:type="gramStart"/>
      <w:r>
        <w:t>as  [</w:t>
      </w:r>
      <w:proofErr w:type="gramEnd"/>
      <w:r>
        <w:t xml:space="preserve">0, 3], [4, 7]. Need discussion. </w:t>
      </w:r>
    </w:p>
  </w:comment>
  <w:comment w:id="2" w:author="Chen, Lily" w:date="2013-12-16T16:42:00Z" w:initials="CL">
    <w:p w14:paraId="4A628074" w14:textId="11D1DD57" w:rsidR="00EF47C5" w:rsidRDefault="00EF47C5">
      <w:pPr>
        <w:pStyle w:val="CommentText"/>
      </w:pPr>
      <w:r>
        <w:rPr>
          <w:rStyle w:val="CommentReference"/>
        </w:rPr>
        <w:annotationRef/>
      </w:r>
      <w:r>
        <w:t xml:space="preserve">This sentence needs to change.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E6525B" w14:textId="77777777" w:rsidR="00585F0E" w:rsidRDefault="00585F0E">
      <w:r>
        <w:separator/>
      </w:r>
    </w:p>
  </w:endnote>
  <w:endnote w:type="continuationSeparator" w:id="0">
    <w:p w14:paraId="324B210A" w14:textId="77777777" w:rsidR="00585F0E" w:rsidRDefault="00585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97A9D" w14:textId="52E1B1C0" w:rsidR="00EF47C5" w:rsidRDefault="00EF47C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EE16B1">
      <w:rPr>
        <w:noProof/>
      </w:rPr>
      <w:t>6</w:t>
    </w:r>
    <w:r>
      <w:rPr>
        <w:noProof/>
      </w:rPr>
      <w:fldChar w:fldCharType="end"/>
    </w:r>
    <w:r>
      <w:tab/>
      <w:t>Lily Chen, NIST</w:t>
    </w:r>
  </w:p>
  <w:p w14:paraId="1BBFFC0B" w14:textId="77777777" w:rsidR="00EF47C5" w:rsidRDefault="00EF47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44C4EF" w14:textId="77777777" w:rsidR="00585F0E" w:rsidRDefault="00585F0E">
      <w:r>
        <w:separator/>
      </w:r>
    </w:p>
  </w:footnote>
  <w:footnote w:type="continuationSeparator" w:id="0">
    <w:p w14:paraId="1628EA3F" w14:textId="77777777" w:rsidR="00585F0E" w:rsidRDefault="00585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FED4B" w14:textId="1AA2F26D" w:rsidR="00EF47C5" w:rsidRDefault="00EF47C5" w:rsidP="00814BF4">
    <w:pPr>
      <w:pStyle w:val="Header"/>
      <w:tabs>
        <w:tab w:val="center" w:pos="4680"/>
        <w:tab w:val="right" w:pos="9360"/>
      </w:tabs>
    </w:pPr>
    <w:r>
      <w:rPr>
        <w:rFonts w:hint="eastAsia"/>
        <w:lang w:eastAsia="ja-JP"/>
      </w:rPr>
      <w:t>November</w:t>
    </w:r>
    <w:r>
      <w:t xml:space="preserve"> 201</w:t>
    </w:r>
    <w:r>
      <w:rPr>
        <w:rFonts w:hint="eastAsia"/>
        <w:lang w:eastAsia="ja-JP"/>
      </w:rPr>
      <w:t>3</w:t>
    </w:r>
    <w:r>
      <w:tab/>
      <w:t xml:space="preserve">                          </w:t>
    </w:r>
    <w:fldSimple w:instr=" TITLE  \* MERGEFORMAT ">
      <w:r>
        <w:t>doc.: IEEE 802.11-11/0745r5</w:t>
      </w:r>
    </w:fldSimple>
    <w:r w:rsidRPr="009E2A05">
      <w:rPr>
        <w:rFonts w:ascii="Verdana" w:hAnsi="Verdana"/>
        <w:b w:val="0"/>
        <w:bCs/>
        <w:color w:val="000000"/>
        <w:sz w:val="19"/>
        <w:szCs w:val="19"/>
        <w:shd w:val="clear" w:color="auto" w:fill="FFFFFF"/>
      </w:rPr>
      <w:t xml:space="preserve"> </w:t>
    </w:r>
    <w:r>
      <w:rPr>
        <w:bCs/>
      </w:rPr>
      <w:t>21-1</w:t>
    </w:r>
    <w:r>
      <w:rPr>
        <w:rFonts w:hint="eastAsia"/>
        <w:bCs/>
        <w:lang w:eastAsia="ja-JP"/>
      </w:rPr>
      <w:t>3</w:t>
    </w:r>
    <w:r>
      <w:rPr>
        <w:bCs/>
      </w:rPr>
      <w:t>-0</w:t>
    </w:r>
    <w:r>
      <w:rPr>
        <w:rFonts w:hint="eastAsia"/>
        <w:bCs/>
        <w:lang w:eastAsia="ja-JP"/>
      </w:rPr>
      <w:t>xxx</w:t>
    </w:r>
    <w:r>
      <w:rPr>
        <w:bCs/>
      </w:rPr>
      <w:t>-</w:t>
    </w:r>
    <w:r>
      <w:rPr>
        <w:rFonts w:hint="eastAsia"/>
        <w:bCs/>
        <w:lang w:eastAsia="ja-JP"/>
      </w:rPr>
      <w:t>0</w:t>
    </w:r>
    <w:r>
      <w:rPr>
        <w:bCs/>
        <w:lang w:eastAsia="ja-JP"/>
      </w:rPr>
      <w:t>1</w:t>
    </w:r>
    <w:r>
      <w:rPr>
        <w:bCs/>
      </w:rPr>
      <w:t>-Clause9-restructure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F36E508"/>
    <w:lvl w:ilvl="0" w:tplc="FFFFFFFF">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Verdana" w:eastAsia="Verdana" w:hAnsi="Verdana" w:cs="Verdana"/>
        <w:b w:val="0"/>
        <w:bCs w:val="0"/>
        <w:i w:val="0"/>
        <w:iCs w:val="0"/>
        <w:strike w:val="0"/>
        <w:color w:val="000000"/>
        <w:sz w:val="22"/>
        <w:szCs w:val="22"/>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nsid w:val="06411FAB"/>
    <w:multiLevelType w:val="multilevel"/>
    <w:tmpl w:val="9DF2D48E"/>
    <w:lvl w:ilvl="0">
      <w:start w:val="1"/>
      <w:numFmt w:val="decimal"/>
      <w:pStyle w:val="Heading1"/>
      <w:lvlText w:val="%1"/>
      <w:lvlJc w:val="left"/>
      <w:pPr>
        <w:ind w:left="1501" w:hanging="432"/>
      </w:pPr>
      <w:rPr>
        <w:rFonts w:hint="default"/>
      </w:rPr>
    </w:lvl>
    <w:lvl w:ilvl="1">
      <w:start w:val="1"/>
      <w:numFmt w:val="decimal"/>
      <w:pStyle w:val="Heading2"/>
      <w:lvlText w:val="%1.%2"/>
      <w:lvlJc w:val="left"/>
      <w:pPr>
        <w:ind w:left="1645" w:hanging="576"/>
      </w:pPr>
      <w:rPr>
        <w:rFonts w:hint="default"/>
      </w:rPr>
    </w:lvl>
    <w:lvl w:ilvl="2">
      <w:start w:val="1"/>
      <w:numFmt w:val="decimal"/>
      <w:pStyle w:val="Heading3"/>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nsid w:val="0D3F575E"/>
    <w:multiLevelType w:val="multilevel"/>
    <w:tmpl w:val="6A3874CA"/>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4">
    <w:nsid w:val="23B7565E"/>
    <w:multiLevelType w:val="singleLevel"/>
    <w:tmpl w:val="73B8E4D8"/>
    <w:lvl w:ilvl="0">
      <w:start w:val="3"/>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
    <w:nsid w:val="2E066083"/>
    <w:multiLevelType w:val="multilevel"/>
    <w:tmpl w:val="8154F1AC"/>
    <w:lvl w:ilvl="0">
      <w:start w:val="1"/>
      <w:numFmt w:val="lowerLetter"/>
      <w:pStyle w:val="IEEEStdsNumberedListLevel1"/>
      <w:lvlText w:val="%1)"/>
      <w:lvlJc w:val="left"/>
      <w:pPr>
        <w:tabs>
          <w:tab w:val="num" w:pos="440"/>
        </w:tabs>
        <w:ind w:left="4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880"/>
        </w:tabs>
        <w:ind w:left="8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600"/>
        </w:tabs>
        <w:ind w:left="13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040"/>
        </w:tabs>
        <w:ind w:left="17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480"/>
        </w:tabs>
        <w:ind w:left="22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20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20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20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20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6">
    <w:nsid w:val="47A00E36"/>
    <w:multiLevelType w:val="hybridMultilevel"/>
    <w:tmpl w:val="9C7A9FA2"/>
    <w:lvl w:ilvl="0" w:tplc="675478A2">
      <w:start w:val="3"/>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93835BE"/>
    <w:multiLevelType w:val="multilevel"/>
    <w:tmpl w:val="F85A3116"/>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8">
    <w:nsid w:val="4E3C1D72"/>
    <w:multiLevelType w:val="singleLevel"/>
    <w:tmpl w:val="60DA1CBE"/>
    <w:lvl w:ilvl="0">
      <w:start w:val="24"/>
      <w:numFmt w:val="decimal"/>
      <w:pStyle w:val="IEEEStdsRegularFigureCaption"/>
      <w:suff w:val="nothing"/>
      <w:lvlText w:val="Figure %1"/>
      <w:lvlJc w:val="center"/>
      <w:pPr>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9">
    <w:nsid w:val="54B13F8B"/>
    <w:multiLevelType w:val="multilevel"/>
    <w:tmpl w:val="3F0C00FC"/>
    <w:lvl w:ilvl="0">
      <w:start w:val="2"/>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36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0">
    <w:nsid w:val="6B5267E8"/>
    <w:multiLevelType w:val="hybridMultilevel"/>
    <w:tmpl w:val="863E5912"/>
    <w:lvl w:ilvl="0" w:tplc="5CEC661C">
      <w:start w:val="1"/>
      <w:numFmt w:val="lowerLetter"/>
      <w:lvlText w:val="%1)"/>
      <w:lvlJc w:val="left"/>
      <w:pPr>
        <w:ind w:left="420" w:hanging="420"/>
      </w:pPr>
      <w:rPr>
        <w:rFonts w:cs="Times New Roman" w:hint="eastAsia"/>
      </w:rPr>
    </w:lvl>
    <w:lvl w:ilvl="1" w:tplc="0409001B">
      <w:start w:val="1"/>
      <w:numFmt w:val="lowerRoman"/>
      <w:lvlText w:val="%2."/>
      <w:lvlJc w:val="righ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71884A96"/>
    <w:multiLevelType w:val="hybridMultilevel"/>
    <w:tmpl w:val="97809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2E22B0"/>
    <w:multiLevelType w:val="hybridMultilevel"/>
    <w:tmpl w:val="F17CD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6"/>
  </w:num>
  <w:num w:numId="5">
    <w:abstractNumId w:val="1"/>
  </w:num>
  <w:num w:numId="6">
    <w:abstractNumId w:val="1"/>
  </w:num>
  <w:num w:numId="7">
    <w:abstractNumId w:val="0"/>
  </w:num>
  <w:num w:numId="8">
    <w:abstractNumId w:val="1"/>
  </w:num>
  <w:num w:numId="9">
    <w:abstractNumId w:val="12"/>
  </w:num>
  <w:num w:numId="10">
    <w:abstractNumId w:val="11"/>
  </w:num>
  <w:num w:numId="11">
    <w:abstractNumId w:val="8"/>
  </w:num>
  <w:num w:numId="12">
    <w:abstractNumId w:val="5"/>
  </w:num>
  <w:num w:numId="13">
    <w:abstractNumId w:val="2"/>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4"/>
    <w:lvlOverride w:ilvl="0">
      <w:startOverride w:val="26"/>
    </w:lvlOverride>
  </w:num>
  <w:num w:numId="18">
    <w:abstractNumId w:val="8"/>
    <w:lvlOverride w:ilvl="0">
      <w:startOverride w:val="45"/>
    </w:lvlOverride>
  </w:num>
  <w:num w:numId="19">
    <w:abstractNumId w:val="8"/>
    <w:lvlOverride w:ilvl="0">
      <w:startOverride w:val="45"/>
    </w:lvlOverride>
  </w:num>
  <w:num w:numId="20">
    <w:abstractNumId w:val="10"/>
  </w:num>
  <w:num w:numId="21">
    <w:abstractNumId w:val="9"/>
  </w:num>
  <w:num w:numId="22">
    <w:abstractNumId w:val="9"/>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7"/>
    </w:lvlOverride>
    <w:lvlOverride w:ilvl="1">
      <w:startOverride w:val="4"/>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bordersDoNotSurroundHeader/>
  <w:bordersDoNotSurroundFooter/>
  <w:hideSpellingErrors/>
  <w:proofState w:spelling="clean" w:grammar="clean"/>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4DE"/>
    <w:rsid w:val="00002276"/>
    <w:rsid w:val="00004B8C"/>
    <w:rsid w:val="00012C73"/>
    <w:rsid w:val="00016C2A"/>
    <w:rsid w:val="00025696"/>
    <w:rsid w:val="00031E10"/>
    <w:rsid w:val="000535FE"/>
    <w:rsid w:val="00053A58"/>
    <w:rsid w:val="000619FD"/>
    <w:rsid w:val="00067910"/>
    <w:rsid w:val="0009006A"/>
    <w:rsid w:val="00093AB1"/>
    <w:rsid w:val="000A3527"/>
    <w:rsid w:val="000A744C"/>
    <w:rsid w:val="000A7AC6"/>
    <w:rsid w:val="000C44F4"/>
    <w:rsid w:val="000D1D51"/>
    <w:rsid w:val="000E4CCA"/>
    <w:rsid w:val="000F1377"/>
    <w:rsid w:val="000F77B5"/>
    <w:rsid w:val="000F7E8C"/>
    <w:rsid w:val="0010578E"/>
    <w:rsid w:val="001121D3"/>
    <w:rsid w:val="00117575"/>
    <w:rsid w:val="00121895"/>
    <w:rsid w:val="0012217E"/>
    <w:rsid w:val="001224CD"/>
    <w:rsid w:val="001349E1"/>
    <w:rsid w:val="001424E3"/>
    <w:rsid w:val="001458EF"/>
    <w:rsid w:val="00155264"/>
    <w:rsid w:val="00155444"/>
    <w:rsid w:val="0017684F"/>
    <w:rsid w:val="00181F4F"/>
    <w:rsid w:val="00182900"/>
    <w:rsid w:val="00191091"/>
    <w:rsid w:val="00193703"/>
    <w:rsid w:val="00196361"/>
    <w:rsid w:val="001A224D"/>
    <w:rsid w:val="001C4103"/>
    <w:rsid w:val="001C7C6F"/>
    <w:rsid w:val="001D3469"/>
    <w:rsid w:val="001D67D5"/>
    <w:rsid w:val="001F6D41"/>
    <w:rsid w:val="00200517"/>
    <w:rsid w:val="00216D87"/>
    <w:rsid w:val="00221AA3"/>
    <w:rsid w:val="002318EE"/>
    <w:rsid w:val="00235BCB"/>
    <w:rsid w:val="00242D39"/>
    <w:rsid w:val="0025451B"/>
    <w:rsid w:val="00256F2C"/>
    <w:rsid w:val="00280068"/>
    <w:rsid w:val="002839F9"/>
    <w:rsid w:val="00284A69"/>
    <w:rsid w:val="002A4F65"/>
    <w:rsid w:val="002B2651"/>
    <w:rsid w:val="002D5C6E"/>
    <w:rsid w:val="002D697E"/>
    <w:rsid w:val="002E602E"/>
    <w:rsid w:val="002F166D"/>
    <w:rsid w:val="003229A9"/>
    <w:rsid w:val="00322AC5"/>
    <w:rsid w:val="00336951"/>
    <w:rsid w:val="00356A13"/>
    <w:rsid w:val="00381956"/>
    <w:rsid w:val="00384E47"/>
    <w:rsid w:val="0039193F"/>
    <w:rsid w:val="00394EEC"/>
    <w:rsid w:val="003B0494"/>
    <w:rsid w:val="003B0730"/>
    <w:rsid w:val="003B68BF"/>
    <w:rsid w:val="003C0F7D"/>
    <w:rsid w:val="003C3681"/>
    <w:rsid w:val="003C3CBD"/>
    <w:rsid w:val="003C3DF5"/>
    <w:rsid w:val="003C6935"/>
    <w:rsid w:val="003C710C"/>
    <w:rsid w:val="003D446A"/>
    <w:rsid w:val="003E7295"/>
    <w:rsid w:val="004062C0"/>
    <w:rsid w:val="00411AC5"/>
    <w:rsid w:val="004153F5"/>
    <w:rsid w:val="00416532"/>
    <w:rsid w:val="00421704"/>
    <w:rsid w:val="00430D11"/>
    <w:rsid w:val="004410B9"/>
    <w:rsid w:val="004429ED"/>
    <w:rsid w:val="004532EB"/>
    <w:rsid w:val="00460126"/>
    <w:rsid w:val="004840AB"/>
    <w:rsid w:val="004911B7"/>
    <w:rsid w:val="004939E5"/>
    <w:rsid w:val="00494238"/>
    <w:rsid w:val="004A414C"/>
    <w:rsid w:val="004A53A9"/>
    <w:rsid w:val="004B5EA6"/>
    <w:rsid w:val="004C0C7C"/>
    <w:rsid w:val="004C26AA"/>
    <w:rsid w:val="004C2C5C"/>
    <w:rsid w:val="004C4532"/>
    <w:rsid w:val="004E0E5A"/>
    <w:rsid w:val="00521140"/>
    <w:rsid w:val="00524043"/>
    <w:rsid w:val="005360B5"/>
    <w:rsid w:val="0054374C"/>
    <w:rsid w:val="00546037"/>
    <w:rsid w:val="00552352"/>
    <w:rsid w:val="00557DCA"/>
    <w:rsid w:val="00565D22"/>
    <w:rsid w:val="00567D07"/>
    <w:rsid w:val="00575399"/>
    <w:rsid w:val="00583A87"/>
    <w:rsid w:val="00585F0E"/>
    <w:rsid w:val="0059476B"/>
    <w:rsid w:val="005A3E93"/>
    <w:rsid w:val="005B1F87"/>
    <w:rsid w:val="005B27BC"/>
    <w:rsid w:val="005C23EE"/>
    <w:rsid w:val="005C4486"/>
    <w:rsid w:val="005E4814"/>
    <w:rsid w:val="00602E9F"/>
    <w:rsid w:val="0060484F"/>
    <w:rsid w:val="00605041"/>
    <w:rsid w:val="006059E8"/>
    <w:rsid w:val="00607BE1"/>
    <w:rsid w:val="00616A93"/>
    <w:rsid w:val="00640FE6"/>
    <w:rsid w:val="006438D6"/>
    <w:rsid w:val="00652F55"/>
    <w:rsid w:val="00663062"/>
    <w:rsid w:val="00665A5F"/>
    <w:rsid w:val="00695757"/>
    <w:rsid w:val="006B30EA"/>
    <w:rsid w:val="006C2598"/>
    <w:rsid w:val="006C3663"/>
    <w:rsid w:val="006C5B2D"/>
    <w:rsid w:val="006D4415"/>
    <w:rsid w:val="006D74A3"/>
    <w:rsid w:val="006E4C0C"/>
    <w:rsid w:val="006F2011"/>
    <w:rsid w:val="007025EB"/>
    <w:rsid w:val="0070368B"/>
    <w:rsid w:val="007111A5"/>
    <w:rsid w:val="00711694"/>
    <w:rsid w:val="00714EC9"/>
    <w:rsid w:val="00717950"/>
    <w:rsid w:val="00717B03"/>
    <w:rsid w:val="00726B23"/>
    <w:rsid w:val="00726E16"/>
    <w:rsid w:val="00730FBD"/>
    <w:rsid w:val="007363FE"/>
    <w:rsid w:val="00740293"/>
    <w:rsid w:val="00762ABC"/>
    <w:rsid w:val="00774003"/>
    <w:rsid w:val="0078778C"/>
    <w:rsid w:val="00792C6F"/>
    <w:rsid w:val="007943F0"/>
    <w:rsid w:val="007A1B4D"/>
    <w:rsid w:val="007A274C"/>
    <w:rsid w:val="007A3084"/>
    <w:rsid w:val="007A3F9F"/>
    <w:rsid w:val="007A75F4"/>
    <w:rsid w:val="007C2A0F"/>
    <w:rsid w:val="007C468D"/>
    <w:rsid w:val="007F4D48"/>
    <w:rsid w:val="007F791E"/>
    <w:rsid w:val="008016FE"/>
    <w:rsid w:val="00814BF4"/>
    <w:rsid w:val="0081512E"/>
    <w:rsid w:val="00817538"/>
    <w:rsid w:val="008210DB"/>
    <w:rsid w:val="00832AF5"/>
    <w:rsid w:val="00832E7E"/>
    <w:rsid w:val="008349A8"/>
    <w:rsid w:val="00876321"/>
    <w:rsid w:val="008765AC"/>
    <w:rsid w:val="0088484D"/>
    <w:rsid w:val="00884BD7"/>
    <w:rsid w:val="0089348B"/>
    <w:rsid w:val="008A12EF"/>
    <w:rsid w:val="008A7213"/>
    <w:rsid w:val="008B1BEA"/>
    <w:rsid w:val="008D038F"/>
    <w:rsid w:val="008E27C1"/>
    <w:rsid w:val="008F0CDF"/>
    <w:rsid w:val="00900EF0"/>
    <w:rsid w:val="0090166B"/>
    <w:rsid w:val="00924FBF"/>
    <w:rsid w:val="00942729"/>
    <w:rsid w:val="00953364"/>
    <w:rsid w:val="00964B3C"/>
    <w:rsid w:val="00965B63"/>
    <w:rsid w:val="009661EF"/>
    <w:rsid w:val="009672E9"/>
    <w:rsid w:val="00975F02"/>
    <w:rsid w:val="00982067"/>
    <w:rsid w:val="00983CC7"/>
    <w:rsid w:val="00995285"/>
    <w:rsid w:val="00996504"/>
    <w:rsid w:val="009971E1"/>
    <w:rsid w:val="009A27C5"/>
    <w:rsid w:val="009A4A44"/>
    <w:rsid w:val="009A615E"/>
    <w:rsid w:val="009B1F4F"/>
    <w:rsid w:val="009B2558"/>
    <w:rsid w:val="009C47CA"/>
    <w:rsid w:val="009D0285"/>
    <w:rsid w:val="009D3955"/>
    <w:rsid w:val="009E2136"/>
    <w:rsid w:val="009E2A05"/>
    <w:rsid w:val="009E5ED1"/>
    <w:rsid w:val="009F13E0"/>
    <w:rsid w:val="009F4FB8"/>
    <w:rsid w:val="009F7D0C"/>
    <w:rsid w:val="00A0406E"/>
    <w:rsid w:val="00A14A28"/>
    <w:rsid w:val="00A14AE9"/>
    <w:rsid w:val="00A15A8B"/>
    <w:rsid w:val="00A40298"/>
    <w:rsid w:val="00A4157E"/>
    <w:rsid w:val="00A62C4C"/>
    <w:rsid w:val="00A74B38"/>
    <w:rsid w:val="00A74CAF"/>
    <w:rsid w:val="00AA3511"/>
    <w:rsid w:val="00AA5BCC"/>
    <w:rsid w:val="00AB0DB2"/>
    <w:rsid w:val="00AB5D3B"/>
    <w:rsid w:val="00AB7067"/>
    <w:rsid w:val="00AD3714"/>
    <w:rsid w:val="00AE0453"/>
    <w:rsid w:val="00AE780C"/>
    <w:rsid w:val="00B0194A"/>
    <w:rsid w:val="00B153C8"/>
    <w:rsid w:val="00B20721"/>
    <w:rsid w:val="00B20882"/>
    <w:rsid w:val="00B2251F"/>
    <w:rsid w:val="00B305C8"/>
    <w:rsid w:val="00B334AC"/>
    <w:rsid w:val="00B33DA4"/>
    <w:rsid w:val="00B40B44"/>
    <w:rsid w:val="00B4693F"/>
    <w:rsid w:val="00B46D7E"/>
    <w:rsid w:val="00B566E4"/>
    <w:rsid w:val="00B62F66"/>
    <w:rsid w:val="00B636A1"/>
    <w:rsid w:val="00B711C3"/>
    <w:rsid w:val="00B802C8"/>
    <w:rsid w:val="00B86198"/>
    <w:rsid w:val="00BA2582"/>
    <w:rsid w:val="00BA29EB"/>
    <w:rsid w:val="00BA692E"/>
    <w:rsid w:val="00BB3EBD"/>
    <w:rsid w:val="00BB5B6D"/>
    <w:rsid w:val="00BC7B50"/>
    <w:rsid w:val="00BF254C"/>
    <w:rsid w:val="00BF2FBF"/>
    <w:rsid w:val="00BF3F54"/>
    <w:rsid w:val="00C011FC"/>
    <w:rsid w:val="00C114F3"/>
    <w:rsid w:val="00C15495"/>
    <w:rsid w:val="00C21BEA"/>
    <w:rsid w:val="00C32B7B"/>
    <w:rsid w:val="00C40BBE"/>
    <w:rsid w:val="00C47EB3"/>
    <w:rsid w:val="00C64E07"/>
    <w:rsid w:val="00C67E88"/>
    <w:rsid w:val="00C8048B"/>
    <w:rsid w:val="00C83BC2"/>
    <w:rsid w:val="00CA4492"/>
    <w:rsid w:val="00CA6992"/>
    <w:rsid w:val="00CB52FB"/>
    <w:rsid w:val="00CC7182"/>
    <w:rsid w:val="00D002B9"/>
    <w:rsid w:val="00D0036D"/>
    <w:rsid w:val="00D04629"/>
    <w:rsid w:val="00D228F6"/>
    <w:rsid w:val="00D32460"/>
    <w:rsid w:val="00D408B1"/>
    <w:rsid w:val="00D437C3"/>
    <w:rsid w:val="00D54FCA"/>
    <w:rsid w:val="00D709C3"/>
    <w:rsid w:val="00D97537"/>
    <w:rsid w:val="00DC34DE"/>
    <w:rsid w:val="00DC73F4"/>
    <w:rsid w:val="00DD22FF"/>
    <w:rsid w:val="00DD6256"/>
    <w:rsid w:val="00DD6E31"/>
    <w:rsid w:val="00DD781D"/>
    <w:rsid w:val="00DF21E1"/>
    <w:rsid w:val="00DF4B0F"/>
    <w:rsid w:val="00E0017C"/>
    <w:rsid w:val="00E011A0"/>
    <w:rsid w:val="00E0147F"/>
    <w:rsid w:val="00E04895"/>
    <w:rsid w:val="00E05235"/>
    <w:rsid w:val="00E12649"/>
    <w:rsid w:val="00E16416"/>
    <w:rsid w:val="00E25F45"/>
    <w:rsid w:val="00E27D1B"/>
    <w:rsid w:val="00E32F86"/>
    <w:rsid w:val="00E336D4"/>
    <w:rsid w:val="00E341A2"/>
    <w:rsid w:val="00E34B02"/>
    <w:rsid w:val="00E40BBF"/>
    <w:rsid w:val="00E41B46"/>
    <w:rsid w:val="00E505BB"/>
    <w:rsid w:val="00E5557E"/>
    <w:rsid w:val="00E64A23"/>
    <w:rsid w:val="00E7378B"/>
    <w:rsid w:val="00E73B7A"/>
    <w:rsid w:val="00E75DDF"/>
    <w:rsid w:val="00E81803"/>
    <w:rsid w:val="00E87169"/>
    <w:rsid w:val="00E93A69"/>
    <w:rsid w:val="00E953EB"/>
    <w:rsid w:val="00EA31C3"/>
    <w:rsid w:val="00EB0971"/>
    <w:rsid w:val="00EC20C8"/>
    <w:rsid w:val="00EC6280"/>
    <w:rsid w:val="00ED0A9D"/>
    <w:rsid w:val="00EE16B1"/>
    <w:rsid w:val="00EF100F"/>
    <w:rsid w:val="00EF3885"/>
    <w:rsid w:val="00EF39C6"/>
    <w:rsid w:val="00EF47C5"/>
    <w:rsid w:val="00EF5A24"/>
    <w:rsid w:val="00F00A5B"/>
    <w:rsid w:val="00F01B45"/>
    <w:rsid w:val="00F02B63"/>
    <w:rsid w:val="00F23741"/>
    <w:rsid w:val="00F3652E"/>
    <w:rsid w:val="00F37FC8"/>
    <w:rsid w:val="00F47760"/>
    <w:rsid w:val="00F742D6"/>
    <w:rsid w:val="00F77C2F"/>
    <w:rsid w:val="00F923FD"/>
    <w:rsid w:val="00FA0A24"/>
    <w:rsid w:val="00FB34FD"/>
    <w:rsid w:val="00FC09FB"/>
    <w:rsid w:val="00FD5E8D"/>
    <w:rsid w:val="00FD691B"/>
    <w:rsid w:val="00FD76C9"/>
    <w:rsid w:val="00FE0FD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31A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de-DE" w:bidi="ar-SA"/>
      </w:rPr>
    </w:rPrDefault>
    <w:pPrDefault/>
  </w:docDefaults>
  <w:latentStyles w:defLockedState="0" w:defUIPriority="0" w:defSemiHidden="0" w:defUnhideWhenUsed="0" w:defQFormat="0" w:count="267">
    <w:lsdException w:name="Normal" w:qFormat="1"/>
    <w:lsdException w:name="heading 1" w:qFormat="1"/>
    <w:lsdException w:name="heading 3" w:qFormat="1"/>
    <w:lsdException w:name="Normal (Web)" w:uiPriority="99"/>
  </w:latentStyles>
  <w:style w:type="paragraph" w:default="1" w:styleId="Normal">
    <w:name w:val="Normal"/>
    <w:qFormat/>
    <w:rsid w:val="008A12EF"/>
    <w:pPr>
      <w:spacing w:after="200"/>
    </w:pPr>
    <w:rPr>
      <w:sz w:val="22"/>
      <w:lang w:eastAsia="en-US"/>
    </w:rPr>
  </w:style>
  <w:style w:type="paragraph" w:styleId="Heading1">
    <w:name w:val="heading 1"/>
    <w:basedOn w:val="Normal"/>
    <w:next w:val="Normal"/>
    <w:qFormat/>
    <w:rsid w:val="007F791E"/>
    <w:pPr>
      <w:keepNext/>
      <w:keepLines/>
      <w:numPr>
        <w:numId w:val="3"/>
      </w:numPr>
      <w:spacing w:before="320"/>
      <w:outlineLvl w:val="0"/>
    </w:pPr>
    <w:rPr>
      <w:rFonts w:ascii="Arial" w:hAnsi="Arial"/>
      <w:b/>
      <w:sz w:val="32"/>
      <w:u w:val="single"/>
    </w:rPr>
  </w:style>
  <w:style w:type="paragraph" w:styleId="Heading2">
    <w:name w:val="heading 2"/>
    <w:basedOn w:val="Normal"/>
    <w:next w:val="Normal"/>
    <w:qFormat/>
    <w:rsid w:val="007F791E"/>
    <w:pPr>
      <w:keepNext/>
      <w:keepLines/>
      <w:numPr>
        <w:ilvl w:val="1"/>
        <w:numId w:val="3"/>
      </w:numPr>
      <w:spacing w:before="280"/>
      <w:ind w:left="578" w:hanging="578"/>
      <w:outlineLvl w:val="1"/>
    </w:pPr>
    <w:rPr>
      <w:rFonts w:ascii="Arial" w:hAnsi="Arial"/>
      <w:b/>
      <w:sz w:val="28"/>
      <w:u w:val="single"/>
    </w:rPr>
  </w:style>
  <w:style w:type="paragraph" w:styleId="Heading3">
    <w:name w:val="heading 3"/>
    <w:basedOn w:val="Normal"/>
    <w:next w:val="Normal"/>
    <w:qFormat/>
    <w:rsid w:val="007F791E"/>
    <w:pPr>
      <w:keepNext/>
      <w:keepLines/>
      <w:numPr>
        <w:ilvl w:val="2"/>
        <w:numId w:val="3"/>
      </w:numPr>
      <w:spacing w:before="24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C34DE"/>
    <w:pPr>
      <w:pBdr>
        <w:top w:val="single" w:sz="6" w:space="1" w:color="auto"/>
      </w:pBdr>
      <w:tabs>
        <w:tab w:val="center" w:pos="6480"/>
        <w:tab w:val="right" w:pos="12960"/>
      </w:tabs>
    </w:pPr>
    <w:rPr>
      <w:sz w:val="24"/>
    </w:rPr>
  </w:style>
  <w:style w:type="paragraph" w:styleId="Header">
    <w:name w:val="header"/>
    <w:basedOn w:val="Normal"/>
    <w:rsid w:val="00DC34DE"/>
    <w:pPr>
      <w:pBdr>
        <w:bottom w:val="single" w:sz="6" w:space="2" w:color="auto"/>
      </w:pBdr>
      <w:tabs>
        <w:tab w:val="center" w:pos="6480"/>
        <w:tab w:val="right" w:pos="12960"/>
      </w:tabs>
    </w:pPr>
    <w:rPr>
      <w:b/>
      <w:sz w:val="28"/>
    </w:rPr>
  </w:style>
  <w:style w:type="paragraph" w:customStyle="1" w:styleId="T1">
    <w:name w:val="T1"/>
    <w:basedOn w:val="Normal"/>
    <w:rsid w:val="00DC34DE"/>
    <w:pPr>
      <w:jc w:val="center"/>
    </w:pPr>
    <w:rPr>
      <w:b/>
      <w:sz w:val="28"/>
    </w:rPr>
  </w:style>
  <w:style w:type="paragraph" w:customStyle="1" w:styleId="T2">
    <w:name w:val="T2"/>
    <w:basedOn w:val="T1"/>
    <w:rsid w:val="00DC34DE"/>
    <w:pPr>
      <w:spacing w:after="240"/>
      <w:ind w:left="720" w:right="720"/>
    </w:pPr>
  </w:style>
  <w:style w:type="paragraph" w:customStyle="1" w:styleId="T3">
    <w:name w:val="T3"/>
    <w:basedOn w:val="T1"/>
    <w:rsid w:val="00DC34DE"/>
    <w:pPr>
      <w:pBdr>
        <w:bottom w:val="single" w:sz="6" w:space="1" w:color="auto"/>
      </w:pBdr>
      <w:tabs>
        <w:tab w:val="center" w:pos="4680"/>
      </w:tabs>
      <w:spacing w:after="240"/>
      <w:jc w:val="left"/>
    </w:pPr>
    <w:rPr>
      <w:b w:val="0"/>
      <w:sz w:val="24"/>
    </w:rPr>
  </w:style>
  <w:style w:type="paragraph" w:styleId="BodyTextIndent">
    <w:name w:val="Body Text Indent"/>
    <w:basedOn w:val="Normal"/>
    <w:rsid w:val="00DC34DE"/>
    <w:pPr>
      <w:ind w:left="720" w:hanging="720"/>
    </w:pPr>
  </w:style>
  <w:style w:type="character" w:styleId="Hyperlink">
    <w:name w:val="Hyperlink"/>
    <w:basedOn w:val="DefaultParagraphFont"/>
    <w:rsid w:val="00DC34DE"/>
    <w:rPr>
      <w:color w:val="0000FF"/>
      <w:u w:val="single"/>
    </w:rPr>
  </w:style>
  <w:style w:type="paragraph" w:styleId="BalloonText">
    <w:name w:val="Balloon Text"/>
    <w:basedOn w:val="Normal"/>
    <w:link w:val="BalloonTextChar"/>
    <w:rsid w:val="0060484F"/>
    <w:pPr>
      <w:spacing w:after="0"/>
    </w:pPr>
    <w:rPr>
      <w:rFonts w:ascii="Lucida Grande" w:hAnsi="Lucida Grande"/>
      <w:sz w:val="18"/>
      <w:szCs w:val="18"/>
    </w:rPr>
  </w:style>
  <w:style w:type="character" w:customStyle="1" w:styleId="BalloonTextChar">
    <w:name w:val="Balloon Text Char"/>
    <w:basedOn w:val="DefaultParagraphFont"/>
    <w:link w:val="BalloonText"/>
    <w:rsid w:val="0060484F"/>
    <w:rPr>
      <w:rFonts w:ascii="Lucida Grande" w:hAnsi="Lucida Grande"/>
      <w:sz w:val="18"/>
      <w:szCs w:val="18"/>
      <w:lang w:eastAsia="en-US"/>
    </w:rPr>
  </w:style>
  <w:style w:type="character" w:styleId="CommentReference">
    <w:name w:val="annotation reference"/>
    <w:basedOn w:val="DefaultParagraphFont"/>
    <w:rsid w:val="0039193F"/>
    <w:rPr>
      <w:sz w:val="18"/>
      <w:szCs w:val="18"/>
    </w:rPr>
  </w:style>
  <w:style w:type="paragraph" w:styleId="CommentText">
    <w:name w:val="annotation text"/>
    <w:basedOn w:val="Normal"/>
    <w:link w:val="CommentTextChar"/>
    <w:rsid w:val="0039193F"/>
    <w:rPr>
      <w:sz w:val="24"/>
    </w:rPr>
  </w:style>
  <w:style w:type="character" w:customStyle="1" w:styleId="CommentTextChar">
    <w:name w:val="Comment Text Char"/>
    <w:basedOn w:val="DefaultParagraphFont"/>
    <w:link w:val="CommentText"/>
    <w:rsid w:val="0039193F"/>
    <w:rPr>
      <w:sz w:val="24"/>
      <w:szCs w:val="24"/>
      <w:lang w:eastAsia="en-US"/>
    </w:rPr>
  </w:style>
  <w:style w:type="paragraph" w:styleId="CommentSubject">
    <w:name w:val="annotation subject"/>
    <w:basedOn w:val="CommentText"/>
    <w:next w:val="CommentText"/>
    <w:link w:val="CommentSubjectChar"/>
    <w:rsid w:val="0039193F"/>
    <w:rPr>
      <w:b/>
      <w:bCs/>
      <w:sz w:val="20"/>
      <w:szCs w:val="20"/>
    </w:rPr>
  </w:style>
  <w:style w:type="character" w:customStyle="1" w:styleId="CommentSubjectChar">
    <w:name w:val="Comment Subject Char"/>
    <w:basedOn w:val="CommentTextChar"/>
    <w:link w:val="CommentSubject"/>
    <w:rsid w:val="0039193F"/>
    <w:rPr>
      <w:b/>
      <w:bCs/>
      <w:sz w:val="24"/>
      <w:szCs w:val="24"/>
      <w:lang w:eastAsia="en-US"/>
    </w:rPr>
  </w:style>
  <w:style w:type="paragraph" w:styleId="ListParagraph">
    <w:name w:val="List Paragraph"/>
    <w:basedOn w:val="Normal"/>
    <w:rsid w:val="004911B7"/>
    <w:pPr>
      <w:ind w:left="720"/>
      <w:contextualSpacing/>
    </w:pPr>
  </w:style>
  <w:style w:type="paragraph" w:styleId="Revision">
    <w:name w:val="Revision"/>
    <w:hidden/>
    <w:rsid w:val="00965B63"/>
    <w:rPr>
      <w:sz w:val="22"/>
      <w:lang w:eastAsia="en-US"/>
    </w:rPr>
  </w:style>
  <w:style w:type="paragraph" w:styleId="DocumentMap">
    <w:name w:val="Document Map"/>
    <w:basedOn w:val="Normal"/>
    <w:link w:val="DocumentMapChar"/>
    <w:rsid w:val="00605041"/>
    <w:pPr>
      <w:spacing w:after="0"/>
    </w:pPr>
    <w:rPr>
      <w:rFonts w:ascii="Lucida Grande" w:hAnsi="Lucida Grande" w:cs="Lucida Grande"/>
      <w:sz w:val="24"/>
    </w:rPr>
  </w:style>
  <w:style w:type="character" w:customStyle="1" w:styleId="DocumentMapChar">
    <w:name w:val="Document Map Char"/>
    <w:basedOn w:val="DefaultParagraphFont"/>
    <w:link w:val="DocumentMap"/>
    <w:rsid w:val="00605041"/>
    <w:rPr>
      <w:rFonts w:ascii="Lucida Grande" w:hAnsi="Lucida Grande" w:cs="Lucida Grande"/>
      <w:lang w:eastAsia="en-US"/>
    </w:rPr>
  </w:style>
  <w:style w:type="table" w:styleId="ColorfulGrid-Accent1">
    <w:name w:val="Colorful Grid Accent 1"/>
    <w:basedOn w:val="TableNormal"/>
    <w:rsid w:val="00C011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rsid w:val="00C011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FollowedHyperlink">
    <w:name w:val="FollowedHyperlink"/>
    <w:basedOn w:val="DefaultParagraphFont"/>
    <w:rsid w:val="00093AB1"/>
    <w:rPr>
      <w:color w:val="800080" w:themeColor="followedHyperlink"/>
      <w:u w:val="single"/>
    </w:rPr>
  </w:style>
  <w:style w:type="paragraph" w:styleId="NormalWeb">
    <w:name w:val="Normal (Web)"/>
    <w:basedOn w:val="Normal"/>
    <w:uiPriority w:val="99"/>
    <w:unhideWhenUsed/>
    <w:rsid w:val="009E5ED1"/>
    <w:pPr>
      <w:spacing w:before="100" w:beforeAutospacing="1" w:after="100" w:afterAutospacing="1"/>
    </w:pPr>
    <w:rPr>
      <w:sz w:val="24"/>
    </w:rPr>
  </w:style>
  <w:style w:type="paragraph" w:customStyle="1" w:styleId="IEEEStdsParagraph">
    <w:name w:val="IEEEStds Paragraph"/>
    <w:link w:val="IEEEStdsParagraphChar"/>
    <w:rsid w:val="00717B03"/>
    <w:pPr>
      <w:spacing w:after="240"/>
      <w:jc w:val="both"/>
    </w:pPr>
    <w:rPr>
      <w:rFonts w:eastAsia="Times New Roman"/>
      <w:sz w:val="20"/>
      <w:szCs w:val="20"/>
      <w:lang w:eastAsia="ja-JP"/>
    </w:rPr>
  </w:style>
  <w:style w:type="character" w:customStyle="1" w:styleId="IEEEStdsParagraphChar">
    <w:name w:val="IEEEStds Paragraph Char"/>
    <w:link w:val="IEEEStdsParagraph"/>
    <w:rsid w:val="00717B03"/>
    <w:rPr>
      <w:rFonts w:eastAsia="Times New Roman"/>
      <w:sz w:val="20"/>
      <w:szCs w:val="20"/>
      <w:lang w:eastAsia="ja-JP"/>
    </w:rPr>
  </w:style>
  <w:style w:type="paragraph" w:customStyle="1" w:styleId="IEEEStdsRegularFigureCaption">
    <w:name w:val="IEEEStds Regular Figure Caption"/>
    <w:basedOn w:val="IEEEStdsParagraph"/>
    <w:next w:val="IEEEStdsParagraph"/>
    <w:rsid w:val="00717B03"/>
    <w:pPr>
      <w:keepLines/>
      <w:numPr>
        <w:numId w:val="11"/>
      </w:numPr>
      <w:tabs>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NumberedListLevel1">
    <w:name w:val="IEEEStds Numbered List Level 1"/>
    <w:rsid w:val="00717B03"/>
    <w:pPr>
      <w:numPr>
        <w:numId w:val="12"/>
      </w:numPr>
      <w:spacing w:before="60" w:after="60"/>
      <w:jc w:val="both"/>
      <w:outlineLvl w:val="0"/>
    </w:pPr>
    <w:rPr>
      <w:rFonts w:eastAsia="Times New Roman"/>
      <w:sz w:val="20"/>
      <w:szCs w:val="20"/>
      <w:lang w:eastAsia="ja-JP"/>
    </w:rPr>
  </w:style>
  <w:style w:type="paragraph" w:customStyle="1" w:styleId="IEEEStdsNumberedListLevel2">
    <w:name w:val="IEEEStds Numbered List Level 2"/>
    <w:basedOn w:val="IEEEStdsNumberedListLevel1"/>
    <w:rsid w:val="00717B03"/>
    <w:pPr>
      <w:numPr>
        <w:ilvl w:val="1"/>
      </w:numPr>
      <w:outlineLvl w:val="1"/>
    </w:pPr>
  </w:style>
  <w:style w:type="paragraph" w:customStyle="1" w:styleId="IEEEStdsNumberedListLevel3">
    <w:name w:val="IEEEStds Numbered List Level 3"/>
    <w:basedOn w:val="IEEEStdsNumberedListLevel2"/>
    <w:rsid w:val="00717B03"/>
    <w:pPr>
      <w:numPr>
        <w:ilvl w:val="2"/>
      </w:numPr>
      <w:tabs>
        <w:tab w:val="left" w:pos="1512"/>
      </w:tabs>
      <w:outlineLvl w:val="2"/>
    </w:pPr>
  </w:style>
  <w:style w:type="paragraph" w:customStyle="1" w:styleId="IEEEStdsNumberedListLevel4">
    <w:name w:val="IEEEStds Numbered List Level 4"/>
    <w:basedOn w:val="IEEEStdsNumberedListLevel3"/>
    <w:rsid w:val="00717B03"/>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717B03"/>
    <w:pPr>
      <w:numPr>
        <w:ilvl w:val="4"/>
      </w:numPr>
      <w:tabs>
        <w:tab w:val="clear" w:pos="1958"/>
        <w:tab w:val="left" w:pos="2405"/>
      </w:tabs>
      <w:outlineLvl w:val="4"/>
    </w:pPr>
  </w:style>
  <w:style w:type="paragraph" w:customStyle="1" w:styleId="IEEEStdsUnorderedList">
    <w:name w:val="IEEEStds Unordered List"/>
    <w:rsid w:val="00717B03"/>
    <w:pPr>
      <w:numPr>
        <w:numId w:val="13"/>
      </w:numPr>
      <w:tabs>
        <w:tab w:val="left" w:pos="1080"/>
        <w:tab w:val="left" w:pos="1512"/>
        <w:tab w:val="left" w:pos="1958"/>
        <w:tab w:val="left" w:pos="2405"/>
      </w:tabs>
      <w:spacing w:before="60" w:after="60"/>
      <w:ind w:left="648" w:hanging="446"/>
      <w:jc w:val="both"/>
    </w:pPr>
    <w:rPr>
      <w:rFonts w:eastAsia="Times New Roman"/>
      <w:noProof/>
      <w:sz w:val="20"/>
      <w:szCs w:val="20"/>
      <w:lang w:eastAsia="ja-JP"/>
    </w:rPr>
  </w:style>
  <w:style w:type="paragraph" w:customStyle="1" w:styleId="IEEEStdsTableData-Center">
    <w:name w:val="IEEEStds Table Data - Center"/>
    <w:basedOn w:val="IEEEStdsParagraph"/>
    <w:rsid w:val="0009006A"/>
    <w:pPr>
      <w:keepNext/>
      <w:keepLines/>
      <w:spacing w:after="0"/>
      <w:jc w:val="center"/>
    </w:pPr>
    <w:rPr>
      <w:sz w:val="18"/>
    </w:rPr>
  </w:style>
  <w:style w:type="paragraph" w:customStyle="1" w:styleId="IEEEStdsRegularTableCaption">
    <w:name w:val="IEEEStds Regular Table Caption"/>
    <w:basedOn w:val="IEEEStdsParagraph"/>
    <w:next w:val="IEEEStdsParagraph"/>
    <w:rsid w:val="0009006A"/>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09006A"/>
    <w:pPr>
      <w:keepNext/>
      <w:keepLines/>
      <w:spacing w:after="0"/>
      <w:jc w:val="center"/>
    </w:pPr>
    <w:rPr>
      <w:b/>
      <w:sz w:val="18"/>
    </w:rPr>
  </w:style>
  <w:style w:type="paragraph" w:customStyle="1" w:styleId="IEEEStdsImage">
    <w:name w:val="IEEEStds Image"/>
    <w:basedOn w:val="IEEEStdsParagraph"/>
    <w:next w:val="IEEEStdsParagraph"/>
    <w:rsid w:val="0009006A"/>
    <w:pPr>
      <w:keepNext/>
      <w:keepLines/>
      <w:spacing w:before="240" w:after="0"/>
      <w:jc w:val="center"/>
    </w:pPr>
  </w:style>
  <w:style w:type="paragraph" w:customStyle="1" w:styleId="IEEEStdsLevel1Header">
    <w:name w:val="IEEEStds Level 1 Header"/>
    <w:basedOn w:val="IEEEStdsParagraph"/>
    <w:next w:val="IEEEStdsParagraph"/>
    <w:rsid w:val="0009006A"/>
    <w:pPr>
      <w:keepNext/>
      <w:keepLines/>
      <w:numPr>
        <w:numId w:val="21"/>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09006A"/>
    <w:pPr>
      <w:numPr>
        <w:ilvl w:val="3"/>
      </w:numPr>
      <w:outlineLvl w:val="3"/>
    </w:pPr>
  </w:style>
  <w:style w:type="paragraph" w:customStyle="1" w:styleId="IEEEStdsLevel3Header">
    <w:name w:val="IEEEStds Level 3 Header"/>
    <w:basedOn w:val="IEEEStdsLevel2Header"/>
    <w:next w:val="IEEEStdsParagraph"/>
    <w:link w:val="IEEEStdsLevel3HeaderChar"/>
    <w:rsid w:val="0009006A"/>
    <w:pPr>
      <w:numPr>
        <w:ilvl w:val="2"/>
      </w:numPr>
      <w:spacing w:before="240"/>
      <w:outlineLvl w:val="2"/>
    </w:pPr>
    <w:rPr>
      <w:sz w:val="20"/>
    </w:rPr>
  </w:style>
  <w:style w:type="paragraph" w:customStyle="1" w:styleId="IEEEStdsLevel2Header">
    <w:name w:val="IEEEStds Level 2 Header"/>
    <w:basedOn w:val="IEEEStdsLevel1Header"/>
    <w:next w:val="IEEEStdsParagraph"/>
    <w:rsid w:val="0009006A"/>
    <w:pPr>
      <w:numPr>
        <w:ilvl w:val="1"/>
      </w:numPr>
      <w:outlineLvl w:val="1"/>
    </w:pPr>
    <w:rPr>
      <w:sz w:val="22"/>
    </w:rPr>
  </w:style>
  <w:style w:type="paragraph" w:customStyle="1" w:styleId="IEEEStdsLevel5Header">
    <w:name w:val="IEEEStds Level 5 Header"/>
    <w:basedOn w:val="IEEEStdsLevel4Header"/>
    <w:next w:val="IEEEStdsParagraph"/>
    <w:rsid w:val="0009006A"/>
    <w:pPr>
      <w:numPr>
        <w:ilvl w:val="4"/>
      </w:numPr>
      <w:outlineLvl w:val="4"/>
    </w:pPr>
  </w:style>
  <w:style w:type="paragraph" w:customStyle="1" w:styleId="IEEEStdsLevel6Header">
    <w:name w:val="IEEEStds Level 6 Header"/>
    <w:basedOn w:val="IEEEStdsLevel5Header"/>
    <w:next w:val="IEEEStdsParagraph"/>
    <w:rsid w:val="0009006A"/>
    <w:pPr>
      <w:numPr>
        <w:ilvl w:val="5"/>
      </w:numPr>
      <w:outlineLvl w:val="5"/>
    </w:pPr>
  </w:style>
  <w:style w:type="paragraph" w:customStyle="1" w:styleId="IEEEStdsLevel7Header">
    <w:name w:val="IEEEStds Level 7 Header"/>
    <w:basedOn w:val="IEEEStdsLevel6Header"/>
    <w:next w:val="IEEEStdsParagraph"/>
    <w:rsid w:val="0009006A"/>
    <w:pPr>
      <w:numPr>
        <w:ilvl w:val="6"/>
      </w:numPr>
      <w:outlineLvl w:val="6"/>
    </w:pPr>
  </w:style>
  <w:style w:type="paragraph" w:customStyle="1" w:styleId="IEEEStdsLevel8Header">
    <w:name w:val="IEEEStds Level 8 Header"/>
    <w:basedOn w:val="IEEEStdsLevel7Header"/>
    <w:next w:val="IEEEStdsParagraph"/>
    <w:rsid w:val="0009006A"/>
    <w:pPr>
      <w:numPr>
        <w:ilvl w:val="7"/>
      </w:numPr>
      <w:outlineLvl w:val="7"/>
    </w:pPr>
  </w:style>
  <w:style w:type="paragraph" w:customStyle="1" w:styleId="IEEEStdsLevel9Header">
    <w:name w:val="IEEEStds Level 9 Header"/>
    <w:basedOn w:val="IEEEStdsLevel8Header"/>
    <w:next w:val="IEEEStdsParagraph"/>
    <w:rsid w:val="0009006A"/>
    <w:pPr>
      <w:numPr>
        <w:ilvl w:val="8"/>
      </w:numPr>
      <w:outlineLvl w:val="8"/>
    </w:pPr>
  </w:style>
  <w:style w:type="character" w:customStyle="1" w:styleId="IEEEStdsLevel3HeaderChar">
    <w:name w:val="IEEEStds Level 3 Header Char"/>
    <w:link w:val="IEEEStdsLevel3Header"/>
    <w:rsid w:val="0009006A"/>
    <w:rPr>
      <w:rFonts w:ascii="Arial" w:eastAsia="Times New Roman" w:hAnsi="Arial"/>
      <w:b/>
      <w:sz w:val="20"/>
      <w:szCs w:val="20"/>
      <w:lang w:eastAsia="ja-JP"/>
    </w:rPr>
  </w:style>
  <w:style w:type="character" w:styleId="PlaceholderText">
    <w:name w:val="Placeholder Text"/>
    <w:basedOn w:val="DefaultParagraphFont"/>
    <w:rsid w:val="00E5557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de-DE" w:bidi="ar-SA"/>
      </w:rPr>
    </w:rPrDefault>
    <w:pPrDefault/>
  </w:docDefaults>
  <w:latentStyles w:defLockedState="0" w:defUIPriority="0" w:defSemiHidden="0" w:defUnhideWhenUsed="0" w:defQFormat="0" w:count="267">
    <w:lsdException w:name="Normal" w:qFormat="1"/>
    <w:lsdException w:name="heading 1" w:qFormat="1"/>
    <w:lsdException w:name="heading 3" w:qFormat="1"/>
    <w:lsdException w:name="Normal (Web)" w:uiPriority="99"/>
  </w:latentStyles>
  <w:style w:type="paragraph" w:default="1" w:styleId="Normal">
    <w:name w:val="Normal"/>
    <w:qFormat/>
    <w:rsid w:val="008A12EF"/>
    <w:pPr>
      <w:spacing w:after="200"/>
    </w:pPr>
    <w:rPr>
      <w:sz w:val="22"/>
      <w:lang w:eastAsia="en-US"/>
    </w:rPr>
  </w:style>
  <w:style w:type="paragraph" w:styleId="Heading1">
    <w:name w:val="heading 1"/>
    <w:basedOn w:val="Normal"/>
    <w:next w:val="Normal"/>
    <w:qFormat/>
    <w:rsid w:val="007F791E"/>
    <w:pPr>
      <w:keepNext/>
      <w:keepLines/>
      <w:numPr>
        <w:numId w:val="3"/>
      </w:numPr>
      <w:spacing w:before="320"/>
      <w:outlineLvl w:val="0"/>
    </w:pPr>
    <w:rPr>
      <w:rFonts w:ascii="Arial" w:hAnsi="Arial"/>
      <w:b/>
      <w:sz w:val="32"/>
      <w:u w:val="single"/>
    </w:rPr>
  </w:style>
  <w:style w:type="paragraph" w:styleId="Heading2">
    <w:name w:val="heading 2"/>
    <w:basedOn w:val="Normal"/>
    <w:next w:val="Normal"/>
    <w:qFormat/>
    <w:rsid w:val="007F791E"/>
    <w:pPr>
      <w:keepNext/>
      <w:keepLines/>
      <w:numPr>
        <w:ilvl w:val="1"/>
        <w:numId w:val="3"/>
      </w:numPr>
      <w:spacing w:before="280"/>
      <w:ind w:left="578" w:hanging="578"/>
      <w:outlineLvl w:val="1"/>
    </w:pPr>
    <w:rPr>
      <w:rFonts w:ascii="Arial" w:hAnsi="Arial"/>
      <w:b/>
      <w:sz w:val="28"/>
      <w:u w:val="single"/>
    </w:rPr>
  </w:style>
  <w:style w:type="paragraph" w:styleId="Heading3">
    <w:name w:val="heading 3"/>
    <w:basedOn w:val="Normal"/>
    <w:next w:val="Normal"/>
    <w:qFormat/>
    <w:rsid w:val="007F791E"/>
    <w:pPr>
      <w:keepNext/>
      <w:keepLines/>
      <w:numPr>
        <w:ilvl w:val="2"/>
        <w:numId w:val="3"/>
      </w:numPr>
      <w:spacing w:before="24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C34DE"/>
    <w:pPr>
      <w:pBdr>
        <w:top w:val="single" w:sz="6" w:space="1" w:color="auto"/>
      </w:pBdr>
      <w:tabs>
        <w:tab w:val="center" w:pos="6480"/>
        <w:tab w:val="right" w:pos="12960"/>
      </w:tabs>
    </w:pPr>
    <w:rPr>
      <w:sz w:val="24"/>
    </w:rPr>
  </w:style>
  <w:style w:type="paragraph" w:styleId="Header">
    <w:name w:val="header"/>
    <w:basedOn w:val="Normal"/>
    <w:rsid w:val="00DC34DE"/>
    <w:pPr>
      <w:pBdr>
        <w:bottom w:val="single" w:sz="6" w:space="2" w:color="auto"/>
      </w:pBdr>
      <w:tabs>
        <w:tab w:val="center" w:pos="6480"/>
        <w:tab w:val="right" w:pos="12960"/>
      </w:tabs>
    </w:pPr>
    <w:rPr>
      <w:b/>
      <w:sz w:val="28"/>
    </w:rPr>
  </w:style>
  <w:style w:type="paragraph" w:customStyle="1" w:styleId="T1">
    <w:name w:val="T1"/>
    <w:basedOn w:val="Normal"/>
    <w:rsid w:val="00DC34DE"/>
    <w:pPr>
      <w:jc w:val="center"/>
    </w:pPr>
    <w:rPr>
      <w:b/>
      <w:sz w:val="28"/>
    </w:rPr>
  </w:style>
  <w:style w:type="paragraph" w:customStyle="1" w:styleId="T2">
    <w:name w:val="T2"/>
    <w:basedOn w:val="T1"/>
    <w:rsid w:val="00DC34DE"/>
    <w:pPr>
      <w:spacing w:after="240"/>
      <w:ind w:left="720" w:right="720"/>
    </w:pPr>
  </w:style>
  <w:style w:type="paragraph" w:customStyle="1" w:styleId="T3">
    <w:name w:val="T3"/>
    <w:basedOn w:val="T1"/>
    <w:rsid w:val="00DC34DE"/>
    <w:pPr>
      <w:pBdr>
        <w:bottom w:val="single" w:sz="6" w:space="1" w:color="auto"/>
      </w:pBdr>
      <w:tabs>
        <w:tab w:val="center" w:pos="4680"/>
      </w:tabs>
      <w:spacing w:after="240"/>
      <w:jc w:val="left"/>
    </w:pPr>
    <w:rPr>
      <w:b w:val="0"/>
      <w:sz w:val="24"/>
    </w:rPr>
  </w:style>
  <w:style w:type="paragraph" w:styleId="BodyTextIndent">
    <w:name w:val="Body Text Indent"/>
    <w:basedOn w:val="Normal"/>
    <w:rsid w:val="00DC34DE"/>
    <w:pPr>
      <w:ind w:left="720" w:hanging="720"/>
    </w:pPr>
  </w:style>
  <w:style w:type="character" w:styleId="Hyperlink">
    <w:name w:val="Hyperlink"/>
    <w:basedOn w:val="DefaultParagraphFont"/>
    <w:rsid w:val="00DC34DE"/>
    <w:rPr>
      <w:color w:val="0000FF"/>
      <w:u w:val="single"/>
    </w:rPr>
  </w:style>
  <w:style w:type="paragraph" w:styleId="BalloonText">
    <w:name w:val="Balloon Text"/>
    <w:basedOn w:val="Normal"/>
    <w:link w:val="BalloonTextChar"/>
    <w:rsid w:val="0060484F"/>
    <w:pPr>
      <w:spacing w:after="0"/>
    </w:pPr>
    <w:rPr>
      <w:rFonts w:ascii="Lucida Grande" w:hAnsi="Lucida Grande"/>
      <w:sz w:val="18"/>
      <w:szCs w:val="18"/>
    </w:rPr>
  </w:style>
  <w:style w:type="character" w:customStyle="1" w:styleId="BalloonTextChar">
    <w:name w:val="Balloon Text Char"/>
    <w:basedOn w:val="DefaultParagraphFont"/>
    <w:link w:val="BalloonText"/>
    <w:rsid w:val="0060484F"/>
    <w:rPr>
      <w:rFonts w:ascii="Lucida Grande" w:hAnsi="Lucida Grande"/>
      <w:sz w:val="18"/>
      <w:szCs w:val="18"/>
      <w:lang w:eastAsia="en-US"/>
    </w:rPr>
  </w:style>
  <w:style w:type="character" w:styleId="CommentReference">
    <w:name w:val="annotation reference"/>
    <w:basedOn w:val="DefaultParagraphFont"/>
    <w:rsid w:val="0039193F"/>
    <w:rPr>
      <w:sz w:val="18"/>
      <w:szCs w:val="18"/>
    </w:rPr>
  </w:style>
  <w:style w:type="paragraph" w:styleId="CommentText">
    <w:name w:val="annotation text"/>
    <w:basedOn w:val="Normal"/>
    <w:link w:val="CommentTextChar"/>
    <w:rsid w:val="0039193F"/>
    <w:rPr>
      <w:sz w:val="24"/>
    </w:rPr>
  </w:style>
  <w:style w:type="character" w:customStyle="1" w:styleId="CommentTextChar">
    <w:name w:val="Comment Text Char"/>
    <w:basedOn w:val="DefaultParagraphFont"/>
    <w:link w:val="CommentText"/>
    <w:rsid w:val="0039193F"/>
    <w:rPr>
      <w:sz w:val="24"/>
      <w:szCs w:val="24"/>
      <w:lang w:eastAsia="en-US"/>
    </w:rPr>
  </w:style>
  <w:style w:type="paragraph" w:styleId="CommentSubject">
    <w:name w:val="annotation subject"/>
    <w:basedOn w:val="CommentText"/>
    <w:next w:val="CommentText"/>
    <w:link w:val="CommentSubjectChar"/>
    <w:rsid w:val="0039193F"/>
    <w:rPr>
      <w:b/>
      <w:bCs/>
      <w:sz w:val="20"/>
      <w:szCs w:val="20"/>
    </w:rPr>
  </w:style>
  <w:style w:type="character" w:customStyle="1" w:styleId="CommentSubjectChar">
    <w:name w:val="Comment Subject Char"/>
    <w:basedOn w:val="CommentTextChar"/>
    <w:link w:val="CommentSubject"/>
    <w:rsid w:val="0039193F"/>
    <w:rPr>
      <w:b/>
      <w:bCs/>
      <w:sz w:val="24"/>
      <w:szCs w:val="24"/>
      <w:lang w:eastAsia="en-US"/>
    </w:rPr>
  </w:style>
  <w:style w:type="paragraph" w:styleId="ListParagraph">
    <w:name w:val="List Paragraph"/>
    <w:basedOn w:val="Normal"/>
    <w:rsid w:val="004911B7"/>
    <w:pPr>
      <w:ind w:left="720"/>
      <w:contextualSpacing/>
    </w:pPr>
  </w:style>
  <w:style w:type="paragraph" w:styleId="Revision">
    <w:name w:val="Revision"/>
    <w:hidden/>
    <w:rsid w:val="00965B63"/>
    <w:rPr>
      <w:sz w:val="22"/>
      <w:lang w:eastAsia="en-US"/>
    </w:rPr>
  </w:style>
  <w:style w:type="paragraph" w:styleId="DocumentMap">
    <w:name w:val="Document Map"/>
    <w:basedOn w:val="Normal"/>
    <w:link w:val="DocumentMapChar"/>
    <w:rsid w:val="00605041"/>
    <w:pPr>
      <w:spacing w:after="0"/>
    </w:pPr>
    <w:rPr>
      <w:rFonts w:ascii="Lucida Grande" w:hAnsi="Lucida Grande" w:cs="Lucida Grande"/>
      <w:sz w:val="24"/>
    </w:rPr>
  </w:style>
  <w:style w:type="character" w:customStyle="1" w:styleId="DocumentMapChar">
    <w:name w:val="Document Map Char"/>
    <w:basedOn w:val="DefaultParagraphFont"/>
    <w:link w:val="DocumentMap"/>
    <w:rsid w:val="00605041"/>
    <w:rPr>
      <w:rFonts w:ascii="Lucida Grande" w:hAnsi="Lucida Grande" w:cs="Lucida Grande"/>
      <w:lang w:eastAsia="en-US"/>
    </w:rPr>
  </w:style>
  <w:style w:type="table" w:styleId="ColorfulGrid-Accent1">
    <w:name w:val="Colorful Grid Accent 1"/>
    <w:basedOn w:val="TableNormal"/>
    <w:rsid w:val="00C011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rsid w:val="00C011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FollowedHyperlink">
    <w:name w:val="FollowedHyperlink"/>
    <w:basedOn w:val="DefaultParagraphFont"/>
    <w:rsid w:val="00093AB1"/>
    <w:rPr>
      <w:color w:val="800080" w:themeColor="followedHyperlink"/>
      <w:u w:val="single"/>
    </w:rPr>
  </w:style>
  <w:style w:type="paragraph" w:styleId="NormalWeb">
    <w:name w:val="Normal (Web)"/>
    <w:basedOn w:val="Normal"/>
    <w:uiPriority w:val="99"/>
    <w:unhideWhenUsed/>
    <w:rsid w:val="009E5ED1"/>
    <w:pPr>
      <w:spacing w:before="100" w:beforeAutospacing="1" w:after="100" w:afterAutospacing="1"/>
    </w:pPr>
    <w:rPr>
      <w:sz w:val="24"/>
    </w:rPr>
  </w:style>
  <w:style w:type="paragraph" w:customStyle="1" w:styleId="IEEEStdsParagraph">
    <w:name w:val="IEEEStds Paragraph"/>
    <w:link w:val="IEEEStdsParagraphChar"/>
    <w:rsid w:val="00717B03"/>
    <w:pPr>
      <w:spacing w:after="240"/>
      <w:jc w:val="both"/>
    </w:pPr>
    <w:rPr>
      <w:rFonts w:eastAsia="Times New Roman"/>
      <w:sz w:val="20"/>
      <w:szCs w:val="20"/>
      <w:lang w:eastAsia="ja-JP"/>
    </w:rPr>
  </w:style>
  <w:style w:type="character" w:customStyle="1" w:styleId="IEEEStdsParagraphChar">
    <w:name w:val="IEEEStds Paragraph Char"/>
    <w:link w:val="IEEEStdsParagraph"/>
    <w:rsid w:val="00717B03"/>
    <w:rPr>
      <w:rFonts w:eastAsia="Times New Roman"/>
      <w:sz w:val="20"/>
      <w:szCs w:val="20"/>
      <w:lang w:eastAsia="ja-JP"/>
    </w:rPr>
  </w:style>
  <w:style w:type="paragraph" w:customStyle="1" w:styleId="IEEEStdsRegularFigureCaption">
    <w:name w:val="IEEEStds Regular Figure Caption"/>
    <w:basedOn w:val="IEEEStdsParagraph"/>
    <w:next w:val="IEEEStdsParagraph"/>
    <w:rsid w:val="00717B03"/>
    <w:pPr>
      <w:keepLines/>
      <w:numPr>
        <w:numId w:val="11"/>
      </w:numPr>
      <w:tabs>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NumberedListLevel1">
    <w:name w:val="IEEEStds Numbered List Level 1"/>
    <w:rsid w:val="00717B03"/>
    <w:pPr>
      <w:numPr>
        <w:numId w:val="12"/>
      </w:numPr>
      <w:spacing w:before="60" w:after="60"/>
      <w:jc w:val="both"/>
      <w:outlineLvl w:val="0"/>
    </w:pPr>
    <w:rPr>
      <w:rFonts w:eastAsia="Times New Roman"/>
      <w:sz w:val="20"/>
      <w:szCs w:val="20"/>
      <w:lang w:eastAsia="ja-JP"/>
    </w:rPr>
  </w:style>
  <w:style w:type="paragraph" w:customStyle="1" w:styleId="IEEEStdsNumberedListLevel2">
    <w:name w:val="IEEEStds Numbered List Level 2"/>
    <w:basedOn w:val="IEEEStdsNumberedListLevel1"/>
    <w:rsid w:val="00717B03"/>
    <w:pPr>
      <w:numPr>
        <w:ilvl w:val="1"/>
      </w:numPr>
      <w:outlineLvl w:val="1"/>
    </w:pPr>
  </w:style>
  <w:style w:type="paragraph" w:customStyle="1" w:styleId="IEEEStdsNumberedListLevel3">
    <w:name w:val="IEEEStds Numbered List Level 3"/>
    <w:basedOn w:val="IEEEStdsNumberedListLevel2"/>
    <w:rsid w:val="00717B03"/>
    <w:pPr>
      <w:numPr>
        <w:ilvl w:val="2"/>
      </w:numPr>
      <w:tabs>
        <w:tab w:val="left" w:pos="1512"/>
      </w:tabs>
      <w:outlineLvl w:val="2"/>
    </w:pPr>
  </w:style>
  <w:style w:type="paragraph" w:customStyle="1" w:styleId="IEEEStdsNumberedListLevel4">
    <w:name w:val="IEEEStds Numbered List Level 4"/>
    <w:basedOn w:val="IEEEStdsNumberedListLevel3"/>
    <w:rsid w:val="00717B03"/>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717B03"/>
    <w:pPr>
      <w:numPr>
        <w:ilvl w:val="4"/>
      </w:numPr>
      <w:tabs>
        <w:tab w:val="clear" w:pos="1958"/>
        <w:tab w:val="left" w:pos="2405"/>
      </w:tabs>
      <w:outlineLvl w:val="4"/>
    </w:pPr>
  </w:style>
  <w:style w:type="paragraph" w:customStyle="1" w:styleId="IEEEStdsUnorderedList">
    <w:name w:val="IEEEStds Unordered List"/>
    <w:rsid w:val="00717B03"/>
    <w:pPr>
      <w:numPr>
        <w:numId w:val="13"/>
      </w:numPr>
      <w:tabs>
        <w:tab w:val="left" w:pos="1080"/>
        <w:tab w:val="left" w:pos="1512"/>
        <w:tab w:val="left" w:pos="1958"/>
        <w:tab w:val="left" w:pos="2405"/>
      </w:tabs>
      <w:spacing w:before="60" w:after="60"/>
      <w:ind w:left="648" w:hanging="446"/>
      <w:jc w:val="both"/>
    </w:pPr>
    <w:rPr>
      <w:rFonts w:eastAsia="Times New Roman"/>
      <w:noProof/>
      <w:sz w:val="20"/>
      <w:szCs w:val="20"/>
      <w:lang w:eastAsia="ja-JP"/>
    </w:rPr>
  </w:style>
  <w:style w:type="paragraph" w:customStyle="1" w:styleId="IEEEStdsTableData-Center">
    <w:name w:val="IEEEStds Table Data - Center"/>
    <w:basedOn w:val="IEEEStdsParagraph"/>
    <w:rsid w:val="0009006A"/>
    <w:pPr>
      <w:keepNext/>
      <w:keepLines/>
      <w:spacing w:after="0"/>
      <w:jc w:val="center"/>
    </w:pPr>
    <w:rPr>
      <w:sz w:val="18"/>
    </w:rPr>
  </w:style>
  <w:style w:type="paragraph" w:customStyle="1" w:styleId="IEEEStdsRegularTableCaption">
    <w:name w:val="IEEEStds Regular Table Caption"/>
    <w:basedOn w:val="IEEEStdsParagraph"/>
    <w:next w:val="IEEEStdsParagraph"/>
    <w:rsid w:val="0009006A"/>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09006A"/>
    <w:pPr>
      <w:keepNext/>
      <w:keepLines/>
      <w:spacing w:after="0"/>
      <w:jc w:val="center"/>
    </w:pPr>
    <w:rPr>
      <w:b/>
      <w:sz w:val="18"/>
    </w:rPr>
  </w:style>
  <w:style w:type="paragraph" w:customStyle="1" w:styleId="IEEEStdsImage">
    <w:name w:val="IEEEStds Image"/>
    <w:basedOn w:val="IEEEStdsParagraph"/>
    <w:next w:val="IEEEStdsParagraph"/>
    <w:rsid w:val="0009006A"/>
    <w:pPr>
      <w:keepNext/>
      <w:keepLines/>
      <w:spacing w:before="240" w:after="0"/>
      <w:jc w:val="center"/>
    </w:pPr>
  </w:style>
  <w:style w:type="paragraph" w:customStyle="1" w:styleId="IEEEStdsLevel1Header">
    <w:name w:val="IEEEStds Level 1 Header"/>
    <w:basedOn w:val="IEEEStdsParagraph"/>
    <w:next w:val="IEEEStdsParagraph"/>
    <w:rsid w:val="0009006A"/>
    <w:pPr>
      <w:keepNext/>
      <w:keepLines/>
      <w:numPr>
        <w:numId w:val="21"/>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09006A"/>
    <w:pPr>
      <w:numPr>
        <w:ilvl w:val="3"/>
      </w:numPr>
      <w:outlineLvl w:val="3"/>
    </w:pPr>
  </w:style>
  <w:style w:type="paragraph" w:customStyle="1" w:styleId="IEEEStdsLevel3Header">
    <w:name w:val="IEEEStds Level 3 Header"/>
    <w:basedOn w:val="IEEEStdsLevel2Header"/>
    <w:next w:val="IEEEStdsParagraph"/>
    <w:link w:val="IEEEStdsLevel3HeaderChar"/>
    <w:rsid w:val="0009006A"/>
    <w:pPr>
      <w:numPr>
        <w:ilvl w:val="2"/>
      </w:numPr>
      <w:spacing w:before="240"/>
      <w:outlineLvl w:val="2"/>
    </w:pPr>
    <w:rPr>
      <w:sz w:val="20"/>
    </w:rPr>
  </w:style>
  <w:style w:type="paragraph" w:customStyle="1" w:styleId="IEEEStdsLevel2Header">
    <w:name w:val="IEEEStds Level 2 Header"/>
    <w:basedOn w:val="IEEEStdsLevel1Header"/>
    <w:next w:val="IEEEStdsParagraph"/>
    <w:rsid w:val="0009006A"/>
    <w:pPr>
      <w:numPr>
        <w:ilvl w:val="1"/>
      </w:numPr>
      <w:outlineLvl w:val="1"/>
    </w:pPr>
    <w:rPr>
      <w:sz w:val="22"/>
    </w:rPr>
  </w:style>
  <w:style w:type="paragraph" w:customStyle="1" w:styleId="IEEEStdsLevel5Header">
    <w:name w:val="IEEEStds Level 5 Header"/>
    <w:basedOn w:val="IEEEStdsLevel4Header"/>
    <w:next w:val="IEEEStdsParagraph"/>
    <w:rsid w:val="0009006A"/>
    <w:pPr>
      <w:numPr>
        <w:ilvl w:val="4"/>
      </w:numPr>
      <w:outlineLvl w:val="4"/>
    </w:pPr>
  </w:style>
  <w:style w:type="paragraph" w:customStyle="1" w:styleId="IEEEStdsLevel6Header">
    <w:name w:val="IEEEStds Level 6 Header"/>
    <w:basedOn w:val="IEEEStdsLevel5Header"/>
    <w:next w:val="IEEEStdsParagraph"/>
    <w:rsid w:val="0009006A"/>
    <w:pPr>
      <w:numPr>
        <w:ilvl w:val="5"/>
      </w:numPr>
      <w:outlineLvl w:val="5"/>
    </w:pPr>
  </w:style>
  <w:style w:type="paragraph" w:customStyle="1" w:styleId="IEEEStdsLevel7Header">
    <w:name w:val="IEEEStds Level 7 Header"/>
    <w:basedOn w:val="IEEEStdsLevel6Header"/>
    <w:next w:val="IEEEStdsParagraph"/>
    <w:rsid w:val="0009006A"/>
    <w:pPr>
      <w:numPr>
        <w:ilvl w:val="6"/>
      </w:numPr>
      <w:outlineLvl w:val="6"/>
    </w:pPr>
  </w:style>
  <w:style w:type="paragraph" w:customStyle="1" w:styleId="IEEEStdsLevel8Header">
    <w:name w:val="IEEEStds Level 8 Header"/>
    <w:basedOn w:val="IEEEStdsLevel7Header"/>
    <w:next w:val="IEEEStdsParagraph"/>
    <w:rsid w:val="0009006A"/>
    <w:pPr>
      <w:numPr>
        <w:ilvl w:val="7"/>
      </w:numPr>
      <w:outlineLvl w:val="7"/>
    </w:pPr>
  </w:style>
  <w:style w:type="paragraph" w:customStyle="1" w:styleId="IEEEStdsLevel9Header">
    <w:name w:val="IEEEStds Level 9 Header"/>
    <w:basedOn w:val="IEEEStdsLevel8Header"/>
    <w:next w:val="IEEEStdsParagraph"/>
    <w:rsid w:val="0009006A"/>
    <w:pPr>
      <w:numPr>
        <w:ilvl w:val="8"/>
      </w:numPr>
      <w:outlineLvl w:val="8"/>
    </w:pPr>
  </w:style>
  <w:style w:type="character" w:customStyle="1" w:styleId="IEEEStdsLevel3HeaderChar">
    <w:name w:val="IEEEStds Level 3 Header Char"/>
    <w:link w:val="IEEEStdsLevel3Header"/>
    <w:rsid w:val="0009006A"/>
    <w:rPr>
      <w:rFonts w:ascii="Arial" w:eastAsia="Times New Roman" w:hAnsi="Arial"/>
      <w:b/>
      <w:sz w:val="20"/>
      <w:szCs w:val="20"/>
      <w:lang w:eastAsia="ja-JP"/>
    </w:rPr>
  </w:style>
  <w:style w:type="character" w:styleId="PlaceholderText">
    <w:name w:val="Placeholder Text"/>
    <w:basedOn w:val="DefaultParagraphFont"/>
    <w:rsid w:val="00E555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157792">
      <w:bodyDiv w:val="1"/>
      <w:marLeft w:val="0"/>
      <w:marRight w:val="0"/>
      <w:marTop w:val="0"/>
      <w:marBottom w:val="0"/>
      <w:divBdr>
        <w:top w:val="none" w:sz="0" w:space="0" w:color="auto"/>
        <w:left w:val="none" w:sz="0" w:space="0" w:color="auto"/>
        <w:bottom w:val="none" w:sz="0" w:space="0" w:color="auto"/>
        <w:right w:val="none" w:sz="0" w:space="0" w:color="auto"/>
      </w:divBdr>
    </w:div>
    <w:div w:id="1280454923">
      <w:bodyDiv w:val="1"/>
      <w:marLeft w:val="0"/>
      <w:marRight w:val="0"/>
      <w:marTop w:val="0"/>
      <w:marBottom w:val="0"/>
      <w:divBdr>
        <w:top w:val="none" w:sz="0" w:space="0" w:color="auto"/>
        <w:left w:val="none" w:sz="0" w:space="0" w:color="auto"/>
        <w:bottom w:val="none" w:sz="0" w:space="0" w:color="auto"/>
        <w:right w:val="none" w:sz="0" w:space="0" w:color="auto"/>
      </w:divBdr>
    </w:div>
    <w:div w:id="1739672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oleObject" Target="embeddings/oleObject2.bin"/><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emf"/><Relationship Id="rId25"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oleObject" Target="embeddings/oleObject5.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image" Target="media/image14.jpeg"/><Relationship Id="rId10" Type="http://schemas.openxmlformats.org/officeDocument/2006/relationships/image" Target="media/image2.png"/><Relationship Id="rId19" Type="http://schemas.openxmlformats.org/officeDocument/2006/relationships/image" Target="media/image8.e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oleObject" Target="embeddings/oleObject4.bin"/><Relationship Id="rId27" Type="http://schemas.openxmlformats.org/officeDocument/2006/relationships/image" Target="media/image13.jpeg"/><Relationship Id="rId30"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11E9D-F658-4FC6-9CC9-93BB0D3C8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26</Pages>
  <Words>8575</Words>
  <Characters>48883</Characters>
  <Application>Microsoft Office Word</Application>
  <DocSecurity>0</DocSecurity>
  <Lines>407</Lines>
  <Paragraphs>114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802.11-11/0745r5</vt:lpstr>
      <vt:lpstr>doc.: IEEE 802.11-11/0745r5</vt:lpstr>
    </vt:vector>
  </TitlesOfParts>
  <Company>Frauhofer FOKUS</Company>
  <LinksUpToDate>false</LinksUpToDate>
  <CharactersWithSpaces>57344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802.11-11/0745r5</dc:title>
  <dc:subject>Submission</dc:subject>
  <dc:creator>Marc Emmelmann</dc:creator>
  <cp:keywords>May 2011</cp:keywords>
  <dc:description>Marc Emmelmann, Fraunhofer FOKUS</dc:description>
  <cp:lastModifiedBy>Chen, Lily</cp:lastModifiedBy>
  <cp:revision>6</cp:revision>
  <cp:lastPrinted>2013-12-16T16:39:00Z</cp:lastPrinted>
  <dcterms:created xsi:type="dcterms:W3CDTF">2013-12-16T17:37:00Z</dcterms:created>
  <dcterms:modified xsi:type="dcterms:W3CDTF">2013-12-17T14:53:00Z</dcterms:modified>
</cp:coreProperties>
</file>