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747" w:tblpY="42"/>
        <w:tblW w:w="10365"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350"/>
        <w:gridCol w:w="3869"/>
        <w:gridCol w:w="5146"/>
      </w:tblGrid>
      <w:tr w:rsidR="00843596" w14:paraId="7CDC1C18" w14:textId="77777777" w:rsidTr="00843596">
        <w:tc>
          <w:tcPr>
            <w:tcW w:w="1350" w:type="dxa"/>
            <w:tcBorders>
              <w:top w:val="single" w:sz="4" w:space="0" w:color="auto"/>
              <w:left w:val="nil"/>
              <w:bottom w:val="single" w:sz="4" w:space="0" w:color="auto"/>
              <w:right w:val="nil"/>
            </w:tcBorders>
            <w:hideMark/>
          </w:tcPr>
          <w:p w14:paraId="2F61CB4E" w14:textId="77777777" w:rsidR="00843596" w:rsidRDefault="00843596" w:rsidP="00843596">
            <w:pPr>
              <w:pStyle w:val="covertext"/>
              <w:rPr>
                <w:lang w:eastAsia="en-US"/>
              </w:rPr>
            </w:pPr>
            <w:r>
              <w:t>Project</w:t>
            </w:r>
          </w:p>
        </w:tc>
        <w:tc>
          <w:tcPr>
            <w:tcW w:w="9015" w:type="dxa"/>
            <w:gridSpan w:val="2"/>
            <w:tcBorders>
              <w:top w:val="single" w:sz="4" w:space="0" w:color="auto"/>
              <w:left w:val="nil"/>
              <w:bottom w:val="single" w:sz="4" w:space="0" w:color="auto"/>
              <w:right w:val="nil"/>
            </w:tcBorders>
            <w:hideMark/>
          </w:tcPr>
          <w:p w14:paraId="55C1498C" w14:textId="77777777" w:rsidR="00843596" w:rsidRDefault="00843596" w:rsidP="00843596">
            <w:pPr>
              <w:pStyle w:val="covertext"/>
              <w:rPr>
                <w:rFonts w:eastAsia="ヒラギノ角ゴ Pro W3"/>
                <w:b/>
                <w:bCs/>
                <w:color w:val="000000"/>
                <w:szCs w:val="20"/>
                <w:lang w:eastAsia="en-US"/>
              </w:rPr>
            </w:pPr>
            <w:r>
              <w:rPr>
                <w:b/>
              </w:rPr>
              <w:t xml:space="preserve">IEEE 802.21 Media Independent Handover Services: </w:t>
            </w:r>
          </w:p>
          <w:p w14:paraId="732F745F" w14:textId="77777777" w:rsidR="00843596" w:rsidRDefault="00843596" w:rsidP="00843596">
            <w:pPr>
              <w:pStyle w:val="covertext"/>
              <w:rPr>
                <w:b/>
                <w:bCs/>
              </w:rPr>
            </w:pPr>
            <w:r>
              <w:rPr>
                <w:b/>
                <w:bCs/>
              </w:rPr>
              <w:t>Amendment 1: Extension for Supporting Handovers with Downlink Only</w:t>
            </w:r>
          </w:p>
          <w:p w14:paraId="7E904BA8" w14:textId="77777777" w:rsidR="00843596" w:rsidRDefault="00843596" w:rsidP="00843596">
            <w:pPr>
              <w:pStyle w:val="covertext"/>
              <w:rPr>
                <w:b/>
              </w:rPr>
            </w:pPr>
            <w:r>
              <w:rPr>
                <w:b/>
                <w:bCs/>
              </w:rPr>
              <w:t>Technologies</w:t>
            </w:r>
          </w:p>
          <w:p w14:paraId="00B362A6" w14:textId="77777777" w:rsidR="00843596" w:rsidRDefault="00843596" w:rsidP="00843596">
            <w:pPr>
              <w:pStyle w:val="covertext"/>
              <w:rPr>
                <w:b/>
                <w:lang w:eastAsia="en-US"/>
              </w:rPr>
            </w:pPr>
            <w:r>
              <w:rPr>
                <w:b/>
              </w:rPr>
              <w:t>&lt;</w:t>
            </w:r>
            <w:hyperlink r:id="rId8" w:history="1">
              <w:r>
                <w:rPr>
                  <w:rStyle w:val="a4"/>
                  <w:b/>
                </w:rPr>
                <w:t>http://www.ieee802.org/21/TGb</w:t>
              </w:r>
            </w:hyperlink>
            <w:r>
              <w:rPr>
                <w:b/>
              </w:rPr>
              <w:t>&gt;</w:t>
            </w:r>
          </w:p>
        </w:tc>
      </w:tr>
      <w:tr w:rsidR="00843596" w14:paraId="5D771CBC" w14:textId="77777777" w:rsidTr="00843596">
        <w:tc>
          <w:tcPr>
            <w:tcW w:w="1350" w:type="dxa"/>
            <w:tcBorders>
              <w:top w:val="single" w:sz="4" w:space="0" w:color="auto"/>
              <w:left w:val="nil"/>
              <w:bottom w:val="single" w:sz="4" w:space="0" w:color="auto"/>
              <w:right w:val="nil"/>
            </w:tcBorders>
            <w:hideMark/>
          </w:tcPr>
          <w:p w14:paraId="232EC1DA" w14:textId="77777777" w:rsidR="00843596" w:rsidRDefault="00843596" w:rsidP="00843596">
            <w:pPr>
              <w:pStyle w:val="covertext"/>
              <w:rPr>
                <w:lang w:eastAsia="en-US"/>
              </w:rPr>
            </w:pPr>
            <w:r>
              <w:t>Title</w:t>
            </w:r>
          </w:p>
        </w:tc>
        <w:tc>
          <w:tcPr>
            <w:tcW w:w="9015" w:type="dxa"/>
            <w:gridSpan w:val="2"/>
            <w:tcBorders>
              <w:top w:val="single" w:sz="4" w:space="0" w:color="auto"/>
              <w:left w:val="nil"/>
              <w:bottom w:val="single" w:sz="4" w:space="0" w:color="auto"/>
              <w:right w:val="nil"/>
            </w:tcBorders>
            <w:hideMark/>
          </w:tcPr>
          <w:p w14:paraId="53CF943F" w14:textId="54D8C093" w:rsidR="00843596" w:rsidRDefault="0003327F" w:rsidP="00322018">
            <w:pPr>
              <w:pStyle w:val="covertext"/>
              <w:rPr>
                <w:b/>
                <w:lang w:eastAsia="ko-KR"/>
              </w:rPr>
            </w:pPr>
            <w:r>
              <w:rPr>
                <w:rFonts w:hint="eastAsia"/>
                <w:b/>
                <w:lang w:eastAsia="ko-KR"/>
              </w:rPr>
              <w:t xml:space="preserve">Remedy for </w:t>
            </w:r>
            <w:r w:rsidR="003B196B">
              <w:rPr>
                <w:b/>
                <w:lang w:eastAsia="ko-KR"/>
              </w:rPr>
              <w:t>comment</w:t>
            </w:r>
            <w:r w:rsidR="003B196B">
              <w:rPr>
                <w:rFonts w:hint="eastAsia"/>
                <w:b/>
                <w:lang w:eastAsia="ko-KR"/>
              </w:rPr>
              <w:t xml:space="preserve"> #16 in </w:t>
            </w:r>
            <w:r w:rsidR="00322018">
              <w:rPr>
                <w:rFonts w:hint="eastAsia"/>
                <w:b/>
                <w:lang w:eastAsia="ko-KR"/>
              </w:rPr>
              <w:t>802.21b SB comment resolution</w:t>
            </w:r>
            <w:r w:rsidR="00A83BCF">
              <w:rPr>
                <w:rFonts w:hint="eastAsia"/>
                <w:b/>
                <w:lang w:eastAsia="ko-KR"/>
              </w:rPr>
              <w:t xml:space="preserve"> </w:t>
            </w:r>
          </w:p>
        </w:tc>
      </w:tr>
      <w:tr w:rsidR="00843596" w14:paraId="710E6B26" w14:textId="77777777" w:rsidTr="00843596">
        <w:tc>
          <w:tcPr>
            <w:tcW w:w="1350" w:type="dxa"/>
            <w:tcBorders>
              <w:top w:val="single" w:sz="4" w:space="0" w:color="auto"/>
              <w:left w:val="nil"/>
              <w:bottom w:val="single" w:sz="4" w:space="0" w:color="auto"/>
              <w:right w:val="nil"/>
            </w:tcBorders>
            <w:hideMark/>
          </w:tcPr>
          <w:p w14:paraId="3D964F0F" w14:textId="77777777" w:rsidR="00843596" w:rsidRDefault="00843596" w:rsidP="00843596">
            <w:pPr>
              <w:pStyle w:val="covertext"/>
              <w:rPr>
                <w:lang w:eastAsia="en-US"/>
              </w:rPr>
            </w:pPr>
            <w:r>
              <w:t>DCN</w:t>
            </w:r>
          </w:p>
        </w:tc>
        <w:tc>
          <w:tcPr>
            <w:tcW w:w="9015" w:type="dxa"/>
            <w:gridSpan w:val="2"/>
            <w:tcBorders>
              <w:top w:val="single" w:sz="4" w:space="0" w:color="auto"/>
              <w:left w:val="nil"/>
              <w:bottom w:val="single" w:sz="4" w:space="0" w:color="auto"/>
              <w:right w:val="nil"/>
            </w:tcBorders>
            <w:vAlign w:val="center"/>
            <w:hideMark/>
          </w:tcPr>
          <w:p w14:paraId="4A63C877" w14:textId="6FC18F0B" w:rsidR="00843596" w:rsidRDefault="002C2A06" w:rsidP="003B196B">
            <w:pPr>
              <w:pStyle w:val="covertext"/>
              <w:rPr>
                <w:b/>
                <w:lang w:eastAsia="ko-KR"/>
              </w:rPr>
            </w:pPr>
            <w:r>
              <w:rPr>
                <w:b/>
                <w:lang w:eastAsia="ko-KR"/>
              </w:rPr>
              <w:t>21-11-0</w:t>
            </w:r>
            <w:r w:rsidR="003B196B">
              <w:rPr>
                <w:rFonts w:hint="eastAsia"/>
                <w:b/>
                <w:lang w:eastAsia="ko-KR"/>
              </w:rPr>
              <w:t>172</w:t>
            </w:r>
            <w:r>
              <w:rPr>
                <w:b/>
                <w:lang w:eastAsia="ko-KR"/>
              </w:rPr>
              <w:t>-0</w:t>
            </w:r>
            <w:r w:rsidR="00A21A97">
              <w:rPr>
                <w:rFonts w:hint="eastAsia"/>
                <w:b/>
                <w:lang w:eastAsia="ko-KR"/>
              </w:rPr>
              <w:t>0</w:t>
            </w:r>
            <w:r w:rsidR="008D582B" w:rsidRPr="008D582B">
              <w:rPr>
                <w:b/>
                <w:lang w:eastAsia="ko-KR"/>
              </w:rPr>
              <w:t>-bcst</w:t>
            </w:r>
          </w:p>
        </w:tc>
      </w:tr>
      <w:tr w:rsidR="00843596" w14:paraId="4F3AB509" w14:textId="77777777" w:rsidTr="00843596">
        <w:tc>
          <w:tcPr>
            <w:tcW w:w="1350" w:type="dxa"/>
            <w:tcBorders>
              <w:top w:val="single" w:sz="4" w:space="0" w:color="auto"/>
              <w:left w:val="nil"/>
              <w:bottom w:val="single" w:sz="4" w:space="0" w:color="auto"/>
              <w:right w:val="nil"/>
            </w:tcBorders>
            <w:hideMark/>
          </w:tcPr>
          <w:p w14:paraId="51317C8D" w14:textId="77777777" w:rsidR="00843596" w:rsidRDefault="00843596" w:rsidP="00843596">
            <w:pPr>
              <w:pStyle w:val="covertext"/>
              <w:rPr>
                <w:lang w:eastAsia="en-US"/>
              </w:rPr>
            </w:pPr>
            <w:r>
              <w:t>Date Submitted</w:t>
            </w:r>
          </w:p>
        </w:tc>
        <w:tc>
          <w:tcPr>
            <w:tcW w:w="9015" w:type="dxa"/>
            <w:gridSpan w:val="2"/>
            <w:tcBorders>
              <w:top w:val="single" w:sz="4" w:space="0" w:color="auto"/>
              <w:left w:val="nil"/>
              <w:bottom w:val="single" w:sz="4" w:space="0" w:color="auto"/>
              <w:right w:val="nil"/>
            </w:tcBorders>
            <w:vAlign w:val="center"/>
            <w:hideMark/>
          </w:tcPr>
          <w:p w14:paraId="72840EDA" w14:textId="6891DD61" w:rsidR="00843596" w:rsidRDefault="006A1DD3" w:rsidP="006A1DD3">
            <w:pPr>
              <w:pStyle w:val="covertext"/>
              <w:rPr>
                <w:b/>
                <w:lang w:eastAsia="en-US"/>
              </w:rPr>
            </w:pPr>
            <w:r>
              <w:rPr>
                <w:rFonts w:hint="eastAsia"/>
                <w:b/>
                <w:lang w:eastAsia="ko-KR"/>
              </w:rPr>
              <w:t xml:space="preserve">October </w:t>
            </w:r>
            <w:r w:rsidR="002C2A06">
              <w:rPr>
                <w:rFonts w:hint="eastAsia"/>
                <w:b/>
                <w:lang w:eastAsia="ko-KR"/>
              </w:rPr>
              <w:t>2</w:t>
            </w:r>
            <w:r w:rsidR="000035AA">
              <w:rPr>
                <w:rFonts w:hint="eastAsia"/>
                <w:b/>
                <w:lang w:eastAsia="ko-KR"/>
              </w:rPr>
              <w:t>1</w:t>
            </w:r>
            <w:r w:rsidR="00843596">
              <w:rPr>
                <w:b/>
                <w:lang w:eastAsia="ko-KR"/>
              </w:rPr>
              <w:t>, 201</w:t>
            </w:r>
            <w:r w:rsidR="00843596">
              <w:rPr>
                <w:rFonts w:hint="eastAsia"/>
                <w:b/>
                <w:lang w:eastAsia="ko-KR"/>
              </w:rPr>
              <w:t>1</w:t>
            </w:r>
          </w:p>
        </w:tc>
      </w:tr>
      <w:tr w:rsidR="00843596" w14:paraId="637FAA9C" w14:textId="77777777" w:rsidTr="00843596">
        <w:tc>
          <w:tcPr>
            <w:tcW w:w="1350" w:type="dxa"/>
            <w:tcBorders>
              <w:top w:val="single" w:sz="4" w:space="0" w:color="auto"/>
              <w:left w:val="nil"/>
              <w:bottom w:val="single" w:sz="4" w:space="0" w:color="auto"/>
              <w:right w:val="nil"/>
            </w:tcBorders>
            <w:hideMark/>
          </w:tcPr>
          <w:p w14:paraId="1A3FED38" w14:textId="77777777" w:rsidR="00843596" w:rsidRDefault="00843596" w:rsidP="00843596">
            <w:pPr>
              <w:pStyle w:val="covertext"/>
              <w:rPr>
                <w:lang w:eastAsia="en-US"/>
              </w:rPr>
            </w:pPr>
            <w:r>
              <w:t>Source(s)</w:t>
            </w:r>
          </w:p>
        </w:tc>
        <w:tc>
          <w:tcPr>
            <w:tcW w:w="3869" w:type="dxa"/>
            <w:tcBorders>
              <w:top w:val="single" w:sz="4" w:space="0" w:color="auto"/>
              <w:left w:val="nil"/>
              <w:bottom w:val="single" w:sz="4" w:space="0" w:color="auto"/>
              <w:right w:val="nil"/>
            </w:tcBorders>
          </w:tcPr>
          <w:p w14:paraId="217C33BE" w14:textId="24B9A27C" w:rsidR="009703AA" w:rsidRDefault="006A1DD3" w:rsidP="00843596">
            <w:pPr>
              <w:pStyle w:val="covertext"/>
              <w:snapToGrid w:val="0"/>
              <w:spacing w:before="0" w:after="0" w:line="300" w:lineRule="atLeast"/>
              <w:rPr>
                <w:rFonts w:eastAsiaTheme="minorEastAsia"/>
                <w:color w:val="000000"/>
                <w:szCs w:val="20"/>
                <w:lang w:eastAsia="ko-KR"/>
              </w:rPr>
            </w:pPr>
            <w:proofErr w:type="spellStart"/>
            <w:r>
              <w:rPr>
                <w:rFonts w:eastAsiaTheme="minorEastAsia" w:hint="eastAsia"/>
                <w:color w:val="000000"/>
                <w:szCs w:val="20"/>
                <w:lang w:eastAsia="ko-KR"/>
              </w:rPr>
              <w:t>Hongseok</w:t>
            </w:r>
            <w:proofErr w:type="spellEnd"/>
            <w:r>
              <w:rPr>
                <w:rFonts w:eastAsiaTheme="minorEastAsia" w:hint="eastAsia"/>
                <w:color w:val="000000"/>
                <w:szCs w:val="20"/>
                <w:lang w:eastAsia="ko-KR"/>
              </w:rPr>
              <w:t xml:space="preserve"> </w:t>
            </w:r>
            <w:proofErr w:type="spellStart"/>
            <w:r>
              <w:rPr>
                <w:rFonts w:eastAsiaTheme="minorEastAsia" w:hint="eastAsia"/>
                <w:color w:val="000000"/>
                <w:szCs w:val="20"/>
                <w:lang w:eastAsia="ko-KR"/>
              </w:rPr>
              <w:t>Jeon</w:t>
            </w:r>
            <w:proofErr w:type="spellEnd"/>
          </w:p>
          <w:p w14:paraId="4BD92D42" w14:textId="77777777" w:rsidR="00843596" w:rsidRDefault="00843596" w:rsidP="00843596">
            <w:pPr>
              <w:pStyle w:val="covertext"/>
              <w:snapToGrid w:val="0"/>
              <w:spacing w:before="0" w:after="0" w:line="300" w:lineRule="atLeast"/>
              <w:rPr>
                <w:rFonts w:hint="eastAsia"/>
                <w:lang w:eastAsia="ko-KR"/>
              </w:rPr>
            </w:pPr>
            <w:r>
              <w:rPr>
                <w:lang w:eastAsia="ko-KR"/>
              </w:rPr>
              <w:t>Electronics and Telecommunications Research Institute</w:t>
            </w:r>
          </w:p>
          <w:p w14:paraId="009B30C4" w14:textId="77777777" w:rsidR="006A1DD3" w:rsidRDefault="006A1DD3" w:rsidP="00843596">
            <w:pPr>
              <w:pStyle w:val="covertext"/>
              <w:snapToGrid w:val="0"/>
              <w:spacing w:before="0" w:after="0" w:line="300" w:lineRule="atLeast"/>
              <w:rPr>
                <w:rFonts w:hint="eastAsia"/>
                <w:lang w:eastAsia="ko-KR"/>
              </w:rPr>
            </w:pPr>
          </w:p>
          <w:p w14:paraId="5CAA7EC8" w14:textId="77777777" w:rsidR="006A1DD3" w:rsidRDefault="006A1DD3" w:rsidP="00843596">
            <w:pPr>
              <w:pStyle w:val="covertext"/>
              <w:snapToGrid w:val="0"/>
              <w:spacing w:before="0" w:after="0" w:line="300" w:lineRule="atLeast"/>
              <w:rPr>
                <w:rFonts w:eastAsiaTheme="minorEastAsia" w:hint="eastAsia"/>
                <w:color w:val="000000"/>
                <w:szCs w:val="20"/>
                <w:lang w:eastAsia="ko-KR"/>
              </w:rPr>
            </w:pPr>
            <w:r>
              <w:rPr>
                <w:rFonts w:eastAsiaTheme="minorEastAsia" w:hint="eastAsia"/>
                <w:color w:val="000000"/>
                <w:szCs w:val="20"/>
                <w:lang w:eastAsia="ko-KR"/>
              </w:rPr>
              <w:t>David Cypher</w:t>
            </w:r>
          </w:p>
          <w:p w14:paraId="23CA0D7F" w14:textId="13CEA59D" w:rsidR="006A1DD3" w:rsidRDefault="006A1DD3" w:rsidP="00843596">
            <w:pPr>
              <w:pStyle w:val="covertext"/>
              <w:snapToGrid w:val="0"/>
              <w:spacing w:before="0" w:after="0" w:line="300" w:lineRule="atLeast"/>
              <w:rPr>
                <w:lang w:eastAsia="ko-KR"/>
              </w:rPr>
            </w:pPr>
            <w:r>
              <w:rPr>
                <w:rFonts w:eastAsiaTheme="minorEastAsia" w:hint="eastAsia"/>
                <w:color w:val="000000"/>
                <w:szCs w:val="20"/>
                <w:lang w:eastAsia="ko-KR"/>
              </w:rPr>
              <w:t>NIST</w:t>
            </w:r>
          </w:p>
        </w:tc>
        <w:tc>
          <w:tcPr>
            <w:tcW w:w="5146" w:type="dxa"/>
            <w:tcBorders>
              <w:top w:val="single" w:sz="4" w:space="0" w:color="auto"/>
              <w:left w:val="nil"/>
              <w:bottom w:val="single" w:sz="4" w:space="0" w:color="auto"/>
              <w:right w:val="nil"/>
            </w:tcBorders>
          </w:tcPr>
          <w:p w14:paraId="197F90C6" w14:textId="0705C496" w:rsidR="00843596" w:rsidRDefault="00843596" w:rsidP="00843596">
            <w:pPr>
              <w:pStyle w:val="covertext"/>
              <w:spacing w:before="0" w:after="0" w:line="300" w:lineRule="atLeast"/>
              <w:rPr>
                <w:lang w:val="fr-FR" w:eastAsia="ko-KR"/>
              </w:rPr>
            </w:pPr>
            <w:r>
              <w:rPr>
                <w:lang w:val="fr-FR" w:eastAsia="ko-KR"/>
              </w:rPr>
              <w:t>Mailto:</w:t>
            </w:r>
            <w:r w:rsidR="00DA2003">
              <w:rPr>
                <w:rFonts w:hint="eastAsia"/>
                <w:lang w:val="fr-FR" w:eastAsia="ko-KR"/>
              </w:rPr>
              <w:t xml:space="preserve"> </w:t>
            </w:r>
            <w:r w:rsidR="005D7152" w:rsidRPr="00956572">
              <w:rPr>
                <w:rFonts w:hint="eastAsia"/>
                <w:lang w:val="fr-FR" w:eastAsia="ko-KR"/>
              </w:rPr>
              <w:t>jeonhs@etri.re.kr</w:t>
            </w:r>
          </w:p>
          <w:p w14:paraId="4DE1B2C7" w14:textId="77777777" w:rsidR="00843596" w:rsidRDefault="00843596" w:rsidP="00843596">
            <w:pPr>
              <w:pStyle w:val="covertext"/>
              <w:spacing w:before="0" w:after="0" w:line="300" w:lineRule="atLeast"/>
              <w:rPr>
                <w:lang w:val="fr-FR" w:eastAsia="ko-KR"/>
              </w:rPr>
            </w:pPr>
          </w:p>
          <w:p w14:paraId="6510870E" w14:textId="77777777" w:rsidR="00843596" w:rsidRDefault="00843596" w:rsidP="00843596">
            <w:pPr>
              <w:pStyle w:val="covertext"/>
              <w:spacing w:before="0" w:after="0" w:line="300" w:lineRule="atLeast"/>
              <w:rPr>
                <w:rFonts w:eastAsiaTheme="minorEastAsia" w:hint="eastAsia"/>
                <w:lang w:val="fr-FR" w:eastAsia="ko-KR"/>
              </w:rPr>
            </w:pPr>
          </w:p>
          <w:p w14:paraId="461A111B" w14:textId="77777777" w:rsidR="006A1DD3" w:rsidRDefault="006A1DD3" w:rsidP="00843596">
            <w:pPr>
              <w:pStyle w:val="covertext"/>
              <w:spacing w:before="0" w:after="0" w:line="300" w:lineRule="atLeast"/>
              <w:rPr>
                <w:rFonts w:eastAsiaTheme="minorEastAsia" w:hint="eastAsia"/>
                <w:lang w:val="fr-FR" w:eastAsia="ko-KR"/>
              </w:rPr>
            </w:pPr>
          </w:p>
          <w:p w14:paraId="669454A2" w14:textId="5DB13698" w:rsidR="006A1DD3" w:rsidRPr="00F53464" w:rsidRDefault="006A1DD3" w:rsidP="00843596">
            <w:pPr>
              <w:pStyle w:val="covertext"/>
              <w:spacing w:before="0" w:after="0" w:line="300" w:lineRule="atLeast"/>
              <w:rPr>
                <w:rFonts w:eastAsiaTheme="minorEastAsia"/>
                <w:lang w:val="fr-FR" w:eastAsia="ko-KR"/>
              </w:rPr>
            </w:pPr>
            <w:r>
              <w:rPr>
                <w:rFonts w:eastAsiaTheme="minorEastAsia" w:hint="eastAsia"/>
                <w:lang w:val="fr-FR" w:eastAsia="ko-KR"/>
              </w:rPr>
              <w:t>Mailto</w:t>
            </w:r>
            <w:r>
              <w:rPr>
                <w:rFonts w:eastAsiaTheme="minorEastAsia"/>
                <w:lang w:val="fr-FR" w:eastAsia="ko-KR"/>
              </w:rPr>
              <w:t> </w:t>
            </w:r>
            <w:r>
              <w:rPr>
                <w:rFonts w:eastAsiaTheme="minorEastAsia" w:hint="eastAsia"/>
                <w:lang w:val="fr-FR" w:eastAsia="ko-KR"/>
              </w:rPr>
              <w:t>: david.cypher@nist.gov</w:t>
            </w:r>
          </w:p>
        </w:tc>
      </w:tr>
      <w:tr w:rsidR="00843596" w14:paraId="0EC57B14" w14:textId="77777777" w:rsidTr="00843596">
        <w:tc>
          <w:tcPr>
            <w:tcW w:w="1350" w:type="dxa"/>
            <w:tcBorders>
              <w:top w:val="single" w:sz="4" w:space="0" w:color="auto"/>
              <w:left w:val="nil"/>
              <w:bottom w:val="single" w:sz="4" w:space="0" w:color="auto"/>
              <w:right w:val="nil"/>
            </w:tcBorders>
            <w:hideMark/>
          </w:tcPr>
          <w:p w14:paraId="33C101C2" w14:textId="77777777" w:rsidR="00843596" w:rsidRDefault="00843596" w:rsidP="00843596">
            <w:pPr>
              <w:pStyle w:val="covertext"/>
              <w:rPr>
                <w:lang w:eastAsia="en-US"/>
              </w:rPr>
            </w:pPr>
            <w:r>
              <w:t>Re:</w:t>
            </w:r>
          </w:p>
        </w:tc>
        <w:tc>
          <w:tcPr>
            <w:tcW w:w="9015" w:type="dxa"/>
            <w:gridSpan w:val="2"/>
            <w:tcBorders>
              <w:top w:val="single" w:sz="4" w:space="0" w:color="auto"/>
              <w:left w:val="nil"/>
              <w:bottom w:val="single" w:sz="4" w:space="0" w:color="auto"/>
              <w:right w:val="nil"/>
            </w:tcBorders>
            <w:hideMark/>
          </w:tcPr>
          <w:p w14:paraId="0E6D3636" w14:textId="77777777" w:rsidR="00843596" w:rsidRDefault="00843596" w:rsidP="00843596">
            <w:pPr>
              <w:pStyle w:val="covertext"/>
              <w:rPr>
                <w:lang w:eastAsia="en-US"/>
              </w:rPr>
            </w:pPr>
          </w:p>
        </w:tc>
      </w:tr>
      <w:tr w:rsidR="00843596" w14:paraId="307639BC" w14:textId="77777777" w:rsidTr="00843596">
        <w:tc>
          <w:tcPr>
            <w:tcW w:w="1350" w:type="dxa"/>
            <w:tcBorders>
              <w:top w:val="single" w:sz="4" w:space="0" w:color="auto"/>
              <w:left w:val="nil"/>
              <w:bottom w:val="single" w:sz="4" w:space="0" w:color="auto"/>
              <w:right w:val="nil"/>
            </w:tcBorders>
            <w:hideMark/>
          </w:tcPr>
          <w:p w14:paraId="490F705A" w14:textId="77777777" w:rsidR="00843596" w:rsidRDefault="00843596" w:rsidP="00843596">
            <w:pPr>
              <w:pStyle w:val="covertext"/>
              <w:rPr>
                <w:lang w:eastAsia="en-US"/>
              </w:rPr>
            </w:pPr>
            <w:r>
              <w:t>Abstract</w:t>
            </w:r>
          </w:p>
        </w:tc>
        <w:tc>
          <w:tcPr>
            <w:tcW w:w="9015" w:type="dxa"/>
            <w:gridSpan w:val="2"/>
            <w:tcBorders>
              <w:top w:val="single" w:sz="4" w:space="0" w:color="auto"/>
              <w:left w:val="nil"/>
              <w:bottom w:val="single" w:sz="4" w:space="0" w:color="auto"/>
              <w:right w:val="nil"/>
            </w:tcBorders>
            <w:hideMark/>
          </w:tcPr>
          <w:p w14:paraId="70560E79" w14:textId="373012E4" w:rsidR="00843596" w:rsidRDefault="00322018" w:rsidP="00D07EDD">
            <w:pPr>
              <w:pStyle w:val="covertext"/>
              <w:rPr>
                <w:lang w:eastAsia="en-US"/>
              </w:rPr>
            </w:pPr>
            <w:r>
              <w:rPr>
                <w:rFonts w:hint="eastAsia"/>
                <w:lang w:eastAsia="ko-KR"/>
              </w:rPr>
              <w:t xml:space="preserve">The purpose of this contribution is to </w:t>
            </w:r>
            <w:r>
              <w:rPr>
                <w:lang w:eastAsia="ko-KR"/>
              </w:rPr>
              <w:t>provide</w:t>
            </w:r>
            <w:r>
              <w:rPr>
                <w:rFonts w:hint="eastAsia"/>
                <w:lang w:eastAsia="ko-KR"/>
              </w:rPr>
              <w:t xml:space="preserve"> our opinions about comment </w:t>
            </w:r>
            <w:r w:rsidR="003521D1">
              <w:rPr>
                <w:rFonts w:hint="eastAsia"/>
                <w:lang w:eastAsia="ko-KR"/>
              </w:rPr>
              <w:t>#</w:t>
            </w:r>
            <w:r>
              <w:rPr>
                <w:rFonts w:hint="eastAsia"/>
                <w:lang w:eastAsia="ko-KR"/>
              </w:rPr>
              <w:t xml:space="preserve">16 in </w:t>
            </w:r>
            <w:r w:rsidR="003521D1">
              <w:rPr>
                <w:rFonts w:hint="eastAsia"/>
                <w:lang w:eastAsia="ko-KR"/>
              </w:rPr>
              <w:t>802.</w:t>
            </w:r>
            <w:r>
              <w:rPr>
                <w:rFonts w:hint="eastAsia"/>
                <w:lang w:eastAsia="ko-KR"/>
              </w:rPr>
              <w:t>21b SB comments resolution (</w:t>
            </w:r>
            <w:r w:rsidRPr="00322018">
              <w:rPr>
                <w:rFonts w:ascii="Times New Roman" w:hAnsi="Times New Roman" w:cs="Times New Roman"/>
              </w:rPr>
              <w:t>21-11-0149-01-bcst-802-21b-sb-comments.xls</w:t>
            </w:r>
            <w:r>
              <w:rPr>
                <w:rFonts w:ascii="Times New Roman" w:hAnsi="Times New Roman" w:cs="Times New Roman" w:hint="eastAsia"/>
                <w:lang w:eastAsia="ko-KR"/>
              </w:rPr>
              <w:t>)</w:t>
            </w:r>
            <w:r w:rsidR="00843596">
              <w:t>.</w:t>
            </w:r>
          </w:p>
        </w:tc>
      </w:tr>
      <w:tr w:rsidR="00843596" w14:paraId="1F69F0A9" w14:textId="77777777" w:rsidTr="00843596">
        <w:tc>
          <w:tcPr>
            <w:tcW w:w="1350" w:type="dxa"/>
            <w:tcBorders>
              <w:top w:val="single" w:sz="4" w:space="0" w:color="auto"/>
              <w:left w:val="nil"/>
              <w:bottom w:val="single" w:sz="4" w:space="0" w:color="auto"/>
              <w:right w:val="nil"/>
            </w:tcBorders>
            <w:hideMark/>
          </w:tcPr>
          <w:p w14:paraId="4291ABDA" w14:textId="77777777" w:rsidR="00843596" w:rsidRDefault="00843596" w:rsidP="00843596">
            <w:pPr>
              <w:pStyle w:val="covertext"/>
              <w:rPr>
                <w:lang w:eastAsia="en-US"/>
              </w:rPr>
            </w:pPr>
            <w:r>
              <w:t>Purpose</w:t>
            </w:r>
          </w:p>
        </w:tc>
        <w:tc>
          <w:tcPr>
            <w:tcW w:w="9015" w:type="dxa"/>
            <w:gridSpan w:val="2"/>
            <w:tcBorders>
              <w:top w:val="single" w:sz="4" w:space="0" w:color="auto"/>
              <w:left w:val="nil"/>
              <w:bottom w:val="single" w:sz="4" w:space="0" w:color="auto"/>
              <w:right w:val="nil"/>
            </w:tcBorders>
            <w:hideMark/>
          </w:tcPr>
          <w:p w14:paraId="697A99C4" w14:textId="77777777" w:rsidR="00843596" w:rsidRDefault="00843596" w:rsidP="00843596">
            <w:pPr>
              <w:pStyle w:val="covertext"/>
              <w:rPr>
                <w:lang w:eastAsia="en-US"/>
              </w:rPr>
            </w:pPr>
            <w:r>
              <w:rPr>
                <w:rFonts w:hint="eastAsia"/>
                <w:lang w:eastAsia="ko-KR"/>
              </w:rPr>
              <w:t>Adopt</w:t>
            </w:r>
          </w:p>
        </w:tc>
      </w:tr>
      <w:tr w:rsidR="00843596" w14:paraId="6700977E" w14:textId="77777777" w:rsidTr="00843596">
        <w:trPr>
          <w:trHeight w:val="840"/>
        </w:trPr>
        <w:tc>
          <w:tcPr>
            <w:tcW w:w="1350" w:type="dxa"/>
            <w:tcBorders>
              <w:top w:val="single" w:sz="4" w:space="0" w:color="auto"/>
              <w:left w:val="nil"/>
              <w:bottom w:val="single" w:sz="4" w:space="0" w:color="auto"/>
              <w:right w:val="nil"/>
            </w:tcBorders>
            <w:hideMark/>
          </w:tcPr>
          <w:p w14:paraId="3E4251EB" w14:textId="77777777" w:rsidR="00843596" w:rsidRDefault="00843596" w:rsidP="00843596">
            <w:pPr>
              <w:pStyle w:val="covertext"/>
              <w:rPr>
                <w:lang w:eastAsia="en-US"/>
              </w:rPr>
            </w:pPr>
            <w:r>
              <w:t>Notice</w:t>
            </w:r>
          </w:p>
        </w:tc>
        <w:tc>
          <w:tcPr>
            <w:tcW w:w="9015" w:type="dxa"/>
            <w:gridSpan w:val="2"/>
            <w:tcBorders>
              <w:top w:val="single" w:sz="4" w:space="0" w:color="auto"/>
              <w:left w:val="nil"/>
              <w:bottom w:val="single" w:sz="4" w:space="0" w:color="auto"/>
              <w:right w:val="nil"/>
            </w:tcBorders>
            <w:hideMark/>
          </w:tcPr>
          <w:p w14:paraId="114D8C00" w14:textId="77777777" w:rsidR="00843596" w:rsidRDefault="00843596" w:rsidP="00843596">
            <w:pPr>
              <w:pStyle w:val="covertext"/>
              <w:spacing w:before="0" w:after="0"/>
              <w:rPr>
                <w:lang w:eastAsia="en-US"/>
              </w:rPr>
            </w:pPr>
            <w: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43596" w14:paraId="23BADEAE" w14:textId="77777777" w:rsidTr="00843596">
        <w:trPr>
          <w:trHeight w:val="1439"/>
        </w:trPr>
        <w:tc>
          <w:tcPr>
            <w:tcW w:w="1350" w:type="dxa"/>
            <w:tcBorders>
              <w:top w:val="single" w:sz="4" w:space="0" w:color="auto"/>
              <w:left w:val="nil"/>
              <w:bottom w:val="single" w:sz="4" w:space="0" w:color="auto"/>
              <w:right w:val="nil"/>
            </w:tcBorders>
            <w:hideMark/>
          </w:tcPr>
          <w:p w14:paraId="1CC09F28" w14:textId="77777777" w:rsidR="00843596" w:rsidRDefault="00843596" w:rsidP="00843596">
            <w:pPr>
              <w:pStyle w:val="covertext"/>
              <w:rPr>
                <w:lang w:eastAsia="en-US"/>
              </w:rPr>
            </w:pPr>
            <w:r>
              <w:t>Release</w:t>
            </w:r>
          </w:p>
        </w:tc>
        <w:tc>
          <w:tcPr>
            <w:tcW w:w="9015" w:type="dxa"/>
            <w:gridSpan w:val="2"/>
            <w:tcBorders>
              <w:top w:val="single" w:sz="4" w:space="0" w:color="auto"/>
              <w:left w:val="nil"/>
              <w:bottom w:val="single" w:sz="4" w:space="0" w:color="auto"/>
              <w:right w:val="nil"/>
            </w:tcBorders>
            <w:hideMark/>
          </w:tcPr>
          <w:p w14:paraId="24A687F7" w14:textId="77777777" w:rsidR="00843596" w:rsidRDefault="00843596" w:rsidP="00843596">
            <w:pPr>
              <w:pStyle w:val="covertext"/>
              <w:spacing w:before="0" w:after="0"/>
              <w:rPr>
                <w:lang w:eastAsia="en-US"/>
              </w:rPr>
            </w:pPr>
            <w: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 may make this contribution public.</w:t>
            </w:r>
          </w:p>
        </w:tc>
      </w:tr>
      <w:tr w:rsidR="00843596" w14:paraId="63827BAF" w14:textId="77777777" w:rsidTr="00843596">
        <w:tc>
          <w:tcPr>
            <w:tcW w:w="1350" w:type="dxa"/>
            <w:tcBorders>
              <w:top w:val="single" w:sz="4" w:space="0" w:color="auto"/>
              <w:left w:val="nil"/>
              <w:bottom w:val="single" w:sz="4" w:space="0" w:color="auto"/>
              <w:right w:val="nil"/>
            </w:tcBorders>
            <w:hideMark/>
          </w:tcPr>
          <w:p w14:paraId="52FD8BC8" w14:textId="77777777" w:rsidR="00843596" w:rsidRDefault="00843596" w:rsidP="00843596">
            <w:pPr>
              <w:pStyle w:val="covertext"/>
              <w:rPr>
                <w:lang w:eastAsia="en-US"/>
              </w:rPr>
            </w:pPr>
            <w:r>
              <w:t>Patent Policy</w:t>
            </w:r>
          </w:p>
        </w:tc>
        <w:tc>
          <w:tcPr>
            <w:tcW w:w="9015" w:type="dxa"/>
            <w:gridSpan w:val="2"/>
            <w:tcBorders>
              <w:top w:val="single" w:sz="4" w:space="0" w:color="auto"/>
              <w:left w:val="nil"/>
              <w:bottom w:val="single" w:sz="4" w:space="0" w:color="auto"/>
              <w:right w:val="nil"/>
            </w:tcBorders>
            <w:hideMark/>
          </w:tcPr>
          <w:p w14:paraId="63E857F0" w14:textId="77777777" w:rsidR="00843596" w:rsidRDefault="00843596" w:rsidP="00843596">
            <w:pPr>
              <w:rPr>
                <w:rFonts w:eastAsia="ヒラギノ角ゴ Pro W3"/>
                <w:color w:val="000000"/>
                <w:sz w:val="24"/>
                <w:szCs w:val="24"/>
              </w:rPr>
            </w:pPr>
            <w:r w:rsidRPr="00843596">
              <w:rPr>
                <w:rFonts w:ascii="Times" w:eastAsia="바탕" w:hAnsi="Times" w:cs="Calibri" w:hint="eastAsia"/>
                <w:kern w:val="0"/>
                <w:sz w:val="24"/>
                <w:szCs w:val="24"/>
                <w:lang w:eastAsia="he-IL" w:bidi="he-IL"/>
              </w:rPr>
              <w:t xml:space="preserve">The contributor is familiar with IEEE patent policy, as outlined in </w:t>
            </w:r>
            <w:hyperlink r:id="rId9" w:anchor="6.3" w:history="1">
              <w:r w:rsidRPr="00843596">
                <w:rPr>
                  <w:rFonts w:ascii="Times" w:eastAsia="바탕" w:hAnsi="Times" w:cs="Calibri" w:hint="eastAsia"/>
                  <w:kern w:val="0"/>
                  <w:szCs w:val="24"/>
                  <w:lang w:eastAsia="he-IL" w:bidi="he-IL"/>
                </w:rPr>
                <w:t>Section 6.3 of the IEEE-SA Standards Board Operations Manual</w:t>
              </w:r>
            </w:hyperlink>
            <w:r w:rsidRPr="00843596">
              <w:rPr>
                <w:rFonts w:ascii="Times" w:eastAsia="바탕" w:hAnsi="Times" w:cs="Calibri" w:hint="eastAsia"/>
                <w:kern w:val="0"/>
                <w:sz w:val="24"/>
                <w:szCs w:val="24"/>
                <w:lang w:eastAsia="he-IL" w:bidi="he-IL"/>
              </w:rPr>
              <w:t xml:space="preserve"> &lt;</w:t>
            </w:r>
            <w:hyperlink r:id="rId10" w:anchor="6.3" w:history="1">
              <w:r w:rsidRPr="00843596">
                <w:rPr>
                  <w:rFonts w:ascii="Times" w:eastAsia="바탕" w:hAnsi="Times" w:cs="Calibri" w:hint="eastAsia"/>
                  <w:kern w:val="0"/>
                  <w:szCs w:val="24"/>
                  <w:lang w:eastAsia="he-IL" w:bidi="he-IL"/>
                </w:rPr>
                <w:t>http://standards.ieee.org/guides/opman/sect6.html#6.3</w:t>
              </w:r>
            </w:hyperlink>
            <w:r w:rsidRPr="00843596">
              <w:rPr>
                <w:rFonts w:ascii="Times" w:eastAsia="바탕" w:hAnsi="Times" w:cs="Calibri" w:hint="eastAsia"/>
                <w:kern w:val="0"/>
                <w:sz w:val="24"/>
                <w:szCs w:val="24"/>
                <w:lang w:eastAsia="he-IL" w:bidi="he-IL"/>
              </w:rPr>
              <w:t>&gt; and in Understanding Patent Issues During IEEE Standards Development &lt;http://standards.ieee.org/board/pat/pat-material.html&gt;.</w:t>
            </w:r>
          </w:p>
        </w:tc>
      </w:tr>
    </w:tbl>
    <w:p w14:paraId="1FCFDF30" w14:textId="77777777" w:rsidR="00AF4194" w:rsidRDefault="00AF4194" w:rsidP="00AF4194">
      <w:pPr>
        <w:rPr>
          <w:rFonts w:ascii="Calibri" w:hAnsi="Calibri" w:cs="Times New Roman"/>
          <w:sz w:val="22"/>
        </w:rPr>
      </w:pPr>
    </w:p>
    <w:p w14:paraId="3B314A1E" w14:textId="77777777" w:rsidR="009703AA" w:rsidRDefault="009703AA" w:rsidP="00AF4194">
      <w:pPr>
        <w:rPr>
          <w:rFonts w:ascii="Calibri" w:hAnsi="Calibri" w:cs="Times New Roman"/>
          <w:sz w:val="22"/>
        </w:rPr>
      </w:pPr>
    </w:p>
    <w:p w14:paraId="4227D28C" w14:textId="0CC51629" w:rsidR="00620583" w:rsidRDefault="00620583" w:rsidP="00843596">
      <w:pPr>
        <w:rPr>
          <w:rFonts w:ascii="Times New Roman" w:hAnsi="Times New Roman" w:cs="Times New Roman"/>
          <w:b/>
          <w:sz w:val="32"/>
        </w:rPr>
      </w:pPr>
    </w:p>
    <w:p w14:paraId="0AE9254A" w14:textId="4BC7918E" w:rsidR="00843596" w:rsidRPr="00843596" w:rsidRDefault="00843596" w:rsidP="00843596">
      <w:pPr>
        <w:rPr>
          <w:rFonts w:ascii="Times New Roman" w:hAnsi="Times New Roman" w:cs="Times New Roman"/>
          <w:b/>
          <w:sz w:val="32"/>
        </w:rPr>
      </w:pPr>
      <w:r w:rsidRPr="00843596">
        <w:rPr>
          <w:rFonts w:ascii="Times New Roman" w:hAnsi="Times New Roman" w:cs="Times New Roman"/>
          <w:b/>
          <w:sz w:val="32"/>
        </w:rPr>
        <w:lastRenderedPageBreak/>
        <w:t xml:space="preserve">1. </w:t>
      </w:r>
      <w:r w:rsidR="009703AA">
        <w:rPr>
          <w:rFonts w:ascii="Times New Roman" w:hAnsi="Times New Roman" w:cs="Times New Roman" w:hint="eastAsia"/>
          <w:b/>
          <w:sz w:val="32"/>
        </w:rPr>
        <w:t>Comment</w:t>
      </w:r>
    </w:p>
    <w:p w14:paraId="64C2640F" w14:textId="2C6C082D" w:rsidR="00322018" w:rsidRPr="003419EE" w:rsidRDefault="00322018" w:rsidP="00843596">
      <w:pPr>
        <w:rPr>
          <w:rFonts w:ascii="Times New Roman" w:hAnsi="Times New Roman" w:cs="Times New Roman" w:hint="eastAsia"/>
          <w:sz w:val="22"/>
        </w:rPr>
      </w:pPr>
      <w:r w:rsidRPr="003419EE">
        <w:rPr>
          <w:rFonts w:ascii="Times New Roman" w:hAnsi="Times New Roman" w:cs="Times New Roman" w:hint="eastAsia"/>
          <w:sz w:val="22"/>
        </w:rPr>
        <w:t xml:space="preserve">Comment </w:t>
      </w:r>
      <w:r w:rsidR="00774BBD" w:rsidRPr="003419EE">
        <w:rPr>
          <w:rFonts w:ascii="Times New Roman" w:hAnsi="Times New Roman" w:cs="Times New Roman" w:hint="eastAsia"/>
          <w:sz w:val="22"/>
        </w:rPr>
        <w:t>#</w:t>
      </w:r>
      <w:r w:rsidRPr="003419EE">
        <w:rPr>
          <w:rFonts w:ascii="Times New Roman" w:hAnsi="Times New Roman" w:cs="Times New Roman" w:hint="eastAsia"/>
          <w:sz w:val="22"/>
        </w:rPr>
        <w:t xml:space="preserve">16 in </w:t>
      </w:r>
      <w:r w:rsidRPr="003419EE">
        <w:rPr>
          <w:rFonts w:ascii="Times New Roman" w:hAnsi="Times New Roman" w:cs="Times New Roman"/>
          <w:sz w:val="22"/>
        </w:rPr>
        <w:t>21-11-0149-01-bcst-802-21b-sb-comments.xls</w:t>
      </w:r>
      <w:r w:rsidRPr="003419EE">
        <w:rPr>
          <w:rFonts w:ascii="Times New Roman" w:hAnsi="Times New Roman" w:cs="Times New Roman" w:hint="eastAsia"/>
          <w:sz w:val="22"/>
        </w:rPr>
        <w:t xml:space="preserve"> </w:t>
      </w:r>
      <w:r w:rsidR="00620583" w:rsidRPr="003419EE">
        <w:rPr>
          <w:rFonts w:ascii="Times New Roman" w:hAnsi="Times New Roman" w:cs="Times New Roman" w:hint="eastAsia"/>
          <w:sz w:val="22"/>
        </w:rPr>
        <w:t xml:space="preserve">proposed </w:t>
      </w:r>
      <w:r w:rsidR="00FF687A" w:rsidRPr="003419EE">
        <w:rPr>
          <w:rFonts w:ascii="Times New Roman" w:hAnsi="Times New Roman" w:cs="Times New Roman" w:hint="eastAsia"/>
          <w:sz w:val="22"/>
        </w:rPr>
        <w:t xml:space="preserve">three </w:t>
      </w:r>
      <w:r w:rsidR="00620583" w:rsidRPr="003419EE">
        <w:rPr>
          <w:rFonts w:ascii="Times New Roman" w:hAnsi="Times New Roman" w:cs="Times New Roman" w:hint="eastAsia"/>
          <w:sz w:val="22"/>
        </w:rPr>
        <w:t>change</w:t>
      </w:r>
      <w:r w:rsidR="00FF687A" w:rsidRPr="003419EE">
        <w:rPr>
          <w:rFonts w:ascii="Times New Roman" w:hAnsi="Times New Roman" w:cs="Times New Roman" w:hint="eastAsia"/>
          <w:sz w:val="22"/>
        </w:rPr>
        <w:t>s</w:t>
      </w:r>
      <w:r w:rsidR="00620583" w:rsidRPr="003419EE">
        <w:rPr>
          <w:rFonts w:ascii="Times New Roman" w:hAnsi="Times New Roman" w:cs="Times New Roman" w:hint="eastAsia"/>
          <w:sz w:val="22"/>
        </w:rPr>
        <w:t xml:space="preserve"> </w:t>
      </w:r>
      <w:r w:rsidR="00FF687A" w:rsidRPr="003419EE">
        <w:rPr>
          <w:rFonts w:ascii="Times New Roman" w:hAnsi="Times New Roman" w:cs="Times New Roman" w:hint="eastAsia"/>
          <w:sz w:val="22"/>
        </w:rPr>
        <w:t>to</w:t>
      </w:r>
      <w:r w:rsidR="00620583" w:rsidRPr="003419EE">
        <w:rPr>
          <w:rFonts w:ascii="Times New Roman" w:hAnsi="Times New Roman" w:cs="Times New Roman" w:hint="eastAsia"/>
          <w:sz w:val="22"/>
        </w:rPr>
        <w:t xml:space="preserve"> Figure </w:t>
      </w:r>
      <w:r w:rsidR="00FF687A" w:rsidRPr="003419EE">
        <w:rPr>
          <w:rFonts w:ascii="Times New Roman" w:hAnsi="Times New Roman" w:cs="Times New Roman" w:hint="eastAsia"/>
          <w:sz w:val="22"/>
        </w:rPr>
        <w:t xml:space="preserve">17. Frist proposed change is to delete second cluster of flows. Second one is to add </w:t>
      </w:r>
      <w:r w:rsidR="00FF687A" w:rsidRPr="003419EE">
        <w:rPr>
          <w:rFonts w:ascii="Times New Roman" w:hAnsi="Times New Roman" w:cs="Times New Roman"/>
          <w:sz w:val="22"/>
        </w:rPr>
        <w:t>“</w:t>
      </w:r>
      <w:r w:rsidR="00FF687A" w:rsidRPr="003419EE">
        <w:rPr>
          <w:rFonts w:ascii="Times New Roman" w:hAnsi="Times New Roman" w:cs="Times New Roman" w:hint="eastAsia"/>
          <w:sz w:val="22"/>
        </w:rPr>
        <w:t>{**} Remote Command Transport (INDICATION FRAME)</w:t>
      </w:r>
      <w:r w:rsidR="00FF687A" w:rsidRPr="003419EE">
        <w:rPr>
          <w:rFonts w:ascii="Times New Roman" w:hAnsi="Times New Roman" w:cs="Times New Roman"/>
          <w:sz w:val="22"/>
        </w:rPr>
        <w:t>”</w:t>
      </w:r>
      <w:r w:rsidR="00FF687A" w:rsidRPr="003419EE">
        <w:rPr>
          <w:rFonts w:ascii="Times New Roman" w:hAnsi="Times New Roman" w:cs="Times New Roman" w:hint="eastAsia"/>
          <w:sz w:val="22"/>
        </w:rPr>
        <w:t xml:space="preserve"> directly below </w:t>
      </w:r>
      <w:r w:rsidR="00FF687A" w:rsidRPr="003419EE">
        <w:rPr>
          <w:rFonts w:ascii="Times New Roman" w:hAnsi="Times New Roman" w:cs="Times New Roman"/>
          <w:sz w:val="22"/>
        </w:rPr>
        <w:t>“</w:t>
      </w:r>
      <w:r w:rsidR="00FF687A" w:rsidRPr="003419EE">
        <w:rPr>
          <w:rFonts w:ascii="Times New Roman" w:hAnsi="Times New Roman" w:cs="Times New Roman" w:hint="eastAsia"/>
          <w:sz w:val="22"/>
        </w:rPr>
        <w:t>Remote Command Transport (REQUEST FRAME)</w:t>
      </w:r>
      <w:r w:rsidR="00FF687A" w:rsidRPr="003419EE">
        <w:rPr>
          <w:rFonts w:ascii="Times New Roman" w:hAnsi="Times New Roman" w:cs="Times New Roman"/>
          <w:sz w:val="22"/>
        </w:rPr>
        <w:t>”</w:t>
      </w:r>
      <w:r w:rsidR="00FF687A" w:rsidRPr="003419EE">
        <w:rPr>
          <w:rFonts w:ascii="Times New Roman" w:hAnsi="Times New Roman" w:cs="Times New Roman" w:hint="eastAsia"/>
          <w:sz w:val="22"/>
        </w:rPr>
        <w:t xml:space="preserve">. Third one is to put a brace and add </w:t>
      </w:r>
      <w:r w:rsidR="003B196B">
        <w:rPr>
          <w:rFonts w:ascii="Times New Roman" w:hAnsi="Times New Roman" w:cs="Times New Roman" w:hint="eastAsia"/>
          <w:sz w:val="22"/>
        </w:rPr>
        <w:t xml:space="preserve">a </w:t>
      </w:r>
      <w:r w:rsidR="00FF687A" w:rsidRPr="003419EE">
        <w:rPr>
          <w:rFonts w:ascii="Times New Roman" w:hAnsi="Times New Roman" w:cs="Times New Roman" w:hint="eastAsia"/>
          <w:sz w:val="22"/>
        </w:rPr>
        <w:t xml:space="preserve">mark, {***}, to </w:t>
      </w:r>
      <w:r w:rsidR="00FF687A" w:rsidRPr="003419EE">
        <w:rPr>
          <w:rFonts w:ascii="Times New Roman" w:hAnsi="Times New Roman" w:cs="Times New Roman"/>
          <w:sz w:val="22"/>
        </w:rPr>
        <w:t>“</w:t>
      </w:r>
      <w:r w:rsidR="00FF687A" w:rsidRPr="003419EE">
        <w:rPr>
          <w:rFonts w:ascii="Times New Roman" w:hAnsi="Times New Roman" w:cs="Times New Roman" w:hint="eastAsia"/>
          <w:sz w:val="22"/>
        </w:rPr>
        <w:t>Remote Command Transport (RESPONSE FRAME)</w:t>
      </w:r>
      <w:r w:rsidR="00FF687A" w:rsidRPr="003419EE">
        <w:rPr>
          <w:rFonts w:ascii="Times New Roman" w:hAnsi="Times New Roman" w:cs="Times New Roman"/>
          <w:sz w:val="22"/>
        </w:rPr>
        <w:t>”</w:t>
      </w:r>
      <w:r w:rsidR="00FF687A" w:rsidRPr="003419EE">
        <w:rPr>
          <w:rFonts w:ascii="Times New Roman" w:hAnsi="Times New Roman" w:cs="Times New Roman" w:hint="eastAsia"/>
          <w:sz w:val="22"/>
        </w:rPr>
        <w:t xml:space="preserve"> and </w:t>
      </w:r>
      <w:r w:rsidR="00FF687A" w:rsidRPr="003419EE">
        <w:rPr>
          <w:rFonts w:ascii="Times New Roman" w:hAnsi="Times New Roman" w:cs="Times New Roman"/>
          <w:sz w:val="22"/>
        </w:rPr>
        <w:t>“</w:t>
      </w:r>
      <w:proofErr w:type="spellStart"/>
      <w:r w:rsidR="00FF687A" w:rsidRPr="003419EE">
        <w:rPr>
          <w:rFonts w:ascii="Times New Roman" w:hAnsi="Times New Roman" w:cs="Times New Roman" w:hint="eastAsia"/>
          <w:sz w:val="22"/>
        </w:rPr>
        <w:t>MIH_Command.confirm</w:t>
      </w:r>
      <w:proofErr w:type="spellEnd"/>
      <w:r w:rsidR="00FF687A" w:rsidRPr="003419EE">
        <w:rPr>
          <w:rFonts w:ascii="Times New Roman" w:hAnsi="Times New Roman" w:cs="Times New Roman"/>
          <w:sz w:val="22"/>
        </w:rPr>
        <w:t>”</w:t>
      </w:r>
      <w:r w:rsidR="00FF687A" w:rsidRPr="003419EE">
        <w:rPr>
          <w:rFonts w:ascii="Times New Roman" w:hAnsi="Times New Roman" w:cs="Times New Roman" w:hint="eastAsia"/>
          <w:sz w:val="22"/>
        </w:rPr>
        <w:t>. Following figure show</w:t>
      </w:r>
      <w:r w:rsidR="003419EE" w:rsidRPr="003419EE">
        <w:rPr>
          <w:rFonts w:ascii="Times New Roman" w:hAnsi="Times New Roman" w:cs="Times New Roman" w:hint="eastAsia"/>
          <w:sz w:val="22"/>
        </w:rPr>
        <w:t>s</w:t>
      </w:r>
      <w:r w:rsidR="00FF687A" w:rsidRPr="003419EE">
        <w:rPr>
          <w:rFonts w:ascii="Times New Roman" w:hAnsi="Times New Roman" w:cs="Times New Roman" w:hint="eastAsia"/>
          <w:sz w:val="22"/>
        </w:rPr>
        <w:t xml:space="preserve"> the </w:t>
      </w:r>
      <w:r w:rsidR="00774BBD" w:rsidRPr="003419EE">
        <w:rPr>
          <w:rFonts w:ascii="Times New Roman" w:hAnsi="Times New Roman" w:cs="Times New Roman" w:hint="eastAsia"/>
          <w:sz w:val="22"/>
        </w:rPr>
        <w:t xml:space="preserve">proposed </w:t>
      </w:r>
      <w:r w:rsidR="00FF687A" w:rsidRPr="003419EE">
        <w:rPr>
          <w:rFonts w:ascii="Times New Roman" w:hAnsi="Times New Roman" w:cs="Times New Roman" w:hint="eastAsia"/>
          <w:sz w:val="22"/>
        </w:rPr>
        <w:t>changes to Figure 17</w:t>
      </w:r>
      <w:r w:rsidR="009E026E" w:rsidRPr="003419EE">
        <w:rPr>
          <w:rFonts w:ascii="Times New Roman" w:hAnsi="Times New Roman" w:cs="Times New Roman" w:hint="eastAsia"/>
          <w:sz w:val="22"/>
        </w:rPr>
        <w:t xml:space="preserve"> with red</w:t>
      </w:r>
      <w:r w:rsidR="00FF687A" w:rsidRPr="003419EE">
        <w:rPr>
          <w:rFonts w:ascii="Times New Roman" w:hAnsi="Times New Roman" w:cs="Times New Roman" w:hint="eastAsia"/>
          <w:sz w:val="22"/>
        </w:rPr>
        <w:t>.</w:t>
      </w:r>
    </w:p>
    <w:p w14:paraId="27578C65" w14:textId="42B8F0E2" w:rsidR="0071644B" w:rsidRPr="003419EE" w:rsidRDefault="00774BBD" w:rsidP="00DE15C1">
      <w:pPr>
        <w:rPr>
          <w:rFonts w:ascii="Times New Roman" w:hAnsi="Times New Roman" w:cs="Times New Roman" w:hint="eastAsia"/>
          <w:sz w:val="22"/>
        </w:rPr>
      </w:pPr>
      <w:r w:rsidRPr="003419EE">
        <w:rPr>
          <w:rFonts w:ascii="Times New Roman" w:hAnsi="Times New Roman" w:cs="Times New Roman" w:hint="eastAsia"/>
          <w:sz w:val="22"/>
        </w:rPr>
        <w:t xml:space="preserve">However, the proposed figure still includes </w:t>
      </w:r>
      <w:r w:rsidRPr="003419EE">
        <w:rPr>
          <w:rFonts w:ascii="Times New Roman" w:hAnsi="Times New Roman" w:cs="Times New Roman"/>
          <w:sz w:val="22"/>
        </w:rPr>
        <w:t>“</w:t>
      </w:r>
      <w:proofErr w:type="spellStart"/>
      <w:r w:rsidRPr="003419EE">
        <w:rPr>
          <w:rFonts w:ascii="Times New Roman" w:hAnsi="Times New Roman" w:cs="Times New Roman" w:hint="eastAsia"/>
          <w:sz w:val="22"/>
        </w:rPr>
        <w:t>MIH_Command.response</w:t>
      </w:r>
      <w:proofErr w:type="spellEnd"/>
      <w:r w:rsidRPr="003419EE">
        <w:rPr>
          <w:rFonts w:ascii="Times New Roman" w:hAnsi="Times New Roman" w:cs="Times New Roman"/>
          <w:sz w:val="22"/>
        </w:rPr>
        <w:t>”</w:t>
      </w:r>
      <w:r w:rsidR="009E026E" w:rsidRPr="003419EE">
        <w:rPr>
          <w:rFonts w:ascii="Times New Roman" w:hAnsi="Times New Roman" w:cs="Times New Roman" w:hint="eastAsia"/>
          <w:sz w:val="22"/>
        </w:rPr>
        <w:t xml:space="preserve"> which does not </w:t>
      </w:r>
      <w:r w:rsidR="009E026E" w:rsidRPr="003419EE">
        <w:rPr>
          <w:rFonts w:ascii="Times New Roman" w:hAnsi="Times New Roman" w:cs="Times New Roman"/>
          <w:sz w:val="22"/>
        </w:rPr>
        <w:t>occur</w:t>
      </w:r>
      <w:r w:rsidR="009E026E" w:rsidRPr="003419EE">
        <w:rPr>
          <w:rFonts w:ascii="Times New Roman" w:hAnsi="Times New Roman" w:cs="Times New Roman" w:hint="eastAsia"/>
          <w:sz w:val="22"/>
        </w:rPr>
        <w:t xml:space="preserve"> at receiving </w:t>
      </w:r>
      <w:r w:rsidR="009E026E" w:rsidRPr="003419EE">
        <w:rPr>
          <w:rFonts w:ascii="Times New Roman" w:hAnsi="Times New Roman" w:cs="Times New Roman"/>
          <w:sz w:val="22"/>
        </w:rPr>
        <w:t>“</w:t>
      </w:r>
      <w:r w:rsidR="009E026E" w:rsidRPr="003419EE">
        <w:rPr>
          <w:rFonts w:ascii="Times New Roman" w:hAnsi="Times New Roman" w:cs="Times New Roman" w:hint="eastAsia"/>
          <w:sz w:val="22"/>
        </w:rPr>
        <w:t>Remote Command Transport (INDICATION FRAME)</w:t>
      </w:r>
      <w:r w:rsidR="009E026E" w:rsidRPr="003419EE">
        <w:rPr>
          <w:rFonts w:ascii="Times New Roman" w:hAnsi="Times New Roman" w:cs="Times New Roman"/>
          <w:sz w:val="22"/>
        </w:rPr>
        <w:t>”</w:t>
      </w:r>
      <w:r w:rsidR="009E026E" w:rsidRPr="003419EE">
        <w:rPr>
          <w:rFonts w:ascii="Times New Roman" w:hAnsi="Times New Roman" w:cs="Times New Roman" w:hint="eastAsia"/>
          <w:sz w:val="22"/>
        </w:rPr>
        <w:t xml:space="preserve">. </w:t>
      </w:r>
      <w:r w:rsidR="008C2261" w:rsidRPr="003419EE">
        <w:rPr>
          <w:rFonts w:ascii="Times New Roman" w:hAnsi="Times New Roman" w:cs="Times New Roman" w:hint="eastAsia"/>
          <w:sz w:val="22"/>
        </w:rPr>
        <w:t>Moreover, i</w:t>
      </w:r>
      <w:r w:rsidR="009E026E" w:rsidRPr="003419EE">
        <w:rPr>
          <w:rFonts w:ascii="Times New Roman" w:hAnsi="Times New Roman" w:cs="Times New Roman"/>
          <w:sz w:val="22"/>
        </w:rPr>
        <w:t>f</w:t>
      </w:r>
      <w:r w:rsidR="009E026E" w:rsidRPr="003419EE">
        <w:rPr>
          <w:rFonts w:ascii="Times New Roman" w:hAnsi="Times New Roman" w:cs="Times New Roman" w:hint="eastAsia"/>
          <w:sz w:val="22"/>
        </w:rPr>
        <w:t xml:space="preserve"> some mark is used to indicate above the </w:t>
      </w:r>
      <w:r w:rsidR="008C2261" w:rsidRPr="003419EE">
        <w:rPr>
          <w:rFonts w:ascii="Times New Roman" w:hAnsi="Times New Roman" w:cs="Times New Roman" w:hint="eastAsia"/>
          <w:sz w:val="22"/>
        </w:rPr>
        <w:t>exception case</w:t>
      </w:r>
      <w:r w:rsidR="009E026E" w:rsidRPr="003419EE">
        <w:rPr>
          <w:rFonts w:ascii="Times New Roman" w:hAnsi="Times New Roman" w:cs="Times New Roman" w:hint="eastAsia"/>
          <w:sz w:val="22"/>
        </w:rPr>
        <w:t xml:space="preserve">, the figure </w:t>
      </w:r>
      <w:r w:rsidR="00DE15C1" w:rsidRPr="003419EE">
        <w:rPr>
          <w:rFonts w:ascii="Times New Roman" w:hAnsi="Times New Roman" w:cs="Times New Roman" w:hint="eastAsia"/>
          <w:sz w:val="22"/>
        </w:rPr>
        <w:t>w</w:t>
      </w:r>
      <w:r w:rsidR="008C2261" w:rsidRPr="003419EE">
        <w:rPr>
          <w:rFonts w:ascii="Times New Roman" w:hAnsi="Times New Roman" w:cs="Times New Roman" w:hint="eastAsia"/>
          <w:sz w:val="22"/>
        </w:rPr>
        <w:t xml:space="preserve">ill </w:t>
      </w:r>
      <w:r w:rsidR="00DE15C1" w:rsidRPr="003419EE">
        <w:rPr>
          <w:rFonts w:ascii="Times New Roman" w:hAnsi="Times New Roman" w:cs="Times New Roman" w:hint="eastAsia"/>
          <w:sz w:val="22"/>
        </w:rPr>
        <w:t xml:space="preserve">have lots of marks and </w:t>
      </w:r>
      <w:r w:rsidR="008C2261" w:rsidRPr="003419EE">
        <w:rPr>
          <w:rFonts w:ascii="Times New Roman" w:hAnsi="Times New Roman" w:cs="Times New Roman" w:hint="eastAsia"/>
          <w:sz w:val="22"/>
        </w:rPr>
        <w:t xml:space="preserve">thus </w:t>
      </w:r>
      <w:r w:rsidR="00DE15C1" w:rsidRPr="003419EE">
        <w:rPr>
          <w:rFonts w:ascii="Times New Roman" w:hAnsi="Times New Roman" w:cs="Times New Roman" w:hint="eastAsia"/>
          <w:sz w:val="22"/>
        </w:rPr>
        <w:t xml:space="preserve">it </w:t>
      </w:r>
      <w:r w:rsidR="008C2261" w:rsidRPr="003419EE">
        <w:rPr>
          <w:rFonts w:ascii="Times New Roman" w:hAnsi="Times New Roman" w:cs="Times New Roman" w:hint="eastAsia"/>
          <w:sz w:val="22"/>
        </w:rPr>
        <w:t>will be more illegible than existing figure</w:t>
      </w:r>
      <w:r w:rsidR="00DE15C1" w:rsidRPr="003419EE">
        <w:rPr>
          <w:rFonts w:ascii="Times New Roman" w:hAnsi="Times New Roman" w:cs="Times New Roman" w:hint="eastAsia"/>
          <w:sz w:val="22"/>
        </w:rPr>
        <w:t>.</w:t>
      </w:r>
    </w:p>
    <w:p w14:paraId="64B1D831" w14:textId="77777777" w:rsidR="0071644B" w:rsidRDefault="0071644B" w:rsidP="0071644B">
      <w:pPr>
        <w:spacing w:after="0" w:line="240" w:lineRule="atLeast"/>
        <w:jc w:val="center"/>
        <w:rPr>
          <w:rFonts w:ascii="Times New Roman" w:hAnsi="Times New Roman" w:cs="Times New Roman" w:hint="eastAsia"/>
          <w:sz w:val="24"/>
        </w:rPr>
      </w:pPr>
      <w:r>
        <w:rPr>
          <w:noProof/>
        </w:rPr>
        <w:drawing>
          <wp:inline distT="0" distB="0" distL="0" distR="0" wp14:anchorId="4812BD47" wp14:editId="44C3107D">
            <wp:extent cx="4408098" cy="1794294"/>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68379"/>
                    <a:stretch/>
                  </pic:blipFill>
                  <pic:spPr bwMode="auto">
                    <a:xfrm>
                      <a:off x="0" y="0"/>
                      <a:ext cx="4410075" cy="1795099"/>
                    </a:xfrm>
                    <a:prstGeom prst="rect">
                      <a:avLst/>
                    </a:prstGeom>
                    <a:noFill/>
                    <a:ln>
                      <a:noFill/>
                    </a:ln>
                    <a:extLst>
                      <a:ext uri="{53640926-AAD7-44D8-BBD7-CCE9431645EC}">
                        <a14:shadowObscured xmlns:a14="http://schemas.microsoft.com/office/drawing/2010/main"/>
                      </a:ext>
                    </a:extLst>
                  </pic:spPr>
                </pic:pic>
              </a:graphicData>
            </a:graphic>
          </wp:inline>
        </w:drawing>
      </w:r>
    </w:p>
    <w:p w14:paraId="15BFBBAA" w14:textId="365927C8" w:rsidR="0071644B" w:rsidRDefault="00774BBD" w:rsidP="0071644B">
      <w:pPr>
        <w:spacing w:after="0" w:line="240" w:lineRule="atLeast"/>
        <w:jc w:val="center"/>
        <w:rPr>
          <w:rFonts w:ascii="Times New Roman" w:hAnsi="Times New Roman" w:cs="Times New Roman" w:hint="eastAsia"/>
          <w:sz w:val="24"/>
        </w:rPr>
      </w:pPr>
      <w:r>
        <w:rPr>
          <w:noProof/>
        </w:rPr>
        <mc:AlternateContent>
          <mc:Choice Requires="wps">
            <w:drawing>
              <wp:anchor distT="0" distB="0" distL="114300" distR="114300" simplePos="0" relativeHeight="251663360" behindDoc="0" locked="0" layoutInCell="1" allowOverlap="1" wp14:anchorId="1557EFDC" wp14:editId="259C5D8A">
                <wp:simplePos x="0" y="0"/>
                <wp:positionH relativeFrom="column">
                  <wp:posOffset>1576358</wp:posOffset>
                </wp:positionH>
                <wp:positionV relativeFrom="paragraph">
                  <wp:posOffset>27</wp:posOffset>
                </wp:positionV>
                <wp:extent cx="2406611" cy="190734"/>
                <wp:effectExtent l="0" t="0" r="13335" b="19050"/>
                <wp:wrapNone/>
                <wp:docPr id="7" name="모서리가 둥근 직사각형 7"/>
                <wp:cNvGraphicFramePr/>
                <a:graphic xmlns:a="http://schemas.openxmlformats.org/drawingml/2006/main">
                  <a:graphicData uri="http://schemas.microsoft.com/office/word/2010/wordprocessingShape">
                    <wps:wsp>
                      <wps:cNvSpPr/>
                      <wps:spPr>
                        <a:xfrm>
                          <a:off x="0" y="0"/>
                          <a:ext cx="2406611" cy="190734"/>
                        </a:xfrm>
                        <a:prstGeom prst="roundRect">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모서리가 둥근 직사각형 7" o:spid="_x0000_s1026" style="position:absolute;left:0;text-align:left;margin-left:124.1pt;margin-top:0;width:189.5pt;height:1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" filled="f" strokecolor="#c00000" strokeweight="2pt"/>
            </w:pict>
          </mc:Fallback>
        </mc:AlternateContent>
      </w:r>
      <w:r w:rsidR="0071644B">
        <w:rPr>
          <w:noProof/>
        </w:rPr>
        <w:drawing>
          <wp:inline distT="0" distB="0" distL="0" distR="0" wp14:anchorId="614F45EE" wp14:editId="6528303A">
            <wp:extent cx="4407322" cy="190369"/>
            <wp:effectExtent l="0" t="0" r="0" b="635"/>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t="65853" b="30793"/>
                    <a:stretch/>
                  </pic:blipFill>
                  <pic:spPr bwMode="auto">
                    <a:xfrm>
                      <a:off x="0" y="0"/>
                      <a:ext cx="4409437" cy="190460"/>
                    </a:xfrm>
                    <a:prstGeom prst="rect">
                      <a:avLst/>
                    </a:prstGeom>
                    <a:noFill/>
                    <a:ln>
                      <a:noFill/>
                    </a:ln>
                    <a:extLst>
                      <a:ext uri="{53640926-AAD7-44D8-BBD7-CCE9431645EC}">
                        <a14:shadowObscured xmlns:a14="http://schemas.microsoft.com/office/drawing/2010/main"/>
                      </a:ext>
                    </a:extLst>
                  </pic:spPr>
                </pic:pic>
              </a:graphicData>
            </a:graphic>
          </wp:inline>
        </w:drawing>
      </w:r>
    </w:p>
    <w:p w14:paraId="778F1B2E" w14:textId="47E854DC" w:rsidR="0071644B" w:rsidRDefault="003419EE" w:rsidP="0071644B">
      <w:pPr>
        <w:spacing w:after="0" w:line="240" w:lineRule="atLeast"/>
        <w:jc w:val="center"/>
        <w:rPr>
          <w:rFonts w:ascii="Times New Roman" w:hAnsi="Times New Roman" w:cs="Times New Roman" w:hint="eastAsia"/>
          <w:sz w:val="24"/>
        </w:rPr>
      </w:pPr>
      <w:r>
        <w:rPr>
          <w:rFonts w:ascii="Times New Roman" w:hAnsi="Times New Roman" w:cs="Times New Roman"/>
          <w:noProof/>
          <w:sz w:val="24"/>
        </w:rPr>
        <mc:AlternateContent>
          <mc:Choice Requires="wps">
            <w:drawing>
              <wp:anchor distT="0" distB="0" distL="114300" distR="114300" simplePos="0" relativeHeight="251667456" behindDoc="0" locked="0" layoutInCell="1" allowOverlap="1" wp14:anchorId="370C58D5" wp14:editId="4E6FF51F">
                <wp:simplePos x="0" y="0"/>
                <wp:positionH relativeFrom="column">
                  <wp:posOffset>2924355</wp:posOffset>
                </wp:positionH>
                <wp:positionV relativeFrom="paragraph">
                  <wp:posOffset>1266418</wp:posOffset>
                </wp:positionV>
                <wp:extent cx="1009290" cy="138022"/>
                <wp:effectExtent l="0" t="0" r="19685" b="14605"/>
                <wp:wrapNone/>
                <wp:docPr id="9" name="모서리가 둥근 직사각형 9"/>
                <wp:cNvGraphicFramePr/>
                <a:graphic xmlns:a="http://schemas.openxmlformats.org/drawingml/2006/main">
                  <a:graphicData uri="http://schemas.microsoft.com/office/word/2010/wordprocessingShape">
                    <wps:wsp>
                      <wps:cNvSpPr/>
                      <wps:spPr>
                        <a:xfrm>
                          <a:off x="0" y="0"/>
                          <a:ext cx="1009290" cy="138022"/>
                        </a:xfrm>
                        <a:prstGeom prst="round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모서리가 둥근 직사각형 9" o:spid="_x0000_s1026" style="position:absolute;left:0;text-align:left;margin-left:230.25pt;margin-top:99.7pt;width:79.45pt;height:10.85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" filled="f" strokecolor="#00b050" strokeweight="2pt"/>
            </w:pict>
          </mc:Fallback>
        </mc:AlternateContent>
      </w:r>
      <w:r w:rsidR="00774BBD" w:rsidRPr="00774BBD">
        <w:rPr>
          <w:rFonts w:ascii="Times New Roman" w:hAnsi="Times New Roman" w:cs="Times New Roman"/>
          <w:noProof/>
          <w:sz w:val="24"/>
        </w:rPr>
        <mc:AlternateContent>
          <mc:Choice Requires="wps">
            <w:drawing>
              <wp:anchor distT="0" distB="0" distL="114300" distR="114300" simplePos="0" relativeHeight="251666432" behindDoc="0" locked="0" layoutInCell="1" allowOverlap="1" wp14:anchorId="2839D59A" wp14:editId="146824AD">
                <wp:simplePos x="0" y="0"/>
                <wp:positionH relativeFrom="column">
                  <wp:posOffset>311045</wp:posOffset>
                </wp:positionH>
                <wp:positionV relativeFrom="paragraph">
                  <wp:posOffset>1457960</wp:posOffset>
                </wp:positionV>
                <wp:extent cx="544153" cy="387077"/>
                <wp:effectExtent l="0" t="0" r="0" b="0"/>
                <wp:wrapNone/>
                <wp:docPr id="30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53" cy="387077"/>
                        </a:xfrm>
                        <a:prstGeom prst="rect">
                          <a:avLst/>
                        </a:prstGeom>
                        <a:noFill/>
                        <a:ln w="9525">
                          <a:noFill/>
                          <a:miter lim="800000"/>
                          <a:headEnd/>
                          <a:tailEnd/>
                        </a:ln>
                      </wps:spPr>
                      <wps:txbx>
                        <w:txbxContent>
                          <w:p w14:paraId="00A19CAF" w14:textId="18FB26C7" w:rsidR="00695FE7" w:rsidRPr="00774BBD" w:rsidRDefault="00695FE7">
                            <w:pPr>
                              <w:rPr>
                                <w:b/>
                                <w:color w:val="C00000"/>
                              </w:rPr>
                            </w:pPr>
                            <w:r w:rsidRPr="00774BBD">
                              <w:rPr>
                                <w:rFonts w:hint="eastAsia"/>
                                <w:b/>
                                <w:color w:val="C0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텍스트 상자 2" o:spid="_x0000_s1026" type="#_x0000_t202" style="position:absolute;left:0;text-align:left;margin-left:24.5pt;margin-top:114.8pt;width:42.85pt;height:3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" filled="f" stroked="f">
                <v:textbox>
                  <w:txbxContent>
                    <w:p w14:paraId="00A19CAF" w14:textId="18FB26C7" w:rsidR="00695FE7" w:rsidRPr="00774BBD" w:rsidRDefault="00695FE7">
                      <w:pPr>
                        <w:rPr>
                          <w:b/>
                          <w:color w:val="C00000"/>
                        </w:rPr>
                      </w:pPr>
                      <w:r w:rsidRPr="00774BBD">
                        <w:rPr>
                          <w:rFonts w:hint="eastAsia"/>
                          <w:b/>
                          <w:color w:val="C00000"/>
                        </w:rPr>
                        <w:t>(***)</w:t>
                      </w:r>
                    </w:p>
                  </w:txbxContent>
                </v:textbox>
              </v:shape>
            </w:pict>
          </mc:Fallback>
        </mc:AlternateContent>
      </w:r>
      <w:r w:rsidR="00774BBD">
        <w:rPr>
          <w:noProof/>
        </w:rPr>
        <mc:AlternateContent>
          <mc:Choice Requires="wps">
            <w:drawing>
              <wp:anchor distT="0" distB="0" distL="114300" distR="114300" simplePos="0" relativeHeight="251664384" behindDoc="0" locked="0" layoutInCell="1" allowOverlap="1" wp14:anchorId="250A253D" wp14:editId="64ACB90A">
                <wp:simplePos x="0" y="0"/>
                <wp:positionH relativeFrom="column">
                  <wp:posOffset>727710</wp:posOffset>
                </wp:positionH>
                <wp:positionV relativeFrom="paragraph">
                  <wp:posOffset>1492355</wp:posOffset>
                </wp:positionV>
                <wp:extent cx="118013" cy="291710"/>
                <wp:effectExtent l="0" t="0" r="15875" b="13335"/>
                <wp:wrapNone/>
                <wp:docPr id="8" name="왼쪽 중괄호 8"/>
                <wp:cNvGraphicFramePr/>
                <a:graphic xmlns:a="http://schemas.openxmlformats.org/drawingml/2006/main">
                  <a:graphicData uri="http://schemas.microsoft.com/office/word/2010/wordprocessingShape">
                    <wps:wsp>
                      <wps:cNvSpPr/>
                      <wps:spPr>
                        <a:xfrm>
                          <a:off x="0" y="0"/>
                          <a:ext cx="118013" cy="291710"/>
                        </a:xfrm>
                        <a:prstGeom prst="leftBrace">
                          <a:avLst/>
                        </a:prstGeom>
                        <a:ln w="22225">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왼쪽 중괄호 8" o:spid="_x0000_s1026" type="#_x0000_t87" style="position:absolute;left:0;text-align:left;margin-left:57.3pt;margin-top:117.5pt;width:9.3pt;height:22.9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" adj="728" strokecolor="#c00000" strokeweight="1.75pt"/>
            </w:pict>
          </mc:Fallback>
        </mc:AlternateContent>
      </w:r>
      <w:r w:rsidR="00774BBD">
        <w:rPr>
          <w:noProof/>
        </w:rPr>
        <mc:AlternateContent>
          <mc:Choice Requires="wps">
            <w:drawing>
              <wp:anchor distT="0" distB="0" distL="114300" distR="114300" simplePos="0" relativeHeight="251660288" behindDoc="0" locked="0" layoutInCell="1" allowOverlap="1" wp14:anchorId="5599860E" wp14:editId="5E8B2C2F">
                <wp:simplePos x="0" y="0"/>
                <wp:positionH relativeFrom="column">
                  <wp:posOffset>880110</wp:posOffset>
                </wp:positionH>
                <wp:positionV relativeFrom="paragraph">
                  <wp:posOffset>1963420</wp:posOffset>
                </wp:positionV>
                <wp:extent cx="3916045" cy="1474470"/>
                <wp:effectExtent l="0" t="0" r="27305" b="30480"/>
                <wp:wrapNone/>
                <wp:docPr id="5" name="직선 연결선 5"/>
                <wp:cNvGraphicFramePr/>
                <a:graphic xmlns:a="http://schemas.openxmlformats.org/drawingml/2006/main">
                  <a:graphicData uri="http://schemas.microsoft.com/office/word/2010/wordprocessingShape">
                    <wps:wsp>
                      <wps:cNvCnPr/>
                      <wps:spPr>
                        <a:xfrm>
                          <a:off x="0" y="0"/>
                          <a:ext cx="3916045" cy="1474470"/>
                        </a:xfrm>
                        <a:prstGeom prst="line">
                          <a:avLst/>
                        </a:prstGeom>
                        <a:ln w="2222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직선 연결선 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3pt,154.6pt" to="377.65pt,27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" strokecolor="#c00000" strokeweight="1.75pt"/>
            </w:pict>
          </mc:Fallback>
        </mc:AlternateContent>
      </w:r>
      <w:r w:rsidR="00774BBD">
        <w:rPr>
          <w:noProof/>
        </w:rPr>
        <mc:AlternateContent>
          <mc:Choice Requires="wps">
            <w:drawing>
              <wp:anchor distT="0" distB="0" distL="114300" distR="114300" simplePos="0" relativeHeight="251662336" behindDoc="0" locked="0" layoutInCell="1" allowOverlap="1" wp14:anchorId="22703E53" wp14:editId="1E98CF80">
                <wp:simplePos x="0" y="0"/>
                <wp:positionH relativeFrom="column">
                  <wp:posOffset>880741</wp:posOffset>
                </wp:positionH>
                <wp:positionV relativeFrom="paragraph">
                  <wp:posOffset>1935648</wp:posOffset>
                </wp:positionV>
                <wp:extent cx="3949311" cy="1503155"/>
                <wp:effectExtent l="0" t="0" r="13335" b="20955"/>
                <wp:wrapNone/>
                <wp:docPr id="6" name="직선 연결선 6"/>
                <wp:cNvGraphicFramePr/>
                <a:graphic xmlns:a="http://schemas.openxmlformats.org/drawingml/2006/main">
                  <a:graphicData uri="http://schemas.microsoft.com/office/word/2010/wordprocessingShape">
                    <wps:wsp>
                      <wps:cNvCnPr/>
                      <wps:spPr>
                        <a:xfrm flipV="1">
                          <a:off x="0" y="0"/>
                          <a:ext cx="3949311" cy="1503155"/>
                        </a:xfrm>
                        <a:prstGeom prst="line">
                          <a:avLst/>
                        </a:prstGeom>
                        <a:ln w="2222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직선 연결선 6"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35pt,152.4pt" to="380.3pt,2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" strokecolor="#c00000" strokeweight="1.75pt"/>
            </w:pict>
          </mc:Fallback>
        </mc:AlternateContent>
      </w:r>
      <w:r w:rsidR="0071644B">
        <w:rPr>
          <w:noProof/>
        </w:rPr>
        <w:drawing>
          <wp:inline distT="0" distB="0" distL="0" distR="0" wp14:anchorId="1CC57FDD" wp14:editId="704D44B4">
            <wp:extent cx="4409437" cy="3855110"/>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t="31459" b="644"/>
                    <a:stretch/>
                  </pic:blipFill>
                  <pic:spPr bwMode="auto">
                    <a:xfrm>
                      <a:off x="0" y="0"/>
                      <a:ext cx="4408170" cy="3854003"/>
                    </a:xfrm>
                    <a:prstGeom prst="rect">
                      <a:avLst/>
                    </a:prstGeom>
                    <a:noFill/>
                    <a:ln>
                      <a:noFill/>
                    </a:ln>
                    <a:extLst>
                      <a:ext uri="{53640926-AAD7-44D8-BBD7-CCE9431645EC}">
                        <a14:shadowObscured xmlns:a14="http://schemas.microsoft.com/office/drawing/2010/main"/>
                      </a:ext>
                    </a:extLst>
                  </pic:spPr>
                </pic:pic>
              </a:graphicData>
            </a:graphic>
          </wp:inline>
        </w:drawing>
      </w:r>
    </w:p>
    <w:p w14:paraId="68C06B93" w14:textId="77777777" w:rsidR="002C2A06" w:rsidRDefault="002C2A06" w:rsidP="00843596">
      <w:pPr>
        <w:rPr>
          <w:rFonts w:ascii="Times New Roman" w:hAnsi="Times New Roman" w:cs="Times New Roman"/>
          <w:sz w:val="24"/>
        </w:rPr>
      </w:pPr>
    </w:p>
    <w:p w14:paraId="3C6D3D29" w14:textId="57F6558A" w:rsidR="00843596" w:rsidRPr="00843596" w:rsidRDefault="00843596" w:rsidP="00843596">
      <w:pPr>
        <w:rPr>
          <w:rFonts w:ascii="Times New Roman" w:hAnsi="Times New Roman" w:cs="Times New Roman"/>
          <w:b/>
          <w:sz w:val="32"/>
        </w:rPr>
      </w:pPr>
      <w:r w:rsidRPr="00843596">
        <w:rPr>
          <w:rFonts w:ascii="Times New Roman" w:hAnsi="Times New Roman" w:cs="Times New Roman"/>
          <w:b/>
          <w:sz w:val="32"/>
        </w:rPr>
        <w:lastRenderedPageBreak/>
        <w:t xml:space="preserve">2. </w:t>
      </w:r>
      <w:r w:rsidR="009E026E">
        <w:rPr>
          <w:rFonts w:ascii="Times New Roman" w:hAnsi="Times New Roman" w:cs="Times New Roman" w:hint="eastAsia"/>
          <w:b/>
          <w:sz w:val="32"/>
        </w:rPr>
        <w:t>Proposal</w:t>
      </w:r>
    </w:p>
    <w:p w14:paraId="4699B0B9" w14:textId="44C85746" w:rsidR="00D07EDD" w:rsidRDefault="00D07EDD" w:rsidP="00843596">
      <w:pPr>
        <w:rPr>
          <w:rFonts w:ascii="Times New Roman" w:hAnsi="Times New Roman" w:cs="Times New Roman" w:hint="eastAsia"/>
          <w:sz w:val="24"/>
        </w:rPr>
      </w:pPr>
      <w:r>
        <w:rPr>
          <w:rFonts w:ascii="Times New Roman" w:hAnsi="Times New Roman" w:cs="Times New Roman" w:hint="eastAsia"/>
          <w:sz w:val="24"/>
        </w:rPr>
        <w:t xml:space="preserve">Comment #16 </w:t>
      </w:r>
      <w:r w:rsidRPr="00D07EDD">
        <w:rPr>
          <w:rFonts w:ascii="Times New Roman" w:hAnsi="Times New Roman" w:cs="Times New Roman"/>
          <w:sz w:val="24"/>
        </w:rPr>
        <w:t xml:space="preserve">in 802.21b SB comments </w:t>
      </w:r>
      <w:proofErr w:type="gramStart"/>
      <w:r w:rsidRPr="00D07EDD">
        <w:rPr>
          <w:rFonts w:ascii="Times New Roman" w:hAnsi="Times New Roman" w:cs="Times New Roman"/>
          <w:sz w:val="24"/>
        </w:rPr>
        <w:t>resolution(</w:t>
      </w:r>
      <w:proofErr w:type="gramEnd"/>
      <w:r w:rsidRPr="00D07EDD">
        <w:rPr>
          <w:rFonts w:ascii="Times New Roman" w:hAnsi="Times New Roman" w:cs="Times New Roman"/>
          <w:sz w:val="24"/>
        </w:rPr>
        <w:t>21-11-0149-0</w:t>
      </w:r>
      <w:r w:rsidR="009F2E15">
        <w:rPr>
          <w:rFonts w:ascii="Times New Roman" w:hAnsi="Times New Roman" w:cs="Times New Roman"/>
          <w:sz w:val="24"/>
        </w:rPr>
        <w:t>1-bcst-802-21b-sb-comments.xls)</w:t>
      </w:r>
      <w:r w:rsidR="009F2E15">
        <w:rPr>
          <w:rFonts w:ascii="Times New Roman" w:hAnsi="Times New Roman" w:cs="Times New Roman" w:hint="eastAsia"/>
          <w:sz w:val="24"/>
        </w:rPr>
        <w:t xml:space="preserve"> should be rejected so that Figure 17 have no changes.</w:t>
      </w:r>
    </w:p>
    <w:p w14:paraId="5FBE9B10" w14:textId="203C8718" w:rsidR="00620583" w:rsidRPr="009F2E15" w:rsidRDefault="00620583" w:rsidP="00620583">
      <w:pPr>
        <w:jc w:val="center"/>
        <w:rPr>
          <w:rFonts w:ascii="Times New Roman" w:hAnsi="Times New Roman" w:cs="Times New Roman"/>
          <w:sz w:val="24"/>
        </w:rPr>
      </w:pPr>
      <w:bookmarkStart w:id="0" w:name="_GoBack"/>
      <w:bookmarkEnd w:id="0"/>
    </w:p>
    <w:sectPr w:rsidR="00620583" w:rsidRPr="009F2E15">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FE5B6F" w14:textId="77777777" w:rsidR="00D1744E" w:rsidRDefault="00D1744E" w:rsidP="00166AE2">
      <w:pPr>
        <w:spacing w:after="0" w:line="240" w:lineRule="auto"/>
      </w:pPr>
      <w:r>
        <w:separator/>
      </w:r>
    </w:p>
  </w:endnote>
  <w:endnote w:type="continuationSeparator" w:id="0">
    <w:p w14:paraId="63A2A11A" w14:textId="77777777" w:rsidR="00D1744E" w:rsidRDefault="00D1744E" w:rsidP="00166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ヒラギノ角ゴ Pro W3">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915C7B" w14:textId="77777777" w:rsidR="00D1744E" w:rsidRDefault="00D1744E" w:rsidP="00166AE2">
      <w:pPr>
        <w:spacing w:after="0" w:line="240" w:lineRule="auto"/>
      </w:pPr>
      <w:r>
        <w:separator/>
      </w:r>
    </w:p>
  </w:footnote>
  <w:footnote w:type="continuationSeparator" w:id="0">
    <w:p w14:paraId="526D01B4" w14:textId="77777777" w:rsidR="00D1744E" w:rsidRDefault="00D1744E" w:rsidP="00166A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594"/>
    <w:rsid w:val="000035AA"/>
    <w:rsid w:val="000079D1"/>
    <w:rsid w:val="00031F38"/>
    <w:rsid w:val="0003327F"/>
    <w:rsid w:val="00114D59"/>
    <w:rsid w:val="00156EB5"/>
    <w:rsid w:val="00166AE2"/>
    <w:rsid w:val="00181EBC"/>
    <w:rsid w:val="001A0BBB"/>
    <w:rsid w:val="002C2A06"/>
    <w:rsid w:val="002F636E"/>
    <w:rsid w:val="00305EE0"/>
    <w:rsid w:val="00320B57"/>
    <w:rsid w:val="00322018"/>
    <w:rsid w:val="003375A0"/>
    <w:rsid w:val="003419EE"/>
    <w:rsid w:val="003521D1"/>
    <w:rsid w:val="003560FA"/>
    <w:rsid w:val="003B196B"/>
    <w:rsid w:val="00413759"/>
    <w:rsid w:val="00454670"/>
    <w:rsid w:val="00490EC2"/>
    <w:rsid w:val="0049384B"/>
    <w:rsid w:val="004B0BCF"/>
    <w:rsid w:val="004B5A74"/>
    <w:rsid w:val="004D5C8C"/>
    <w:rsid w:val="004E7775"/>
    <w:rsid w:val="00501849"/>
    <w:rsid w:val="005239A9"/>
    <w:rsid w:val="00551287"/>
    <w:rsid w:val="005C3290"/>
    <w:rsid w:val="005D4EF9"/>
    <w:rsid w:val="005D7152"/>
    <w:rsid w:val="00620583"/>
    <w:rsid w:val="00637CB2"/>
    <w:rsid w:val="00695FE7"/>
    <w:rsid w:val="006A1DD3"/>
    <w:rsid w:val="006C6545"/>
    <w:rsid w:val="006D331C"/>
    <w:rsid w:val="006E3A97"/>
    <w:rsid w:val="00710601"/>
    <w:rsid w:val="00714321"/>
    <w:rsid w:val="0071644B"/>
    <w:rsid w:val="00765348"/>
    <w:rsid w:val="00774BBD"/>
    <w:rsid w:val="0078010F"/>
    <w:rsid w:val="007C5F90"/>
    <w:rsid w:val="007E24BF"/>
    <w:rsid w:val="007F5714"/>
    <w:rsid w:val="00843596"/>
    <w:rsid w:val="008C2261"/>
    <w:rsid w:val="008D582B"/>
    <w:rsid w:val="008F7E0B"/>
    <w:rsid w:val="00954594"/>
    <w:rsid w:val="00956572"/>
    <w:rsid w:val="009703AA"/>
    <w:rsid w:val="009E026E"/>
    <w:rsid w:val="009F2E15"/>
    <w:rsid w:val="00A21A97"/>
    <w:rsid w:val="00A25F00"/>
    <w:rsid w:val="00A83110"/>
    <w:rsid w:val="00A83BCF"/>
    <w:rsid w:val="00AC5D87"/>
    <w:rsid w:val="00AD3A1B"/>
    <w:rsid w:val="00AF4194"/>
    <w:rsid w:val="00B61486"/>
    <w:rsid w:val="00B7600D"/>
    <w:rsid w:val="00B820A3"/>
    <w:rsid w:val="00BF44CF"/>
    <w:rsid w:val="00BF5C0E"/>
    <w:rsid w:val="00C6154E"/>
    <w:rsid w:val="00C72D33"/>
    <w:rsid w:val="00CA35B6"/>
    <w:rsid w:val="00CA56FC"/>
    <w:rsid w:val="00CE5226"/>
    <w:rsid w:val="00CE5D2F"/>
    <w:rsid w:val="00D07EDD"/>
    <w:rsid w:val="00D1744E"/>
    <w:rsid w:val="00DA2003"/>
    <w:rsid w:val="00DE15C1"/>
    <w:rsid w:val="00E05121"/>
    <w:rsid w:val="00E1477B"/>
    <w:rsid w:val="00E53384"/>
    <w:rsid w:val="00E54F28"/>
    <w:rsid w:val="00E83525"/>
    <w:rsid w:val="00EE7954"/>
    <w:rsid w:val="00F1168F"/>
    <w:rsid w:val="00F24E42"/>
    <w:rsid w:val="00F53464"/>
    <w:rsid w:val="00F561C3"/>
    <w:rsid w:val="00F804FE"/>
    <w:rsid w:val="00FB0EC0"/>
    <w:rsid w:val="00FF51CE"/>
    <w:rsid w:val="00FF687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328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E7954"/>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EE7954"/>
    <w:rPr>
      <w:rFonts w:asciiTheme="majorHAnsi" w:eastAsiaTheme="majorEastAsia" w:hAnsiTheme="majorHAnsi" w:cstheme="majorBidi"/>
      <w:sz w:val="18"/>
      <w:szCs w:val="18"/>
    </w:rPr>
  </w:style>
  <w:style w:type="paragraph" w:customStyle="1" w:styleId="SP369657">
    <w:name w:val="SP.3.69657"/>
    <w:basedOn w:val="a"/>
    <w:next w:val="a"/>
    <w:uiPriority w:val="99"/>
    <w:rsid w:val="00AD3A1B"/>
    <w:pPr>
      <w:wordWrap/>
      <w:adjustRightInd w:val="0"/>
      <w:spacing w:after="0" w:line="240" w:lineRule="auto"/>
      <w:jc w:val="left"/>
    </w:pPr>
    <w:rPr>
      <w:rFonts w:ascii="Times New Roman" w:hAnsi="Times New Roman" w:cs="Times New Roman"/>
      <w:kern w:val="0"/>
      <w:sz w:val="24"/>
      <w:szCs w:val="24"/>
    </w:rPr>
  </w:style>
  <w:style w:type="paragraph" w:customStyle="1" w:styleId="SP369637">
    <w:name w:val="SP.3.69637"/>
    <w:basedOn w:val="a"/>
    <w:next w:val="a"/>
    <w:uiPriority w:val="99"/>
    <w:rsid w:val="00AD3A1B"/>
    <w:pPr>
      <w:wordWrap/>
      <w:adjustRightInd w:val="0"/>
      <w:spacing w:after="0" w:line="240" w:lineRule="auto"/>
      <w:jc w:val="left"/>
    </w:pPr>
    <w:rPr>
      <w:rFonts w:ascii="Times New Roman" w:hAnsi="Times New Roman" w:cs="Times New Roman"/>
      <w:kern w:val="0"/>
      <w:sz w:val="24"/>
      <w:szCs w:val="24"/>
    </w:rPr>
  </w:style>
  <w:style w:type="paragraph" w:customStyle="1" w:styleId="SP369685">
    <w:name w:val="SP.3.69685"/>
    <w:basedOn w:val="a"/>
    <w:next w:val="a"/>
    <w:uiPriority w:val="99"/>
    <w:rsid w:val="00AD3A1B"/>
    <w:pPr>
      <w:wordWrap/>
      <w:adjustRightInd w:val="0"/>
      <w:spacing w:after="0" w:line="240" w:lineRule="auto"/>
      <w:jc w:val="left"/>
    </w:pPr>
    <w:rPr>
      <w:rFonts w:ascii="Times New Roman" w:hAnsi="Times New Roman" w:cs="Times New Roman"/>
      <w:kern w:val="0"/>
      <w:sz w:val="24"/>
      <w:szCs w:val="24"/>
    </w:rPr>
  </w:style>
  <w:style w:type="paragraph" w:customStyle="1" w:styleId="SP369663">
    <w:name w:val="SP.3.69663"/>
    <w:basedOn w:val="a"/>
    <w:next w:val="a"/>
    <w:uiPriority w:val="99"/>
    <w:rsid w:val="00AD3A1B"/>
    <w:pPr>
      <w:wordWrap/>
      <w:adjustRightInd w:val="0"/>
      <w:spacing w:after="0" w:line="240" w:lineRule="auto"/>
      <w:jc w:val="left"/>
    </w:pPr>
    <w:rPr>
      <w:rFonts w:ascii="Times New Roman" w:hAnsi="Times New Roman" w:cs="Times New Roman"/>
      <w:kern w:val="0"/>
      <w:sz w:val="24"/>
      <w:szCs w:val="24"/>
    </w:rPr>
  </w:style>
  <w:style w:type="paragraph" w:customStyle="1" w:styleId="SP369721">
    <w:name w:val="SP.3.69721"/>
    <w:basedOn w:val="a"/>
    <w:next w:val="a"/>
    <w:uiPriority w:val="99"/>
    <w:rsid w:val="00AD3A1B"/>
    <w:pPr>
      <w:wordWrap/>
      <w:adjustRightInd w:val="0"/>
      <w:spacing w:after="0" w:line="240" w:lineRule="auto"/>
      <w:jc w:val="left"/>
    </w:pPr>
    <w:rPr>
      <w:rFonts w:ascii="Times New Roman" w:hAnsi="Times New Roman" w:cs="Times New Roman"/>
      <w:kern w:val="0"/>
      <w:sz w:val="24"/>
      <w:szCs w:val="24"/>
    </w:rPr>
  </w:style>
  <w:style w:type="paragraph" w:customStyle="1" w:styleId="SP369634">
    <w:name w:val="SP.3.69634"/>
    <w:basedOn w:val="a"/>
    <w:next w:val="a"/>
    <w:uiPriority w:val="99"/>
    <w:rsid w:val="00AD3A1B"/>
    <w:pPr>
      <w:wordWrap/>
      <w:adjustRightInd w:val="0"/>
      <w:spacing w:after="0" w:line="240" w:lineRule="auto"/>
      <w:jc w:val="left"/>
    </w:pPr>
    <w:rPr>
      <w:rFonts w:ascii="Times New Roman" w:hAnsi="Times New Roman" w:cs="Times New Roman"/>
      <w:kern w:val="0"/>
      <w:sz w:val="24"/>
      <w:szCs w:val="24"/>
    </w:rPr>
  </w:style>
  <w:style w:type="character" w:customStyle="1" w:styleId="SC3135182">
    <w:name w:val="SC.3.135182"/>
    <w:uiPriority w:val="99"/>
    <w:rsid w:val="00AD3A1B"/>
    <w:rPr>
      <w:color w:val="000000"/>
      <w:sz w:val="18"/>
      <w:szCs w:val="18"/>
    </w:rPr>
  </w:style>
  <w:style w:type="character" w:customStyle="1" w:styleId="SC3135171">
    <w:name w:val="SC.3.135171"/>
    <w:uiPriority w:val="99"/>
    <w:rsid w:val="00E53384"/>
    <w:rPr>
      <w:color w:val="000000"/>
      <w:sz w:val="18"/>
      <w:szCs w:val="18"/>
      <w:u w:val="single"/>
    </w:rPr>
  </w:style>
  <w:style w:type="character" w:styleId="a4">
    <w:name w:val="Hyperlink"/>
    <w:basedOn w:val="a0"/>
    <w:unhideWhenUsed/>
    <w:rsid w:val="00AF4194"/>
    <w:rPr>
      <w:rFonts w:ascii="Times New Roman" w:hAnsi="Times New Roman" w:cs="Times New Roman" w:hint="default"/>
      <w:color w:val="0000FF"/>
      <w:u w:val="single"/>
    </w:rPr>
  </w:style>
  <w:style w:type="paragraph" w:customStyle="1" w:styleId="covertext">
    <w:name w:val="cover text"/>
    <w:basedOn w:val="a"/>
    <w:uiPriority w:val="99"/>
    <w:rsid w:val="00AF4194"/>
    <w:pPr>
      <w:widowControl/>
      <w:suppressAutoHyphens/>
      <w:wordWrap/>
      <w:autoSpaceDE/>
      <w:autoSpaceDN/>
      <w:spacing w:before="120" w:after="120" w:line="240" w:lineRule="auto"/>
      <w:jc w:val="left"/>
    </w:pPr>
    <w:rPr>
      <w:rFonts w:ascii="Times" w:eastAsia="바탕" w:hAnsi="Times" w:cs="Calibri"/>
      <w:kern w:val="0"/>
      <w:sz w:val="24"/>
      <w:szCs w:val="24"/>
      <w:lang w:eastAsia="he-IL" w:bidi="he-IL"/>
    </w:rPr>
  </w:style>
  <w:style w:type="paragraph" w:customStyle="1" w:styleId="Body">
    <w:name w:val="Body"/>
    <w:basedOn w:val="a"/>
    <w:rsid w:val="00AF4194"/>
    <w:pPr>
      <w:widowControl/>
      <w:suppressAutoHyphens/>
      <w:wordWrap/>
      <w:autoSpaceDE/>
      <w:autoSpaceDN/>
      <w:spacing w:after="120" w:line="240" w:lineRule="auto"/>
    </w:pPr>
    <w:rPr>
      <w:rFonts w:ascii="Times" w:eastAsia="PMingLiU" w:hAnsi="Times" w:cs="Calibri"/>
      <w:sz w:val="24"/>
      <w:szCs w:val="24"/>
      <w:lang w:eastAsia="he-IL" w:bidi="he-IL"/>
    </w:rPr>
  </w:style>
  <w:style w:type="character" w:customStyle="1" w:styleId="highlight">
    <w:name w:val="highlight"/>
    <w:basedOn w:val="a0"/>
    <w:rsid w:val="00AF4194"/>
  </w:style>
  <w:style w:type="paragraph" w:styleId="a5">
    <w:name w:val="header"/>
    <w:basedOn w:val="a"/>
    <w:link w:val="Char0"/>
    <w:uiPriority w:val="99"/>
    <w:unhideWhenUsed/>
    <w:rsid w:val="00166AE2"/>
    <w:pPr>
      <w:tabs>
        <w:tab w:val="center" w:pos="4513"/>
        <w:tab w:val="right" w:pos="9026"/>
      </w:tabs>
      <w:snapToGrid w:val="0"/>
    </w:pPr>
  </w:style>
  <w:style w:type="character" w:customStyle="1" w:styleId="Char0">
    <w:name w:val="머리글 Char"/>
    <w:basedOn w:val="a0"/>
    <w:link w:val="a5"/>
    <w:uiPriority w:val="99"/>
    <w:rsid w:val="00166AE2"/>
  </w:style>
  <w:style w:type="paragraph" w:styleId="a6">
    <w:name w:val="footer"/>
    <w:basedOn w:val="a"/>
    <w:link w:val="Char1"/>
    <w:uiPriority w:val="99"/>
    <w:unhideWhenUsed/>
    <w:rsid w:val="00166AE2"/>
    <w:pPr>
      <w:tabs>
        <w:tab w:val="center" w:pos="4513"/>
        <w:tab w:val="right" w:pos="9026"/>
      </w:tabs>
      <w:snapToGrid w:val="0"/>
    </w:pPr>
  </w:style>
  <w:style w:type="character" w:customStyle="1" w:styleId="Char1">
    <w:name w:val="바닥글 Char"/>
    <w:basedOn w:val="a0"/>
    <w:link w:val="a6"/>
    <w:uiPriority w:val="99"/>
    <w:rsid w:val="00166A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E7954"/>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EE7954"/>
    <w:rPr>
      <w:rFonts w:asciiTheme="majorHAnsi" w:eastAsiaTheme="majorEastAsia" w:hAnsiTheme="majorHAnsi" w:cstheme="majorBidi"/>
      <w:sz w:val="18"/>
      <w:szCs w:val="18"/>
    </w:rPr>
  </w:style>
  <w:style w:type="paragraph" w:customStyle="1" w:styleId="SP369657">
    <w:name w:val="SP.3.69657"/>
    <w:basedOn w:val="a"/>
    <w:next w:val="a"/>
    <w:uiPriority w:val="99"/>
    <w:rsid w:val="00AD3A1B"/>
    <w:pPr>
      <w:wordWrap/>
      <w:adjustRightInd w:val="0"/>
      <w:spacing w:after="0" w:line="240" w:lineRule="auto"/>
      <w:jc w:val="left"/>
    </w:pPr>
    <w:rPr>
      <w:rFonts w:ascii="Times New Roman" w:hAnsi="Times New Roman" w:cs="Times New Roman"/>
      <w:kern w:val="0"/>
      <w:sz w:val="24"/>
      <w:szCs w:val="24"/>
    </w:rPr>
  </w:style>
  <w:style w:type="paragraph" w:customStyle="1" w:styleId="SP369637">
    <w:name w:val="SP.3.69637"/>
    <w:basedOn w:val="a"/>
    <w:next w:val="a"/>
    <w:uiPriority w:val="99"/>
    <w:rsid w:val="00AD3A1B"/>
    <w:pPr>
      <w:wordWrap/>
      <w:adjustRightInd w:val="0"/>
      <w:spacing w:after="0" w:line="240" w:lineRule="auto"/>
      <w:jc w:val="left"/>
    </w:pPr>
    <w:rPr>
      <w:rFonts w:ascii="Times New Roman" w:hAnsi="Times New Roman" w:cs="Times New Roman"/>
      <w:kern w:val="0"/>
      <w:sz w:val="24"/>
      <w:szCs w:val="24"/>
    </w:rPr>
  </w:style>
  <w:style w:type="paragraph" w:customStyle="1" w:styleId="SP369685">
    <w:name w:val="SP.3.69685"/>
    <w:basedOn w:val="a"/>
    <w:next w:val="a"/>
    <w:uiPriority w:val="99"/>
    <w:rsid w:val="00AD3A1B"/>
    <w:pPr>
      <w:wordWrap/>
      <w:adjustRightInd w:val="0"/>
      <w:spacing w:after="0" w:line="240" w:lineRule="auto"/>
      <w:jc w:val="left"/>
    </w:pPr>
    <w:rPr>
      <w:rFonts w:ascii="Times New Roman" w:hAnsi="Times New Roman" w:cs="Times New Roman"/>
      <w:kern w:val="0"/>
      <w:sz w:val="24"/>
      <w:szCs w:val="24"/>
    </w:rPr>
  </w:style>
  <w:style w:type="paragraph" w:customStyle="1" w:styleId="SP369663">
    <w:name w:val="SP.3.69663"/>
    <w:basedOn w:val="a"/>
    <w:next w:val="a"/>
    <w:uiPriority w:val="99"/>
    <w:rsid w:val="00AD3A1B"/>
    <w:pPr>
      <w:wordWrap/>
      <w:adjustRightInd w:val="0"/>
      <w:spacing w:after="0" w:line="240" w:lineRule="auto"/>
      <w:jc w:val="left"/>
    </w:pPr>
    <w:rPr>
      <w:rFonts w:ascii="Times New Roman" w:hAnsi="Times New Roman" w:cs="Times New Roman"/>
      <w:kern w:val="0"/>
      <w:sz w:val="24"/>
      <w:szCs w:val="24"/>
    </w:rPr>
  </w:style>
  <w:style w:type="paragraph" w:customStyle="1" w:styleId="SP369721">
    <w:name w:val="SP.3.69721"/>
    <w:basedOn w:val="a"/>
    <w:next w:val="a"/>
    <w:uiPriority w:val="99"/>
    <w:rsid w:val="00AD3A1B"/>
    <w:pPr>
      <w:wordWrap/>
      <w:adjustRightInd w:val="0"/>
      <w:spacing w:after="0" w:line="240" w:lineRule="auto"/>
      <w:jc w:val="left"/>
    </w:pPr>
    <w:rPr>
      <w:rFonts w:ascii="Times New Roman" w:hAnsi="Times New Roman" w:cs="Times New Roman"/>
      <w:kern w:val="0"/>
      <w:sz w:val="24"/>
      <w:szCs w:val="24"/>
    </w:rPr>
  </w:style>
  <w:style w:type="paragraph" w:customStyle="1" w:styleId="SP369634">
    <w:name w:val="SP.3.69634"/>
    <w:basedOn w:val="a"/>
    <w:next w:val="a"/>
    <w:uiPriority w:val="99"/>
    <w:rsid w:val="00AD3A1B"/>
    <w:pPr>
      <w:wordWrap/>
      <w:adjustRightInd w:val="0"/>
      <w:spacing w:after="0" w:line="240" w:lineRule="auto"/>
      <w:jc w:val="left"/>
    </w:pPr>
    <w:rPr>
      <w:rFonts w:ascii="Times New Roman" w:hAnsi="Times New Roman" w:cs="Times New Roman"/>
      <w:kern w:val="0"/>
      <w:sz w:val="24"/>
      <w:szCs w:val="24"/>
    </w:rPr>
  </w:style>
  <w:style w:type="character" w:customStyle="1" w:styleId="SC3135182">
    <w:name w:val="SC.3.135182"/>
    <w:uiPriority w:val="99"/>
    <w:rsid w:val="00AD3A1B"/>
    <w:rPr>
      <w:color w:val="000000"/>
      <w:sz w:val="18"/>
      <w:szCs w:val="18"/>
    </w:rPr>
  </w:style>
  <w:style w:type="character" w:customStyle="1" w:styleId="SC3135171">
    <w:name w:val="SC.3.135171"/>
    <w:uiPriority w:val="99"/>
    <w:rsid w:val="00E53384"/>
    <w:rPr>
      <w:color w:val="000000"/>
      <w:sz w:val="18"/>
      <w:szCs w:val="18"/>
      <w:u w:val="single"/>
    </w:rPr>
  </w:style>
  <w:style w:type="character" w:styleId="a4">
    <w:name w:val="Hyperlink"/>
    <w:basedOn w:val="a0"/>
    <w:unhideWhenUsed/>
    <w:rsid w:val="00AF4194"/>
    <w:rPr>
      <w:rFonts w:ascii="Times New Roman" w:hAnsi="Times New Roman" w:cs="Times New Roman" w:hint="default"/>
      <w:color w:val="0000FF"/>
      <w:u w:val="single"/>
    </w:rPr>
  </w:style>
  <w:style w:type="paragraph" w:customStyle="1" w:styleId="covertext">
    <w:name w:val="cover text"/>
    <w:basedOn w:val="a"/>
    <w:uiPriority w:val="99"/>
    <w:rsid w:val="00AF4194"/>
    <w:pPr>
      <w:widowControl/>
      <w:suppressAutoHyphens/>
      <w:wordWrap/>
      <w:autoSpaceDE/>
      <w:autoSpaceDN/>
      <w:spacing w:before="120" w:after="120" w:line="240" w:lineRule="auto"/>
      <w:jc w:val="left"/>
    </w:pPr>
    <w:rPr>
      <w:rFonts w:ascii="Times" w:eastAsia="바탕" w:hAnsi="Times" w:cs="Calibri"/>
      <w:kern w:val="0"/>
      <w:sz w:val="24"/>
      <w:szCs w:val="24"/>
      <w:lang w:eastAsia="he-IL" w:bidi="he-IL"/>
    </w:rPr>
  </w:style>
  <w:style w:type="paragraph" w:customStyle="1" w:styleId="Body">
    <w:name w:val="Body"/>
    <w:basedOn w:val="a"/>
    <w:rsid w:val="00AF4194"/>
    <w:pPr>
      <w:widowControl/>
      <w:suppressAutoHyphens/>
      <w:wordWrap/>
      <w:autoSpaceDE/>
      <w:autoSpaceDN/>
      <w:spacing w:after="120" w:line="240" w:lineRule="auto"/>
    </w:pPr>
    <w:rPr>
      <w:rFonts w:ascii="Times" w:eastAsia="PMingLiU" w:hAnsi="Times" w:cs="Calibri"/>
      <w:sz w:val="24"/>
      <w:szCs w:val="24"/>
      <w:lang w:eastAsia="he-IL" w:bidi="he-IL"/>
    </w:rPr>
  </w:style>
  <w:style w:type="character" w:customStyle="1" w:styleId="highlight">
    <w:name w:val="highlight"/>
    <w:basedOn w:val="a0"/>
    <w:rsid w:val="00AF4194"/>
  </w:style>
  <w:style w:type="paragraph" w:styleId="a5">
    <w:name w:val="header"/>
    <w:basedOn w:val="a"/>
    <w:link w:val="Char0"/>
    <w:uiPriority w:val="99"/>
    <w:unhideWhenUsed/>
    <w:rsid w:val="00166AE2"/>
    <w:pPr>
      <w:tabs>
        <w:tab w:val="center" w:pos="4513"/>
        <w:tab w:val="right" w:pos="9026"/>
      </w:tabs>
      <w:snapToGrid w:val="0"/>
    </w:pPr>
  </w:style>
  <w:style w:type="character" w:customStyle="1" w:styleId="Char0">
    <w:name w:val="머리글 Char"/>
    <w:basedOn w:val="a0"/>
    <w:link w:val="a5"/>
    <w:uiPriority w:val="99"/>
    <w:rsid w:val="00166AE2"/>
  </w:style>
  <w:style w:type="paragraph" w:styleId="a6">
    <w:name w:val="footer"/>
    <w:basedOn w:val="a"/>
    <w:link w:val="Char1"/>
    <w:uiPriority w:val="99"/>
    <w:unhideWhenUsed/>
    <w:rsid w:val="00166AE2"/>
    <w:pPr>
      <w:tabs>
        <w:tab w:val="center" w:pos="4513"/>
        <w:tab w:val="right" w:pos="9026"/>
      </w:tabs>
      <w:snapToGrid w:val="0"/>
    </w:pPr>
  </w:style>
  <w:style w:type="character" w:customStyle="1" w:styleId="Char1">
    <w:name w:val="바닥글 Char"/>
    <w:basedOn w:val="a0"/>
    <w:link w:val="a6"/>
    <w:uiPriority w:val="99"/>
    <w:rsid w:val="00166A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314540">
      <w:bodyDiv w:val="1"/>
      <w:marLeft w:val="0"/>
      <w:marRight w:val="0"/>
      <w:marTop w:val="0"/>
      <w:marBottom w:val="0"/>
      <w:divBdr>
        <w:top w:val="none" w:sz="0" w:space="0" w:color="auto"/>
        <w:left w:val="none" w:sz="0" w:space="0" w:color="auto"/>
        <w:bottom w:val="none" w:sz="0" w:space="0" w:color="auto"/>
        <w:right w:val="none" w:sz="0" w:space="0" w:color="auto"/>
      </w:divBdr>
    </w:div>
    <w:div w:id="1322853110">
      <w:bodyDiv w:val="1"/>
      <w:marLeft w:val="0"/>
      <w:marRight w:val="0"/>
      <w:marTop w:val="0"/>
      <w:marBottom w:val="0"/>
      <w:divBdr>
        <w:top w:val="none" w:sz="0" w:space="0" w:color="auto"/>
        <w:left w:val="none" w:sz="0" w:space="0" w:color="auto"/>
        <w:bottom w:val="none" w:sz="0" w:space="0" w:color="auto"/>
        <w:right w:val="none" w:sz="0" w:space="0" w:color="auto"/>
      </w:divBdr>
    </w:div>
    <w:div w:id="1635940905">
      <w:bodyDiv w:val="1"/>
      <w:marLeft w:val="0"/>
      <w:marRight w:val="0"/>
      <w:marTop w:val="0"/>
      <w:marBottom w:val="0"/>
      <w:divBdr>
        <w:top w:val="none" w:sz="0" w:space="0" w:color="auto"/>
        <w:left w:val="none" w:sz="0" w:space="0" w:color="auto"/>
        <w:bottom w:val="none" w:sz="0" w:space="0" w:color="auto"/>
        <w:right w:val="none" w:sz="0" w:space="0" w:color="auto"/>
      </w:divBdr>
    </w:div>
    <w:div w:id="169341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e802.org/21/TGb"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http://standards.ieee.org/guides/opman/sect6.html"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4EDCB-84CB-4C9B-B50E-65D9883FF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457</Words>
  <Characters>2607</Characters>
  <Application>Microsoft Office Word</Application>
  <DocSecurity>0</DocSecurity>
  <Lines>21</Lines>
  <Paragraphs>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Hongseok Jeon</dc:creator>
  <cp:lastModifiedBy>Hongseok Jeon</cp:lastModifiedBy>
  <cp:revision>4</cp:revision>
  <dcterms:created xsi:type="dcterms:W3CDTF">2011-10-21T04:23:00Z</dcterms:created>
  <dcterms:modified xsi:type="dcterms:W3CDTF">2011-10-21T04:27:00Z</dcterms:modified>
</cp:coreProperties>
</file>