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68" w:type="dxa"/>
        <w:jc w:val="center"/>
        <w:tblInd w:w="-963" w:type="dxa"/>
        <w:tblLayout w:type="fixed"/>
        <w:tblLook w:val="0000"/>
      </w:tblPr>
      <w:tblGrid>
        <w:gridCol w:w="1350"/>
        <w:gridCol w:w="9018"/>
      </w:tblGrid>
      <w:tr w:rsidR="00C567A4" w:rsidRPr="00822D94" w:rsidTr="00AA2030">
        <w:trPr>
          <w:jc w:val="center"/>
        </w:trPr>
        <w:tc>
          <w:tcPr>
            <w:tcW w:w="1350" w:type="dxa"/>
            <w:tcBorders>
              <w:top w:val="single" w:sz="4" w:space="0" w:color="000000"/>
              <w:bottom w:val="single" w:sz="4" w:space="0" w:color="000000"/>
            </w:tcBorders>
          </w:tcPr>
          <w:p w:rsidR="00C567A4" w:rsidRDefault="00C567A4" w:rsidP="00AA2030">
            <w:pPr>
              <w:pStyle w:val="covertext"/>
              <w:snapToGrid w:val="0"/>
            </w:pPr>
            <w:r>
              <w:br w:type="page"/>
            </w:r>
            <w:r>
              <w:t>Project</w:t>
            </w:r>
          </w:p>
        </w:tc>
        <w:tc>
          <w:tcPr>
            <w:tcW w:w="9018" w:type="dxa"/>
            <w:tcBorders>
              <w:top w:val="single" w:sz="4" w:space="0" w:color="000000"/>
              <w:bottom w:val="single" w:sz="4" w:space="0" w:color="000000"/>
            </w:tcBorders>
          </w:tcPr>
          <w:p w:rsidR="00C567A4" w:rsidRDefault="00C567A4" w:rsidP="00AA2030">
            <w:pPr>
              <w:pStyle w:val="covertext"/>
              <w:snapToGrid w:val="0"/>
              <w:rPr>
                <w:b/>
                <w:lang w:val="it-IT"/>
              </w:rPr>
            </w:pPr>
            <w:r>
              <w:rPr>
                <w:b/>
                <w:lang w:val="it-IT"/>
              </w:rPr>
              <w:t xml:space="preserve">IEEE 802.21a </w:t>
            </w:r>
          </w:p>
          <w:p w:rsidR="00C567A4" w:rsidRDefault="00C567A4" w:rsidP="00AA2030">
            <w:pPr>
              <w:pStyle w:val="covertext"/>
              <w:rPr>
                <w:b/>
                <w:lang w:val="it-IT"/>
              </w:rPr>
            </w:pPr>
            <w:r>
              <w:rPr>
                <w:b/>
                <w:lang w:val="it-IT"/>
              </w:rPr>
              <w:t>&lt;https://mentor.ieee.org/802.21&gt;</w:t>
            </w:r>
          </w:p>
        </w:tc>
      </w:tr>
      <w:tr w:rsidR="00C567A4" w:rsidRPr="00A93AA7" w:rsidTr="00AA2030">
        <w:trPr>
          <w:jc w:val="center"/>
        </w:trPr>
        <w:tc>
          <w:tcPr>
            <w:tcW w:w="1350" w:type="dxa"/>
            <w:tcBorders>
              <w:top w:val="single" w:sz="4" w:space="0" w:color="000000"/>
              <w:bottom w:val="single" w:sz="4" w:space="0" w:color="000000"/>
            </w:tcBorders>
          </w:tcPr>
          <w:p w:rsidR="00C567A4" w:rsidRDefault="00C567A4" w:rsidP="00AA2030">
            <w:pPr>
              <w:pStyle w:val="covertext"/>
              <w:snapToGrid w:val="0"/>
            </w:pPr>
            <w:r>
              <w:t>Title</w:t>
            </w:r>
          </w:p>
        </w:tc>
        <w:tc>
          <w:tcPr>
            <w:tcW w:w="9018" w:type="dxa"/>
            <w:tcBorders>
              <w:top w:val="single" w:sz="4" w:space="0" w:color="000000"/>
              <w:bottom w:val="single" w:sz="4" w:space="0" w:color="000000"/>
            </w:tcBorders>
          </w:tcPr>
          <w:p w:rsidR="00C567A4" w:rsidRDefault="00C567A4" w:rsidP="00AA2030">
            <w:pPr>
              <w:pStyle w:val="covertext"/>
              <w:snapToGrid w:val="0"/>
              <w:rPr>
                <w:b/>
              </w:rPr>
            </w:pPr>
            <w:r>
              <w:rPr>
                <w:b/>
              </w:rPr>
              <w:t xml:space="preserve">Option III Draft updates </w:t>
            </w:r>
          </w:p>
        </w:tc>
      </w:tr>
      <w:tr w:rsidR="00C567A4" w:rsidTr="00AA2030">
        <w:trPr>
          <w:jc w:val="center"/>
        </w:trPr>
        <w:tc>
          <w:tcPr>
            <w:tcW w:w="1350" w:type="dxa"/>
            <w:tcBorders>
              <w:top w:val="single" w:sz="4" w:space="0" w:color="000000"/>
              <w:bottom w:val="single" w:sz="4" w:space="0" w:color="000000"/>
            </w:tcBorders>
          </w:tcPr>
          <w:p w:rsidR="00C567A4" w:rsidRDefault="00C567A4" w:rsidP="00AA2030">
            <w:pPr>
              <w:pStyle w:val="covertext"/>
              <w:snapToGrid w:val="0"/>
            </w:pPr>
            <w:r>
              <w:t>DCN</w:t>
            </w:r>
          </w:p>
        </w:tc>
        <w:tc>
          <w:tcPr>
            <w:tcW w:w="9018" w:type="dxa"/>
            <w:tcBorders>
              <w:top w:val="single" w:sz="4" w:space="0" w:color="000000"/>
              <w:bottom w:val="single" w:sz="4" w:space="0" w:color="000000"/>
            </w:tcBorders>
          </w:tcPr>
          <w:p w:rsidR="00C567A4" w:rsidRPr="00822D94" w:rsidRDefault="009135A1" w:rsidP="00AA2030">
            <w:pPr>
              <w:pStyle w:val="covertext"/>
              <w:snapToGrid w:val="0"/>
            </w:pPr>
            <w:r>
              <w:rPr>
                <w:rStyle w:val="highlight"/>
              </w:rPr>
              <w:t>21-10-0209-01-0sec</w:t>
            </w:r>
          </w:p>
        </w:tc>
      </w:tr>
      <w:tr w:rsidR="00C567A4" w:rsidTr="00AA2030">
        <w:trPr>
          <w:jc w:val="center"/>
        </w:trPr>
        <w:tc>
          <w:tcPr>
            <w:tcW w:w="1350" w:type="dxa"/>
            <w:tcBorders>
              <w:top w:val="single" w:sz="4" w:space="0" w:color="000000"/>
              <w:bottom w:val="single" w:sz="4" w:space="0" w:color="000000"/>
            </w:tcBorders>
          </w:tcPr>
          <w:p w:rsidR="00C567A4" w:rsidRDefault="00C567A4" w:rsidP="00AA2030">
            <w:pPr>
              <w:pStyle w:val="Body"/>
              <w:snapToGrid w:val="0"/>
            </w:pPr>
            <w:r>
              <w:t>Date Submitted</w:t>
            </w:r>
          </w:p>
        </w:tc>
        <w:tc>
          <w:tcPr>
            <w:tcW w:w="9018" w:type="dxa"/>
            <w:tcBorders>
              <w:top w:val="single" w:sz="4" w:space="0" w:color="000000"/>
              <w:bottom w:val="single" w:sz="4" w:space="0" w:color="000000"/>
            </w:tcBorders>
          </w:tcPr>
          <w:p w:rsidR="00C567A4" w:rsidRDefault="00C567A4" w:rsidP="00AA2030">
            <w:pPr>
              <w:pStyle w:val="covertext"/>
              <w:snapToGrid w:val="0"/>
              <w:rPr>
                <w:b/>
              </w:rPr>
            </w:pPr>
          </w:p>
        </w:tc>
      </w:tr>
      <w:tr w:rsidR="00C567A4" w:rsidTr="00AA2030">
        <w:trPr>
          <w:jc w:val="center"/>
        </w:trPr>
        <w:tc>
          <w:tcPr>
            <w:tcW w:w="1350" w:type="dxa"/>
            <w:tcBorders>
              <w:top w:val="single" w:sz="4" w:space="0" w:color="000000"/>
              <w:bottom w:val="single" w:sz="4" w:space="0" w:color="000000"/>
            </w:tcBorders>
          </w:tcPr>
          <w:p w:rsidR="00C567A4" w:rsidRDefault="00C567A4" w:rsidP="00AA2030">
            <w:pPr>
              <w:pStyle w:val="covertext"/>
              <w:snapToGrid w:val="0"/>
            </w:pPr>
            <w:r>
              <w:t>Source(s)</w:t>
            </w:r>
          </w:p>
        </w:tc>
        <w:tc>
          <w:tcPr>
            <w:tcW w:w="9018" w:type="dxa"/>
            <w:tcBorders>
              <w:top w:val="single" w:sz="4" w:space="0" w:color="000000"/>
              <w:bottom w:val="single" w:sz="4" w:space="0" w:color="000000"/>
            </w:tcBorders>
          </w:tcPr>
          <w:p w:rsidR="00C567A4" w:rsidRDefault="00C567A4" w:rsidP="00AA2030">
            <w:pPr>
              <w:pStyle w:val="covertext"/>
              <w:snapToGrid w:val="0"/>
              <w:rPr>
                <w:lang w:val="de-DE"/>
              </w:rPr>
            </w:pPr>
            <w:r>
              <w:rPr>
                <w:lang w:val="de-DE"/>
              </w:rPr>
              <w:t>Fernando Bernal-Hidalgo (University of Murcia), Rafael Marin-Lopez (University of Murcia)</w:t>
            </w:r>
          </w:p>
        </w:tc>
      </w:tr>
      <w:tr w:rsidR="00C567A4" w:rsidTr="00AA2030">
        <w:trPr>
          <w:jc w:val="center"/>
        </w:trPr>
        <w:tc>
          <w:tcPr>
            <w:tcW w:w="1350" w:type="dxa"/>
            <w:tcBorders>
              <w:top w:val="single" w:sz="4" w:space="0" w:color="000000"/>
              <w:bottom w:val="single" w:sz="4" w:space="0" w:color="000000"/>
            </w:tcBorders>
          </w:tcPr>
          <w:p w:rsidR="00C567A4" w:rsidRDefault="00C567A4" w:rsidP="00AA2030">
            <w:pPr>
              <w:pStyle w:val="covertext"/>
              <w:snapToGrid w:val="0"/>
            </w:pPr>
            <w:r>
              <w:t>Re:</w:t>
            </w:r>
          </w:p>
        </w:tc>
        <w:tc>
          <w:tcPr>
            <w:tcW w:w="9018" w:type="dxa"/>
            <w:tcBorders>
              <w:top w:val="single" w:sz="4" w:space="0" w:color="000000"/>
              <w:bottom w:val="single" w:sz="4" w:space="0" w:color="000000"/>
            </w:tcBorders>
          </w:tcPr>
          <w:p w:rsidR="00C567A4" w:rsidRDefault="00C567A4" w:rsidP="00AA2030">
            <w:pPr>
              <w:pStyle w:val="covertext"/>
              <w:snapToGrid w:val="0"/>
            </w:pPr>
          </w:p>
        </w:tc>
      </w:tr>
      <w:tr w:rsidR="00C567A4" w:rsidRPr="00822D94" w:rsidTr="00AA2030">
        <w:trPr>
          <w:jc w:val="center"/>
        </w:trPr>
        <w:tc>
          <w:tcPr>
            <w:tcW w:w="1350" w:type="dxa"/>
            <w:tcBorders>
              <w:top w:val="single" w:sz="4" w:space="0" w:color="000000"/>
              <w:bottom w:val="single" w:sz="4" w:space="0" w:color="000000"/>
            </w:tcBorders>
          </w:tcPr>
          <w:p w:rsidR="00C567A4" w:rsidRDefault="00C567A4" w:rsidP="00AA2030">
            <w:pPr>
              <w:pStyle w:val="covertext"/>
              <w:snapToGrid w:val="0"/>
            </w:pPr>
            <w:r>
              <w:t>Abstract</w:t>
            </w:r>
          </w:p>
        </w:tc>
        <w:tc>
          <w:tcPr>
            <w:tcW w:w="9018" w:type="dxa"/>
            <w:tcBorders>
              <w:top w:val="single" w:sz="4" w:space="0" w:color="000000"/>
              <w:bottom w:val="single" w:sz="4" w:space="0" w:color="000000"/>
            </w:tcBorders>
          </w:tcPr>
          <w:p w:rsidR="00C567A4" w:rsidRDefault="00C567A4" w:rsidP="00AA2030">
            <w:pPr>
              <w:pStyle w:val="covertext"/>
              <w:snapToGrid w:val="0"/>
            </w:pPr>
            <w:r>
              <w:t>This document elaborates changes in the current draft</w:t>
            </w:r>
          </w:p>
        </w:tc>
      </w:tr>
      <w:tr w:rsidR="00C567A4" w:rsidRPr="00822D94" w:rsidTr="00AA2030">
        <w:trPr>
          <w:jc w:val="center"/>
        </w:trPr>
        <w:tc>
          <w:tcPr>
            <w:tcW w:w="1350" w:type="dxa"/>
            <w:tcBorders>
              <w:top w:val="single" w:sz="4" w:space="0" w:color="000000"/>
              <w:bottom w:val="single" w:sz="4" w:space="0" w:color="000000"/>
            </w:tcBorders>
          </w:tcPr>
          <w:p w:rsidR="00C567A4" w:rsidRDefault="00C567A4" w:rsidP="00AA2030">
            <w:pPr>
              <w:pStyle w:val="covertext"/>
              <w:snapToGrid w:val="0"/>
            </w:pPr>
            <w:r>
              <w:t>Purpose</w:t>
            </w:r>
          </w:p>
        </w:tc>
        <w:tc>
          <w:tcPr>
            <w:tcW w:w="9018" w:type="dxa"/>
            <w:tcBorders>
              <w:top w:val="single" w:sz="4" w:space="0" w:color="000000"/>
              <w:bottom w:val="single" w:sz="4" w:space="0" w:color="000000"/>
            </w:tcBorders>
          </w:tcPr>
          <w:p w:rsidR="00C567A4" w:rsidRDefault="00C567A4" w:rsidP="00AA2030">
            <w:pPr>
              <w:pStyle w:val="covertext"/>
              <w:snapToGrid w:val="0"/>
            </w:pPr>
            <w:r>
              <w:t>Proposes changes in the current draft</w:t>
            </w:r>
          </w:p>
        </w:tc>
      </w:tr>
      <w:tr w:rsidR="00C567A4" w:rsidRPr="00822D94" w:rsidTr="00AA2030">
        <w:trPr>
          <w:trHeight w:val="840"/>
          <w:jc w:val="center"/>
        </w:trPr>
        <w:tc>
          <w:tcPr>
            <w:tcW w:w="1350" w:type="dxa"/>
            <w:tcBorders>
              <w:top w:val="single" w:sz="4" w:space="0" w:color="000000"/>
              <w:bottom w:val="single" w:sz="4" w:space="0" w:color="000000"/>
            </w:tcBorders>
          </w:tcPr>
          <w:p w:rsidR="00C567A4" w:rsidRDefault="00C567A4" w:rsidP="00AA2030">
            <w:pPr>
              <w:pStyle w:val="covertext"/>
              <w:snapToGrid w:val="0"/>
            </w:pPr>
            <w:r>
              <w:t>Notice</w:t>
            </w:r>
          </w:p>
        </w:tc>
        <w:tc>
          <w:tcPr>
            <w:tcW w:w="9018" w:type="dxa"/>
            <w:tcBorders>
              <w:top w:val="single" w:sz="4" w:space="0" w:color="000000"/>
              <w:bottom w:val="single" w:sz="4" w:space="0" w:color="000000"/>
            </w:tcBorders>
          </w:tcPr>
          <w:p w:rsidR="00C567A4" w:rsidRDefault="00C567A4" w:rsidP="00AA2030">
            <w:pPr>
              <w:pStyle w:val="covertext"/>
              <w:snapToGrid w:val="0"/>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567A4" w:rsidRPr="00822D94" w:rsidTr="00AA2030">
        <w:trPr>
          <w:trHeight w:val="1439"/>
          <w:jc w:val="center"/>
        </w:trPr>
        <w:tc>
          <w:tcPr>
            <w:tcW w:w="1350" w:type="dxa"/>
            <w:tcBorders>
              <w:top w:val="single" w:sz="4" w:space="0" w:color="000000"/>
              <w:bottom w:val="single" w:sz="4" w:space="0" w:color="000000"/>
            </w:tcBorders>
          </w:tcPr>
          <w:p w:rsidR="00C567A4" w:rsidRDefault="00C567A4" w:rsidP="00AA2030">
            <w:pPr>
              <w:pStyle w:val="covertext"/>
              <w:snapToGrid w:val="0"/>
            </w:pPr>
            <w:r>
              <w:t>Release</w:t>
            </w:r>
          </w:p>
        </w:tc>
        <w:tc>
          <w:tcPr>
            <w:tcW w:w="9018" w:type="dxa"/>
            <w:tcBorders>
              <w:top w:val="single" w:sz="4" w:space="0" w:color="000000"/>
              <w:bottom w:val="single" w:sz="4" w:space="0" w:color="000000"/>
            </w:tcBorders>
          </w:tcPr>
          <w:p w:rsidR="00C567A4" w:rsidRDefault="00C567A4" w:rsidP="00AA2030">
            <w:pPr>
              <w:pStyle w:val="covertext"/>
              <w:snapToGrid w:val="0"/>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C567A4" w:rsidRPr="00822D94" w:rsidTr="00AA2030">
        <w:trPr>
          <w:jc w:val="center"/>
        </w:trPr>
        <w:tc>
          <w:tcPr>
            <w:tcW w:w="1350" w:type="dxa"/>
            <w:tcBorders>
              <w:top w:val="single" w:sz="4" w:space="0" w:color="000000"/>
              <w:bottom w:val="single" w:sz="4" w:space="0" w:color="000000"/>
            </w:tcBorders>
          </w:tcPr>
          <w:p w:rsidR="00C567A4" w:rsidRDefault="00C567A4" w:rsidP="00AA2030">
            <w:pPr>
              <w:pStyle w:val="covertext"/>
              <w:snapToGrid w:val="0"/>
            </w:pPr>
            <w:r>
              <w:t>Patent Policy</w:t>
            </w:r>
          </w:p>
        </w:tc>
        <w:tc>
          <w:tcPr>
            <w:tcW w:w="9018" w:type="dxa"/>
            <w:tcBorders>
              <w:top w:val="single" w:sz="4" w:space="0" w:color="000000"/>
              <w:bottom w:val="single" w:sz="4" w:space="0" w:color="000000"/>
            </w:tcBorders>
          </w:tcPr>
          <w:p w:rsidR="00C567A4" w:rsidRPr="00A93AA7" w:rsidRDefault="00C567A4" w:rsidP="00AA2030">
            <w:pPr>
              <w:snapToGrid w:val="0"/>
              <w:rPr>
                <w:lang w:val="en-US"/>
              </w:rPr>
            </w:pPr>
            <w:r w:rsidRPr="00A93AA7">
              <w:rPr>
                <w:sz w:val="20"/>
                <w:lang w:val="en-US"/>
              </w:rPr>
              <w:t xml:space="preserve">The contributor is familiar with IEEE patent policy, as stated in </w:t>
            </w:r>
            <w:hyperlink r:id="rId6" w:anchor="_blank" w:history="1">
              <w:r w:rsidRPr="00A93AA7">
                <w:rPr>
                  <w:rStyle w:val="Hipervnculo"/>
                  <w:lang w:val="en-US"/>
                </w:rPr>
                <w:t>Section 6 of the IEEE-SA Standards Board bylaws</w:t>
              </w:r>
            </w:hyperlink>
            <w:r w:rsidRPr="00A93AA7">
              <w:rPr>
                <w:sz w:val="20"/>
                <w:lang w:val="en-US"/>
              </w:rPr>
              <w:t xml:space="preserve"> &lt;</w:t>
            </w:r>
            <w:hyperlink r:id="rId7" w:anchor="_blank" w:history="1">
              <w:r w:rsidRPr="00A93AA7">
                <w:rPr>
                  <w:rStyle w:val="Hipervnculo"/>
                  <w:lang w:val="en-US"/>
                </w:rPr>
                <w:t>http://standards.ieee.org/guides/bylaws/sect6-7.html#6</w:t>
              </w:r>
            </w:hyperlink>
            <w:r w:rsidRPr="00A93AA7">
              <w:rPr>
                <w:sz w:val="20"/>
                <w:lang w:val="en-US"/>
              </w:rPr>
              <w:t xml:space="preserve">&gt; and in </w:t>
            </w:r>
            <w:r w:rsidRPr="00A93AA7">
              <w:rPr>
                <w:i/>
                <w:iCs/>
                <w:sz w:val="20"/>
                <w:lang w:val="en-US"/>
              </w:rPr>
              <w:t>Understanding Patent Issues During IEEE Standards Development</w:t>
            </w:r>
            <w:r w:rsidRPr="00A93AA7">
              <w:rPr>
                <w:sz w:val="20"/>
                <w:lang w:val="en-US"/>
              </w:rPr>
              <w:t xml:space="preserve"> </w:t>
            </w:r>
            <w:hyperlink r:id="rId8" w:anchor="_blank" w:history="1">
              <w:r w:rsidRPr="00A93AA7">
                <w:rPr>
                  <w:rStyle w:val="Hipervnculo"/>
                  <w:lang w:val="en-US"/>
                </w:rPr>
                <w:t>http://standards.ieee.org/board/pat/faq.pdf</w:t>
              </w:r>
            </w:hyperlink>
          </w:p>
        </w:tc>
      </w:tr>
    </w:tbl>
    <w:p w:rsidR="00C567A4" w:rsidRDefault="00C567A4"/>
    <w:p w:rsidR="00C567A4" w:rsidRDefault="00C567A4">
      <w:r>
        <w:br w:type="page"/>
      </w:r>
    </w:p>
    <w:p w:rsidR="00C567A4" w:rsidRDefault="00C567A4"/>
    <w:tbl>
      <w:tblPr>
        <w:tblStyle w:val="Tablaconcuadrcula"/>
        <w:tblW w:w="0" w:type="auto"/>
        <w:tblLook w:val="04A0"/>
      </w:tblPr>
      <w:tblGrid>
        <w:gridCol w:w="1809"/>
        <w:gridCol w:w="6911"/>
      </w:tblGrid>
      <w:tr w:rsidR="00AA102E" w:rsidTr="00AA102E">
        <w:tc>
          <w:tcPr>
            <w:tcW w:w="1809" w:type="dxa"/>
          </w:tcPr>
          <w:p w:rsidR="00AA102E" w:rsidRDefault="00AA102E" w:rsidP="00AA102E">
            <w:r>
              <w:t>DRAFT  SECTION</w:t>
            </w:r>
          </w:p>
        </w:tc>
        <w:tc>
          <w:tcPr>
            <w:tcW w:w="6911" w:type="dxa"/>
          </w:tcPr>
          <w:p w:rsidR="00AA102E" w:rsidRDefault="00AA102E">
            <w:r>
              <w:t>3. DEFINITION</w:t>
            </w:r>
          </w:p>
        </w:tc>
      </w:tr>
      <w:tr w:rsidR="00AA102E" w:rsidTr="00AA102E">
        <w:tc>
          <w:tcPr>
            <w:tcW w:w="1809" w:type="dxa"/>
          </w:tcPr>
          <w:p w:rsidR="00AA102E" w:rsidRDefault="00AA102E">
            <w:r>
              <w:t>Modification type</w:t>
            </w:r>
          </w:p>
        </w:tc>
        <w:tc>
          <w:tcPr>
            <w:tcW w:w="6911" w:type="dxa"/>
          </w:tcPr>
          <w:p w:rsidR="00AA102E" w:rsidRDefault="00AA102E">
            <w:r>
              <w:t>ADD</w:t>
            </w:r>
          </w:p>
        </w:tc>
      </w:tr>
      <w:tr w:rsidR="00AA102E" w:rsidTr="00AA102E">
        <w:tc>
          <w:tcPr>
            <w:tcW w:w="1809" w:type="dxa"/>
          </w:tcPr>
          <w:p w:rsidR="00AA102E" w:rsidRDefault="00AA102E">
            <w:r>
              <w:t>Text</w:t>
            </w:r>
          </w:p>
        </w:tc>
        <w:tc>
          <w:tcPr>
            <w:tcW w:w="6911" w:type="dxa"/>
          </w:tcPr>
          <w:p w:rsidR="00AA102E" w:rsidRDefault="00AA102E" w:rsidP="00AA102E">
            <w:r>
              <w:rPr>
                <w:b/>
              </w:rPr>
              <w:t>PoS:</w:t>
            </w:r>
            <w:r>
              <w:t xml:space="preserve"> acts as authenticator for the service authentication. Moreover, it is the entity that interacts with PoAs to facilitate key distribution services.</w:t>
            </w:r>
          </w:p>
          <w:p w:rsidR="00AA102E" w:rsidRDefault="00AA102E" w:rsidP="00AA102E">
            <w:pPr>
              <w:ind w:left="34"/>
            </w:pPr>
            <w:r>
              <w:rPr>
                <w:b/>
              </w:rPr>
              <w:t>MIH Service AS:</w:t>
            </w:r>
            <w:r>
              <w:t xml:space="preserve"> It is a backend authentication server for the MIH service authentication. </w:t>
            </w:r>
          </w:p>
          <w:p w:rsidR="00AA102E" w:rsidRPr="00146F65" w:rsidRDefault="00AA102E" w:rsidP="00AA102E">
            <w:pPr>
              <w:ind w:left="34"/>
            </w:pPr>
            <w:r>
              <w:rPr>
                <w:b/>
              </w:rPr>
              <w:t xml:space="preserve">Candidate PoS: </w:t>
            </w:r>
            <w:r>
              <w:t>A  PoS that is a potential target to the MN’s movement</w:t>
            </w:r>
          </w:p>
          <w:p w:rsidR="00AA102E" w:rsidRPr="00146F65" w:rsidRDefault="00AA102E" w:rsidP="00AA102E">
            <w:pPr>
              <w:ind w:left="34"/>
            </w:pPr>
            <w:r w:rsidRPr="00EF6A8A">
              <w:rPr>
                <w:b/>
              </w:rPr>
              <w:t>Target PoS:</w:t>
            </w:r>
            <w:r>
              <w:rPr>
                <w:b/>
              </w:rPr>
              <w:t xml:space="preserve"> </w:t>
            </w:r>
            <w:r>
              <w:t>A PoS that is the PoS selected for the MN’s movement</w:t>
            </w:r>
          </w:p>
          <w:p w:rsidR="00AA102E" w:rsidRPr="00146F65" w:rsidRDefault="00AA102E" w:rsidP="00AA102E">
            <w:pPr>
              <w:ind w:left="34"/>
            </w:pPr>
            <w:r w:rsidRPr="00EF6A8A">
              <w:rPr>
                <w:b/>
              </w:rPr>
              <w:t>Serving PoS:</w:t>
            </w:r>
            <w:r>
              <w:rPr>
                <w:b/>
              </w:rPr>
              <w:t xml:space="preserve"> </w:t>
            </w:r>
            <w:r>
              <w:t>A PoS that is the current PoS which provides access to the supported network services.</w:t>
            </w:r>
          </w:p>
          <w:p w:rsidR="00AA102E" w:rsidRPr="00146F65" w:rsidRDefault="00AA102E" w:rsidP="00AA102E">
            <w:pPr>
              <w:ind w:left="34"/>
            </w:pPr>
            <w:r w:rsidRPr="00EF6A8A">
              <w:rPr>
                <w:b/>
              </w:rPr>
              <w:t>Candidate PoA</w:t>
            </w:r>
            <w:proofErr w:type="gramStart"/>
            <w:r w:rsidRPr="00EF6A8A">
              <w:rPr>
                <w:b/>
              </w:rPr>
              <w:t>:</w:t>
            </w:r>
            <w:r>
              <w:rPr>
                <w:b/>
              </w:rPr>
              <w:t xml:space="preserve">  </w:t>
            </w:r>
            <w:r>
              <w:t>A</w:t>
            </w:r>
            <w:proofErr w:type="gramEnd"/>
            <w:r>
              <w:t xml:space="preserve"> PoA that is a potential target to the MN’s network attachment.</w:t>
            </w:r>
          </w:p>
          <w:p w:rsidR="00AA102E" w:rsidRPr="00146F65" w:rsidRDefault="00AA102E" w:rsidP="00AA102E">
            <w:pPr>
              <w:ind w:left="34"/>
            </w:pPr>
            <w:r w:rsidRPr="00EF6A8A">
              <w:rPr>
                <w:b/>
              </w:rPr>
              <w:t>Target PoA:</w:t>
            </w:r>
            <w:r>
              <w:rPr>
                <w:b/>
              </w:rPr>
              <w:t xml:space="preserve"> </w:t>
            </w:r>
            <w:r>
              <w:t>A PoA that is the PoA selected to perform a key distribution</w:t>
            </w:r>
          </w:p>
          <w:p w:rsidR="00AA102E" w:rsidRPr="00146F65" w:rsidRDefault="00AA102E" w:rsidP="00D00BF4">
            <w:pPr>
              <w:ind w:left="32"/>
            </w:pPr>
            <w:r w:rsidRPr="00EF6A8A">
              <w:rPr>
                <w:b/>
              </w:rPr>
              <w:t>Servin</w:t>
            </w:r>
            <w:r>
              <w:rPr>
                <w:b/>
              </w:rPr>
              <w:t>g</w:t>
            </w:r>
            <w:r w:rsidRPr="00EF6A8A">
              <w:rPr>
                <w:b/>
              </w:rPr>
              <w:t xml:space="preserve"> PoA</w:t>
            </w:r>
            <w:proofErr w:type="gramStart"/>
            <w:r w:rsidRPr="00EF6A8A">
              <w:rPr>
                <w:b/>
              </w:rPr>
              <w:t>:</w:t>
            </w:r>
            <w:r>
              <w:rPr>
                <w:b/>
              </w:rPr>
              <w:t xml:space="preserve">  </w:t>
            </w:r>
            <w:r>
              <w:t>A</w:t>
            </w:r>
            <w:proofErr w:type="gramEnd"/>
            <w:r>
              <w:t xml:space="preserve"> PoA that is the current PoA where the MN is attached.  Moreover, it provides network access to the MN.</w:t>
            </w:r>
          </w:p>
          <w:p w:rsidR="00AA102E" w:rsidRDefault="00AA102E"/>
        </w:tc>
      </w:tr>
    </w:tbl>
    <w:p w:rsidR="00AA102E" w:rsidRDefault="00AA102E"/>
    <w:tbl>
      <w:tblPr>
        <w:tblStyle w:val="Tablaconcuadrcula"/>
        <w:tblW w:w="0" w:type="auto"/>
        <w:tblLook w:val="04A0"/>
      </w:tblPr>
      <w:tblGrid>
        <w:gridCol w:w="1809"/>
        <w:gridCol w:w="6911"/>
      </w:tblGrid>
      <w:tr w:rsidR="00484ED7" w:rsidTr="00EE6484">
        <w:tc>
          <w:tcPr>
            <w:tcW w:w="1809" w:type="dxa"/>
          </w:tcPr>
          <w:p w:rsidR="00484ED7" w:rsidRDefault="00484ED7" w:rsidP="00EE6484">
            <w:r>
              <w:t>DRAFT  SECTION</w:t>
            </w:r>
          </w:p>
        </w:tc>
        <w:tc>
          <w:tcPr>
            <w:tcW w:w="6911" w:type="dxa"/>
          </w:tcPr>
          <w:p w:rsidR="00484ED7" w:rsidRDefault="00484ED7" w:rsidP="00EE6484">
            <w:r>
              <w:t>4. DEFINITION</w:t>
            </w:r>
          </w:p>
        </w:tc>
      </w:tr>
      <w:tr w:rsidR="00484ED7" w:rsidTr="00EE6484">
        <w:tc>
          <w:tcPr>
            <w:tcW w:w="1809" w:type="dxa"/>
          </w:tcPr>
          <w:p w:rsidR="00484ED7" w:rsidRDefault="00484ED7" w:rsidP="00EE6484">
            <w:r>
              <w:t>Modification type</w:t>
            </w:r>
          </w:p>
        </w:tc>
        <w:tc>
          <w:tcPr>
            <w:tcW w:w="6911" w:type="dxa"/>
          </w:tcPr>
          <w:p w:rsidR="00484ED7" w:rsidRDefault="00484ED7" w:rsidP="00EE6484">
            <w:r>
              <w:t>ADD</w:t>
            </w:r>
          </w:p>
        </w:tc>
      </w:tr>
      <w:tr w:rsidR="00484ED7" w:rsidTr="00EE6484">
        <w:tc>
          <w:tcPr>
            <w:tcW w:w="1809" w:type="dxa"/>
          </w:tcPr>
          <w:p w:rsidR="00484ED7" w:rsidRDefault="00484ED7" w:rsidP="00EE6484">
            <w:r>
              <w:t>Text</w:t>
            </w:r>
          </w:p>
        </w:tc>
        <w:tc>
          <w:tcPr>
            <w:tcW w:w="6911" w:type="dxa"/>
          </w:tcPr>
          <w:p w:rsidR="00484ED7" w:rsidRDefault="00484ED7" w:rsidP="00484ED7">
            <w:pPr>
              <w:ind w:left="34"/>
            </w:pPr>
            <w:r>
              <w:rPr>
                <w:b/>
              </w:rPr>
              <w:t>PoS:</w:t>
            </w:r>
            <w:r>
              <w:t xml:space="preserve"> Point of Service</w:t>
            </w:r>
          </w:p>
          <w:p w:rsidR="00484ED7" w:rsidRDefault="00484ED7" w:rsidP="00484ED7">
            <w:pPr>
              <w:ind w:left="34"/>
            </w:pPr>
            <w:r>
              <w:rPr>
                <w:b/>
              </w:rPr>
              <w:t>PoA:</w:t>
            </w:r>
            <w:r>
              <w:t xml:space="preserve"> Point of Attachment</w:t>
            </w:r>
          </w:p>
          <w:p w:rsidR="00484ED7" w:rsidRDefault="00484ED7" w:rsidP="00484ED7">
            <w:pPr>
              <w:ind w:left="34"/>
            </w:pPr>
            <w:r>
              <w:rPr>
                <w:b/>
              </w:rPr>
              <w:t>MN:</w:t>
            </w:r>
            <w:r>
              <w:t xml:space="preserve"> Mobile Node</w:t>
            </w:r>
          </w:p>
          <w:p w:rsidR="00484ED7" w:rsidRDefault="00484ED7" w:rsidP="00484ED7">
            <w:pPr>
              <w:ind w:left="34"/>
            </w:pPr>
            <w:r>
              <w:rPr>
                <w:b/>
              </w:rPr>
              <w:t>MIH PDU:</w:t>
            </w:r>
            <w:r>
              <w:t xml:space="preserve"> MIH Packet Data Unit</w:t>
            </w:r>
          </w:p>
          <w:p w:rsidR="00484ED7" w:rsidRDefault="00484ED7" w:rsidP="00484ED7">
            <w:pPr>
              <w:ind w:left="32"/>
            </w:pPr>
          </w:p>
        </w:tc>
      </w:tr>
    </w:tbl>
    <w:p w:rsidR="00484ED7" w:rsidRDefault="00484ED7"/>
    <w:tbl>
      <w:tblPr>
        <w:tblStyle w:val="Tablaconcuadrcula"/>
        <w:tblW w:w="0" w:type="auto"/>
        <w:tblLook w:val="04A0"/>
      </w:tblPr>
      <w:tblGrid>
        <w:gridCol w:w="1114"/>
        <w:gridCol w:w="7606"/>
      </w:tblGrid>
      <w:tr w:rsidR="0018745B" w:rsidTr="00EE6484">
        <w:tc>
          <w:tcPr>
            <w:tcW w:w="1809" w:type="dxa"/>
          </w:tcPr>
          <w:p w:rsidR="0018745B" w:rsidRDefault="0018745B" w:rsidP="00EE6484">
            <w:r>
              <w:t>DRAFT  SECTION</w:t>
            </w:r>
          </w:p>
        </w:tc>
        <w:tc>
          <w:tcPr>
            <w:tcW w:w="6911" w:type="dxa"/>
          </w:tcPr>
          <w:p w:rsidR="0018745B" w:rsidRDefault="0018745B" w:rsidP="00EE6484">
            <w:r>
              <w:t>9.2.2.1. MIH Service Access Authentication</w:t>
            </w:r>
          </w:p>
        </w:tc>
      </w:tr>
      <w:tr w:rsidR="0018745B" w:rsidTr="00EE6484">
        <w:tc>
          <w:tcPr>
            <w:tcW w:w="1809" w:type="dxa"/>
          </w:tcPr>
          <w:p w:rsidR="0018745B" w:rsidRDefault="0018745B" w:rsidP="00EE6484">
            <w:r>
              <w:t>Modification type</w:t>
            </w:r>
          </w:p>
        </w:tc>
        <w:tc>
          <w:tcPr>
            <w:tcW w:w="6911" w:type="dxa"/>
          </w:tcPr>
          <w:p w:rsidR="0018745B" w:rsidRDefault="0018745B" w:rsidP="00EE6484">
            <w:r>
              <w:t>ADD</w:t>
            </w:r>
          </w:p>
        </w:tc>
      </w:tr>
      <w:tr w:rsidR="0018745B" w:rsidTr="00EE6484">
        <w:tc>
          <w:tcPr>
            <w:tcW w:w="1809" w:type="dxa"/>
          </w:tcPr>
          <w:p w:rsidR="0018745B" w:rsidRDefault="0018745B" w:rsidP="00EE6484">
            <w:r>
              <w:t>Line</w:t>
            </w:r>
          </w:p>
        </w:tc>
        <w:tc>
          <w:tcPr>
            <w:tcW w:w="6911" w:type="dxa"/>
          </w:tcPr>
          <w:p w:rsidR="0018745B" w:rsidRDefault="0018745B" w:rsidP="00EE6484">
            <w:pPr>
              <w:ind w:left="34"/>
            </w:pPr>
            <w:r>
              <w:t>26</w:t>
            </w:r>
          </w:p>
        </w:tc>
      </w:tr>
      <w:tr w:rsidR="0018745B" w:rsidTr="00EE6484">
        <w:tc>
          <w:tcPr>
            <w:tcW w:w="1809" w:type="dxa"/>
          </w:tcPr>
          <w:p w:rsidR="0018745B" w:rsidRDefault="0018745B" w:rsidP="00EE6484">
            <w:r>
              <w:t>Text</w:t>
            </w:r>
          </w:p>
        </w:tc>
        <w:tc>
          <w:tcPr>
            <w:tcW w:w="6911" w:type="dxa"/>
          </w:tcPr>
          <w:p w:rsidR="00632633" w:rsidRDefault="00632633" w:rsidP="00632633">
            <w:pPr>
              <w:jc w:val="both"/>
            </w:pPr>
            <w:r>
              <w:t>Before providing any service to the MN, a media independent authentication must be performed in order to authenticate and authorize the credentials provided by the MN. Therefore, in order to achieve this objective, MN credentials and authentication servers (AS) are needed in the architecture. To clarify, Figure 2 depicts a general message flow (MN initiated) and Figure 3 depicts the same message flow but based on network initiated procedure, needed to achieve a Media Independent Authentication based on EAP.</w:t>
            </w:r>
          </w:p>
          <w:p w:rsidR="0018745B" w:rsidRDefault="0018745B" w:rsidP="0018745B">
            <w:pPr>
              <w:ind w:left="576"/>
              <w:jc w:val="both"/>
            </w:pPr>
            <w:r>
              <w:rPr>
                <w:b/>
                <w:bCs/>
                <w:noProof/>
                <w:lang w:eastAsia="es-ES"/>
              </w:rPr>
              <w:lastRenderedPageBreak/>
              <w:drawing>
                <wp:inline distT="0" distB="0" distL="0" distR="0">
                  <wp:extent cx="5610225" cy="3886200"/>
                  <wp:effectExtent l="0" t="0" r="0" b="0"/>
                  <wp:docPr id="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5438" cy="6380163"/>
                            <a:chOff x="0" y="-71438"/>
                            <a:chExt cx="9215438" cy="6380163"/>
                          </a:xfrm>
                        </a:grpSpPr>
                        <a:sp>
                          <a:nvSpPr>
                            <a:cNvPr id="9256" name="Rectangle 33"/>
                            <a:cNvSpPr>
                              <a:spLocks noChangeArrowheads="1"/>
                            </a:cNvSpPr>
                          </a:nvSpPr>
                          <a:spPr bwMode="auto">
                            <a:xfrm>
                              <a:off x="2268538" y="2276475"/>
                              <a:ext cx="6337300" cy="2724161"/>
                            </a:xfrm>
                            <a:prstGeom prst="rect">
                              <a:avLst/>
                            </a:prstGeom>
                            <a:solidFill>
                              <a:srgbClr val="FF0000">
                                <a:alpha val="34901"/>
                              </a:srgb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18" name="Rectangle 32"/>
                            <a:cNvSpPr>
                              <a:spLocks noChangeArrowheads="1"/>
                            </a:cNvSpPr>
                          </a:nvSpPr>
                          <a:spPr bwMode="auto">
                            <a:xfrm>
                              <a:off x="2339975" y="620713"/>
                              <a:ext cx="3384550" cy="1308100"/>
                            </a:xfrm>
                            <a:prstGeom prst="rect">
                              <a:avLst/>
                            </a:prstGeom>
                            <a:solidFill>
                              <a:schemeClr val="accent1">
                                <a:alpha val="34901"/>
                              </a:scheme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19" name="Line 3"/>
                            <a:cNvSpPr>
                              <a:spLocks noChangeShapeType="1"/>
                            </a:cNvSpPr>
                          </a:nvSpPr>
                          <a:spPr bwMode="auto">
                            <a:xfrm>
                              <a:off x="2520950" y="476250"/>
                              <a:ext cx="0" cy="6265863"/>
                            </a:xfrm>
                            <a:prstGeom prst="line">
                              <a:avLst/>
                            </a:prstGeom>
                            <a:noFill/>
                            <a:ln w="9525">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0" name="Line 4"/>
                            <a:cNvSpPr>
                              <a:spLocks noChangeShapeType="1"/>
                            </a:cNvSpPr>
                          </a:nvSpPr>
                          <a:spPr bwMode="auto">
                            <a:xfrm>
                              <a:off x="8496300" y="757238"/>
                              <a:ext cx="0" cy="5984875"/>
                            </a:xfrm>
                            <a:prstGeom prst="line">
                              <a:avLst/>
                            </a:prstGeom>
                            <a:noFill/>
                            <a:ln w="9525">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1" name="Text Box 5"/>
                            <a:cNvSpPr txBox="1">
                              <a:spLocks noChangeArrowheads="1"/>
                            </a:cNvSpPr>
                          </a:nvSpPr>
                          <a:spPr bwMode="auto">
                            <a:xfrm>
                              <a:off x="1857375" y="-71438"/>
                              <a:ext cx="1357313" cy="708026"/>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ltLang="ja-JP" sz="2000">
                                    <a:latin typeface="Times New Roman" pitchFamily="18" charset="0"/>
                                  </a:rPr>
                                  <a:t>MN</a:t>
                                </a:r>
                              </a:p>
                              <a:p>
                                <a:pPr algn="ctr"/>
                                <a:r>
                                  <a:rPr lang="en-US" sz="2000">
                                    <a:latin typeface="Times New Roman" pitchFamily="18" charset="0"/>
                                    <a:ea typeface="ＭＳ Ｐゴシック" charset="-128"/>
                                  </a:rPr>
                                  <a:t>EAP Peer</a:t>
                                </a:r>
                              </a:p>
                            </a:txBody>
                            <a:useSpRect/>
                          </a:txSp>
                        </a:sp>
                        <a:sp>
                          <a:nvSpPr>
                            <a:cNvPr id="9222" name="Line 22"/>
                            <a:cNvSpPr>
                              <a:spLocks noChangeShapeType="1"/>
                            </a:cNvSpPr>
                          </a:nvSpPr>
                          <a:spPr bwMode="auto">
                            <a:xfrm>
                              <a:off x="5543550" y="469900"/>
                              <a:ext cx="0" cy="6199188"/>
                            </a:xfrm>
                            <a:prstGeom prst="line">
                              <a:avLst/>
                            </a:prstGeom>
                            <a:noFill/>
                            <a:ln w="9525">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3" name="Text Box 6"/>
                            <a:cNvSpPr txBox="1">
                              <a:spLocks noChangeArrowheads="1"/>
                            </a:cNvSpPr>
                          </a:nvSpPr>
                          <a:spPr bwMode="auto">
                            <a:xfrm>
                              <a:off x="6889750" y="0"/>
                              <a:ext cx="2325688" cy="13843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ltLang="ja-JP" sz="2000">
                                    <a:latin typeface="Times New Roman" pitchFamily="18" charset="0"/>
                                  </a:rPr>
                                  <a:t>MIH Service AS</a:t>
                                </a:r>
                              </a:p>
                              <a:p>
                                <a:pPr algn="ctr"/>
                                <a:r>
                                  <a:rPr lang="en-US" altLang="ja-JP" sz="2000">
                                    <a:latin typeface="Times New Roman" pitchFamily="18" charset="0"/>
                                  </a:rPr>
                                  <a:t>EAP Server</a:t>
                                </a:r>
                              </a:p>
                              <a:p>
                                <a:endParaRPr lang="en-US" altLang="ja-JP" sz="2000">
                                  <a:latin typeface="Times New Roman" pitchFamily="18" charset="0"/>
                                </a:endParaRPr>
                              </a:p>
                              <a:p>
                                <a:endParaRPr lang="en-US" sz="2400">
                                  <a:latin typeface="Times New Roman" pitchFamily="18" charset="0"/>
                                  <a:ea typeface="ＭＳ Ｐゴシック" charset="-128"/>
                                </a:endParaRPr>
                              </a:p>
                            </a:txBody>
                            <a:useSpRect/>
                          </a:txSp>
                        </a:sp>
                        <a:sp>
                          <a:nvSpPr>
                            <a:cNvPr id="9224" name="Text Box 23"/>
                            <a:cNvSpPr txBox="1">
                              <a:spLocks noChangeArrowheads="1"/>
                            </a:cNvSpPr>
                          </a:nvSpPr>
                          <a:spPr bwMode="auto">
                            <a:xfrm>
                              <a:off x="4325938" y="-65088"/>
                              <a:ext cx="2428875" cy="708026"/>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ltLang="ja-JP" sz="2000">
                                    <a:latin typeface="Times New Roman" pitchFamily="18" charset="0"/>
                                  </a:rPr>
                                  <a:t>PoS</a:t>
                                </a:r>
                              </a:p>
                              <a:p>
                                <a:pPr algn="ctr"/>
                                <a:r>
                                  <a:rPr lang="en-US" altLang="ja-JP" sz="2000">
                                    <a:latin typeface="Times New Roman" pitchFamily="18" charset="0"/>
                                  </a:rPr>
                                  <a:t>EAP Authenticator</a:t>
                                </a:r>
                              </a:p>
                            </a:txBody>
                            <a:useSpRect/>
                          </a:txSp>
                        </a:sp>
                        <a:sp>
                          <a:nvSpPr>
                            <a:cNvPr id="9225" name="Text Box 26"/>
                            <a:cNvSpPr txBox="1">
                              <a:spLocks noChangeArrowheads="1"/>
                            </a:cNvSpPr>
                          </a:nvSpPr>
                          <a:spPr bwMode="auto">
                            <a:xfrm>
                              <a:off x="2700338" y="928688"/>
                              <a:ext cx="2735262" cy="3048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a:latin typeface="Times New Roman" pitchFamily="18" charset="0"/>
                                  </a:rPr>
                                  <a:t>MIH Capability Discovery Request</a:t>
                                </a:r>
                                <a:endParaRPr lang="en-US" sz="1400">
                                  <a:latin typeface="Times New Roman" pitchFamily="18" charset="0"/>
                                  <a:ea typeface="ＭＳ Ｐゴシック" charset="-128"/>
                                </a:endParaRPr>
                              </a:p>
                            </a:txBody>
                            <a:useSpRect/>
                          </a:txSp>
                        </a:sp>
                        <a:sp>
                          <a:nvSpPr>
                            <a:cNvPr id="9226" name="Line 27"/>
                            <a:cNvSpPr>
                              <a:spLocks noChangeShapeType="1"/>
                            </a:cNvSpPr>
                          </a:nvSpPr>
                          <a:spPr bwMode="auto">
                            <a:xfrm>
                              <a:off x="2543175" y="1230313"/>
                              <a:ext cx="3006725"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7" name="Line 33"/>
                            <a:cNvSpPr>
                              <a:spLocks noChangeShapeType="1"/>
                            </a:cNvSpPr>
                          </a:nvSpPr>
                          <a:spPr bwMode="auto">
                            <a:xfrm flipV="1">
                              <a:off x="2543175" y="1776413"/>
                              <a:ext cx="3006725"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8" name="Text Box 31"/>
                            <a:cNvSpPr txBox="1">
                              <a:spLocks noChangeArrowheads="1"/>
                            </a:cNvSpPr>
                          </a:nvSpPr>
                          <a:spPr bwMode="auto">
                            <a:xfrm>
                              <a:off x="2627313" y="1500188"/>
                              <a:ext cx="2879725" cy="3048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a:latin typeface="Times New Roman" pitchFamily="18" charset="0"/>
                                  </a:rPr>
                                  <a:t>MIH Capability Discovery Response</a:t>
                                </a:r>
                              </a:p>
                            </a:txBody>
                            <a:useSpRect/>
                          </a:txSp>
                        </a:sp>
                        <a:sp>
                          <a:nvSpPr>
                            <a:cNvPr id="9229" name="Text Box 17"/>
                            <a:cNvSpPr txBox="1">
                              <a:spLocks noChangeArrowheads="1"/>
                            </a:cNvSpPr>
                          </a:nvSpPr>
                          <a:spPr bwMode="auto">
                            <a:xfrm>
                              <a:off x="2638425" y="4143375"/>
                              <a:ext cx="2933700" cy="3079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MIH Auth Request ( EAP-</a:t>
                                </a:r>
                                <a:r>
                                  <a:rPr lang="en-US" altLang="ja-JP" sz="1400" dirty="0" err="1">
                                    <a:latin typeface="Times New Roman" pitchFamily="18" charset="0"/>
                                  </a:rPr>
                                  <a:t>Succ</a:t>
                                </a:r>
                                <a:r>
                                  <a:rPr lang="en-US" altLang="ja-JP" sz="1400" dirty="0">
                                    <a:latin typeface="Times New Roman" pitchFamily="18" charset="0"/>
                                  </a:rPr>
                                  <a:t>, auth)</a:t>
                                </a:r>
                                <a:endParaRPr lang="en-US" sz="1400" dirty="0">
                                  <a:latin typeface="Times New Roman" pitchFamily="18" charset="0"/>
                                  <a:ea typeface="ＭＳ Ｐゴシック" charset="-128"/>
                                </a:endParaRPr>
                              </a:p>
                            </a:txBody>
                            <a:useSpRect/>
                          </a:txSp>
                        </a:sp>
                        <a:sp>
                          <a:nvSpPr>
                            <a:cNvPr id="9230" name="Line 16"/>
                            <a:cNvSpPr>
                              <a:spLocks noChangeShapeType="1"/>
                            </a:cNvSpPr>
                          </a:nvSpPr>
                          <a:spPr bwMode="auto">
                            <a:xfrm flipH="1">
                              <a:off x="2643188" y="4500563"/>
                              <a:ext cx="2835275"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1" name="Line 11"/>
                            <a:cNvSpPr>
                              <a:spLocks noChangeShapeType="1"/>
                            </a:cNvSpPr>
                          </a:nvSpPr>
                          <a:spPr bwMode="auto">
                            <a:xfrm flipH="1">
                              <a:off x="2525713" y="3035300"/>
                              <a:ext cx="3024187"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2" name="Line 13"/>
                            <a:cNvSpPr>
                              <a:spLocks noChangeShapeType="1"/>
                            </a:cNvSpPr>
                          </a:nvSpPr>
                          <a:spPr bwMode="auto">
                            <a:xfrm>
                              <a:off x="2527300" y="3389313"/>
                              <a:ext cx="3022600"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3" name="Text Box 12"/>
                            <a:cNvSpPr txBox="1">
                              <a:spLocks noChangeArrowheads="1"/>
                            </a:cNvSpPr>
                          </a:nvSpPr>
                          <a:spPr bwMode="auto">
                            <a:xfrm>
                              <a:off x="2684463" y="2708275"/>
                              <a:ext cx="2857500" cy="274638"/>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200" dirty="0">
                                    <a:latin typeface="Times New Roman" pitchFamily="18" charset="0"/>
                                  </a:rPr>
                                  <a:t>MIH Auth Request (EAP/ERP, Parameters)</a:t>
                                </a:r>
                                <a:endParaRPr lang="en-US" sz="1200" dirty="0">
                                  <a:latin typeface="Times New Roman" pitchFamily="18" charset="0"/>
                                  <a:ea typeface="ＭＳ Ｐゴシック" charset="-128"/>
                                </a:endParaRPr>
                              </a:p>
                            </a:txBody>
                            <a:useSpRect/>
                          </a:txSp>
                        </a:sp>
                        <a:sp>
                          <a:nvSpPr>
                            <a:cNvPr id="9234" name="Text Box 14"/>
                            <a:cNvSpPr txBox="1">
                              <a:spLocks noChangeArrowheads="1"/>
                            </a:cNvSpPr>
                          </a:nvSpPr>
                          <a:spPr bwMode="auto">
                            <a:xfrm>
                              <a:off x="2578100" y="3078163"/>
                              <a:ext cx="3506788" cy="274637"/>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200" dirty="0">
                                    <a:latin typeface="Times New Roman" pitchFamily="18" charset="0"/>
                                  </a:rPr>
                                  <a:t>MIH Auth Response (EAP/ERP, Selected Parameters)</a:t>
                                </a:r>
                                <a:endParaRPr lang="en-US" sz="1200" dirty="0">
                                  <a:latin typeface="Times New Roman" pitchFamily="18" charset="0"/>
                                  <a:ea typeface="ＭＳ Ｐゴシック" charset="-128"/>
                                </a:endParaRPr>
                              </a:p>
                            </a:txBody>
                            <a:useSpRect/>
                          </a:txSp>
                        </a:sp>
                        <a:sp>
                          <a:nvSpPr>
                            <a:cNvPr id="9235" name="Line 13"/>
                            <a:cNvSpPr>
                              <a:spLocks noChangeShapeType="1"/>
                            </a:cNvSpPr>
                          </a:nvSpPr>
                          <a:spPr bwMode="auto">
                            <a:xfrm>
                              <a:off x="5548313" y="3571876"/>
                              <a:ext cx="2954337" cy="0"/>
                            </a:xfrm>
                            <a:prstGeom prst="line">
                              <a:avLst/>
                            </a:prstGeom>
                            <a:noFill/>
                            <a:ln w="9525">
                              <a:solidFill>
                                <a:schemeClr val="tx1"/>
                              </a:solidFill>
                              <a:round/>
                              <a:headEnd type="triangle" w="med" len="me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6" name="Text Box 14"/>
                            <a:cNvSpPr txBox="1">
                              <a:spLocks noChangeArrowheads="1"/>
                            </a:cNvSpPr>
                          </a:nvSpPr>
                          <a:spPr bwMode="auto">
                            <a:xfrm>
                              <a:off x="6342063" y="3195638"/>
                              <a:ext cx="1885950" cy="30480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AAA_REQ (EAP/ERP)</a:t>
                                </a:r>
                                <a:endParaRPr lang="en-US" sz="1400" dirty="0">
                                  <a:latin typeface="Times New Roman" pitchFamily="18" charset="0"/>
                                  <a:ea typeface="ＭＳ Ｐゴシック" charset="-128"/>
                                </a:endParaRPr>
                              </a:p>
                            </a:txBody>
                            <a:useSpRect/>
                          </a:txSp>
                        </a:sp>
                        <a:sp>
                          <a:nvSpPr>
                            <a:cNvPr id="9237" name="Line 13"/>
                            <a:cNvSpPr>
                              <a:spLocks noChangeShapeType="1"/>
                            </a:cNvSpPr>
                          </a:nvSpPr>
                          <a:spPr bwMode="auto">
                            <a:xfrm>
                              <a:off x="5549900" y="3929066"/>
                              <a:ext cx="2954338"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8" name="Text Box 14"/>
                            <a:cNvSpPr txBox="1">
                              <a:spLocks noChangeArrowheads="1"/>
                            </a:cNvSpPr>
                          </a:nvSpPr>
                          <a:spPr bwMode="auto">
                            <a:xfrm>
                              <a:off x="6343650" y="3624266"/>
                              <a:ext cx="1855788" cy="30480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AAA_RES (EAP/ERP)</a:t>
                                </a:r>
                                <a:endParaRPr lang="en-US" sz="1400" dirty="0">
                                  <a:latin typeface="Times New Roman" pitchFamily="18" charset="0"/>
                                  <a:ea typeface="ＭＳ Ｐゴシック" charset="-128"/>
                                </a:endParaRPr>
                              </a:p>
                            </a:txBody>
                            <a:useSpRect/>
                          </a:txSp>
                        </a:sp>
                        <a:sp>
                          <a:nvSpPr>
                            <a:cNvPr id="9239" name="Rectangle 34"/>
                            <a:cNvSpPr>
                              <a:spLocks noChangeArrowheads="1"/>
                            </a:cNvSpPr>
                          </a:nvSpPr>
                          <a:spPr bwMode="auto">
                            <a:xfrm>
                              <a:off x="2339975" y="5084763"/>
                              <a:ext cx="3311525" cy="576262"/>
                            </a:xfrm>
                            <a:prstGeom prst="rect">
                              <a:avLst/>
                            </a:prstGeom>
                            <a:solidFill>
                              <a:schemeClr val="folHlink">
                                <a:alpha val="34901"/>
                              </a:scheme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0" name="Rectangle 35"/>
                            <a:cNvSpPr>
                              <a:spLocks noChangeArrowheads="1"/>
                            </a:cNvSpPr>
                          </a:nvSpPr>
                          <a:spPr bwMode="auto">
                            <a:xfrm>
                              <a:off x="2339975" y="5732463"/>
                              <a:ext cx="3311525" cy="576262"/>
                            </a:xfrm>
                            <a:prstGeom prst="rect">
                              <a:avLst/>
                            </a:prstGeom>
                            <a:solidFill>
                              <a:schemeClr val="tx1">
                                <a:alpha val="34901"/>
                              </a:scheme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1" name="AutoShape 36"/>
                            <a:cNvSpPr>
                              <a:spLocks/>
                            </a:cNvSpPr>
                          </a:nvSpPr>
                          <a:spPr bwMode="auto">
                            <a:xfrm>
                              <a:off x="1908175" y="620713"/>
                              <a:ext cx="288925" cy="1308100"/>
                            </a:xfrm>
                            <a:prstGeom prst="leftBrace">
                              <a:avLst>
                                <a:gd name="adj1" fmla="val 49865"/>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2" name="AutoShape 37"/>
                            <a:cNvSpPr>
                              <a:spLocks/>
                            </a:cNvSpPr>
                          </a:nvSpPr>
                          <a:spPr bwMode="auto">
                            <a:xfrm>
                              <a:off x="1909763" y="2279650"/>
                              <a:ext cx="287337" cy="2649538"/>
                            </a:xfrm>
                            <a:prstGeom prst="leftBrace">
                              <a:avLst>
                                <a:gd name="adj1" fmla="val 89777"/>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3" name="AutoShape 38"/>
                            <a:cNvSpPr>
                              <a:spLocks/>
                            </a:cNvSpPr>
                          </a:nvSpPr>
                          <a:spPr bwMode="auto">
                            <a:xfrm>
                              <a:off x="2052638" y="5084763"/>
                              <a:ext cx="144462" cy="576262"/>
                            </a:xfrm>
                            <a:prstGeom prst="leftBrace">
                              <a:avLst>
                                <a:gd name="adj1" fmla="val 33242"/>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4" name="AutoShape 39"/>
                            <a:cNvSpPr>
                              <a:spLocks/>
                            </a:cNvSpPr>
                          </a:nvSpPr>
                          <a:spPr bwMode="auto">
                            <a:xfrm>
                              <a:off x="2052638" y="5732463"/>
                              <a:ext cx="144462" cy="576262"/>
                            </a:xfrm>
                            <a:prstGeom prst="leftBrace">
                              <a:avLst>
                                <a:gd name="adj1" fmla="val 33242"/>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5" name="Text Box 40"/>
                            <a:cNvSpPr txBox="1">
                              <a:spLocks noChangeArrowheads="1"/>
                            </a:cNvSpPr>
                          </a:nvSpPr>
                          <a:spPr bwMode="auto">
                            <a:xfrm>
                              <a:off x="0" y="1054100"/>
                              <a:ext cx="1928813" cy="5238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Capability Discovery  Phase</a:t>
                                </a:r>
                              </a:p>
                            </a:txBody>
                            <a:useSpRect/>
                          </a:txSp>
                        </a:sp>
                        <a:sp>
                          <a:nvSpPr>
                            <a:cNvPr id="9246" name="Text Box 41"/>
                            <a:cNvSpPr txBox="1">
                              <a:spLocks noChangeArrowheads="1"/>
                            </a:cNvSpPr>
                          </a:nvSpPr>
                          <a:spPr bwMode="auto">
                            <a:xfrm>
                              <a:off x="52388" y="3286125"/>
                              <a:ext cx="1998662" cy="73025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Media Independent</a:t>
                                </a:r>
                              </a:p>
                              <a:p>
                                <a:r>
                                  <a:rPr lang="es-ES" sz="1400">
                                    <a:latin typeface="Calibri" pitchFamily="34" charset="0"/>
                                  </a:rPr>
                                  <a:t>Service Authentication </a:t>
                                </a:r>
                              </a:p>
                              <a:p>
                                <a:r>
                                  <a:rPr lang="es-ES" sz="1400">
                                    <a:latin typeface="Calibri" pitchFamily="34" charset="0"/>
                                  </a:rPr>
                                  <a:t>Phase</a:t>
                                </a:r>
                              </a:p>
                            </a:txBody>
                            <a:useSpRect/>
                          </a:txSp>
                        </a:sp>
                        <a:sp>
                          <a:nvSpPr>
                            <a:cNvPr id="9247" name="Text Box 42"/>
                            <a:cNvSpPr txBox="1">
                              <a:spLocks noChangeArrowheads="1"/>
                            </a:cNvSpPr>
                          </a:nvSpPr>
                          <a:spPr bwMode="auto">
                            <a:xfrm>
                              <a:off x="147638" y="5187950"/>
                              <a:ext cx="1951037" cy="30480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Service Access Phase</a:t>
                                </a:r>
                              </a:p>
                            </a:txBody>
                            <a:useSpRect/>
                          </a:txSp>
                        </a:sp>
                        <a:sp>
                          <a:nvSpPr>
                            <a:cNvPr id="9248" name="Text Box 43"/>
                            <a:cNvSpPr txBox="1">
                              <a:spLocks noChangeArrowheads="1"/>
                            </a:cNvSpPr>
                          </a:nvSpPr>
                          <a:spPr bwMode="auto">
                            <a:xfrm>
                              <a:off x="377825" y="5803900"/>
                              <a:ext cx="1539875" cy="307975"/>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Termination Phase</a:t>
                                </a:r>
                              </a:p>
                            </a:txBody>
                            <a:useSpRect/>
                          </a:txSp>
                        </a:sp>
                        <a:sp>
                          <a:nvSpPr>
                            <a:cNvPr id="9249" name="Text Box 44"/>
                            <a:cNvSpPr txBox="1">
                              <a:spLocks noChangeArrowheads="1"/>
                            </a:cNvSpPr>
                          </a:nvSpPr>
                          <a:spPr bwMode="auto">
                            <a:xfrm>
                              <a:off x="2338388" y="5211763"/>
                              <a:ext cx="3241675" cy="27463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latin typeface="Calibri" pitchFamily="34" charset="0"/>
                                  </a:rPr>
                                  <a:t>Used to access the services provided by PoS</a:t>
                                </a:r>
                              </a:p>
                            </a:txBody>
                            <a:useSpRect/>
                          </a:txSp>
                        </a:sp>
                        <a:sp>
                          <a:nvSpPr>
                            <a:cNvPr id="9250" name="Text Box 45"/>
                            <a:cNvSpPr txBox="1">
                              <a:spLocks noChangeArrowheads="1"/>
                            </a:cNvSpPr>
                          </a:nvSpPr>
                          <a:spPr bwMode="auto">
                            <a:xfrm>
                              <a:off x="2770188" y="5876925"/>
                              <a:ext cx="3241675" cy="27463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latin typeface="Calibri" pitchFamily="34" charset="0"/>
                                  </a:rPr>
                                  <a:t>Finish the authenticated session</a:t>
                                </a:r>
                              </a:p>
                            </a:txBody>
                            <a:useSpRect/>
                          </a:txSp>
                        </a:sp>
                        <a:sp>
                          <a:nvSpPr>
                            <a:cNvPr id="9251" name="Text Box 31"/>
                            <a:cNvSpPr txBox="1">
                              <a:spLocks noChangeArrowheads="1"/>
                            </a:cNvSpPr>
                          </a:nvSpPr>
                          <a:spPr bwMode="auto">
                            <a:xfrm>
                              <a:off x="3276600" y="2278063"/>
                              <a:ext cx="2879725" cy="3048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a:latin typeface="Times New Roman" pitchFamily="18" charset="0"/>
                                  </a:rPr>
                                  <a:t>MIH Start Auth  indication</a:t>
                                </a:r>
                              </a:p>
                            </a:txBody>
                            <a:useSpRect/>
                          </a:txSp>
                        </a:sp>
                        <a:sp>
                          <a:nvSpPr>
                            <a:cNvPr id="9252" name="Line 33"/>
                            <a:cNvSpPr>
                              <a:spLocks noChangeShapeType="1"/>
                            </a:cNvSpPr>
                          </a:nvSpPr>
                          <a:spPr bwMode="auto">
                            <a:xfrm flipV="1">
                              <a:off x="2540000" y="2565400"/>
                              <a:ext cx="3006725"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53" name="Rectangle 34"/>
                            <a:cNvSpPr>
                              <a:spLocks noChangeArrowheads="1"/>
                            </a:cNvSpPr>
                          </a:nvSpPr>
                          <a:spPr bwMode="auto">
                            <a:xfrm>
                              <a:off x="2411413" y="2708275"/>
                              <a:ext cx="3673475" cy="720725"/>
                            </a:xfrm>
                            <a:prstGeom prst="rect">
                              <a:avLst/>
                            </a:prstGeom>
                            <a:noFill/>
                            <a:ln w="9525">
                              <a:no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54" name="Line 16"/>
                            <a:cNvSpPr>
                              <a:spLocks noChangeShapeType="1"/>
                            </a:cNvSpPr>
                          </a:nvSpPr>
                          <a:spPr bwMode="auto">
                            <a:xfrm flipH="1">
                              <a:off x="2593975" y="4876800"/>
                              <a:ext cx="2978150"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55" name="Text Box 17"/>
                            <a:cNvSpPr txBox="1">
                              <a:spLocks noChangeArrowheads="1"/>
                            </a:cNvSpPr>
                          </a:nvSpPr>
                          <a:spPr bwMode="auto">
                            <a:xfrm>
                              <a:off x="2657475" y="4552950"/>
                              <a:ext cx="2800350" cy="3048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MIH Auth Response (auth )</a:t>
                                </a:r>
                                <a:endParaRPr lang="en-US" sz="1400" dirty="0">
                                  <a:latin typeface="Times New Roman" pitchFamily="18" charset="0"/>
                                  <a:ea typeface="ＭＳ Ｐゴシック" charset="-128"/>
                                </a:endParaRPr>
                              </a:p>
                            </a:txBody>
                            <a:useSpRect/>
                          </a:txSp>
                        </a:sp>
                        <a:sp>
                          <a:nvSpPr>
                            <a:cNvPr id="41" name="Text Box 17"/>
                            <a:cNvSpPr txBox="1">
                              <a:spLocks noChangeArrowheads="1"/>
                            </a:cNvSpPr>
                          </a:nvSpPr>
                          <a:spPr bwMode="auto">
                            <a:xfrm>
                              <a:off x="5214942" y="3643314"/>
                              <a:ext cx="566729" cy="646331"/>
                            </a:xfrm>
                            <a:prstGeom prst="rect">
                              <a:avLst/>
                            </a:prstGeom>
                            <a:noFill/>
                            <a:ln w="9525">
                              <a:noFill/>
                              <a:miter lim="800000"/>
                              <a:headEnd/>
                              <a:tailEnd/>
                            </a:ln>
                          </a:spPr>
                          <a:txSp>
                            <a:txBody>
                              <a:bodyPr wrap="squar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3600" dirty="0" smtClean="0">
                                    <a:latin typeface="Times New Roman" pitchFamily="18" charset="0"/>
                                  </a:rPr>
                                  <a:t>…</a:t>
                                </a:r>
                                <a:endParaRPr lang="en-US" sz="3600" dirty="0">
                                  <a:latin typeface="Times New Roman" pitchFamily="18" charset="0"/>
                                  <a:ea typeface="ＭＳ Ｐゴシック" charset="-128"/>
                                </a:endParaRPr>
                              </a:p>
                            </a:txBody>
                            <a:useSpRect/>
                          </a:txSp>
                        </a:sp>
                      </lc:lockedCanvas>
                    </a:graphicData>
                  </a:graphic>
                </wp:inline>
              </w:drawing>
            </w:r>
          </w:p>
          <w:p w:rsidR="0018745B" w:rsidRPr="00D0302E" w:rsidRDefault="0018745B" w:rsidP="0018745B">
            <w:pPr>
              <w:pStyle w:val="Epgrafe"/>
              <w:jc w:val="center"/>
              <w:rPr>
                <w:lang w:val="en-GB"/>
              </w:rPr>
            </w:pPr>
            <w:r>
              <w:t xml:space="preserve">Figure </w:t>
            </w:r>
            <w:fldSimple w:instr=" SEQ Figure \* ARABIC ">
              <w:r>
                <w:rPr>
                  <w:noProof/>
                </w:rPr>
                <w:t>2</w:t>
              </w:r>
            </w:fldSimple>
            <w:r>
              <w:t xml:space="preserve"> General message flow MN initiated</w:t>
            </w:r>
          </w:p>
          <w:p w:rsidR="0018745B" w:rsidRDefault="0018745B" w:rsidP="0018745B">
            <w:pPr>
              <w:keepNext/>
              <w:ind w:left="576"/>
              <w:jc w:val="both"/>
            </w:pPr>
            <w:r>
              <w:rPr>
                <w:b/>
                <w:bCs/>
                <w:noProof/>
                <w:lang w:eastAsia="es-ES"/>
              </w:rPr>
              <w:drawing>
                <wp:inline distT="0" distB="0" distL="0" distR="0">
                  <wp:extent cx="5610225" cy="3886200"/>
                  <wp:effectExtent l="0" t="0" r="0" b="0"/>
                  <wp:docPr id="5"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5438" cy="6380163"/>
                            <a:chOff x="0" y="-71438"/>
                            <a:chExt cx="9215438" cy="6380163"/>
                          </a:xfrm>
                        </a:grpSpPr>
                        <a:sp>
                          <a:nvSpPr>
                            <a:cNvPr id="9256" name="Rectangle 33"/>
                            <a:cNvSpPr>
                              <a:spLocks noChangeArrowheads="1"/>
                            </a:cNvSpPr>
                          </a:nvSpPr>
                          <a:spPr bwMode="auto">
                            <a:xfrm>
                              <a:off x="2268538" y="2276475"/>
                              <a:ext cx="6337300" cy="2724161"/>
                            </a:xfrm>
                            <a:prstGeom prst="rect">
                              <a:avLst/>
                            </a:prstGeom>
                            <a:solidFill>
                              <a:srgbClr val="FF0000">
                                <a:alpha val="34901"/>
                              </a:srgb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18" name="Rectangle 32"/>
                            <a:cNvSpPr>
                              <a:spLocks noChangeArrowheads="1"/>
                            </a:cNvSpPr>
                          </a:nvSpPr>
                          <a:spPr bwMode="auto">
                            <a:xfrm>
                              <a:off x="2339975" y="620713"/>
                              <a:ext cx="3384550" cy="1308100"/>
                            </a:xfrm>
                            <a:prstGeom prst="rect">
                              <a:avLst/>
                            </a:prstGeom>
                            <a:solidFill>
                              <a:schemeClr val="accent1">
                                <a:alpha val="34901"/>
                              </a:scheme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19" name="Line 3"/>
                            <a:cNvSpPr>
                              <a:spLocks noChangeShapeType="1"/>
                            </a:cNvSpPr>
                          </a:nvSpPr>
                          <a:spPr bwMode="auto">
                            <a:xfrm>
                              <a:off x="2520950" y="476250"/>
                              <a:ext cx="0" cy="6265863"/>
                            </a:xfrm>
                            <a:prstGeom prst="line">
                              <a:avLst/>
                            </a:prstGeom>
                            <a:noFill/>
                            <a:ln w="9525">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0" name="Line 4"/>
                            <a:cNvSpPr>
                              <a:spLocks noChangeShapeType="1"/>
                            </a:cNvSpPr>
                          </a:nvSpPr>
                          <a:spPr bwMode="auto">
                            <a:xfrm>
                              <a:off x="8496300" y="757238"/>
                              <a:ext cx="0" cy="5984875"/>
                            </a:xfrm>
                            <a:prstGeom prst="line">
                              <a:avLst/>
                            </a:prstGeom>
                            <a:noFill/>
                            <a:ln w="9525">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1" name="Text Box 5"/>
                            <a:cNvSpPr txBox="1">
                              <a:spLocks noChangeArrowheads="1"/>
                            </a:cNvSpPr>
                          </a:nvSpPr>
                          <a:spPr bwMode="auto">
                            <a:xfrm>
                              <a:off x="1857375" y="-71438"/>
                              <a:ext cx="1357313" cy="708026"/>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ltLang="ja-JP" sz="2000">
                                    <a:latin typeface="Times New Roman" pitchFamily="18" charset="0"/>
                                  </a:rPr>
                                  <a:t>MN</a:t>
                                </a:r>
                              </a:p>
                              <a:p>
                                <a:pPr algn="ctr"/>
                                <a:r>
                                  <a:rPr lang="en-US" sz="2000">
                                    <a:latin typeface="Times New Roman" pitchFamily="18" charset="0"/>
                                    <a:ea typeface="ＭＳ Ｐゴシック" charset="-128"/>
                                  </a:rPr>
                                  <a:t>EAP Peer</a:t>
                                </a:r>
                              </a:p>
                            </a:txBody>
                            <a:useSpRect/>
                          </a:txSp>
                        </a:sp>
                        <a:sp>
                          <a:nvSpPr>
                            <a:cNvPr id="9222" name="Line 22"/>
                            <a:cNvSpPr>
                              <a:spLocks noChangeShapeType="1"/>
                            </a:cNvSpPr>
                          </a:nvSpPr>
                          <a:spPr bwMode="auto">
                            <a:xfrm>
                              <a:off x="5543550" y="469900"/>
                              <a:ext cx="0" cy="6199188"/>
                            </a:xfrm>
                            <a:prstGeom prst="line">
                              <a:avLst/>
                            </a:prstGeom>
                            <a:noFill/>
                            <a:ln w="9525">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3" name="Text Box 6"/>
                            <a:cNvSpPr txBox="1">
                              <a:spLocks noChangeArrowheads="1"/>
                            </a:cNvSpPr>
                          </a:nvSpPr>
                          <a:spPr bwMode="auto">
                            <a:xfrm>
                              <a:off x="6889750" y="0"/>
                              <a:ext cx="2325688" cy="13843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ltLang="ja-JP" sz="2000">
                                    <a:latin typeface="Times New Roman" pitchFamily="18" charset="0"/>
                                  </a:rPr>
                                  <a:t>MIH Service AS</a:t>
                                </a:r>
                              </a:p>
                              <a:p>
                                <a:pPr algn="ctr"/>
                                <a:r>
                                  <a:rPr lang="en-US" altLang="ja-JP" sz="2000">
                                    <a:latin typeface="Times New Roman" pitchFamily="18" charset="0"/>
                                  </a:rPr>
                                  <a:t>EAP Server</a:t>
                                </a:r>
                              </a:p>
                              <a:p>
                                <a:endParaRPr lang="en-US" altLang="ja-JP" sz="2000">
                                  <a:latin typeface="Times New Roman" pitchFamily="18" charset="0"/>
                                </a:endParaRPr>
                              </a:p>
                              <a:p>
                                <a:endParaRPr lang="en-US" sz="2400">
                                  <a:latin typeface="Times New Roman" pitchFamily="18" charset="0"/>
                                  <a:ea typeface="ＭＳ Ｐゴシック" charset="-128"/>
                                </a:endParaRPr>
                              </a:p>
                            </a:txBody>
                            <a:useSpRect/>
                          </a:txSp>
                        </a:sp>
                        <a:sp>
                          <a:nvSpPr>
                            <a:cNvPr id="9224" name="Text Box 23"/>
                            <a:cNvSpPr txBox="1">
                              <a:spLocks noChangeArrowheads="1"/>
                            </a:cNvSpPr>
                          </a:nvSpPr>
                          <a:spPr bwMode="auto">
                            <a:xfrm>
                              <a:off x="4325938" y="-65088"/>
                              <a:ext cx="2428875" cy="708026"/>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ltLang="ja-JP" sz="2000">
                                    <a:latin typeface="Times New Roman" pitchFamily="18" charset="0"/>
                                  </a:rPr>
                                  <a:t>PoS</a:t>
                                </a:r>
                              </a:p>
                              <a:p>
                                <a:pPr algn="ctr"/>
                                <a:r>
                                  <a:rPr lang="en-US" altLang="ja-JP" sz="2000">
                                    <a:latin typeface="Times New Roman" pitchFamily="18" charset="0"/>
                                  </a:rPr>
                                  <a:t>EAP Authenticator</a:t>
                                </a:r>
                              </a:p>
                            </a:txBody>
                            <a:useSpRect/>
                          </a:txSp>
                        </a:sp>
                        <a:sp>
                          <a:nvSpPr>
                            <a:cNvPr id="9225" name="Text Box 26"/>
                            <a:cNvSpPr txBox="1">
                              <a:spLocks noChangeArrowheads="1"/>
                            </a:cNvSpPr>
                          </a:nvSpPr>
                          <a:spPr bwMode="auto">
                            <a:xfrm>
                              <a:off x="2700338" y="928688"/>
                              <a:ext cx="2735262" cy="3048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a:latin typeface="Times New Roman" pitchFamily="18" charset="0"/>
                                  </a:rPr>
                                  <a:t>MIH Capability Discovery Request</a:t>
                                </a:r>
                                <a:endParaRPr lang="en-US" sz="1400">
                                  <a:latin typeface="Times New Roman" pitchFamily="18" charset="0"/>
                                  <a:ea typeface="ＭＳ Ｐゴシック" charset="-128"/>
                                </a:endParaRPr>
                              </a:p>
                            </a:txBody>
                            <a:useSpRect/>
                          </a:txSp>
                        </a:sp>
                        <a:sp>
                          <a:nvSpPr>
                            <a:cNvPr id="9226" name="Line 27"/>
                            <a:cNvSpPr>
                              <a:spLocks noChangeShapeType="1"/>
                            </a:cNvSpPr>
                          </a:nvSpPr>
                          <a:spPr bwMode="auto">
                            <a:xfrm>
                              <a:off x="2543175" y="1230313"/>
                              <a:ext cx="3006725"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7" name="Line 33"/>
                            <a:cNvSpPr>
                              <a:spLocks noChangeShapeType="1"/>
                            </a:cNvSpPr>
                          </a:nvSpPr>
                          <a:spPr bwMode="auto">
                            <a:xfrm flipV="1">
                              <a:off x="2543175" y="1776413"/>
                              <a:ext cx="3006725"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8" name="Text Box 31"/>
                            <a:cNvSpPr txBox="1">
                              <a:spLocks noChangeArrowheads="1"/>
                            </a:cNvSpPr>
                          </a:nvSpPr>
                          <a:spPr bwMode="auto">
                            <a:xfrm>
                              <a:off x="2627313" y="1500188"/>
                              <a:ext cx="2879725" cy="3048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a:latin typeface="Times New Roman" pitchFamily="18" charset="0"/>
                                  </a:rPr>
                                  <a:t>MIH Capability Discovery Response</a:t>
                                </a:r>
                              </a:p>
                            </a:txBody>
                            <a:useSpRect/>
                          </a:txSp>
                        </a:sp>
                        <a:sp>
                          <a:nvSpPr>
                            <a:cNvPr id="9229" name="Text Box 17"/>
                            <a:cNvSpPr txBox="1">
                              <a:spLocks noChangeArrowheads="1"/>
                            </a:cNvSpPr>
                          </a:nvSpPr>
                          <a:spPr bwMode="auto">
                            <a:xfrm>
                              <a:off x="2638425" y="4143375"/>
                              <a:ext cx="2933700" cy="3079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MIH Auth Request ( EAP-</a:t>
                                </a:r>
                                <a:r>
                                  <a:rPr lang="en-US" altLang="ja-JP" sz="1400" dirty="0" err="1">
                                    <a:latin typeface="Times New Roman" pitchFamily="18" charset="0"/>
                                  </a:rPr>
                                  <a:t>Succ</a:t>
                                </a:r>
                                <a:r>
                                  <a:rPr lang="en-US" altLang="ja-JP" sz="1400" dirty="0">
                                    <a:latin typeface="Times New Roman" pitchFamily="18" charset="0"/>
                                  </a:rPr>
                                  <a:t>, auth)</a:t>
                                </a:r>
                                <a:endParaRPr lang="en-US" sz="1400" dirty="0">
                                  <a:latin typeface="Times New Roman" pitchFamily="18" charset="0"/>
                                  <a:ea typeface="ＭＳ Ｐゴシック" charset="-128"/>
                                </a:endParaRPr>
                              </a:p>
                            </a:txBody>
                            <a:useSpRect/>
                          </a:txSp>
                        </a:sp>
                        <a:sp>
                          <a:nvSpPr>
                            <a:cNvPr id="9230" name="Line 16"/>
                            <a:cNvSpPr>
                              <a:spLocks noChangeShapeType="1"/>
                            </a:cNvSpPr>
                          </a:nvSpPr>
                          <a:spPr bwMode="auto">
                            <a:xfrm flipH="1">
                              <a:off x="2643188" y="4500563"/>
                              <a:ext cx="2835275"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1" name="Line 11"/>
                            <a:cNvSpPr>
                              <a:spLocks noChangeShapeType="1"/>
                            </a:cNvSpPr>
                          </a:nvSpPr>
                          <a:spPr bwMode="auto">
                            <a:xfrm flipH="1">
                              <a:off x="2525713" y="3035300"/>
                              <a:ext cx="3024187"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2" name="Line 13"/>
                            <a:cNvSpPr>
                              <a:spLocks noChangeShapeType="1"/>
                            </a:cNvSpPr>
                          </a:nvSpPr>
                          <a:spPr bwMode="auto">
                            <a:xfrm>
                              <a:off x="2527300" y="3389313"/>
                              <a:ext cx="3022600"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3" name="Text Box 12"/>
                            <a:cNvSpPr txBox="1">
                              <a:spLocks noChangeArrowheads="1"/>
                            </a:cNvSpPr>
                          </a:nvSpPr>
                          <a:spPr bwMode="auto">
                            <a:xfrm>
                              <a:off x="2684463" y="2708275"/>
                              <a:ext cx="2857500" cy="274638"/>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200" dirty="0">
                                    <a:latin typeface="Times New Roman" pitchFamily="18" charset="0"/>
                                  </a:rPr>
                                  <a:t>MIH Auth Request (EAP/ERP, Parameters)</a:t>
                                </a:r>
                                <a:endParaRPr lang="en-US" sz="1200" dirty="0">
                                  <a:latin typeface="Times New Roman" pitchFamily="18" charset="0"/>
                                  <a:ea typeface="ＭＳ Ｐゴシック" charset="-128"/>
                                </a:endParaRPr>
                              </a:p>
                            </a:txBody>
                            <a:useSpRect/>
                          </a:txSp>
                        </a:sp>
                        <a:sp>
                          <a:nvSpPr>
                            <a:cNvPr id="9234" name="Text Box 14"/>
                            <a:cNvSpPr txBox="1">
                              <a:spLocks noChangeArrowheads="1"/>
                            </a:cNvSpPr>
                          </a:nvSpPr>
                          <a:spPr bwMode="auto">
                            <a:xfrm>
                              <a:off x="2578100" y="3078163"/>
                              <a:ext cx="3506788" cy="274637"/>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200" dirty="0">
                                    <a:latin typeface="Times New Roman" pitchFamily="18" charset="0"/>
                                  </a:rPr>
                                  <a:t>MIH Auth Response (EAP/ERP, Selected Parameters)</a:t>
                                </a:r>
                                <a:endParaRPr lang="en-US" sz="1200" dirty="0">
                                  <a:latin typeface="Times New Roman" pitchFamily="18" charset="0"/>
                                  <a:ea typeface="ＭＳ Ｐゴシック" charset="-128"/>
                                </a:endParaRPr>
                              </a:p>
                            </a:txBody>
                            <a:useSpRect/>
                          </a:txSp>
                        </a:sp>
                        <a:sp>
                          <a:nvSpPr>
                            <a:cNvPr id="9235" name="Line 13"/>
                            <a:cNvSpPr>
                              <a:spLocks noChangeShapeType="1"/>
                            </a:cNvSpPr>
                          </a:nvSpPr>
                          <a:spPr bwMode="auto">
                            <a:xfrm>
                              <a:off x="5548313" y="3571876"/>
                              <a:ext cx="2954337" cy="0"/>
                            </a:xfrm>
                            <a:prstGeom prst="line">
                              <a:avLst/>
                            </a:prstGeom>
                            <a:noFill/>
                            <a:ln w="9525">
                              <a:solidFill>
                                <a:schemeClr val="tx1"/>
                              </a:solidFill>
                              <a:round/>
                              <a:headEnd type="triangle" w="med" len="me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6" name="Text Box 14"/>
                            <a:cNvSpPr txBox="1">
                              <a:spLocks noChangeArrowheads="1"/>
                            </a:cNvSpPr>
                          </a:nvSpPr>
                          <a:spPr bwMode="auto">
                            <a:xfrm>
                              <a:off x="6342063" y="3195638"/>
                              <a:ext cx="1885950" cy="30480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AAA_REQ (EAP/ERP)</a:t>
                                </a:r>
                                <a:endParaRPr lang="en-US" sz="1400" dirty="0">
                                  <a:latin typeface="Times New Roman" pitchFamily="18" charset="0"/>
                                  <a:ea typeface="ＭＳ Ｐゴシック" charset="-128"/>
                                </a:endParaRPr>
                              </a:p>
                            </a:txBody>
                            <a:useSpRect/>
                          </a:txSp>
                        </a:sp>
                        <a:sp>
                          <a:nvSpPr>
                            <a:cNvPr id="9237" name="Line 13"/>
                            <a:cNvSpPr>
                              <a:spLocks noChangeShapeType="1"/>
                            </a:cNvSpPr>
                          </a:nvSpPr>
                          <a:spPr bwMode="auto">
                            <a:xfrm>
                              <a:off x="5549900" y="3929066"/>
                              <a:ext cx="2954338"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8" name="Text Box 14"/>
                            <a:cNvSpPr txBox="1">
                              <a:spLocks noChangeArrowheads="1"/>
                            </a:cNvSpPr>
                          </a:nvSpPr>
                          <a:spPr bwMode="auto">
                            <a:xfrm>
                              <a:off x="6343650" y="3624266"/>
                              <a:ext cx="1855788" cy="30480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AAA_RES (EAP/ERP)</a:t>
                                </a:r>
                                <a:endParaRPr lang="en-US" sz="1400" dirty="0">
                                  <a:latin typeface="Times New Roman" pitchFamily="18" charset="0"/>
                                  <a:ea typeface="ＭＳ Ｐゴシック" charset="-128"/>
                                </a:endParaRPr>
                              </a:p>
                            </a:txBody>
                            <a:useSpRect/>
                          </a:txSp>
                        </a:sp>
                        <a:sp>
                          <a:nvSpPr>
                            <a:cNvPr id="9239" name="Rectangle 34"/>
                            <a:cNvSpPr>
                              <a:spLocks noChangeArrowheads="1"/>
                            </a:cNvSpPr>
                          </a:nvSpPr>
                          <a:spPr bwMode="auto">
                            <a:xfrm>
                              <a:off x="2339975" y="5084763"/>
                              <a:ext cx="3311525" cy="576262"/>
                            </a:xfrm>
                            <a:prstGeom prst="rect">
                              <a:avLst/>
                            </a:prstGeom>
                            <a:solidFill>
                              <a:schemeClr val="folHlink">
                                <a:alpha val="34901"/>
                              </a:scheme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0" name="Rectangle 35"/>
                            <a:cNvSpPr>
                              <a:spLocks noChangeArrowheads="1"/>
                            </a:cNvSpPr>
                          </a:nvSpPr>
                          <a:spPr bwMode="auto">
                            <a:xfrm>
                              <a:off x="2339975" y="5732463"/>
                              <a:ext cx="3311525" cy="576262"/>
                            </a:xfrm>
                            <a:prstGeom prst="rect">
                              <a:avLst/>
                            </a:prstGeom>
                            <a:solidFill>
                              <a:schemeClr val="tx1">
                                <a:alpha val="34901"/>
                              </a:scheme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1" name="AutoShape 36"/>
                            <a:cNvSpPr>
                              <a:spLocks/>
                            </a:cNvSpPr>
                          </a:nvSpPr>
                          <a:spPr bwMode="auto">
                            <a:xfrm>
                              <a:off x="1908175" y="620713"/>
                              <a:ext cx="288925" cy="1308100"/>
                            </a:xfrm>
                            <a:prstGeom prst="leftBrace">
                              <a:avLst>
                                <a:gd name="adj1" fmla="val 49865"/>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2" name="AutoShape 37"/>
                            <a:cNvSpPr>
                              <a:spLocks/>
                            </a:cNvSpPr>
                          </a:nvSpPr>
                          <a:spPr bwMode="auto">
                            <a:xfrm>
                              <a:off x="1909763" y="2279650"/>
                              <a:ext cx="287337" cy="2649538"/>
                            </a:xfrm>
                            <a:prstGeom prst="leftBrace">
                              <a:avLst>
                                <a:gd name="adj1" fmla="val 89777"/>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3" name="AutoShape 38"/>
                            <a:cNvSpPr>
                              <a:spLocks/>
                            </a:cNvSpPr>
                          </a:nvSpPr>
                          <a:spPr bwMode="auto">
                            <a:xfrm>
                              <a:off x="2052638" y="5084763"/>
                              <a:ext cx="144462" cy="576262"/>
                            </a:xfrm>
                            <a:prstGeom prst="leftBrace">
                              <a:avLst>
                                <a:gd name="adj1" fmla="val 33242"/>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4" name="AutoShape 39"/>
                            <a:cNvSpPr>
                              <a:spLocks/>
                            </a:cNvSpPr>
                          </a:nvSpPr>
                          <a:spPr bwMode="auto">
                            <a:xfrm>
                              <a:off x="2052638" y="5732463"/>
                              <a:ext cx="144462" cy="576262"/>
                            </a:xfrm>
                            <a:prstGeom prst="leftBrace">
                              <a:avLst>
                                <a:gd name="adj1" fmla="val 33242"/>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5" name="Text Box 40"/>
                            <a:cNvSpPr txBox="1">
                              <a:spLocks noChangeArrowheads="1"/>
                            </a:cNvSpPr>
                          </a:nvSpPr>
                          <a:spPr bwMode="auto">
                            <a:xfrm>
                              <a:off x="0" y="1054100"/>
                              <a:ext cx="1928813" cy="5238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Capability Discovery  Phase</a:t>
                                </a:r>
                              </a:p>
                            </a:txBody>
                            <a:useSpRect/>
                          </a:txSp>
                        </a:sp>
                        <a:sp>
                          <a:nvSpPr>
                            <a:cNvPr id="9246" name="Text Box 41"/>
                            <a:cNvSpPr txBox="1">
                              <a:spLocks noChangeArrowheads="1"/>
                            </a:cNvSpPr>
                          </a:nvSpPr>
                          <a:spPr bwMode="auto">
                            <a:xfrm>
                              <a:off x="52388" y="3286125"/>
                              <a:ext cx="1998662" cy="73025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Media Independent</a:t>
                                </a:r>
                              </a:p>
                              <a:p>
                                <a:r>
                                  <a:rPr lang="es-ES" sz="1400">
                                    <a:latin typeface="Calibri" pitchFamily="34" charset="0"/>
                                  </a:rPr>
                                  <a:t>Service Authentication </a:t>
                                </a:r>
                              </a:p>
                              <a:p>
                                <a:r>
                                  <a:rPr lang="es-ES" sz="1400">
                                    <a:latin typeface="Calibri" pitchFamily="34" charset="0"/>
                                  </a:rPr>
                                  <a:t>Phase</a:t>
                                </a:r>
                              </a:p>
                            </a:txBody>
                            <a:useSpRect/>
                          </a:txSp>
                        </a:sp>
                        <a:sp>
                          <a:nvSpPr>
                            <a:cNvPr id="9247" name="Text Box 42"/>
                            <a:cNvSpPr txBox="1">
                              <a:spLocks noChangeArrowheads="1"/>
                            </a:cNvSpPr>
                          </a:nvSpPr>
                          <a:spPr bwMode="auto">
                            <a:xfrm>
                              <a:off x="147638" y="5187950"/>
                              <a:ext cx="1951037" cy="30480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Service Access Phase</a:t>
                                </a:r>
                              </a:p>
                            </a:txBody>
                            <a:useSpRect/>
                          </a:txSp>
                        </a:sp>
                        <a:sp>
                          <a:nvSpPr>
                            <a:cNvPr id="9248" name="Text Box 43"/>
                            <a:cNvSpPr txBox="1">
                              <a:spLocks noChangeArrowheads="1"/>
                            </a:cNvSpPr>
                          </a:nvSpPr>
                          <a:spPr bwMode="auto">
                            <a:xfrm>
                              <a:off x="377825" y="5803900"/>
                              <a:ext cx="1539875" cy="307975"/>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Termination Phase</a:t>
                                </a:r>
                              </a:p>
                            </a:txBody>
                            <a:useSpRect/>
                          </a:txSp>
                        </a:sp>
                        <a:sp>
                          <a:nvSpPr>
                            <a:cNvPr id="9249" name="Text Box 44"/>
                            <a:cNvSpPr txBox="1">
                              <a:spLocks noChangeArrowheads="1"/>
                            </a:cNvSpPr>
                          </a:nvSpPr>
                          <a:spPr bwMode="auto">
                            <a:xfrm>
                              <a:off x="2338388" y="5211763"/>
                              <a:ext cx="3241675" cy="27463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latin typeface="Calibri" pitchFamily="34" charset="0"/>
                                  </a:rPr>
                                  <a:t>Used to access the services provided by PoS</a:t>
                                </a:r>
                              </a:p>
                            </a:txBody>
                            <a:useSpRect/>
                          </a:txSp>
                        </a:sp>
                        <a:sp>
                          <a:nvSpPr>
                            <a:cNvPr id="9250" name="Text Box 45"/>
                            <a:cNvSpPr txBox="1">
                              <a:spLocks noChangeArrowheads="1"/>
                            </a:cNvSpPr>
                          </a:nvSpPr>
                          <a:spPr bwMode="auto">
                            <a:xfrm>
                              <a:off x="2770188" y="5876925"/>
                              <a:ext cx="3241675" cy="27463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latin typeface="Calibri" pitchFamily="34" charset="0"/>
                                  </a:rPr>
                                  <a:t>Finish the authenticated session</a:t>
                                </a:r>
                              </a:p>
                            </a:txBody>
                            <a:useSpRect/>
                          </a:txSp>
                        </a:sp>
                        <a:sp>
                          <a:nvSpPr>
                            <a:cNvPr id="9253" name="Rectangle 34"/>
                            <a:cNvSpPr>
                              <a:spLocks noChangeArrowheads="1"/>
                            </a:cNvSpPr>
                          </a:nvSpPr>
                          <a:spPr bwMode="auto">
                            <a:xfrm>
                              <a:off x="2411413" y="2708275"/>
                              <a:ext cx="3673475" cy="720725"/>
                            </a:xfrm>
                            <a:prstGeom prst="rect">
                              <a:avLst/>
                            </a:prstGeom>
                            <a:noFill/>
                            <a:ln w="9525">
                              <a:no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54" name="Line 16"/>
                            <a:cNvSpPr>
                              <a:spLocks noChangeShapeType="1"/>
                            </a:cNvSpPr>
                          </a:nvSpPr>
                          <a:spPr bwMode="auto">
                            <a:xfrm flipH="1">
                              <a:off x="2593975" y="4876800"/>
                              <a:ext cx="2978150"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55" name="Text Box 17"/>
                            <a:cNvSpPr txBox="1">
                              <a:spLocks noChangeArrowheads="1"/>
                            </a:cNvSpPr>
                          </a:nvSpPr>
                          <a:spPr bwMode="auto">
                            <a:xfrm>
                              <a:off x="2657475" y="4552950"/>
                              <a:ext cx="2800350" cy="3048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MIH Auth Response (auth )</a:t>
                                </a:r>
                                <a:endParaRPr lang="en-US" sz="1400" dirty="0">
                                  <a:latin typeface="Times New Roman" pitchFamily="18" charset="0"/>
                                  <a:ea typeface="ＭＳ Ｐゴシック" charset="-128"/>
                                </a:endParaRPr>
                              </a:p>
                            </a:txBody>
                            <a:useSpRect/>
                          </a:txSp>
                        </a:sp>
                        <a:sp>
                          <a:nvSpPr>
                            <a:cNvPr id="41" name="Text Box 17"/>
                            <a:cNvSpPr txBox="1">
                              <a:spLocks noChangeArrowheads="1"/>
                            </a:cNvSpPr>
                          </a:nvSpPr>
                          <a:spPr bwMode="auto">
                            <a:xfrm>
                              <a:off x="5214942" y="3643314"/>
                              <a:ext cx="566729" cy="646331"/>
                            </a:xfrm>
                            <a:prstGeom prst="rect">
                              <a:avLst/>
                            </a:prstGeom>
                            <a:noFill/>
                            <a:ln w="9525">
                              <a:noFill/>
                              <a:miter lim="800000"/>
                              <a:headEnd/>
                              <a:tailEnd/>
                            </a:ln>
                          </a:spPr>
                          <a:txSp>
                            <a:txBody>
                              <a:bodyPr wrap="squar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3600" dirty="0" smtClean="0">
                                    <a:latin typeface="Times New Roman" pitchFamily="18" charset="0"/>
                                  </a:rPr>
                                  <a:t>…</a:t>
                                </a:r>
                                <a:endParaRPr lang="en-US" sz="3600" dirty="0">
                                  <a:latin typeface="Times New Roman" pitchFamily="18" charset="0"/>
                                  <a:ea typeface="ＭＳ Ｐゴシック" charset="-128"/>
                                </a:endParaRPr>
                              </a:p>
                            </a:txBody>
                            <a:useSpRect/>
                          </a:txSp>
                        </a:sp>
                        <a:sp>
                          <a:nvSpPr>
                            <a:cNvPr id="42" name="Text Box 12"/>
                            <a:cNvSpPr txBox="1">
                              <a:spLocks noChangeArrowheads="1"/>
                            </a:cNvSpPr>
                          </a:nvSpPr>
                          <a:spPr bwMode="auto">
                            <a:xfrm>
                              <a:off x="5214942" y="2357430"/>
                              <a:ext cx="642548" cy="276999"/>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200" dirty="0" smtClean="0">
                                    <a:latin typeface="Times New Roman" pitchFamily="18" charset="0"/>
                                  </a:rPr>
                                  <a:t>Trigger</a:t>
                                </a:r>
                                <a:endParaRPr lang="en-US" sz="1200" dirty="0">
                                  <a:latin typeface="Times New Roman" pitchFamily="18" charset="0"/>
                                  <a:ea typeface="ＭＳ Ｐゴシック" charset="-128"/>
                                </a:endParaRPr>
                              </a:p>
                            </a:txBody>
                            <a:useSpRect/>
                          </a:txSp>
                        </a:sp>
                      </lc:lockedCanvas>
                    </a:graphicData>
                  </a:graphic>
                </wp:inline>
              </w:drawing>
            </w:r>
          </w:p>
          <w:p w:rsidR="0018745B" w:rsidRDefault="0018745B" w:rsidP="0018745B">
            <w:pPr>
              <w:pStyle w:val="Epgrafe"/>
              <w:jc w:val="center"/>
            </w:pPr>
            <w:r>
              <w:t xml:space="preserve">Figure </w:t>
            </w:r>
            <w:fldSimple w:instr=" SEQ Figure \* ARABIC ">
              <w:r>
                <w:rPr>
                  <w:noProof/>
                </w:rPr>
                <w:t>3</w:t>
              </w:r>
            </w:fldSimple>
            <w:r>
              <w:t xml:space="preserve"> General message flow network initiated</w:t>
            </w:r>
          </w:p>
          <w:p w:rsidR="0018745B" w:rsidRDefault="0018745B" w:rsidP="00EE6484">
            <w:pPr>
              <w:ind w:left="34"/>
            </w:pPr>
          </w:p>
        </w:tc>
      </w:tr>
      <w:tr w:rsidR="00632633" w:rsidTr="00EE6484">
        <w:tc>
          <w:tcPr>
            <w:tcW w:w="1809" w:type="dxa"/>
          </w:tcPr>
          <w:p w:rsidR="00632633" w:rsidRDefault="00632633" w:rsidP="00EE6484">
            <w:r>
              <w:lastRenderedPageBreak/>
              <w:t>NOTE</w:t>
            </w:r>
          </w:p>
        </w:tc>
        <w:tc>
          <w:tcPr>
            <w:tcW w:w="6911" w:type="dxa"/>
          </w:tcPr>
          <w:p w:rsidR="00632633" w:rsidRPr="00140BFC" w:rsidRDefault="00632633" w:rsidP="00140BFC">
            <w:pPr>
              <w:ind w:left="20"/>
              <w:jc w:val="both"/>
              <w:rPr>
                <w:b/>
              </w:rPr>
            </w:pPr>
            <w:r w:rsidRPr="00140BFC">
              <w:rPr>
                <w:b/>
              </w:rPr>
              <w:t xml:space="preserve">References in provided </w:t>
            </w:r>
            <w:r w:rsidR="00B209DC">
              <w:rPr>
                <w:b/>
              </w:rPr>
              <w:t xml:space="preserve">text </w:t>
            </w:r>
            <w:r w:rsidRPr="00140BFC">
              <w:rPr>
                <w:b/>
              </w:rPr>
              <w:t>may be need to be updated in draft.</w:t>
            </w:r>
          </w:p>
        </w:tc>
      </w:tr>
    </w:tbl>
    <w:p w:rsidR="0018745B" w:rsidRDefault="0018745B"/>
    <w:p w:rsidR="0018745B" w:rsidRDefault="0018745B"/>
    <w:p w:rsidR="0018745B" w:rsidRDefault="0018745B"/>
    <w:tbl>
      <w:tblPr>
        <w:tblStyle w:val="Tablaconcuadrcula"/>
        <w:tblW w:w="0" w:type="auto"/>
        <w:tblLook w:val="04A0"/>
      </w:tblPr>
      <w:tblGrid>
        <w:gridCol w:w="1809"/>
        <w:gridCol w:w="6911"/>
      </w:tblGrid>
      <w:tr w:rsidR="00484ED7" w:rsidTr="00EE6484">
        <w:tc>
          <w:tcPr>
            <w:tcW w:w="1809" w:type="dxa"/>
          </w:tcPr>
          <w:p w:rsidR="00484ED7" w:rsidRDefault="00484ED7" w:rsidP="00EE6484">
            <w:r>
              <w:t>DRAFT  SECTION</w:t>
            </w:r>
          </w:p>
        </w:tc>
        <w:tc>
          <w:tcPr>
            <w:tcW w:w="6911" w:type="dxa"/>
          </w:tcPr>
          <w:p w:rsidR="00484ED7" w:rsidRDefault="00484ED7" w:rsidP="00EE6484">
            <w:r>
              <w:t>9.2.2.1. MIH Service Access Authentication</w:t>
            </w:r>
          </w:p>
        </w:tc>
      </w:tr>
      <w:tr w:rsidR="00484ED7" w:rsidTr="00EE6484">
        <w:tc>
          <w:tcPr>
            <w:tcW w:w="1809" w:type="dxa"/>
          </w:tcPr>
          <w:p w:rsidR="00484ED7" w:rsidRDefault="00484ED7" w:rsidP="00EE6484">
            <w:r>
              <w:t>Modification type</w:t>
            </w:r>
          </w:p>
        </w:tc>
        <w:tc>
          <w:tcPr>
            <w:tcW w:w="6911" w:type="dxa"/>
          </w:tcPr>
          <w:p w:rsidR="00484ED7" w:rsidRDefault="00484ED7" w:rsidP="00EE6484">
            <w:r>
              <w:t>UPDATE</w:t>
            </w:r>
          </w:p>
        </w:tc>
      </w:tr>
      <w:tr w:rsidR="00484ED7" w:rsidTr="00EE6484">
        <w:tc>
          <w:tcPr>
            <w:tcW w:w="1809" w:type="dxa"/>
          </w:tcPr>
          <w:p w:rsidR="00484ED7" w:rsidRDefault="00484ED7" w:rsidP="00484ED7">
            <w:r>
              <w:t>Lines</w:t>
            </w:r>
          </w:p>
        </w:tc>
        <w:tc>
          <w:tcPr>
            <w:tcW w:w="6911" w:type="dxa"/>
          </w:tcPr>
          <w:p w:rsidR="00484ED7" w:rsidRDefault="00484ED7" w:rsidP="00484ED7">
            <w:pPr>
              <w:ind w:left="34"/>
            </w:pPr>
            <w:r>
              <w:t>From 30 to 56</w:t>
            </w:r>
          </w:p>
        </w:tc>
      </w:tr>
      <w:tr w:rsidR="00484ED7" w:rsidTr="00EE6484">
        <w:tc>
          <w:tcPr>
            <w:tcW w:w="1809" w:type="dxa"/>
          </w:tcPr>
          <w:p w:rsidR="00484ED7" w:rsidRDefault="00484ED7" w:rsidP="00EE6484">
            <w:r>
              <w:t>Text</w:t>
            </w:r>
          </w:p>
        </w:tc>
        <w:tc>
          <w:tcPr>
            <w:tcW w:w="6911" w:type="dxa"/>
          </w:tcPr>
          <w:p w:rsidR="00F93A77" w:rsidRDefault="00F93A77" w:rsidP="00F93A77">
            <w:pPr>
              <w:pStyle w:val="Cuadrculamedia1-nfasis21"/>
              <w:ind w:left="0"/>
              <w:jc w:val="both"/>
            </w:pPr>
            <w:r w:rsidRPr="00F93A77">
              <w:rPr>
                <w:b/>
                <w:i/>
              </w:rPr>
              <w:t>Capability Discovery Phase</w:t>
            </w:r>
            <w:r>
              <w:t>.  In this phase, both the MN and the PoS exchange unprotected MIH messages in order to obtain the services which can be selected by the MN. PoS provide a list of the available services and the MN is aware about the different capabilities provided by a certain PoS.</w:t>
            </w:r>
          </w:p>
          <w:p w:rsidR="00F93A77" w:rsidRPr="00784435" w:rsidRDefault="00F93A77" w:rsidP="00F93A77">
            <w:pPr>
              <w:pStyle w:val="Cuadrculamedia1-nfasis21"/>
              <w:ind w:left="0"/>
              <w:jc w:val="both"/>
            </w:pPr>
            <w:r w:rsidRPr="00784435">
              <w:rPr>
                <w:i/>
              </w:rPr>
              <w:t xml:space="preserve"> </w:t>
            </w:r>
          </w:p>
          <w:p w:rsidR="00632633" w:rsidRDefault="00632633" w:rsidP="00632633">
            <w:pPr>
              <w:pStyle w:val="Cuadrculamedia1-nfasis21"/>
              <w:ind w:left="0"/>
              <w:jc w:val="both"/>
            </w:pPr>
            <w:r w:rsidRPr="00632633">
              <w:rPr>
                <w:b/>
                <w:i/>
              </w:rPr>
              <w:t>Media Independent Service Authentication phase</w:t>
            </w:r>
            <w:r>
              <w:t>. Before to start the MN authentication, between the MN and the PoS (MN initiated or Network initiated) a negotiation is performed in order to agree the ciphersuite to be used and others useful parameters</w:t>
            </w:r>
            <w:r w:rsidRPr="00784435">
              <w:rPr>
                <w:i/>
              </w:rPr>
              <w:t xml:space="preserve">. </w:t>
            </w:r>
            <w:r w:rsidRPr="00323187">
              <w:t>Once this negotiation is com</w:t>
            </w:r>
            <w:r>
              <w:t>p</w:t>
            </w:r>
            <w:r w:rsidRPr="00323187">
              <w:t>leted</w:t>
            </w:r>
            <w:r w:rsidRPr="00784435">
              <w:rPr>
                <w:i/>
              </w:rPr>
              <w:t xml:space="preserve">, </w:t>
            </w:r>
            <w:r w:rsidRPr="00323187">
              <w:t>the</w:t>
            </w:r>
            <w:r w:rsidRPr="00784435">
              <w:rPr>
                <w:i/>
              </w:rPr>
              <w:t xml:space="preserve"> </w:t>
            </w:r>
            <w:r w:rsidRPr="00323187">
              <w:t xml:space="preserve">MN (acting as EAP peer) authenticates against a PoS </w:t>
            </w:r>
            <w:r>
              <w:t xml:space="preserve">(which is acting as EAP authenticator) using a MIH Service AS (acting as EAP server). To achieve this, EAP is transported by MIH protocol between the MN and the PoS which manages the MN authentication. In order to carry out the authentication, the PoS may need a backed authentication server (i.e. MIH Service AS such as an AAA server) to verify the MN’s credentials. It is assumed in this document, that the EAP method performed between the EAP peer and the EAP Server is able to export key material. Thus, after performing the authentication, key material (i.e. MSK) will be shared between the MN and the PoS.  So, this key material is exported to both MN’s and PoS’ MIH lower-layer and it is available to protect the rest of the MIH signalling exchanged between the PoS and the MN (how to MIH is protected is explained in section </w:t>
            </w:r>
            <w:r w:rsidRPr="00632633">
              <w:rPr>
                <w:b/>
              </w:rPr>
              <w:t>2.5</w:t>
            </w:r>
            <w:r>
              <w:t xml:space="preserve">). In order to protect the MIH signaling, the exported MSK is used as root key to derive new session keys which are use to protect the MIH packets. How this key hierarchy is derived is described in section </w:t>
            </w:r>
            <w:r w:rsidRPr="00632633">
              <w:rPr>
                <w:b/>
              </w:rPr>
              <w:t>2.5</w:t>
            </w:r>
            <w:r>
              <w:t>. Note that, the authentication procedure could be based in ERP in order to perform a fast re-authentication procedure; in that case, an rMSK is used as root key to derive the key hierarchy and protect the MIH signaling.</w:t>
            </w:r>
          </w:p>
          <w:p w:rsidR="00F93A77" w:rsidRDefault="00F93A77" w:rsidP="00F93A77">
            <w:pPr>
              <w:pStyle w:val="Cuadrculamedia1-nfasis21"/>
              <w:ind w:left="0"/>
              <w:jc w:val="both"/>
            </w:pPr>
          </w:p>
          <w:p w:rsidR="00F93A77" w:rsidRDefault="00F93A77" w:rsidP="00F93A77">
            <w:pPr>
              <w:pStyle w:val="Cuadrculamedia1-nfasis21"/>
              <w:ind w:left="0"/>
              <w:jc w:val="both"/>
            </w:pPr>
            <w:r w:rsidRPr="00F93A77">
              <w:rPr>
                <w:b/>
                <w:i/>
              </w:rPr>
              <w:t>Service Access phase</w:t>
            </w:r>
            <w:r>
              <w:t xml:space="preserve">. </w:t>
            </w:r>
            <w:r w:rsidRPr="00784435">
              <w:t xml:space="preserve"> </w:t>
            </w:r>
            <w:r>
              <w:t xml:space="preserve">At this point, the MN is authenticated and authorized to use the MIH services, agreed and provided by the PoS. The Media Independent Service Authentication phase is already completed and the MIH protocol is protected by using the key material obtained in the Media Independent Service Authentication Phase. This phase is related with section </w:t>
            </w:r>
            <w:r w:rsidRPr="00F93A77">
              <w:rPr>
                <w:b/>
              </w:rPr>
              <w:t>2.4</w:t>
            </w:r>
            <w:r>
              <w:t xml:space="preserve"> for key derivation and section </w:t>
            </w:r>
            <w:r w:rsidRPr="00F93A77">
              <w:rPr>
                <w:b/>
              </w:rPr>
              <w:t>2.5</w:t>
            </w:r>
            <w:r>
              <w:t xml:space="preserve"> for protecting MIH protocol.</w:t>
            </w:r>
          </w:p>
          <w:p w:rsidR="00F93A77" w:rsidRDefault="00F93A77" w:rsidP="00F93A77">
            <w:pPr>
              <w:pStyle w:val="Cuadrculamedia1-nfasis21"/>
              <w:ind w:left="0"/>
              <w:jc w:val="both"/>
            </w:pPr>
          </w:p>
          <w:p w:rsidR="00F93A77" w:rsidRDefault="00F93A77" w:rsidP="00F93A77">
            <w:pPr>
              <w:pStyle w:val="Cuadrculamedia1-nfasis21"/>
              <w:ind w:left="0"/>
              <w:jc w:val="both"/>
            </w:pPr>
            <w:r w:rsidRPr="00F93A77">
              <w:rPr>
                <w:b/>
                <w:i/>
              </w:rPr>
              <w:t>Termination phase</w:t>
            </w:r>
            <w:r>
              <w:t>. When the MN and the PoS desire to release resources and the MN’ state related with the provided services.</w:t>
            </w:r>
          </w:p>
          <w:p w:rsidR="00484ED7" w:rsidRDefault="00484ED7" w:rsidP="00484ED7">
            <w:pPr>
              <w:ind w:left="34"/>
            </w:pPr>
          </w:p>
        </w:tc>
      </w:tr>
      <w:tr w:rsidR="00632633" w:rsidTr="00632633">
        <w:tc>
          <w:tcPr>
            <w:tcW w:w="1809" w:type="dxa"/>
          </w:tcPr>
          <w:p w:rsidR="00632633" w:rsidRDefault="00632633" w:rsidP="00EE6484">
            <w:r>
              <w:t>NOTE</w:t>
            </w:r>
          </w:p>
        </w:tc>
        <w:tc>
          <w:tcPr>
            <w:tcW w:w="6911" w:type="dxa"/>
          </w:tcPr>
          <w:p w:rsidR="00632633" w:rsidRPr="00140BFC" w:rsidRDefault="00632633" w:rsidP="00140BFC">
            <w:pPr>
              <w:rPr>
                <w:b/>
              </w:rPr>
            </w:pPr>
            <w:r w:rsidRPr="00140BFC">
              <w:rPr>
                <w:b/>
              </w:rPr>
              <w:t>References in provided</w:t>
            </w:r>
            <w:r w:rsidR="005121A8">
              <w:rPr>
                <w:b/>
              </w:rPr>
              <w:t xml:space="preserve"> text </w:t>
            </w:r>
            <w:r w:rsidRPr="00140BFC">
              <w:rPr>
                <w:b/>
              </w:rPr>
              <w:t xml:space="preserve"> may be need to be updated in draft.</w:t>
            </w:r>
          </w:p>
        </w:tc>
      </w:tr>
    </w:tbl>
    <w:p w:rsidR="00484ED7" w:rsidRDefault="00484ED7"/>
    <w:p w:rsidR="00632633" w:rsidRDefault="00632633"/>
    <w:tbl>
      <w:tblPr>
        <w:tblStyle w:val="Tablaconcuadrcula"/>
        <w:tblW w:w="0" w:type="auto"/>
        <w:tblLayout w:type="fixed"/>
        <w:tblLook w:val="04A0"/>
      </w:tblPr>
      <w:tblGrid>
        <w:gridCol w:w="1242"/>
        <w:gridCol w:w="7478"/>
      </w:tblGrid>
      <w:tr w:rsidR="00F93A77" w:rsidTr="0018745B">
        <w:tc>
          <w:tcPr>
            <w:tcW w:w="1242" w:type="dxa"/>
          </w:tcPr>
          <w:p w:rsidR="00F93A77" w:rsidRDefault="00F93A77" w:rsidP="00EE6484">
            <w:r>
              <w:lastRenderedPageBreak/>
              <w:t>DRAFT  SECTION</w:t>
            </w:r>
          </w:p>
        </w:tc>
        <w:tc>
          <w:tcPr>
            <w:tcW w:w="7478" w:type="dxa"/>
          </w:tcPr>
          <w:p w:rsidR="00F93A77" w:rsidRDefault="00F93A77" w:rsidP="00EE6484">
            <w:r>
              <w:t>9.2.2.1. MIH Service Access Authentication</w:t>
            </w:r>
          </w:p>
        </w:tc>
      </w:tr>
      <w:tr w:rsidR="00F93A77" w:rsidTr="0018745B">
        <w:tc>
          <w:tcPr>
            <w:tcW w:w="1242" w:type="dxa"/>
          </w:tcPr>
          <w:p w:rsidR="00F93A77" w:rsidRDefault="00F93A77" w:rsidP="00EE6484">
            <w:r>
              <w:t>Modification type</w:t>
            </w:r>
          </w:p>
        </w:tc>
        <w:tc>
          <w:tcPr>
            <w:tcW w:w="7478" w:type="dxa"/>
          </w:tcPr>
          <w:p w:rsidR="00F93A77" w:rsidRDefault="00F93A77" w:rsidP="00EE6484">
            <w:r>
              <w:t>UPDATE</w:t>
            </w:r>
            <w:r w:rsidR="0018745B">
              <w:t xml:space="preserve"> REFERENCE</w:t>
            </w:r>
          </w:p>
          <w:p w:rsidR="0018745B" w:rsidRDefault="0018745B" w:rsidP="00EE6484">
            <w:r>
              <w:t>This is the figure that is being referenced.</w:t>
            </w:r>
          </w:p>
        </w:tc>
      </w:tr>
      <w:tr w:rsidR="00F93A77" w:rsidTr="0018745B">
        <w:tc>
          <w:tcPr>
            <w:tcW w:w="1242" w:type="dxa"/>
          </w:tcPr>
          <w:p w:rsidR="00F93A77" w:rsidRDefault="00F93A77" w:rsidP="00EE6484">
            <w:r>
              <w:t>Line</w:t>
            </w:r>
          </w:p>
        </w:tc>
        <w:tc>
          <w:tcPr>
            <w:tcW w:w="7478" w:type="dxa"/>
          </w:tcPr>
          <w:p w:rsidR="00F93A77" w:rsidRDefault="00F93A77" w:rsidP="00EE6484">
            <w:pPr>
              <w:ind w:left="34"/>
            </w:pPr>
            <w:r>
              <w:t>25</w:t>
            </w:r>
          </w:p>
        </w:tc>
      </w:tr>
      <w:tr w:rsidR="00F93A77" w:rsidTr="0018745B">
        <w:tc>
          <w:tcPr>
            <w:tcW w:w="1242" w:type="dxa"/>
          </w:tcPr>
          <w:p w:rsidR="00F93A77" w:rsidRDefault="00F93A77" w:rsidP="00EE6484">
            <w:r>
              <w:t>Text</w:t>
            </w:r>
          </w:p>
        </w:tc>
        <w:tc>
          <w:tcPr>
            <w:tcW w:w="7478" w:type="dxa"/>
          </w:tcPr>
          <w:p w:rsidR="00F93A77" w:rsidRDefault="00F93A77" w:rsidP="00EE6484">
            <w:pPr>
              <w:ind w:left="34"/>
            </w:pPr>
            <w:r>
              <w:rPr>
                <w:b/>
                <w:bCs/>
                <w:noProof/>
                <w:lang w:eastAsia="es-ES"/>
              </w:rPr>
              <w:drawing>
                <wp:inline distT="0" distB="0" distL="0" distR="0">
                  <wp:extent cx="4642485" cy="2438400"/>
                  <wp:effectExtent l="19050" t="0" r="5715" b="0"/>
                  <wp:docPr id="1"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47063" cy="3581400"/>
                            <a:chOff x="381000" y="838200"/>
                            <a:chExt cx="8247063" cy="3581400"/>
                          </a:xfrm>
                        </a:grpSpPr>
                        <a:sp>
                          <a:nvSpPr>
                            <a:cNvPr id="10242" name="Rectangle 11"/>
                            <a:cNvSpPr>
                              <a:spLocks noChangeArrowheads="1"/>
                            </a:cNvSpPr>
                          </a:nvSpPr>
                          <a:spPr bwMode="auto">
                            <a:xfrm>
                              <a:off x="500063" y="1277938"/>
                              <a:ext cx="2913062" cy="2447925"/>
                            </a:xfrm>
                            <a:prstGeom prst="rect">
                              <a:avLst/>
                            </a:prstGeom>
                            <a:solidFill>
                              <a:schemeClr val="accent1"/>
                            </a:solidFill>
                            <a:ln w="12827">
                              <a:solidFill>
                                <a:srgbClr val="0F1F7A"/>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3" name="Rectangle 2"/>
                            <a:cNvSpPr>
                              <a:spLocks noChangeArrowheads="1"/>
                            </a:cNvSpPr>
                          </a:nvSpPr>
                          <a:spPr bwMode="auto">
                            <a:xfrm>
                              <a:off x="642938" y="3121025"/>
                              <a:ext cx="2693987" cy="504825"/>
                            </a:xfrm>
                            <a:prstGeom prst="rect">
                              <a:avLst/>
                            </a:prstGeom>
                            <a:solidFill>
                              <a:schemeClr val="bg1">
                                <a:lumMod val="95000"/>
                              </a:schemeClr>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400" b="1" dirty="0">
                                    <a:solidFill>
                                      <a:srgbClr val="0F1F7A"/>
                                    </a:solidFill>
                                    <a:latin typeface="Calibri" pitchFamily="34" charset="0"/>
                                  </a:rPr>
                                  <a:t>EAP layer</a:t>
                                </a:r>
                              </a:p>
                            </a:txBody>
                            <a:useSpRect/>
                          </a:txSp>
                        </a:sp>
                        <a:sp>
                          <a:nvSpPr>
                            <a:cNvPr id="4" name="Rectangle 3"/>
                            <a:cNvSpPr>
                              <a:spLocks noChangeArrowheads="1"/>
                            </a:cNvSpPr>
                          </a:nvSpPr>
                          <a:spPr bwMode="auto">
                            <a:xfrm>
                              <a:off x="642938" y="2544763"/>
                              <a:ext cx="2693987" cy="504825"/>
                            </a:xfrm>
                            <a:prstGeom prst="rect">
                              <a:avLst/>
                            </a:prstGeom>
                            <a:solidFill>
                              <a:schemeClr val="bg1">
                                <a:lumMod val="95000"/>
                              </a:schemeClr>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400" b="1">
                                    <a:solidFill>
                                      <a:srgbClr val="0F1F7A"/>
                                    </a:solidFill>
                                    <a:latin typeface="Calibri" pitchFamily="34" charset="0"/>
                                  </a:rPr>
                                  <a:t>EAP peer  layer</a:t>
                                </a:r>
                              </a:p>
                            </a:txBody>
                            <a:useSpRect/>
                          </a:txSp>
                        </a:sp>
                        <a:sp>
                          <a:nvSpPr>
                            <a:cNvPr id="10245" name="Rectangle 4"/>
                            <a:cNvSpPr>
                              <a:spLocks noChangeArrowheads="1"/>
                            </a:cNvSpPr>
                          </a:nvSpPr>
                          <a:spPr bwMode="auto">
                            <a:xfrm>
                              <a:off x="1565275" y="901700"/>
                              <a:ext cx="1406525" cy="304800"/>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00000"/>
                                    </a:solidFill>
                                    <a:latin typeface="Calibri" pitchFamily="34" charset="0"/>
                                  </a:rPr>
                                  <a:t>EAP Peer / MN</a:t>
                                </a:r>
                              </a:p>
                            </a:txBody>
                            <a:useSpRect/>
                          </a:txSp>
                        </a:sp>
                        <a:sp>
                          <a:nvSpPr>
                            <a:cNvPr id="10246" name="Rectangle 5"/>
                            <a:cNvSpPr>
                              <a:spLocks noChangeArrowheads="1"/>
                            </a:cNvSpPr>
                          </a:nvSpPr>
                          <a:spPr bwMode="auto">
                            <a:xfrm>
                              <a:off x="381000" y="846138"/>
                              <a:ext cx="3184525" cy="3573462"/>
                            </a:xfrm>
                            <a:prstGeom prst="rect">
                              <a:avLst/>
                            </a:prstGeom>
                            <a:noFill/>
                            <a:ln w="3240">
                              <a:solidFill>
                                <a:srgbClr val="0F1F7A"/>
                              </a:solidFill>
                              <a:prstDash val="dash"/>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7" name="Rectangle 6"/>
                            <a:cNvSpPr>
                              <a:spLocks noChangeArrowheads="1"/>
                            </a:cNvSpPr>
                          </a:nvSpPr>
                          <a:spPr bwMode="auto">
                            <a:xfrm>
                              <a:off x="642938" y="1955800"/>
                              <a:ext cx="2693987" cy="504825"/>
                            </a:xfrm>
                            <a:prstGeom prst="rect">
                              <a:avLst/>
                            </a:prstGeom>
                            <a:solidFill>
                              <a:schemeClr val="bg1">
                                <a:lumMod val="95000"/>
                              </a:schemeClr>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400" b="1">
                                    <a:solidFill>
                                      <a:srgbClr val="0F1F7A"/>
                                    </a:solidFill>
                                    <a:latin typeface="Calibri" pitchFamily="34" charset="0"/>
                                  </a:rPr>
                                  <a:t>EAP method layer</a:t>
                                </a:r>
                              </a:p>
                            </a:txBody>
                            <a:useSpRect/>
                          </a:txSp>
                        </a:sp>
                        <a:sp>
                          <a:nvSpPr>
                            <a:cNvPr id="10248" name="Rectangle 8"/>
                            <a:cNvSpPr>
                              <a:spLocks noChangeArrowheads="1"/>
                            </a:cNvSpPr>
                          </a:nvSpPr>
                          <a:spPr bwMode="auto">
                            <a:xfrm>
                              <a:off x="4095750" y="3838575"/>
                              <a:ext cx="1652588" cy="504825"/>
                            </a:xfrm>
                            <a:prstGeom prst="rect">
                              <a:avLst/>
                            </a:prstGeom>
                            <a:solidFill>
                              <a:schemeClr val="accent2"/>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MIH (EAP) lower- layer (MIHF)</a:t>
                                </a:r>
                              </a:p>
                            </a:txBody>
                            <a:useSpRect/>
                          </a:txSp>
                        </a:sp>
                        <a:sp>
                          <a:nvSpPr>
                            <a:cNvPr id="10249" name="Rectangle 10"/>
                            <a:cNvSpPr>
                              <a:spLocks noChangeArrowheads="1"/>
                            </a:cNvSpPr>
                          </a:nvSpPr>
                          <a:spPr bwMode="auto">
                            <a:xfrm>
                              <a:off x="4097338" y="838200"/>
                              <a:ext cx="1982787"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00000"/>
                                    </a:solidFill>
                                    <a:latin typeface="Calibri" pitchFamily="34" charset="0"/>
                                  </a:rPr>
                                  <a:t>EAP Authenticator / PoS</a:t>
                                </a:r>
                              </a:p>
                            </a:txBody>
                            <a:useSpRect/>
                          </a:txSp>
                        </a:sp>
                        <a:sp>
                          <a:nvSpPr>
                            <a:cNvPr id="10250" name="Rectangle 11"/>
                            <a:cNvSpPr>
                              <a:spLocks noChangeArrowheads="1"/>
                            </a:cNvSpPr>
                          </a:nvSpPr>
                          <a:spPr bwMode="auto">
                            <a:xfrm>
                              <a:off x="3675063" y="838200"/>
                              <a:ext cx="3048000" cy="3581400"/>
                            </a:xfrm>
                            <a:prstGeom prst="rect">
                              <a:avLst/>
                            </a:prstGeom>
                            <a:noFill/>
                            <a:ln w="3240">
                              <a:solidFill>
                                <a:srgbClr val="0F1F7A"/>
                              </a:solidFill>
                              <a:prstDash val="dash"/>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10251" name="Rectangle 12"/>
                            <a:cNvSpPr>
                              <a:spLocks noChangeArrowheads="1"/>
                            </a:cNvSpPr>
                          </a:nvSpPr>
                          <a:spPr bwMode="auto">
                            <a:xfrm>
                              <a:off x="5819775" y="3825875"/>
                              <a:ext cx="866775" cy="504825"/>
                            </a:xfrm>
                            <a:prstGeom prst="rect">
                              <a:avLst/>
                            </a:prstGeom>
                            <a:solidFill>
                              <a:srgbClr val="F8F8F8"/>
                            </a:solidFill>
                            <a:ln w="1908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AAA/IP</a:t>
                                </a:r>
                              </a:p>
                            </a:txBody>
                            <a:useSpRect/>
                          </a:txSp>
                        </a:sp>
                        <a:sp>
                          <a:nvSpPr>
                            <a:cNvPr id="10252" name="Rectangle 13"/>
                            <a:cNvSpPr>
                              <a:spLocks noChangeArrowheads="1"/>
                            </a:cNvSpPr>
                          </a:nvSpPr>
                          <a:spPr bwMode="auto">
                            <a:xfrm>
                              <a:off x="7364413" y="3733800"/>
                              <a:ext cx="1150937" cy="504825"/>
                            </a:xfrm>
                            <a:prstGeom prst="rect">
                              <a:avLst/>
                            </a:prstGeom>
                            <a:solidFill>
                              <a:srgbClr val="F8F8F8"/>
                            </a:solidFill>
                            <a:ln w="1908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AAA/IP</a:t>
                                </a:r>
                              </a:p>
                            </a:txBody>
                            <a:useSpRect/>
                          </a:txSp>
                        </a:sp>
                        <a:sp>
                          <a:nvSpPr>
                            <a:cNvPr id="10253" name="Rectangle 14"/>
                            <a:cNvSpPr>
                              <a:spLocks noChangeArrowheads="1"/>
                            </a:cNvSpPr>
                          </a:nvSpPr>
                          <a:spPr bwMode="auto">
                            <a:xfrm>
                              <a:off x="7364413" y="2544763"/>
                              <a:ext cx="1143000" cy="504825"/>
                            </a:xfrm>
                            <a:prstGeom prst="rect">
                              <a:avLst/>
                            </a:prstGeom>
                            <a:solidFill>
                              <a:srgbClr val="F8F8F8"/>
                            </a:solidFill>
                            <a:ln w="1908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EAP</a:t>
                                </a:r>
                              </a:p>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(serv.)</a:t>
                                </a:r>
                                <a:r>
                                  <a:rPr lang="ar-SA" sz="1400" b="1">
                                    <a:solidFill>
                                      <a:srgbClr val="0F1F7A"/>
                                    </a:solidFill>
                                    <a:latin typeface="Calibri" pitchFamily="34" charset="0"/>
                                  </a:rPr>
                                  <a:t>‏</a:t>
                                </a:r>
                                <a:r>
                                  <a:rPr lang="en-GB" sz="1400" b="1">
                                    <a:solidFill>
                                      <a:srgbClr val="0F1F7A"/>
                                    </a:solidFill>
                                    <a:latin typeface="Calibri" pitchFamily="34" charset="0"/>
                                  </a:rPr>
                                  <a:t> layer</a:t>
                                </a:r>
                              </a:p>
                            </a:txBody>
                            <a:useSpRect/>
                          </a:txSp>
                        </a:sp>
                        <a:sp>
                          <a:nvSpPr>
                            <a:cNvPr id="10254" name="Rectangle 15"/>
                            <a:cNvSpPr>
                              <a:spLocks noChangeArrowheads="1"/>
                            </a:cNvSpPr>
                          </a:nvSpPr>
                          <a:spPr bwMode="auto">
                            <a:xfrm>
                              <a:off x="7278688" y="838200"/>
                              <a:ext cx="1309687" cy="5254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00000"/>
                                    </a:solidFill>
                                    <a:latin typeface="Calibri" pitchFamily="34" charset="0"/>
                                  </a:rPr>
                                  <a:t>MIH Service AS</a:t>
                                </a:r>
                              </a:p>
                              <a:p>
                                <a:pPr algn="ct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00000"/>
                                    </a:solidFill>
                                    <a:latin typeface="Calibri" pitchFamily="34" charset="0"/>
                                  </a:rPr>
                                  <a:t>EAP Server</a:t>
                                </a:r>
                              </a:p>
                            </a:txBody>
                            <a:useSpRect/>
                          </a:txSp>
                        </a:sp>
                        <a:sp>
                          <a:nvSpPr>
                            <a:cNvPr id="10255" name="Rectangle 16"/>
                            <a:cNvSpPr>
                              <a:spLocks noChangeArrowheads="1"/>
                            </a:cNvSpPr>
                          </a:nvSpPr>
                          <a:spPr bwMode="auto">
                            <a:xfrm>
                              <a:off x="7256463" y="838200"/>
                              <a:ext cx="1371600" cy="3581400"/>
                            </a:xfrm>
                            <a:prstGeom prst="rect">
                              <a:avLst/>
                            </a:prstGeom>
                            <a:noFill/>
                            <a:ln w="3240">
                              <a:solidFill>
                                <a:srgbClr val="0F1F7A"/>
                              </a:solidFill>
                              <a:prstDash val="dash"/>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10256" name="Rectangle 17"/>
                            <a:cNvSpPr>
                              <a:spLocks noChangeArrowheads="1"/>
                            </a:cNvSpPr>
                          </a:nvSpPr>
                          <a:spPr bwMode="auto">
                            <a:xfrm>
                              <a:off x="7364413" y="1955800"/>
                              <a:ext cx="1143000" cy="504825"/>
                            </a:xfrm>
                            <a:prstGeom prst="rect">
                              <a:avLst/>
                            </a:prstGeom>
                            <a:solidFill>
                              <a:srgbClr val="F8F8F8"/>
                            </a:solidFill>
                            <a:ln w="1908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EAP method layer</a:t>
                                </a:r>
                              </a:p>
                            </a:txBody>
                            <a:useSpRect/>
                          </a:txSp>
                        </a:sp>
                        <a:sp>
                          <a:nvSpPr>
                            <a:cNvPr id="10257" name="Rectangle 23"/>
                            <a:cNvSpPr>
                              <a:spLocks noChangeArrowheads="1"/>
                            </a:cNvSpPr>
                          </a:nvSpPr>
                          <a:spPr bwMode="auto">
                            <a:xfrm>
                              <a:off x="441325" y="3868738"/>
                              <a:ext cx="2971800" cy="504825"/>
                            </a:xfrm>
                            <a:prstGeom prst="rect">
                              <a:avLst/>
                            </a:prstGeom>
                            <a:solidFill>
                              <a:schemeClr val="accent2"/>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MIH (EAP) lower-layer (MIHF)</a:t>
                                </a:r>
                              </a:p>
                            </a:txBody>
                            <a:useSpRect/>
                          </a:txSp>
                        </a:sp>
                        <a:sp>
                          <a:nvSpPr>
                            <a:cNvPr id="10258" name="Rectangle 26"/>
                            <a:cNvSpPr>
                              <a:spLocks noChangeArrowheads="1"/>
                            </a:cNvSpPr>
                          </a:nvSpPr>
                          <a:spPr bwMode="auto">
                            <a:xfrm>
                              <a:off x="7364413" y="3124200"/>
                              <a:ext cx="1150937" cy="504825"/>
                            </a:xfrm>
                            <a:prstGeom prst="rect">
                              <a:avLst/>
                            </a:prstGeom>
                            <a:solidFill>
                              <a:srgbClr val="F8F8F8"/>
                            </a:solidFill>
                            <a:ln w="1908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EAP layer</a:t>
                                </a:r>
                              </a:p>
                            </a:txBody>
                            <a:useSpRect/>
                          </a:txSp>
                        </a:sp>
                        <a:sp>
                          <a:nvSpPr>
                            <a:cNvPr id="10259" name="Rectangle 4"/>
                            <a:cNvSpPr>
                              <a:spLocks noChangeArrowheads="1"/>
                            </a:cNvSpPr>
                          </a:nvSpPr>
                          <a:spPr bwMode="auto">
                            <a:xfrm>
                              <a:off x="1566863" y="1371600"/>
                              <a:ext cx="1050925" cy="304800"/>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00000"/>
                                    </a:solidFill>
                                    <a:latin typeface="Calibri" pitchFamily="34" charset="0"/>
                                  </a:rPr>
                                  <a:t>MIH USER</a:t>
                                </a:r>
                              </a:p>
                            </a:txBody>
                            <a:useSpRect/>
                          </a:txSp>
                        </a:sp>
                        <a:sp>
                          <a:nvSpPr>
                            <a:cNvPr id="23" name="Up-Down Arrow 20"/>
                            <a:cNvSpPr>
                              <a:spLocks noChangeArrowheads="1"/>
                            </a:cNvSpPr>
                          </a:nvSpPr>
                          <a:spPr bwMode="auto">
                            <a:xfrm rot="16200000">
                              <a:off x="3486943" y="3682207"/>
                              <a:ext cx="538163" cy="838200"/>
                            </a:xfrm>
                            <a:prstGeom prst="upDownArrow">
                              <a:avLst>
                                <a:gd name="adj1" fmla="val 50000"/>
                                <a:gd name="adj2" fmla="val 44988"/>
                              </a:avLst>
                            </a:prstGeom>
                            <a:solidFill>
                              <a:schemeClr val="accent2">
                                <a:lumMod val="40000"/>
                                <a:lumOff val="60000"/>
                              </a:schemeClr>
                            </a:solidFill>
                            <a:ln w="9525">
                              <a:solidFill>
                                <a:schemeClr val="tx1"/>
                              </a:solidFill>
                              <a:miter lim="800000"/>
                              <a:headEnd/>
                              <a:tailEnd/>
                            </a:ln>
                            <a:effectLst>
                              <a:outerShdw blurRad="63500" dist="23000" dir="5400000" rotWithShape="0">
                                <a:srgbClr val="000000">
                                  <a:alpha val="34998"/>
                                </a:srgbClr>
                              </a:outerShdw>
                            </a:effectLst>
                          </a:spPr>
                          <a:txSp>
                            <a:txBody>
                              <a:bodyPr vert="eaVert"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solidFill>
                                    <a:srgbClr val="FFFFFF"/>
                                  </a:solidFill>
                                  <a:latin typeface="Calibri" pitchFamily="34" charset="0"/>
                                </a:endParaRPr>
                              </a:p>
                            </a:txBody>
                            <a:useSpRect/>
                          </a:txSp>
                        </a:sp>
                        <a:sp>
                          <a:nvSpPr>
                            <a:cNvPr id="10261" name="Rectangle 11"/>
                            <a:cNvSpPr>
                              <a:spLocks noChangeArrowheads="1"/>
                            </a:cNvSpPr>
                          </a:nvSpPr>
                          <a:spPr bwMode="auto">
                            <a:xfrm>
                              <a:off x="3786188" y="1143000"/>
                              <a:ext cx="2860675" cy="2447925"/>
                            </a:xfrm>
                            <a:prstGeom prst="rect">
                              <a:avLst/>
                            </a:prstGeom>
                            <a:solidFill>
                              <a:schemeClr val="accent1"/>
                            </a:solidFill>
                            <a:ln w="12827">
                              <a:solidFill>
                                <a:srgbClr val="0F1F7A"/>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25" name="Rectangle 2"/>
                            <a:cNvSpPr>
                              <a:spLocks noChangeArrowheads="1"/>
                            </a:cNvSpPr>
                          </a:nvSpPr>
                          <a:spPr bwMode="auto">
                            <a:xfrm>
                              <a:off x="3857625" y="2986088"/>
                              <a:ext cx="2713038" cy="504825"/>
                            </a:xfrm>
                            <a:prstGeom prst="rect">
                              <a:avLst/>
                            </a:prstGeom>
                            <a:solidFill>
                              <a:schemeClr val="bg1">
                                <a:lumMod val="95000"/>
                              </a:schemeClr>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400" b="1" dirty="0">
                                    <a:solidFill>
                                      <a:srgbClr val="0F1F7A"/>
                                    </a:solidFill>
                                    <a:latin typeface="Calibri" pitchFamily="34" charset="0"/>
                                  </a:rPr>
                                  <a:t>EAP layer</a:t>
                                </a:r>
                              </a:p>
                            </a:txBody>
                            <a:useSpRect/>
                          </a:txSp>
                        </a:sp>
                        <a:sp>
                          <a:nvSpPr>
                            <a:cNvPr id="26" name="Rectangle 3"/>
                            <a:cNvSpPr>
                              <a:spLocks noChangeArrowheads="1"/>
                            </a:cNvSpPr>
                          </a:nvSpPr>
                          <a:spPr bwMode="auto">
                            <a:xfrm>
                              <a:off x="3857625" y="2409825"/>
                              <a:ext cx="2713038" cy="504825"/>
                            </a:xfrm>
                            <a:prstGeom prst="rect">
                              <a:avLst/>
                            </a:prstGeom>
                            <a:solidFill>
                              <a:schemeClr val="bg1">
                                <a:lumMod val="95000"/>
                              </a:schemeClr>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400" b="1" dirty="0">
                                    <a:solidFill>
                                      <a:srgbClr val="0F1F7A"/>
                                    </a:solidFill>
                                    <a:latin typeface="Calibri" pitchFamily="34" charset="0"/>
                                  </a:rPr>
                                  <a:t>EAP auth.  layer</a:t>
                                </a:r>
                              </a:p>
                            </a:txBody>
                            <a:useSpRect/>
                          </a:txSp>
                        </a:sp>
                        <a:sp>
                          <a:nvSpPr>
                            <a:cNvPr id="27" name="Rectangle 6"/>
                            <a:cNvSpPr>
                              <a:spLocks noChangeArrowheads="1"/>
                            </a:cNvSpPr>
                          </a:nvSpPr>
                          <a:spPr bwMode="auto">
                            <a:xfrm>
                              <a:off x="3857625" y="1820863"/>
                              <a:ext cx="2713038" cy="504825"/>
                            </a:xfrm>
                            <a:prstGeom prst="rect">
                              <a:avLst/>
                            </a:prstGeom>
                            <a:solidFill>
                              <a:schemeClr val="bg1">
                                <a:lumMod val="95000"/>
                              </a:schemeClr>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400" b="1" dirty="0">
                                    <a:solidFill>
                                      <a:srgbClr val="0F1F7A"/>
                                    </a:solidFill>
                                    <a:latin typeface="Calibri" pitchFamily="34" charset="0"/>
                                  </a:rPr>
                                  <a:t>EAP method layer</a:t>
                                </a:r>
                              </a:p>
                            </a:txBody>
                            <a:useSpRect/>
                          </a:txSp>
                        </a:sp>
                        <a:sp>
                          <a:nvSpPr>
                            <a:cNvPr id="10265" name="Rectangle 4"/>
                            <a:cNvSpPr>
                              <a:spLocks noChangeArrowheads="1"/>
                            </a:cNvSpPr>
                          </a:nvSpPr>
                          <a:spPr bwMode="auto">
                            <a:xfrm>
                              <a:off x="4786313" y="1285875"/>
                              <a:ext cx="931862"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00000"/>
                                    </a:solidFill>
                                    <a:latin typeface="Calibri" pitchFamily="34" charset="0"/>
                                  </a:rPr>
                                  <a:t>MIH USER</a:t>
                                </a:r>
                              </a:p>
                            </a:txBody>
                            <a:useSpRect/>
                          </a:txSp>
                        </a:sp>
                        <a:sp>
                          <a:nvSpPr>
                            <a:cNvPr id="33" name="Up-Down Arrow 20"/>
                            <a:cNvSpPr>
                              <a:spLocks noChangeArrowheads="1"/>
                            </a:cNvSpPr>
                          </a:nvSpPr>
                          <a:spPr bwMode="auto">
                            <a:xfrm>
                              <a:off x="550863" y="3209925"/>
                              <a:ext cx="492125" cy="781050"/>
                            </a:xfrm>
                            <a:prstGeom prst="upDownArrow">
                              <a:avLst>
                                <a:gd name="adj1" fmla="val 50000"/>
                                <a:gd name="adj2" fmla="val 36227"/>
                              </a:avLst>
                            </a:prstGeom>
                            <a:solidFill>
                              <a:srgbClr val="339966"/>
                            </a:solidFill>
                            <a:ln w="9525">
                              <a:solidFill>
                                <a:schemeClr val="tx1"/>
                              </a:solidFill>
                              <a:miter lim="800000"/>
                              <a:headEnd/>
                              <a:tailEnd/>
                            </a:ln>
                            <a:effectLst>
                              <a:outerShdw dist="23000" dir="5400000" rotWithShape="0">
                                <a:srgbClr val="808080">
                                  <a:alpha val="34998"/>
                                </a:srgbClr>
                              </a:outerShdw>
                            </a:effectLst>
                          </a:spPr>
                          <a:txSp>
                            <a:txBody>
                              <a:bodyPr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solidFill>
                                    <a:srgbClr val="FFFFFF"/>
                                  </a:solidFill>
                                  <a:latin typeface="Calibri" pitchFamily="34" charset="0"/>
                                </a:endParaRPr>
                              </a:p>
                            </a:txBody>
                            <a:useSpRect/>
                          </a:txSp>
                        </a:sp>
                        <a:sp>
                          <a:nvSpPr>
                            <a:cNvPr id="10267" name="Text Box 50"/>
                            <a:cNvSpPr txBox="1">
                              <a:spLocks noChangeArrowheads="1"/>
                            </a:cNvSpPr>
                          </a:nvSpPr>
                          <a:spPr bwMode="auto">
                            <a:xfrm>
                              <a:off x="3430588" y="3903663"/>
                              <a:ext cx="608012" cy="369887"/>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a:t>MIH</a:t>
                                </a:r>
                              </a:p>
                            </a:txBody>
                            <a:useSpRect/>
                          </a:txSp>
                        </a:sp>
                        <a:sp>
                          <a:nvSpPr>
                            <a:cNvPr id="10268" name="Text Box 50"/>
                            <a:cNvSpPr txBox="1">
                              <a:spLocks noChangeArrowheads="1"/>
                            </a:cNvSpPr>
                          </a:nvSpPr>
                          <a:spPr bwMode="auto">
                            <a:xfrm>
                              <a:off x="654050" y="3286125"/>
                              <a:ext cx="246063" cy="6461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a:t>
                                </a:r>
                              </a:p>
                              <a:p>
                                <a:r>
                                  <a:rPr lang="es-ES" sz="1200"/>
                                  <a:t>S</a:t>
                                </a:r>
                              </a:p>
                              <a:p>
                                <a:r>
                                  <a:rPr lang="es-ES" sz="1200"/>
                                  <a:t>K</a:t>
                                </a:r>
                              </a:p>
                            </a:txBody>
                            <a:useSpRect/>
                          </a:txSp>
                        </a:sp>
                        <a:sp>
                          <a:nvSpPr>
                            <a:cNvPr id="49" name="Up-Down Arrow 20"/>
                            <a:cNvSpPr>
                              <a:spLocks noChangeArrowheads="1"/>
                            </a:cNvSpPr>
                          </a:nvSpPr>
                          <a:spPr bwMode="auto">
                            <a:xfrm>
                              <a:off x="4079875" y="3071813"/>
                              <a:ext cx="492125" cy="781050"/>
                            </a:xfrm>
                            <a:prstGeom prst="upDownArrow">
                              <a:avLst>
                                <a:gd name="adj1" fmla="val 50000"/>
                                <a:gd name="adj2" fmla="val 36227"/>
                              </a:avLst>
                            </a:prstGeom>
                            <a:solidFill>
                              <a:srgbClr val="339966"/>
                            </a:solidFill>
                            <a:ln w="9525">
                              <a:solidFill>
                                <a:schemeClr val="tx1"/>
                              </a:solidFill>
                              <a:miter lim="800000"/>
                              <a:headEnd/>
                              <a:tailEnd/>
                            </a:ln>
                            <a:effectLst>
                              <a:outerShdw dist="23000" dir="5400000" rotWithShape="0">
                                <a:srgbClr val="808080">
                                  <a:alpha val="34998"/>
                                </a:srgbClr>
                              </a:outerShdw>
                            </a:effectLst>
                          </a:spPr>
                          <a:txSp>
                            <a:txBody>
                              <a:bodyPr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solidFill>
                                    <a:srgbClr val="FFFFFF"/>
                                  </a:solidFill>
                                  <a:latin typeface="Calibri" pitchFamily="34" charset="0"/>
                                </a:endParaRPr>
                              </a:p>
                            </a:txBody>
                            <a:useSpRect/>
                          </a:txSp>
                        </a:sp>
                        <a:sp>
                          <a:nvSpPr>
                            <a:cNvPr id="10270" name="Text Box 50"/>
                            <a:cNvSpPr txBox="1">
                              <a:spLocks noChangeArrowheads="1"/>
                            </a:cNvSpPr>
                          </a:nvSpPr>
                          <a:spPr bwMode="auto">
                            <a:xfrm>
                              <a:off x="4183063" y="3148013"/>
                              <a:ext cx="246062" cy="646112"/>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a:t>
                                </a:r>
                              </a:p>
                              <a:p>
                                <a:r>
                                  <a:rPr lang="es-ES" sz="1200"/>
                                  <a:t>S</a:t>
                                </a:r>
                              </a:p>
                              <a:p>
                                <a:r>
                                  <a:rPr lang="es-ES" sz="1200"/>
                                  <a:t>K</a:t>
                                </a:r>
                              </a:p>
                            </a:txBody>
                            <a:useSpRect/>
                          </a:txSp>
                        </a:sp>
                        <a:sp>
                          <a:nvSpPr>
                            <a:cNvPr id="53" name="Up-Down Arrow 20"/>
                            <a:cNvSpPr>
                              <a:spLocks noChangeArrowheads="1"/>
                            </a:cNvSpPr>
                          </a:nvSpPr>
                          <a:spPr bwMode="auto">
                            <a:xfrm>
                              <a:off x="6000750" y="3143250"/>
                              <a:ext cx="492125" cy="781050"/>
                            </a:xfrm>
                            <a:prstGeom prst="upDownArrow">
                              <a:avLst>
                                <a:gd name="adj1" fmla="val 50000"/>
                                <a:gd name="adj2" fmla="val 36227"/>
                              </a:avLst>
                            </a:prstGeom>
                            <a:solidFill>
                              <a:srgbClr val="339966"/>
                            </a:solidFill>
                            <a:ln w="9525">
                              <a:solidFill>
                                <a:schemeClr val="tx1"/>
                              </a:solidFill>
                              <a:miter lim="800000"/>
                              <a:headEnd/>
                              <a:tailEnd/>
                            </a:ln>
                            <a:effectLst>
                              <a:outerShdw dist="23000" dir="5400000" rotWithShape="0">
                                <a:srgbClr val="808080">
                                  <a:alpha val="34998"/>
                                </a:srgbClr>
                              </a:outerShdw>
                            </a:effectLst>
                          </a:spPr>
                          <a:txSp>
                            <a:txBody>
                              <a:bodyPr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solidFill>
                                    <a:srgbClr val="FFFFFF"/>
                                  </a:solidFill>
                                  <a:latin typeface="Calibri" pitchFamily="34" charset="0"/>
                                </a:endParaRPr>
                              </a:p>
                            </a:txBody>
                            <a:useSpRect/>
                          </a:txSp>
                        </a:sp>
                        <a:sp>
                          <a:nvSpPr>
                            <a:cNvPr id="10272" name="Text Box 50"/>
                            <a:cNvSpPr txBox="1">
                              <a:spLocks noChangeArrowheads="1"/>
                            </a:cNvSpPr>
                          </a:nvSpPr>
                          <a:spPr bwMode="auto">
                            <a:xfrm>
                              <a:off x="6103938" y="3219450"/>
                              <a:ext cx="246062" cy="6461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a:t>
                                </a:r>
                              </a:p>
                              <a:p>
                                <a:r>
                                  <a:rPr lang="es-ES" sz="1200"/>
                                  <a:t>S</a:t>
                                </a:r>
                              </a:p>
                              <a:p>
                                <a:r>
                                  <a:rPr lang="es-ES" sz="1200"/>
                                  <a:t>K</a:t>
                                </a:r>
                              </a:p>
                            </a:txBody>
                            <a:useSpRect/>
                          </a:txSp>
                        </a:sp>
                        <a:sp>
                          <a:nvSpPr>
                            <a:cNvPr id="34" name="Right Arrow 33"/>
                            <a:cNvSpPr/>
                          </a:nvSpPr>
                          <a:spPr>
                            <a:xfrm flipH="1">
                              <a:off x="6572264" y="3786190"/>
                              <a:ext cx="857256" cy="571504"/>
                            </a:xfrm>
                            <a:prstGeom prst="rightArrow">
                              <a:avLst/>
                            </a:prstGeom>
                            <a:solidFill>
                              <a:schemeClr val="bg2"/>
                            </a:solidFill>
                            <a:ln w="0">
                              <a:solidFill>
                                <a:schemeClr val="tx1"/>
                              </a:solidFill>
                            </a:ln>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s-ES" dirty="0" smtClean="0">
                                    <a:solidFill>
                                      <a:schemeClr val="tx1"/>
                                    </a:solidFill>
                                  </a:rPr>
                                  <a:t>MSK</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bl>
    <w:p w:rsidR="00F93A77" w:rsidRDefault="00F93A77"/>
    <w:tbl>
      <w:tblPr>
        <w:tblStyle w:val="Tablaconcuadrcula"/>
        <w:tblW w:w="0" w:type="auto"/>
        <w:tblLayout w:type="fixed"/>
        <w:tblLook w:val="04A0"/>
      </w:tblPr>
      <w:tblGrid>
        <w:gridCol w:w="1242"/>
        <w:gridCol w:w="7478"/>
      </w:tblGrid>
      <w:tr w:rsidR="00A9409B" w:rsidTr="00140BFC">
        <w:tc>
          <w:tcPr>
            <w:tcW w:w="1242" w:type="dxa"/>
          </w:tcPr>
          <w:p w:rsidR="00A9409B" w:rsidRDefault="00A9409B" w:rsidP="00EE6484">
            <w:r>
              <w:t>DRAFT  SECTION</w:t>
            </w:r>
          </w:p>
        </w:tc>
        <w:tc>
          <w:tcPr>
            <w:tcW w:w="7478" w:type="dxa"/>
          </w:tcPr>
          <w:p w:rsidR="00A9409B" w:rsidRDefault="00A9409B" w:rsidP="00EE6484">
            <w:r>
              <w:t>New Section</w:t>
            </w:r>
            <w:r w:rsidR="00140BFC">
              <w:t xml:space="preserve"> (CIPHERSUITE)</w:t>
            </w:r>
          </w:p>
        </w:tc>
      </w:tr>
      <w:tr w:rsidR="00A9409B" w:rsidTr="00140BFC">
        <w:tc>
          <w:tcPr>
            <w:tcW w:w="1242" w:type="dxa"/>
          </w:tcPr>
          <w:p w:rsidR="00A9409B" w:rsidRDefault="00A9409B" w:rsidP="00EE6484">
            <w:r>
              <w:t>Modification type</w:t>
            </w:r>
          </w:p>
        </w:tc>
        <w:tc>
          <w:tcPr>
            <w:tcW w:w="7478" w:type="dxa"/>
          </w:tcPr>
          <w:p w:rsidR="00A9409B" w:rsidRDefault="00A9409B" w:rsidP="00EE6484">
            <w:r>
              <w:t>NEW</w:t>
            </w:r>
          </w:p>
        </w:tc>
      </w:tr>
      <w:tr w:rsidR="00A9409B" w:rsidTr="00140BFC">
        <w:tc>
          <w:tcPr>
            <w:tcW w:w="1242" w:type="dxa"/>
          </w:tcPr>
          <w:p w:rsidR="00A9409B" w:rsidRDefault="00A9409B" w:rsidP="00EE6484">
            <w:r>
              <w:t>Text</w:t>
            </w:r>
          </w:p>
        </w:tc>
        <w:tc>
          <w:tcPr>
            <w:tcW w:w="7478" w:type="dxa"/>
          </w:tcPr>
          <w:tbl>
            <w:tblPr>
              <w:tblW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2127"/>
            </w:tblGrid>
            <w:tr w:rsidR="00140BFC" w:rsidRPr="003D79FE" w:rsidTr="00EE6484">
              <w:tc>
                <w:tcPr>
                  <w:tcW w:w="3510" w:type="dxa"/>
                </w:tcPr>
                <w:p w:rsidR="00140BFC" w:rsidRPr="003D79FE" w:rsidRDefault="00140BFC" w:rsidP="00EE6484">
                  <w:pPr>
                    <w:jc w:val="center"/>
                    <w:rPr>
                      <w:b/>
                    </w:rPr>
                  </w:pPr>
                  <w:r w:rsidRPr="003D79FE">
                    <w:rPr>
                      <w:b/>
                    </w:rPr>
                    <w:t>Confidentiality algorithms</w:t>
                  </w:r>
                </w:p>
              </w:tc>
              <w:tc>
                <w:tcPr>
                  <w:tcW w:w="2127" w:type="dxa"/>
                </w:tcPr>
                <w:p w:rsidR="00140BFC" w:rsidRPr="003D79FE" w:rsidRDefault="00140BFC" w:rsidP="00EE6484">
                  <w:pPr>
                    <w:jc w:val="center"/>
                    <w:rPr>
                      <w:b/>
                    </w:rPr>
                  </w:pPr>
                  <w:r w:rsidRPr="003D79FE">
                    <w:rPr>
                      <w:b/>
                    </w:rPr>
                    <w:t>Reference</w:t>
                  </w:r>
                </w:p>
              </w:tc>
            </w:tr>
            <w:tr w:rsidR="00140BFC" w:rsidTr="00EE6484">
              <w:tc>
                <w:tcPr>
                  <w:tcW w:w="3510" w:type="dxa"/>
                </w:tcPr>
                <w:p w:rsidR="00140BFC" w:rsidRDefault="00140BFC" w:rsidP="00EE6484">
                  <w:r>
                    <w:t>ENCR_AES_CBC</w:t>
                  </w:r>
                </w:p>
              </w:tc>
              <w:tc>
                <w:tcPr>
                  <w:tcW w:w="2127" w:type="dxa"/>
                </w:tcPr>
                <w:p w:rsidR="00140BFC" w:rsidRDefault="00140BFC" w:rsidP="00EE6484">
                  <w:r>
                    <w:t>NIST 800-38A</w:t>
                  </w:r>
                </w:p>
              </w:tc>
            </w:tr>
            <w:tr w:rsidR="00140BFC" w:rsidTr="00EE6484">
              <w:tc>
                <w:tcPr>
                  <w:tcW w:w="3510" w:type="dxa"/>
                </w:tcPr>
                <w:p w:rsidR="00140BFC" w:rsidRDefault="00140BFC" w:rsidP="00EE6484">
                  <w:r>
                    <w:t>ENCR_NULL</w:t>
                  </w:r>
                </w:p>
              </w:tc>
              <w:tc>
                <w:tcPr>
                  <w:tcW w:w="2127" w:type="dxa"/>
                </w:tcPr>
                <w:p w:rsidR="00140BFC" w:rsidRDefault="00140BFC" w:rsidP="00EE6484"/>
              </w:tc>
            </w:tr>
            <w:tr w:rsidR="00140BFC" w:rsidRPr="003D79FE" w:rsidTr="00EE6484">
              <w:tc>
                <w:tcPr>
                  <w:tcW w:w="3510" w:type="dxa"/>
                </w:tcPr>
                <w:p w:rsidR="00140BFC" w:rsidRPr="003D79FE" w:rsidRDefault="00140BFC" w:rsidP="00EE6484">
                  <w:pPr>
                    <w:jc w:val="center"/>
                    <w:rPr>
                      <w:b/>
                    </w:rPr>
                  </w:pPr>
                  <w:r w:rsidRPr="003D79FE">
                    <w:rPr>
                      <w:b/>
                    </w:rPr>
                    <w:t>Integrity algorithms</w:t>
                  </w:r>
                </w:p>
              </w:tc>
              <w:tc>
                <w:tcPr>
                  <w:tcW w:w="2127" w:type="dxa"/>
                </w:tcPr>
                <w:p w:rsidR="00140BFC" w:rsidRPr="003D79FE" w:rsidRDefault="00140BFC" w:rsidP="00EE6484">
                  <w:pPr>
                    <w:jc w:val="center"/>
                    <w:rPr>
                      <w:b/>
                    </w:rPr>
                  </w:pPr>
                  <w:r w:rsidRPr="003D79FE">
                    <w:rPr>
                      <w:b/>
                    </w:rPr>
                    <w:t>Reference</w:t>
                  </w:r>
                </w:p>
              </w:tc>
            </w:tr>
            <w:tr w:rsidR="00140BFC" w:rsidTr="00EE6484">
              <w:tc>
                <w:tcPr>
                  <w:tcW w:w="3510" w:type="dxa"/>
                </w:tcPr>
                <w:p w:rsidR="00140BFC" w:rsidRDefault="00140BFC" w:rsidP="00EE6484">
                  <w:r>
                    <w:t>INTR_HMAC_SHA_96</w:t>
                  </w:r>
                </w:p>
              </w:tc>
              <w:tc>
                <w:tcPr>
                  <w:tcW w:w="2127" w:type="dxa"/>
                </w:tcPr>
                <w:p w:rsidR="00140BFC" w:rsidRDefault="00140BFC" w:rsidP="00EE6484">
                  <w:r>
                    <w:t>FIPS 180-1</w:t>
                  </w:r>
                </w:p>
              </w:tc>
            </w:tr>
            <w:tr w:rsidR="00140BFC" w:rsidTr="00EE6484">
              <w:tc>
                <w:tcPr>
                  <w:tcW w:w="3510" w:type="dxa"/>
                </w:tcPr>
                <w:p w:rsidR="00140BFC" w:rsidRDefault="00140BFC" w:rsidP="00EE6484">
                  <w:r>
                    <w:t>INTR_CMAC_AES</w:t>
                  </w:r>
                </w:p>
              </w:tc>
              <w:tc>
                <w:tcPr>
                  <w:tcW w:w="2127" w:type="dxa"/>
                </w:tcPr>
                <w:p w:rsidR="00140BFC" w:rsidRDefault="00140BFC" w:rsidP="00EE6484">
                  <w:r>
                    <w:t>NIST 800-38B</w:t>
                  </w:r>
                </w:p>
              </w:tc>
            </w:tr>
            <w:tr w:rsidR="00140BFC" w:rsidTr="00EE6484">
              <w:tc>
                <w:tcPr>
                  <w:tcW w:w="3510" w:type="dxa"/>
                </w:tcPr>
                <w:p w:rsidR="00140BFC" w:rsidRPr="003D79FE" w:rsidRDefault="00140BFC" w:rsidP="00EE6484">
                  <w:pPr>
                    <w:jc w:val="center"/>
                    <w:rPr>
                      <w:b/>
                    </w:rPr>
                  </w:pPr>
                  <w:r w:rsidRPr="003D79FE">
                    <w:rPr>
                      <w:b/>
                    </w:rPr>
                    <w:t>Confidentiality and Integrity algorithms</w:t>
                  </w:r>
                </w:p>
              </w:tc>
              <w:tc>
                <w:tcPr>
                  <w:tcW w:w="2127" w:type="dxa"/>
                </w:tcPr>
                <w:p w:rsidR="00140BFC" w:rsidRPr="003D79FE" w:rsidRDefault="00140BFC" w:rsidP="00EE6484">
                  <w:pPr>
                    <w:jc w:val="center"/>
                    <w:rPr>
                      <w:b/>
                    </w:rPr>
                  </w:pPr>
                  <w:r w:rsidRPr="003D79FE">
                    <w:rPr>
                      <w:b/>
                    </w:rPr>
                    <w:t>Reference</w:t>
                  </w:r>
                </w:p>
              </w:tc>
            </w:tr>
            <w:tr w:rsidR="00140BFC" w:rsidTr="00EE6484">
              <w:tc>
                <w:tcPr>
                  <w:tcW w:w="3510" w:type="dxa"/>
                </w:tcPr>
                <w:p w:rsidR="00140BFC" w:rsidRPr="003D79FE" w:rsidRDefault="00140BFC" w:rsidP="00EE6484">
                  <w:pPr>
                    <w:rPr>
                      <w:b/>
                    </w:rPr>
                  </w:pPr>
                  <w:r>
                    <w:t>AUTH_ENC_AES_CCM</w:t>
                  </w:r>
                </w:p>
              </w:tc>
              <w:tc>
                <w:tcPr>
                  <w:tcW w:w="2127" w:type="dxa"/>
                </w:tcPr>
                <w:p w:rsidR="00140BFC" w:rsidRPr="00A43B97" w:rsidRDefault="00140BFC" w:rsidP="00EE6484">
                  <w:r w:rsidRPr="00A43B97">
                    <w:t>NIST 800-38C</w:t>
                  </w:r>
                </w:p>
              </w:tc>
            </w:tr>
            <w:tr w:rsidR="00140BFC" w:rsidTr="00EE6484">
              <w:tc>
                <w:tcPr>
                  <w:tcW w:w="3510" w:type="dxa"/>
                </w:tcPr>
                <w:p w:rsidR="00140BFC" w:rsidRPr="003D79FE" w:rsidRDefault="00140BFC" w:rsidP="00EE6484">
                  <w:pPr>
                    <w:jc w:val="center"/>
                    <w:rPr>
                      <w:b/>
                    </w:rPr>
                  </w:pPr>
                  <w:r w:rsidRPr="003D79FE">
                    <w:rPr>
                      <w:b/>
                    </w:rPr>
                    <w:t>KDF algorithms</w:t>
                  </w:r>
                </w:p>
              </w:tc>
              <w:tc>
                <w:tcPr>
                  <w:tcW w:w="2127" w:type="dxa"/>
                </w:tcPr>
                <w:p w:rsidR="00140BFC" w:rsidRPr="003D79FE" w:rsidRDefault="00140BFC" w:rsidP="00EE6484">
                  <w:pPr>
                    <w:jc w:val="center"/>
                    <w:rPr>
                      <w:b/>
                    </w:rPr>
                  </w:pPr>
                  <w:r w:rsidRPr="003D79FE">
                    <w:rPr>
                      <w:b/>
                    </w:rPr>
                    <w:t>Reference</w:t>
                  </w:r>
                </w:p>
              </w:tc>
            </w:tr>
            <w:tr w:rsidR="00140BFC" w:rsidTr="00EE6484">
              <w:tc>
                <w:tcPr>
                  <w:tcW w:w="3510" w:type="dxa"/>
                </w:tcPr>
                <w:p w:rsidR="00140BFC" w:rsidRPr="003D79FE" w:rsidRDefault="00140BFC" w:rsidP="00EE6484">
                  <w:pPr>
                    <w:rPr>
                      <w:b/>
                    </w:rPr>
                  </w:pPr>
                  <w:r>
                    <w:t>PRF_CMAC_AES</w:t>
                  </w:r>
                </w:p>
              </w:tc>
              <w:tc>
                <w:tcPr>
                  <w:tcW w:w="2127" w:type="dxa"/>
                </w:tcPr>
                <w:p w:rsidR="00140BFC" w:rsidRPr="003D79FE" w:rsidRDefault="00140BFC" w:rsidP="00EE6484">
                  <w:pPr>
                    <w:rPr>
                      <w:b/>
                    </w:rPr>
                  </w:pPr>
                  <w:r>
                    <w:t>NIST 800-108</w:t>
                  </w:r>
                </w:p>
              </w:tc>
            </w:tr>
            <w:tr w:rsidR="00140BFC" w:rsidTr="00EE6484">
              <w:tc>
                <w:tcPr>
                  <w:tcW w:w="3510" w:type="dxa"/>
                </w:tcPr>
                <w:p w:rsidR="00140BFC" w:rsidRDefault="00140BFC" w:rsidP="00EE6484">
                  <w:r>
                    <w:t>PRF_HMAC_SHA1</w:t>
                  </w:r>
                </w:p>
              </w:tc>
              <w:tc>
                <w:tcPr>
                  <w:tcW w:w="2127" w:type="dxa"/>
                </w:tcPr>
                <w:p w:rsidR="00140BFC" w:rsidRPr="00A43B97" w:rsidRDefault="00140BFC" w:rsidP="00EE6484">
                  <w:r w:rsidRPr="00A43B97">
                    <w:t>NIST 800-108</w:t>
                  </w:r>
                </w:p>
              </w:tc>
            </w:tr>
          </w:tbl>
          <w:p w:rsidR="00A9409B" w:rsidRDefault="00A9409B" w:rsidP="00EE6484">
            <w:pPr>
              <w:ind w:left="34"/>
            </w:pPr>
          </w:p>
          <w:p w:rsidR="00140BFC" w:rsidRDefault="00140BFC" w:rsidP="00140BFC">
            <w:pPr>
              <w:pStyle w:val="Ttulo2"/>
              <w:numPr>
                <w:ilvl w:val="0"/>
                <w:numId w:val="0"/>
              </w:numPr>
              <w:ind w:left="576"/>
              <w:outlineLvl w:val="1"/>
            </w:pPr>
          </w:p>
          <w:p w:rsidR="00140BFC" w:rsidRDefault="00140BFC" w:rsidP="00140BFC">
            <w:pPr>
              <w:rPr>
                <w:lang w:val="en-US" w:eastAsia="ar-SA"/>
              </w:rPr>
            </w:pPr>
          </w:p>
          <w:p w:rsidR="00140BFC" w:rsidRDefault="00140BFC" w:rsidP="00140B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lastRenderedPageBreak/>
              <w:t>The ciphersuites are coded as follows:</w:t>
            </w:r>
          </w:p>
          <w:p w:rsidR="00140BFC" w:rsidRDefault="00140BFC" w:rsidP="00140B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W w:w="6463" w:type="dxa"/>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9"/>
              <w:gridCol w:w="1639"/>
              <w:gridCol w:w="1984"/>
              <w:gridCol w:w="1701"/>
            </w:tblGrid>
            <w:tr w:rsidR="00140BFC" w:rsidRPr="006030F7" w:rsidTr="00EE6484">
              <w:trPr>
                <w:trHeight w:val="445"/>
              </w:trPr>
              <w:tc>
                <w:tcPr>
                  <w:tcW w:w="1139" w:type="dxa"/>
                </w:tcPr>
                <w:p w:rsidR="00140BFC" w:rsidRPr="006030F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rPr>
                  </w:pPr>
                  <w:r w:rsidRPr="006030F7">
                    <w:rPr>
                      <w:b/>
                    </w:rPr>
                    <w:t>Code</w:t>
                  </w:r>
                </w:p>
              </w:tc>
              <w:tc>
                <w:tcPr>
                  <w:tcW w:w="1639" w:type="dxa"/>
                </w:tcPr>
                <w:p w:rsidR="00140BFC" w:rsidRPr="006030F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rPr>
                  </w:pPr>
                  <w:r w:rsidRPr="006030F7">
                    <w:rPr>
                      <w:b/>
                    </w:rPr>
                    <w:t>Integrity Algorithm</w:t>
                  </w:r>
                </w:p>
              </w:tc>
              <w:tc>
                <w:tcPr>
                  <w:tcW w:w="1984" w:type="dxa"/>
                </w:tcPr>
                <w:p w:rsidR="00140BFC" w:rsidRPr="006030F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rPr>
                  </w:pPr>
                  <w:r w:rsidRPr="006030F7">
                    <w:rPr>
                      <w:b/>
                    </w:rPr>
                    <w:t>Encryption Algorithm</w:t>
                  </w:r>
                </w:p>
              </w:tc>
              <w:tc>
                <w:tcPr>
                  <w:tcW w:w="1701" w:type="dxa"/>
                </w:tcPr>
                <w:p w:rsidR="00140BFC" w:rsidRPr="006030F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rPr>
                  </w:pPr>
                  <w:r w:rsidRPr="006030F7">
                    <w:rPr>
                      <w:b/>
                    </w:rPr>
                    <w:t>L</w:t>
                  </w:r>
                  <w:r>
                    <w:rPr>
                      <w:b/>
                    </w:rPr>
                    <w:t>ength</w:t>
                  </w:r>
                  <w:r w:rsidRPr="006030F7">
                    <w:rPr>
                      <w:b/>
                    </w:rPr>
                    <w:t xml:space="preserve"> (bits)</w:t>
                  </w:r>
                </w:p>
              </w:tc>
            </w:tr>
            <w:tr w:rsidR="00140BFC" w:rsidTr="00EE6484">
              <w:trPr>
                <w:trHeight w:val="445"/>
              </w:trPr>
              <w:tc>
                <w:tcPr>
                  <w:tcW w:w="1139"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00000000</w:t>
                  </w:r>
                </w:p>
              </w:tc>
              <w:tc>
                <w:tcPr>
                  <w:tcW w:w="1639"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NULL</w:t>
                  </w:r>
                </w:p>
              </w:tc>
              <w:tc>
                <w:tcPr>
                  <w:tcW w:w="1984"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NULL</w:t>
                  </w:r>
                </w:p>
              </w:tc>
              <w:tc>
                <w:tcPr>
                  <w:tcW w:w="1701"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0</w:t>
                  </w:r>
                </w:p>
              </w:tc>
            </w:tr>
            <w:tr w:rsidR="00140BFC" w:rsidTr="00EE6484">
              <w:trPr>
                <w:trHeight w:val="445"/>
              </w:trPr>
              <w:tc>
                <w:tcPr>
                  <w:tcW w:w="1139"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00000001</w:t>
                  </w:r>
                </w:p>
              </w:tc>
              <w:tc>
                <w:tcPr>
                  <w:tcW w:w="1639"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AES_CBC</w:t>
                  </w:r>
                </w:p>
              </w:tc>
              <w:tc>
                <w:tcPr>
                  <w:tcW w:w="1984"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NULL</w:t>
                  </w:r>
                </w:p>
              </w:tc>
              <w:tc>
                <w:tcPr>
                  <w:tcW w:w="1701"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128</w:t>
                  </w:r>
                </w:p>
              </w:tc>
            </w:tr>
            <w:tr w:rsidR="00140BFC" w:rsidTr="00EE6484">
              <w:trPr>
                <w:trHeight w:val="445"/>
              </w:trPr>
              <w:tc>
                <w:tcPr>
                  <w:tcW w:w="1139"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00000010</w:t>
                  </w:r>
                </w:p>
              </w:tc>
              <w:tc>
                <w:tcPr>
                  <w:tcW w:w="1639"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AES_CBC</w:t>
                  </w:r>
                </w:p>
              </w:tc>
              <w:tc>
                <w:tcPr>
                  <w:tcW w:w="1984"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HMAC-SHA1-96</w:t>
                  </w:r>
                </w:p>
              </w:tc>
              <w:tc>
                <w:tcPr>
                  <w:tcW w:w="1701"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256</w:t>
                  </w:r>
                </w:p>
              </w:tc>
            </w:tr>
            <w:tr w:rsidR="00140BFC" w:rsidTr="00EE6484">
              <w:trPr>
                <w:trHeight w:val="445"/>
              </w:trPr>
              <w:tc>
                <w:tcPr>
                  <w:tcW w:w="1139"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00000011</w:t>
                  </w:r>
                </w:p>
              </w:tc>
              <w:tc>
                <w:tcPr>
                  <w:tcW w:w="1639"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AES_CBC</w:t>
                  </w:r>
                </w:p>
              </w:tc>
              <w:tc>
                <w:tcPr>
                  <w:tcW w:w="1984"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CMAC-AES</w:t>
                  </w:r>
                </w:p>
              </w:tc>
              <w:tc>
                <w:tcPr>
                  <w:tcW w:w="1701"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256</w:t>
                  </w:r>
                </w:p>
              </w:tc>
            </w:tr>
            <w:tr w:rsidR="00140BFC" w:rsidTr="00EE6484">
              <w:trPr>
                <w:trHeight w:val="445"/>
              </w:trPr>
              <w:tc>
                <w:tcPr>
                  <w:tcW w:w="1139"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00000100</w:t>
                  </w:r>
                </w:p>
              </w:tc>
              <w:tc>
                <w:tcPr>
                  <w:tcW w:w="1639"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NULL</w:t>
                  </w:r>
                </w:p>
              </w:tc>
              <w:tc>
                <w:tcPr>
                  <w:tcW w:w="1984"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HMAC_SHA1-96</w:t>
                  </w:r>
                </w:p>
              </w:tc>
              <w:tc>
                <w:tcPr>
                  <w:tcW w:w="1701"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128</w:t>
                  </w:r>
                </w:p>
              </w:tc>
            </w:tr>
            <w:tr w:rsidR="00140BFC" w:rsidTr="00EE6484">
              <w:trPr>
                <w:trHeight w:val="445"/>
              </w:trPr>
              <w:tc>
                <w:tcPr>
                  <w:tcW w:w="1139"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00000101</w:t>
                  </w:r>
                </w:p>
              </w:tc>
              <w:tc>
                <w:tcPr>
                  <w:tcW w:w="1639"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NULL</w:t>
                  </w:r>
                </w:p>
              </w:tc>
              <w:tc>
                <w:tcPr>
                  <w:tcW w:w="1984"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CMAC_AES</w:t>
                  </w:r>
                </w:p>
              </w:tc>
              <w:tc>
                <w:tcPr>
                  <w:tcW w:w="1701"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128</w:t>
                  </w:r>
                </w:p>
              </w:tc>
            </w:tr>
            <w:tr w:rsidR="00140BFC" w:rsidTr="00EE6484">
              <w:trPr>
                <w:trHeight w:val="454"/>
              </w:trPr>
              <w:tc>
                <w:tcPr>
                  <w:tcW w:w="1139"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00000110</w:t>
                  </w:r>
                </w:p>
              </w:tc>
              <w:tc>
                <w:tcPr>
                  <w:tcW w:w="3623" w:type="dxa"/>
                  <w:gridSpan w:val="2"/>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AES_CCM</w:t>
                  </w:r>
                </w:p>
              </w:tc>
              <w:tc>
                <w:tcPr>
                  <w:tcW w:w="1701" w:type="dxa"/>
                </w:tcPr>
                <w:p w:rsidR="00140BFC"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128</w:t>
                  </w:r>
                </w:p>
              </w:tc>
            </w:tr>
          </w:tbl>
          <w:p w:rsidR="00140BFC" w:rsidRDefault="00140BFC" w:rsidP="00140BFC"/>
          <w:p w:rsidR="00140BFC" w:rsidRDefault="00140BFC" w:rsidP="00140BFC">
            <w:r>
              <w:t>A default cipher suite is needed in order to avoid mismatch between MN and PoS in terms of cipher suite.</w:t>
            </w:r>
          </w:p>
          <w:p w:rsidR="00140BFC" w:rsidRDefault="00140BFC" w:rsidP="00140BFC"/>
          <w:p w:rsidR="00140BFC" w:rsidRDefault="00140BFC" w:rsidP="00140BFC">
            <w:r>
              <w:t>AES_CCM needs counter generation function and a formatting function. Moreover, a NONCE generation is needed.These functions are defined in Appendix A of [NIST-SP800-38C] with the following parameters:</w:t>
            </w:r>
          </w:p>
          <w:p w:rsidR="00140BFC" w:rsidRDefault="00140BFC" w:rsidP="00140BFC">
            <w:pPr>
              <w:numPr>
                <w:ilvl w:val="0"/>
                <w:numId w:val="3"/>
              </w:numPr>
              <w:suppressAutoHyphens/>
            </w:pPr>
            <w:r>
              <w:t>The nonce length n is 12</w:t>
            </w:r>
          </w:p>
          <w:p w:rsidR="00140BFC" w:rsidRDefault="00140BFC" w:rsidP="00140BFC">
            <w:pPr>
              <w:numPr>
                <w:ilvl w:val="0"/>
                <w:numId w:val="3"/>
              </w:numPr>
              <w:suppressAutoHyphens/>
            </w:pPr>
            <w:r>
              <w:t>The tag length t is 16</w:t>
            </w:r>
          </w:p>
          <w:p w:rsidR="00140BFC" w:rsidRDefault="00140BFC" w:rsidP="00140BFC">
            <w:pPr>
              <w:numPr>
                <w:ilvl w:val="0"/>
                <w:numId w:val="3"/>
              </w:numPr>
              <w:suppressAutoHyphens/>
            </w:pPr>
            <w:r>
              <w:t>The value of q is 3</w:t>
            </w:r>
          </w:p>
          <w:p w:rsidR="00140BFC" w:rsidRDefault="00140BFC" w:rsidP="00EE6484">
            <w:pPr>
              <w:ind w:left="34"/>
            </w:pPr>
          </w:p>
        </w:tc>
      </w:tr>
      <w:tr w:rsidR="00140BFC" w:rsidTr="00140BFC">
        <w:tc>
          <w:tcPr>
            <w:tcW w:w="1242" w:type="dxa"/>
          </w:tcPr>
          <w:p w:rsidR="00140BFC" w:rsidRDefault="00140BFC" w:rsidP="00EE6484">
            <w:r>
              <w:lastRenderedPageBreak/>
              <w:t>NOTE</w:t>
            </w:r>
          </w:p>
        </w:tc>
        <w:tc>
          <w:tcPr>
            <w:tcW w:w="7478" w:type="dxa"/>
          </w:tcPr>
          <w:p w:rsidR="00140BFC" w:rsidRPr="003D79FE" w:rsidRDefault="00140BFC" w:rsidP="005121A8">
            <w:pPr>
              <w:rPr>
                <w:b/>
              </w:rPr>
            </w:pPr>
            <w:r>
              <w:rPr>
                <w:b/>
              </w:rPr>
              <w:t xml:space="preserve">This section </w:t>
            </w:r>
            <w:r w:rsidR="005121A8">
              <w:rPr>
                <w:b/>
              </w:rPr>
              <w:t>will</w:t>
            </w:r>
            <w:r>
              <w:rPr>
                <w:b/>
              </w:rPr>
              <w:t xml:space="preserve"> require some updates</w:t>
            </w:r>
          </w:p>
        </w:tc>
      </w:tr>
    </w:tbl>
    <w:p w:rsidR="00C80683" w:rsidRDefault="00C80683"/>
    <w:p w:rsidR="00C80683" w:rsidRDefault="00C80683">
      <w:r>
        <w:br w:type="page"/>
      </w:r>
    </w:p>
    <w:p w:rsidR="00A9409B" w:rsidRDefault="00A9409B"/>
    <w:tbl>
      <w:tblPr>
        <w:tblStyle w:val="Tablaconcuadrcula"/>
        <w:tblW w:w="0" w:type="auto"/>
        <w:tblLayout w:type="fixed"/>
        <w:tblLook w:val="04A0"/>
      </w:tblPr>
      <w:tblGrid>
        <w:gridCol w:w="1242"/>
        <w:gridCol w:w="7478"/>
      </w:tblGrid>
      <w:tr w:rsidR="00140BFC" w:rsidTr="00EE6484">
        <w:tc>
          <w:tcPr>
            <w:tcW w:w="1242" w:type="dxa"/>
          </w:tcPr>
          <w:p w:rsidR="00140BFC" w:rsidRDefault="00140BFC" w:rsidP="00EE6484">
            <w:r>
              <w:t>DRAFT  SECTION</w:t>
            </w:r>
          </w:p>
        </w:tc>
        <w:tc>
          <w:tcPr>
            <w:tcW w:w="7478" w:type="dxa"/>
          </w:tcPr>
          <w:p w:rsidR="00140BFC" w:rsidRDefault="00140BFC" w:rsidP="00140BFC">
            <w:r>
              <w:t>6.</w:t>
            </w:r>
            <w:r w:rsidR="00C80683">
              <w:t xml:space="preserve">5.4 </w:t>
            </w:r>
            <w:r w:rsidR="00C80683" w:rsidRPr="00C80683">
              <w:rPr>
                <w:rFonts w:ascii="Arial-BoldMT" w:hAnsi="Arial-BoldMT" w:cs="Arial-BoldMT"/>
                <w:bCs/>
                <w:sz w:val="20"/>
                <w:szCs w:val="20"/>
              </w:rPr>
              <w:t>Information elements</w:t>
            </w:r>
          </w:p>
        </w:tc>
      </w:tr>
      <w:tr w:rsidR="00140BFC" w:rsidTr="00EE6484">
        <w:tc>
          <w:tcPr>
            <w:tcW w:w="1242" w:type="dxa"/>
          </w:tcPr>
          <w:p w:rsidR="00140BFC" w:rsidRDefault="00140BFC" w:rsidP="00EE6484">
            <w:r>
              <w:t>Modification type</w:t>
            </w:r>
          </w:p>
        </w:tc>
        <w:tc>
          <w:tcPr>
            <w:tcW w:w="7478" w:type="dxa"/>
          </w:tcPr>
          <w:p w:rsidR="00140BFC" w:rsidRDefault="00C80683" w:rsidP="00EE6484">
            <w:r>
              <w:t>ADD</w:t>
            </w:r>
          </w:p>
        </w:tc>
      </w:tr>
      <w:tr w:rsidR="00140BFC" w:rsidTr="00EE6484">
        <w:tc>
          <w:tcPr>
            <w:tcW w:w="1242" w:type="dxa"/>
          </w:tcPr>
          <w:p w:rsidR="00140BFC" w:rsidRDefault="00140BFC" w:rsidP="00EE6484">
            <w:r>
              <w:t>Text</w:t>
            </w:r>
          </w:p>
        </w:tc>
        <w:tc>
          <w:tcPr>
            <w:tcW w:w="7478" w:type="dxa"/>
          </w:tcPr>
          <w:tbl>
            <w:tblPr>
              <w:tblW w:w="7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2835"/>
              <w:gridCol w:w="1701"/>
            </w:tblGrid>
            <w:tr w:rsidR="00C80683" w:rsidRPr="00866E2C" w:rsidTr="00EE6484">
              <w:tc>
                <w:tcPr>
                  <w:tcW w:w="2518" w:type="dxa"/>
                </w:tcPr>
                <w:p w:rsidR="00C80683" w:rsidRPr="00866E2C" w:rsidRDefault="00C80683" w:rsidP="00EE6484">
                  <w:pPr>
                    <w:jc w:val="center"/>
                    <w:rPr>
                      <w:b/>
                    </w:rPr>
                  </w:pPr>
                  <w:r w:rsidRPr="00866E2C">
                    <w:rPr>
                      <w:b/>
                    </w:rPr>
                    <w:t>Name of information element</w:t>
                  </w:r>
                </w:p>
              </w:tc>
              <w:tc>
                <w:tcPr>
                  <w:tcW w:w="2835" w:type="dxa"/>
                </w:tcPr>
                <w:p w:rsidR="00C80683" w:rsidRPr="00866E2C" w:rsidRDefault="00C80683" w:rsidP="00EE6484">
                  <w:pPr>
                    <w:jc w:val="center"/>
                    <w:rPr>
                      <w:b/>
                    </w:rPr>
                  </w:pPr>
                  <w:r w:rsidRPr="00866E2C">
                    <w:rPr>
                      <w:b/>
                    </w:rPr>
                    <w:t>Description</w:t>
                  </w:r>
                </w:p>
              </w:tc>
              <w:tc>
                <w:tcPr>
                  <w:tcW w:w="1701" w:type="dxa"/>
                </w:tcPr>
                <w:p w:rsidR="00C80683" w:rsidRPr="00866E2C" w:rsidRDefault="00C80683" w:rsidP="00EE6484">
                  <w:pPr>
                    <w:jc w:val="center"/>
                    <w:rPr>
                      <w:b/>
                    </w:rPr>
                  </w:pPr>
                  <w:r w:rsidRPr="00866E2C">
                    <w:rPr>
                      <w:b/>
                    </w:rPr>
                    <w:t>Data type</w:t>
                  </w:r>
                </w:p>
              </w:tc>
            </w:tr>
            <w:tr w:rsidR="00C80683" w:rsidTr="00EE6484">
              <w:tc>
                <w:tcPr>
                  <w:tcW w:w="2518" w:type="dxa"/>
                </w:tcPr>
                <w:p w:rsidR="00C80683" w:rsidRDefault="00C80683" w:rsidP="00EE6484">
                  <w:r>
                    <w:t>IE_POS_KEY_DIST_INFO</w:t>
                  </w:r>
                </w:p>
              </w:tc>
              <w:tc>
                <w:tcPr>
                  <w:tcW w:w="2835" w:type="dxa"/>
                </w:tcPr>
                <w:p w:rsidR="00C80683" w:rsidRDefault="00C80683" w:rsidP="00EE6484">
                  <w:r>
                    <w:t>Information about the key distribution mechanisms supported by the PoS</w:t>
                  </w:r>
                </w:p>
              </w:tc>
              <w:tc>
                <w:tcPr>
                  <w:tcW w:w="1701" w:type="dxa"/>
                </w:tcPr>
                <w:p w:rsidR="00C80683" w:rsidRDefault="00C80683" w:rsidP="00EE6484">
                  <w:r>
                    <w:t>KEY_DIST_LIST</w:t>
                  </w:r>
                </w:p>
              </w:tc>
            </w:tr>
            <w:tr w:rsidR="00C80683" w:rsidTr="00EE6484">
              <w:tc>
                <w:tcPr>
                  <w:tcW w:w="2518" w:type="dxa"/>
                </w:tcPr>
                <w:p w:rsidR="00C80683" w:rsidRPr="00B51AAD" w:rsidRDefault="00C80683" w:rsidP="00EE6484">
                  <w:r w:rsidRPr="00B51AAD">
                    <w:t>IE_POS_INTR_ALG_INFO</w:t>
                  </w:r>
                </w:p>
              </w:tc>
              <w:tc>
                <w:tcPr>
                  <w:tcW w:w="2835" w:type="dxa"/>
                </w:tcPr>
                <w:p w:rsidR="00C80683" w:rsidRDefault="00C80683" w:rsidP="00EE6484">
                  <w:r>
                    <w:t>Information about the integrity algorithms supported by the PoS.</w:t>
                  </w:r>
                </w:p>
              </w:tc>
              <w:tc>
                <w:tcPr>
                  <w:tcW w:w="1701" w:type="dxa"/>
                </w:tcPr>
                <w:p w:rsidR="00C80683" w:rsidRDefault="00C80683" w:rsidP="00EE6484">
                  <w:r>
                    <w:t>INT_ALG_LIST</w:t>
                  </w:r>
                </w:p>
              </w:tc>
            </w:tr>
            <w:tr w:rsidR="00C80683" w:rsidTr="00EE6484">
              <w:tc>
                <w:tcPr>
                  <w:tcW w:w="2518" w:type="dxa"/>
                </w:tcPr>
                <w:p w:rsidR="00C80683" w:rsidRPr="00B51AAD" w:rsidRDefault="00C80683" w:rsidP="00EE6484">
                  <w:r w:rsidRPr="00B51AAD">
                    <w:t>IE_POS_ENCR_ALG_INFO</w:t>
                  </w:r>
                </w:p>
              </w:tc>
              <w:tc>
                <w:tcPr>
                  <w:tcW w:w="2835" w:type="dxa"/>
                </w:tcPr>
                <w:p w:rsidR="00C80683" w:rsidRDefault="00C80683" w:rsidP="00EE6484">
                  <w:r>
                    <w:t>Information about the encryption algorithms supported by the PoS.</w:t>
                  </w:r>
                </w:p>
              </w:tc>
              <w:tc>
                <w:tcPr>
                  <w:tcW w:w="1701" w:type="dxa"/>
                </w:tcPr>
                <w:p w:rsidR="00C80683" w:rsidRDefault="00C80683" w:rsidP="00EE6484">
                  <w:r>
                    <w:t>CIPH_ALG_LIST</w:t>
                  </w:r>
                </w:p>
              </w:tc>
            </w:tr>
            <w:tr w:rsidR="00C80683" w:rsidTr="00EE6484">
              <w:tc>
                <w:tcPr>
                  <w:tcW w:w="2518" w:type="dxa"/>
                </w:tcPr>
                <w:p w:rsidR="00C80683" w:rsidRDefault="00C80683" w:rsidP="00EE6484">
                  <w:r>
                    <w:t>IE_POS_KDF_INFO</w:t>
                  </w:r>
                </w:p>
              </w:tc>
              <w:tc>
                <w:tcPr>
                  <w:tcW w:w="2835" w:type="dxa"/>
                </w:tcPr>
                <w:p w:rsidR="00C80683" w:rsidRDefault="00C80683" w:rsidP="00EE6484">
                  <w:r>
                    <w:t>Information about the key derivation functions supported by the PoS.</w:t>
                  </w:r>
                </w:p>
              </w:tc>
              <w:tc>
                <w:tcPr>
                  <w:tcW w:w="1701" w:type="dxa"/>
                </w:tcPr>
                <w:p w:rsidR="00C80683" w:rsidRDefault="00C80683" w:rsidP="00EE6484">
                  <w:r>
                    <w:t>KDF_LIST</w:t>
                  </w:r>
                </w:p>
              </w:tc>
            </w:tr>
          </w:tbl>
          <w:p w:rsidR="00140BFC" w:rsidRDefault="00140BFC" w:rsidP="00140BFC">
            <w:pPr>
              <w:suppressAutoHyphens/>
            </w:pPr>
          </w:p>
        </w:tc>
      </w:tr>
      <w:tr w:rsidR="00C80683" w:rsidTr="00EE6484">
        <w:tc>
          <w:tcPr>
            <w:tcW w:w="1242" w:type="dxa"/>
          </w:tcPr>
          <w:p w:rsidR="00C80683" w:rsidRDefault="00C80683" w:rsidP="00EE6484">
            <w:r>
              <w:t>Note</w:t>
            </w:r>
          </w:p>
        </w:tc>
        <w:tc>
          <w:tcPr>
            <w:tcW w:w="7478" w:type="dxa"/>
          </w:tcPr>
          <w:p w:rsidR="00C80683" w:rsidRPr="00C80683" w:rsidRDefault="00C80683" w:rsidP="00C80683">
            <w:pPr>
              <w:rPr>
                <w:b/>
              </w:rPr>
            </w:pPr>
            <w:r w:rsidRPr="00C80683">
              <w:rPr>
                <w:b/>
              </w:rPr>
              <w:t xml:space="preserve">The following information elements should be specified within the </w:t>
            </w:r>
            <w:r w:rsidRPr="00C80683">
              <w:rPr>
                <w:b/>
                <w:i/>
              </w:rPr>
              <w:t>IE_CONTAINER_NETWORK</w:t>
            </w:r>
            <w:r w:rsidRPr="00C80683">
              <w:rPr>
                <w:b/>
              </w:rPr>
              <w:t xml:space="preserve"> within a new subcategory named </w:t>
            </w:r>
            <w:r w:rsidRPr="00C80683">
              <w:rPr>
                <w:b/>
                <w:i/>
              </w:rPr>
              <w:t>PoS-specific information elements</w:t>
            </w:r>
            <w:r w:rsidRPr="00C80683">
              <w:rPr>
                <w:b/>
              </w:rPr>
              <w:t>.</w:t>
            </w:r>
          </w:p>
        </w:tc>
      </w:tr>
    </w:tbl>
    <w:p w:rsidR="00140BFC" w:rsidRDefault="00140BFC"/>
    <w:p w:rsidR="00140BFC" w:rsidRDefault="00140BFC"/>
    <w:tbl>
      <w:tblPr>
        <w:tblStyle w:val="Tablaconcuadrcula"/>
        <w:tblW w:w="0" w:type="auto"/>
        <w:tblLayout w:type="fixed"/>
        <w:tblLook w:val="04A0"/>
      </w:tblPr>
      <w:tblGrid>
        <w:gridCol w:w="1242"/>
        <w:gridCol w:w="7478"/>
      </w:tblGrid>
      <w:tr w:rsidR="00DD5E99" w:rsidTr="00EE6484">
        <w:tc>
          <w:tcPr>
            <w:tcW w:w="1242" w:type="dxa"/>
          </w:tcPr>
          <w:p w:rsidR="00DD5E99" w:rsidRDefault="00DD5E99" w:rsidP="00EE6484">
            <w:r>
              <w:t>DRAFT  SECTION</w:t>
            </w:r>
          </w:p>
        </w:tc>
        <w:tc>
          <w:tcPr>
            <w:tcW w:w="7478" w:type="dxa"/>
          </w:tcPr>
          <w:p w:rsidR="00DD5E99" w:rsidRPr="00DD5E99" w:rsidRDefault="00DD5E99" w:rsidP="00EE6484">
            <w:r w:rsidRPr="00DD5E99">
              <w:rPr>
                <w:rFonts w:ascii="Arial-BoldMT" w:hAnsi="Arial-BoldMT" w:cs="Arial-BoldMT"/>
                <w:bCs/>
                <w:sz w:val="20"/>
                <w:szCs w:val="20"/>
              </w:rPr>
              <w:t>9.2.2.2 Key derivation and key hierarchy</w:t>
            </w:r>
          </w:p>
        </w:tc>
      </w:tr>
      <w:tr w:rsidR="00DD5E99" w:rsidTr="00EE6484">
        <w:tc>
          <w:tcPr>
            <w:tcW w:w="1242" w:type="dxa"/>
          </w:tcPr>
          <w:p w:rsidR="00DD5E99" w:rsidRDefault="00DD5E99" w:rsidP="00EE6484">
            <w:r>
              <w:t>Modification type</w:t>
            </w:r>
          </w:p>
        </w:tc>
        <w:tc>
          <w:tcPr>
            <w:tcW w:w="7478" w:type="dxa"/>
          </w:tcPr>
          <w:p w:rsidR="00DD5E99" w:rsidRDefault="008A5247" w:rsidP="00EE6484">
            <w:r>
              <w:t>REPLACE</w:t>
            </w:r>
          </w:p>
          <w:p w:rsidR="008A5247" w:rsidRDefault="008A5247" w:rsidP="008A5247">
            <w:r>
              <w:t>This section should be replaced with the text provided</w:t>
            </w:r>
          </w:p>
        </w:tc>
      </w:tr>
      <w:tr w:rsidR="00DD5E99" w:rsidTr="00EE6484">
        <w:tc>
          <w:tcPr>
            <w:tcW w:w="1242" w:type="dxa"/>
          </w:tcPr>
          <w:p w:rsidR="00DD5E99" w:rsidRDefault="00DD5E99" w:rsidP="00EE6484">
            <w:r>
              <w:t>Text</w:t>
            </w:r>
          </w:p>
        </w:tc>
        <w:tc>
          <w:tcPr>
            <w:tcW w:w="7478" w:type="dxa"/>
          </w:tcPr>
          <w:p w:rsidR="00DD5E99" w:rsidRDefault="00DD5E99" w:rsidP="008A5247">
            <w:pPr>
              <w:ind w:left="34"/>
              <w:jc w:val="both"/>
            </w:pPr>
            <w:r>
              <w:t>To protect the MIH messages during Service Access Phase, a key hierarchy needs to be derived from the key material (i.e. MSK) exported during EAP/ERP authentication carried out during the Media Independent Service Authentication phase. The proposed hierarchy is showed in the Figure 4.</w:t>
            </w:r>
          </w:p>
          <w:p w:rsidR="00DD5E99" w:rsidRDefault="00DD5E99" w:rsidP="00DD5E99">
            <w:pPr>
              <w:ind w:left="576"/>
              <w:jc w:val="both"/>
            </w:pPr>
          </w:p>
          <w:p w:rsidR="00DD5E99" w:rsidRDefault="00DD5E99" w:rsidP="00DD5E99">
            <w:pPr>
              <w:keepNext/>
              <w:ind w:left="576"/>
              <w:jc w:val="center"/>
            </w:pPr>
            <w:r>
              <w:rPr>
                <w:noProof/>
                <w:lang w:eastAsia="es-ES"/>
              </w:rPr>
              <w:lastRenderedPageBreak/>
              <w:drawing>
                <wp:inline distT="0" distB="0" distL="0" distR="0">
                  <wp:extent cx="2349097" cy="1762125"/>
                  <wp:effectExtent l="3578" t="0" r="0" b="0"/>
                  <wp:docPr id="8"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0521" cy="3000374"/>
                            <a:chOff x="2143115" y="1357320"/>
                            <a:chExt cx="4000521" cy="3000374"/>
                          </a:xfrm>
                        </a:grpSpPr>
                        <a:sp>
                          <a:nvSpPr>
                            <a:cNvPr id="2" name="1 Rectángulo"/>
                            <a:cNvSpPr/>
                          </a:nvSpPr>
                          <a:spPr>
                            <a:xfrm>
                              <a:off x="3071818" y="1357320"/>
                              <a:ext cx="2286000"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a:solidFill>
                                      <a:schemeClr val="tx1"/>
                                    </a:solidFill>
                                  </a:rPr>
                                  <a:t>MSK </a:t>
                                </a:r>
                                <a:r>
                                  <a:rPr lang="es-ES" dirty="0" err="1">
                                    <a:solidFill>
                                      <a:schemeClr val="tx1"/>
                                    </a:solidFill>
                                  </a:rPr>
                                  <a:t>or</a:t>
                                </a:r>
                                <a:r>
                                  <a:rPr lang="es-ES" dirty="0">
                                    <a:solidFill>
                                      <a:schemeClr val="tx1"/>
                                    </a:solidFill>
                                  </a:rPr>
                                  <a:t> </a:t>
                                </a:r>
                                <a:r>
                                  <a:rPr lang="es-ES" dirty="0" err="1">
                                    <a:solidFill>
                                      <a:schemeClr val="tx1"/>
                                    </a:solidFill>
                                  </a:rPr>
                                  <a:t>rMSK</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3 Rectángulo"/>
                            <a:cNvSpPr/>
                          </a:nvSpPr>
                          <a:spPr>
                            <a:xfrm>
                              <a:off x="2143115" y="3500444"/>
                              <a:ext cx="928687"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smtClean="0">
                                    <a:solidFill>
                                      <a:schemeClr val="tx1"/>
                                    </a:solidFill>
                                  </a:rPr>
                                  <a:t>MIIK</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a:cNvSpPr/>
                          </a:nvSpPr>
                          <a:spPr>
                            <a:xfrm>
                              <a:off x="5143511" y="3500438"/>
                              <a:ext cx="1000125"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smtClean="0">
                                    <a:solidFill>
                                      <a:schemeClr val="tx1"/>
                                    </a:solidFill>
                                  </a:rPr>
                                  <a:t>MIEK</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7 Conector recto de flecha"/>
                            <a:cNvCxnSpPr>
                              <a:stCxn id="2" idx="2"/>
                              <a:endCxn id="4" idx="0"/>
                            </a:cNvCxnSpPr>
                          </a:nvCxnSpPr>
                          <a:spPr>
                            <a:xfrm rot="5400000">
                              <a:off x="2768202" y="2053828"/>
                              <a:ext cx="1285874" cy="1607359"/>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4" name="43 Conector recto de flecha"/>
                            <a:cNvCxnSpPr>
                              <a:stCxn id="2" idx="2"/>
                              <a:endCxn id="6" idx="0"/>
                            </a:cNvCxnSpPr>
                          </a:nvCxnSpPr>
                          <a:spPr>
                            <a:xfrm rot="16200000" flipH="1">
                              <a:off x="4286262" y="2143126"/>
                              <a:ext cx="1285868" cy="1428756"/>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DD5E99" w:rsidRDefault="00DD5E99" w:rsidP="00DD5E99">
            <w:pPr>
              <w:pStyle w:val="Epgrafe"/>
              <w:jc w:val="center"/>
            </w:pPr>
            <w:r>
              <w:t xml:space="preserve">Figure </w:t>
            </w:r>
            <w:fldSimple w:instr=" SEQ Figure \* ARABIC ">
              <w:r>
                <w:rPr>
                  <w:noProof/>
                </w:rPr>
                <w:t>5</w:t>
              </w:r>
            </w:fldSimple>
            <w:r>
              <w:t xml:space="preserve"> Key hierarchy proposed</w:t>
            </w:r>
          </w:p>
          <w:p w:rsidR="00DD5E99" w:rsidRDefault="00DD5E99" w:rsidP="00DD5E99"/>
          <w:p w:rsidR="00DD5E99" w:rsidRDefault="00DD5E99" w:rsidP="00DD5E99">
            <w:pPr>
              <w:ind w:left="720"/>
              <w:jc w:val="both"/>
            </w:pPr>
            <w:r>
              <w:t>Using the MSK or rMSK provided by the EAP authentication, as a root key, two keys are derived: MIIK (Media Independent Integrity Key), this key is used to provide integrity protection to the MIH protocol and MIEK (Media Independent Encryption Key), used to provide confidentiality to the MIH protocol. This key hierarchy has been based on the key hierarchy described in [ProAuthMihSec].</w:t>
            </w:r>
          </w:p>
          <w:p w:rsidR="00DD5E99" w:rsidRDefault="00DD5E99" w:rsidP="00DD5E99">
            <w:pPr>
              <w:ind w:left="720"/>
              <w:jc w:val="both"/>
            </w:pPr>
            <w:r>
              <w:t>Note: it is assumed that the EAP method performed is available to export key material (MSK or rMSK).</w:t>
            </w:r>
          </w:p>
          <w:p w:rsidR="00DD5E99" w:rsidRDefault="00DD5E99" w:rsidP="00DD5E99">
            <w:pPr>
              <w:ind w:left="720"/>
              <w:jc w:val="both"/>
            </w:pPr>
            <w:r>
              <w:t>How to generate the key hierarchy is described as follows:</w:t>
            </w:r>
          </w:p>
          <w:p w:rsidR="00DD5E99" w:rsidRDefault="00DD5E99" w:rsidP="00DD5E99">
            <w:pPr>
              <w:ind w:left="720"/>
              <w:jc w:val="both"/>
            </w:pPr>
            <w:r>
              <w:t>Parameters:</w:t>
            </w:r>
          </w:p>
          <w:p w:rsidR="00DD5E99" w:rsidRDefault="00DD5E99" w:rsidP="00DD5E99">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1"/>
            </w:pPr>
            <w:r>
              <w:t xml:space="preserve">MSK or rMSK – master session key established through an EAP or EAP re-authentication. When the MSK or rMSK is 128 bits long, the PRF used for key derivation can be HMAC-SHA1, HMAC-SHA-256, or AES-CMAC. But if MSK is longer than 128 bits, then HMAC-SHA-1 or HMAC-SHA-256 shall be used as a PRF in key derivation. </w:t>
            </w:r>
          </w:p>
          <w:p w:rsidR="00DD5E99" w:rsidRDefault="00DD5E99" w:rsidP="00DD5E99">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1"/>
            </w:pPr>
            <w:r>
              <w:t xml:space="preserve">L – the length of keying material. L = |MIIK| + |MIEK|, that is, the sum of the binary length of MIIK and MIEK. </w:t>
            </w:r>
          </w:p>
          <w:p w:rsidR="00DD5E99" w:rsidRDefault="00DD5E99" w:rsidP="00DD5E99">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1"/>
            </w:pPr>
            <w:r>
              <w:t>h – The output length of the PRF used in key derivation.</w:t>
            </w:r>
          </w:p>
          <w:p w:rsidR="00DD5E99" w:rsidRDefault="00DD5E99" w:rsidP="00DD5E99">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For HMAC-SHA-1, h = 160</w:t>
            </w:r>
          </w:p>
          <w:p w:rsidR="00DD5E99" w:rsidRDefault="00DD5E99" w:rsidP="00DD5E99">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For HMAC-SHA-256, h = 256</w:t>
            </w:r>
          </w:p>
          <w:p w:rsidR="00DD5E99" w:rsidRDefault="00DD5E99" w:rsidP="00DD5E99">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For CMAC-AES, h = 128</w:t>
            </w:r>
          </w:p>
          <w:p w:rsidR="00DD5E99" w:rsidRDefault="00DD5E99" w:rsidP="00DD5E99">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1"/>
              <w:jc w:val="both"/>
            </w:pPr>
            <w:r>
              <w:t>n = the number of iterations of PRF in order to generate L bit keying material</w:t>
            </w:r>
          </w:p>
          <w:p w:rsidR="00DD5E99" w:rsidRDefault="00DD5E99" w:rsidP="00DD5E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p>
          <w:p w:rsidR="00DD5E99" w:rsidRDefault="00DD5E99" w:rsidP="00DD5E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 xml:space="preserve">The key derivation for MIH session keys can be described by the following procedure: </w:t>
            </w:r>
          </w:p>
          <w:p w:rsidR="00DD5E99" w:rsidRDefault="00DD5E99" w:rsidP="00DD5E99">
            <w:pPr>
              <w:ind w:firstLine="720"/>
            </w:pPr>
            <w:r>
              <w:rPr>
                <w:b/>
              </w:rPr>
              <w:t>Fixed values</w:t>
            </w:r>
            <w:r w:rsidRPr="00F44259">
              <w:t xml:space="preserve">: </w:t>
            </w:r>
          </w:p>
          <w:p w:rsidR="00DD5E99" w:rsidRDefault="00DD5E99" w:rsidP="00DD5E99">
            <w:pPr>
              <w:numPr>
                <w:ilvl w:val="2"/>
                <w:numId w:val="5"/>
              </w:numPr>
              <w:spacing w:before="80" w:after="160"/>
              <w:ind w:left="2160" w:hanging="720"/>
            </w:pPr>
            <w:r w:rsidRPr="00F44259">
              <w:rPr>
                <w:i/>
              </w:rPr>
              <w:t>h</w:t>
            </w:r>
            <w:r>
              <w:t xml:space="preserve"> - T</w:t>
            </w:r>
            <w:r w:rsidRPr="003B62FA">
              <w:t>he length of the out</w:t>
            </w:r>
            <w:r>
              <w:t>put of the PRF</w:t>
            </w:r>
            <w:r w:rsidRPr="003B62FA">
              <w:t xml:space="preserve"> in bits</w:t>
            </w:r>
            <w:r>
              <w:t>, and</w:t>
            </w:r>
            <w:r w:rsidRPr="00F44259">
              <w:t xml:space="preserve"> </w:t>
            </w:r>
          </w:p>
          <w:p w:rsidR="00DD5E99" w:rsidRPr="00F44259" w:rsidRDefault="00DD5E99" w:rsidP="00DD5E99">
            <w:pPr>
              <w:numPr>
                <w:ilvl w:val="2"/>
                <w:numId w:val="5"/>
              </w:numPr>
              <w:spacing w:before="80" w:after="160"/>
              <w:ind w:left="2151" w:hanging="711"/>
            </w:pPr>
            <w:r>
              <w:rPr>
                <w:i/>
              </w:rPr>
              <w:t xml:space="preserve">t </w:t>
            </w:r>
            <w:r>
              <w:t xml:space="preserve">- The length of the binary representation of the counter </w:t>
            </w:r>
            <w:r>
              <w:rPr>
                <w:i/>
              </w:rPr>
              <w:t>I</w:t>
            </w:r>
            <w:r>
              <w:t xml:space="preserve"> and L. A default value of </w:t>
            </w:r>
            <w:r w:rsidRPr="006E0BA5">
              <w:rPr>
                <w:i/>
              </w:rPr>
              <w:t>t</w:t>
            </w:r>
            <w:r>
              <w:t xml:space="preserve"> is 32. </w:t>
            </w:r>
          </w:p>
          <w:p w:rsidR="00DD5E99" w:rsidRPr="00F44259" w:rsidRDefault="00DD5E99" w:rsidP="00DD5E99">
            <w:pPr>
              <w:ind w:left="720"/>
            </w:pPr>
            <w:r w:rsidRPr="00F44259">
              <w:rPr>
                <w:b/>
              </w:rPr>
              <w:t>Input</w:t>
            </w:r>
            <w:r w:rsidRPr="00F44259">
              <w:t xml:space="preserve">: </w:t>
            </w:r>
            <w:r w:rsidRPr="006E0BA5">
              <w:rPr>
                <w:i/>
              </w:rPr>
              <w:t>K</w:t>
            </w:r>
            <w:r>
              <w:t xml:space="preserve"> = </w:t>
            </w:r>
            <w:r>
              <w:rPr>
                <w:i/>
              </w:rPr>
              <w:t>MSK or rMSK</w:t>
            </w:r>
            <w:r w:rsidRPr="00F44259">
              <w:t xml:space="preserve">, </w:t>
            </w:r>
            <w:r>
              <w:rPr>
                <w:i/>
              </w:rPr>
              <w:t>Nonce-P</w:t>
            </w:r>
            <w:r w:rsidRPr="00F44259">
              <w:t xml:space="preserve">, </w:t>
            </w:r>
            <w:r>
              <w:rPr>
                <w:i/>
              </w:rPr>
              <w:t>Nonce-S</w:t>
            </w:r>
            <w:r w:rsidRPr="00F44259">
              <w:t xml:space="preserve">, and </w:t>
            </w:r>
            <w:r w:rsidRPr="00F44259">
              <w:rPr>
                <w:i/>
              </w:rPr>
              <w:t>L</w:t>
            </w:r>
            <w:r w:rsidRPr="00F44259">
              <w:t xml:space="preserve">. </w:t>
            </w:r>
          </w:p>
          <w:p w:rsidR="00DD5E99" w:rsidRPr="004C23BF" w:rsidRDefault="00DD5E99" w:rsidP="00DD5E99">
            <w:pPr>
              <w:ind w:firstLine="720"/>
              <w:rPr>
                <w:b/>
              </w:rPr>
            </w:pPr>
            <w:r>
              <w:rPr>
                <w:b/>
              </w:rPr>
              <w:t>Process</w:t>
            </w:r>
            <w:r w:rsidRPr="004C23BF">
              <w:rPr>
                <w:b/>
              </w:rPr>
              <w:t>:</w:t>
            </w:r>
          </w:p>
          <w:p w:rsidR="00DD5E99" w:rsidRDefault="00DD5E99" w:rsidP="00DD5E99">
            <w:pPr>
              <w:numPr>
                <w:ilvl w:val="0"/>
                <w:numId w:val="6"/>
              </w:numPr>
              <w:tabs>
                <w:tab w:val="num" w:pos="720"/>
              </w:tabs>
              <w:spacing w:before="80" w:after="160"/>
              <w:ind w:left="720" w:hanging="11"/>
            </w:pPr>
            <w:r w:rsidRPr="00F44259">
              <w:rPr>
                <w:i/>
              </w:rPr>
              <w:t>n</w:t>
            </w:r>
            <w:r>
              <w:t>:</w:t>
            </w:r>
            <w:r w:rsidRPr="00F44259">
              <w:rPr>
                <w:i/>
              </w:rPr>
              <w:t xml:space="preserve"> </w:t>
            </w:r>
            <w:r w:rsidRPr="00F44259">
              <w:t xml:space="preserve">= </w:t>
            </w:r>
            <w:r>
              <w:sym w:font="Symbol" w:char="F0E9"/>
            </w:r>
            <w:r w:rsidRPr="00F44259">
              <w:rPr>
                <w:i/>
              </w:rPr>
              <w:t>L</w:t>
            </w:r>
            <w:r>
              <w:t>/</w:t>
            </w:r>
            <w:r w:rsidRPr="00873883">
              <w:rPr>
                <w:i/>
              </w:rPr>
              <w:t>h</w:t>
            </w:r>
            <w:r>
              <w:sym w:font="Symbol" w:char="F0F9"/>
            </w:r>
            <w:r>
              <w:t>.</w:t>
            </w:r>
          </w:p>
          <w:p w:rsidR="00DD5E99" w:rsidRDefault="00DD5E99" w:rsidP="00DD5E99">
            <w:pPr>
              <w:numPr>
                <w:ilvl w:val="0"/>
                <w:numId w:val="6"/>
              </w:numPr>
              <w:tabs>
                <w:tab w:val="num" w:pos="720"/>
              </w:tabs>
              <w:spacing w:before="80" w:after="160"/>
              <w:ind w:left="720" w:hanging="11"/>
            </w:pPr>
            <w:r>
              <w:t>If</w:t>
            </w:r>
            <w:r>
              <w:rPr>
                <w:i/>
              </w:rPr>
              <w:t xml:space="preserve"> n &gt; </w:t>
            </w:r>
            <w:r w:rsidRPr="00124020">
              <w:t>2</w:t>
            </w:r>
            <w:r>
              <w:rPr>
                <w:i/>
                <w:vertAlign w:val="superscript"/>
              </w:rPr>
              <w:t>t</w:t>
            </w:r>
            <w:r w:rsidRPr="00124020">
              <w:rPr>
                <w:rFonts w:ascii="Times"/>
              </w:rPr>
              <w:t>-1</w:t>
            </w:r>
            <w:r>
              <w:rPr>
                <w:i/>
              </w:rPr>
              <w:t xml:space="preserve">, </w:t>
            </w:r>
            <w:r w:rsidRPr="00005EA3">
              <w:t xml:space="preserve">then indicate </w:t>
            </w:r>
            <w:r>
              <w:t xml:space="preserve">an </w:t>
            </w:r>
            <w:r w:rsidRPr="00005EA3">
              <w:t>error</w:t>
            </w:r>
            <w:r>
              <w:t xml:space="preserve"> and stop</w:t>
            </w:r>
            <w:r w:rsidRPr="00005EA3">
              <w:t>.</w:t>
            </w:r>
            <w:r>
              <w:t xml:space="preserve"> </w:t>
            </w:r>
          </w:p>
          <w:p w:rsidR="00DD5E99" w:rsidRPr="000F163A" w:rsidRDefault="00DD5E99" w:rsidP="00DD5E99">
            <w:pPr>
              <w:numPr>
                <w:ilvl w:val="0"/>
                <w:numId w:val="6"/>
              </w:numPr>
              <w:tabs>
                <w:tab w:val="num" w:pos="720"/>
                <w:tab w:val="num" w:pos="1440"/>
              </w:tabs>
              <w:spacing w:before="80" w:after="160"/>
              <w:ind w:left="720" w:hanging="11"/>
            </w:pPr>
            <w:r w:rsidRPr="00342C8E">
              <w:rPr>
                <w:rFonts w:ascii="Courier" w:hAnsi="Courier"/>
                <w:i/>
                <w:iCs/>
              </w:rPr>
              <w:t>result</w:t>
            </w:r>
            <w:r w:rsidRPr="00342C8E">
              <w:rPr>
                <w:rFonts w:ascii="Courier" w:hAnsi="Courier"/>
                <w:i/>
              </w:rPr>
              <w:t>(0)</w:t>
            </w:r>
            <w:r w:rsidRPr="00342C8E">
              <w:t xml:space="preserve">:= </w:t>
            </w:r>
            <w:r w:rsidRPr="00342C8E">
              <w:rPr>
                <w:rFonts w:hint="eastAsia"/>
                <w:i/>
              </w:rPr>
              <w:sym w:font="Symbol" w:char="00C6"/>
            </w:r>
            <w:r w:rsidRPr="00342C8E">
              <w:rPr>
                <w:i/>
                <w:iCs/>
              </w:rPr>
              <w:t xml:space="preserve"> </w:t>
            </w:r>
          </w:p>
          <w:p w:rsidR="00DD5E99" w:rsidRDefault="00DD5E99" w:rsidP="00DD5E99">
            <w:pPr>
              <w:numPr>
                <w:ilvl w:val="0"/>
                <w:numId w:val="6"/>
              </w:numPr>
              <w:tabs>
                <w:tab w:val="num" w:pos="720"/>
                <w:tab w:val="num" w:pos="1440"/>
              </w:tabs>
              <w:spacing w:before="80" w:after="160"/>
              <w:ind w:left="720" w:hanging="11"/>
              <w:rPr>
                <w:i/>
                <w:iCs/>
              </w:rPr>
            </w:pPr>
            <w:r w:rsidRPr="000F163A">
              <w:lastRenderedPageBreak/>
              <w:t xml:space="preserve">For </w:t>
            </w:r>
            <w:r w:rsidRPr="000F163A">
              <w:rPr>
                <w:i/>
                <w:iCs/>
              </w:rPr>
              <w:t>i</w:t>
            </w:r>
            <w:r w:rsidRPr="000F163A">
              <w:t xml:space="preserve"> = 1 to </w:t>
            </w:r>
            <w:r w:rsidRPr="000F163A">
              <w:rPr>
                <w:i/>
                <w:iCs/>
              </w:rPr>
              <w:t>n</w:t>
            </w:r>
            <w:r w:rsidRPr="000F163A">
              <w:t>, do</w:t>
            </w:r>
          </w:p>
          <w:p w:rsidR="00DD5E99" w:rsidRPr="008463B3" w:rsidRDefault="00DD5E99" w:rsidP="00DD5E99">
            <w:pPr>
              <w:numPr>
                <w:ilvl w:val="1"/>
                <w:numId w:val="6"/>
              </w:numPr>
              <w:tabs>
                <w:tab w:val="num" w:pos="1843"/>
              </w:tabs>
              <w:spacing w:before="80" w:after="160"/>
              <w:ind w:hanging="11"/>
              <w:rPr>
                <w:i/>
                <w:iCs/>
                <w:sz w:val="20"/>
              </w:rPr>
            </w:pPr>
            <w:r w:rsidRPr="008463B3">
              <w:rPr>
                <w:rFonts w:ascii="Courier" w:hAnsi="Courier"/>
                <w:i/>
                <w:iCs/>
                <w:sz w:val="20"/>
              </w:rPr>
              <w:t>K</w:t>
            </w:r>
            <w:r w:rsidRPr="008463B3">
              <w:rPr>
                <w:rFonts w:ascii="Courier" w:hAnsi="Courier"/>
                <w:sz w:val="20"/>
              </w:rPr>
              <w:t>(</w:t>
            </w:r>
            <w:r w:rsidRPr="008463B3">
              <w:rPr>
                <w:rFonts w:ascii="Courier" w:hAnsi="Courier"/>
                <w:i/>
                <w:iCs/>
                <w:sz w:val="20"/>
              </w:rPr>
              <w:t>i</w:t>
            </w:r>
            <w:r w:rsidRPr="008463B3">
              <w:rPr>
                <w:rFonts w:ascii="Courier" w:hAnsi="Courier"/>
                <w:sz w:val="20"/>
              </w:rPr>
              <w:t>)</w:t>
            </w:r>
            <w:r w:rsidRPr="008463B3">
              <w:rPr>
                <w:i/>
                <w:iCs/>
                <w:sz w:val="20"/>
              </w:rPr>
              <w:t xml:space="preserve"> </w:t>
            </w:r>
            <w:r w:rsidRPr="008463B3">
              <w:rPr>
                <w:sz w:val="20"/>
              </w:rPr>
              <w:t>:=  PRF (</w:t>
            </w:r>
            <w:r w:rsidRPr="008463B3">
              <w:rPr>
                <w:i/>
                <w:iCs/>
                <w:sz w:val="20"/>
              </w:rPr>
              <w:t>K</w:t>
            </w:r>
            <w:r w:rsidRPr="008463B3">
              <w:rPr>
                <w:rFonts w:ascii="Courier New" w:hAnsi="Courier New" w:cs="Courier New"/>
                <w:i/>
                <w:iCs/>
                <w:sz w:val="20"/>
              </w:rPr>
              <w:t xml:space="preserve">, </w:t>
            </w:r>
            <w:r w:rsidRPr="008463B3">
              <w:rPr>
                <w:rFonts w:ascii="Courier" w:hAnsi="Courier" w:cs="Courier New"/>
                <w:i/>
                <w:iCs/>
                <w:sz w:val="20"/>
              </w:rPr>
              <w:t>“MISK”</w:t>
            </w:r>
            <w:r w:rsidRPr="008463B3">
              <w:rPr>
                <w:rFonts w:ascii="Courier" w:hAnsi="Courier" w:cs="Courier New"/>
                <w:iCs/>
                <w:sz w:val="20"/>
              </w:rPr>
              <w:t xml:space="preserve"> </w:t>
            </w:r>
            <w:r w:rsidRPr="008463B3">
              <w:rPr>
                <w:iCs/>
                <w:sz w:val="20"/>
              </w:rPr>
              <w:t xml:space="preserve">|| </w:t>
            </w:r>
            <w:r w:rsidRPr="008463B3">
              <w:rPr>
                <w:i/>
                <w:iCs/>
                <w:sz w:val="20"/>
              </w:rPr>
              <w:t>[i]</w:t>
            </w:r>
            <w:r w:rsidRPr="008463B3">
              <w:rPr>
                <w:i/>
                <w:iCs/>
                <w:sz w:val="20"/>
                <w:vertAlign w:val="subscript"/>
              </w:rPr>
              <w:t>2</w:t>
            </w:r>
            <w:r w:rsidRPr="008463B3">
              <w:rPr>
                <w:iCs/>
                <w:sz w:val="20"/>
              </w:rPr>
              <w:t xml:space="preserve"> || </w:t>
            </w:r>
            <w:r w:rsidRPr="008463B3">
              <w:rPr>
                <w:i/>
                <w:iCs/>
                <w:sz w:val="20"/>
              </w:rPr>
              <w:t>Nonce-P</w:t>
            </w:r>
            <w:r w:rsidRPr="008463B3">
              <w:rPr>
                <w:iCs/>
                <w:sz w:val="20"/>
              </w:rPr>
              <w:t xml:space="preserve"> || </w:t>
            </w:r>
            <w:r w:rsidRPr="008463B3">
              <w:rPr>
                <w:i/>
                <w:iCs/>
                <w:sz w:val="20"/>
              </w:rPr>
              <w:t>Nonce-S</w:t>
            </w:r>
            <w:r w:rsidRPr="008463B3">
              <w:rPr>
                <w:iCs/>
                <w:sz w:val="20"/>
              </w:rPr>
              <w:t xml:space="preserve"> || </w:t>
            </w:r>
            <w:r w:rsidRPr="008463B3">
              <w:rPr>
                <w:i/>
                <w:iCs/>
                <w:sz w:val="20"/>
              </w:rPr>
              <w:t>ciphersuite code</w:t>
            </w:r>
            <w:r w:rsidRPr="008463B3">
              <w:rPr>
                <w:iCs/>
                <w:sz w:val="20"/>
              </w:rPr>
              <w:t xml:space="preserve"> ||  </w:t>
            </w:r>
            <w:r w:rsidRPr="008463B3">
              <w:rPr>
                <w:i/>
                <w:iCs/>
                <w:sz w:val="20"/>
              </w:rPr>
              <w:t>[L]</w:t>
            </w:r>
            <w:r w:rsidRPr="008463B3">
              <w:rPr>
                <w:i/>
                <w:iCs/>
                <w:sz w:val="20"/>
                <w:vertAlign w:val="subscript"/>
              </w:rPr>
              <w:t>2</w:t>
            </w:r>
            <w:r w:rsidRPr="008463B3">
              <w:rPr>
                <w:sz w:val="20"/>
              </w:rPr>
              <w:t>)</w:t>
            </w:r>
          </w:p>
          <w:p w:rsidR="00DD5E99" w:rsidRPr="008463B3" w:rsidRDefault="00DD5E99" w:rsidP="00DD5E99">
            <w:pPr>
              <w:numPr>
                <w:ilvl w:val="1"/>
                <w:numId w:val="6"/>
              </w:numPr>
              <w:tabs>
                <w:tab w:val="num" w:pos="1843"/>
              </w:tabs>
              <w:spacing w:before="80" w:after="160"/>
              <w:ind w:hanging="11"/>
              <w:rPr>
                <w:rFonts w:ascii="Courier" w:hAnsi="Courier"/>
                <w:i/>
                <w:iCs/>
                <w:sz w:val="20"/>
              </w:rPr>
            </w:pPr>
            <w:r w:rsidRPr="008463B3">
              <w:rPr>
                <w:rFonts w:ascii="Courier" w:hAnsi="Courier"/>
                <w:i/>
                <w:iCs/>
                <w:sz w:val="20"/>
              </w:rPr>
              <w:t>result (i) :=  result(i-1) || K(i)</w:t>
            </w:r>
          </w:p>
          <w:p w:rsidR="00DD5E99" w:rsidRPr="000F163A" w:rsidRDefault="00DD5E99" w:rsidP="00DD5E99">
            <w:pPr>
              <w:ind w:left="360" w:firstLine="349"/>
            </w:pPr>
            <w:r>
              <w:t xml:space="preserve">7.  </w:t>
            </w:r>
            <w:r w:rsidRPr="000F163A">
              <w:t xml:space="preserve">Return: </w:t>
            </w:r>
            <w:r w:rsidRPr="006E0BA5">
              <w:rPr>
                <w:i/>
              </w:rPr>
              <w:t>MIS</w:t>
            </w:r>
            <w:r w:rsidRPr="006E0BA5">
              <w:rPr>
                <w:i/>
                <w:iCs/>
              </w:rPr>
              <w:t>K</w:t>
            </w:r>
            <w:r w:rsidRPr="000F163A">
              <w:t xml:space="preserve">, i.e., the leftmost </w:t>
            </w:r>
            <w:r w:rsidRPr="000F163A">
              <w:rPr>
                <w:i/>
                <w:iCs/>
              </w:rPr>
              <w:t>L</w:t>
            </w:r>
            <w:r w:rsidRPr="000F163A">
              <w:t xml:space="preserve"> bits of </w:t>
            </w:r>
            <w:r w:rsidRPr="00342C8E">
              <w:rPr>
                <w:rFonts w:ascii="Courier" w:hAnsi="Courier"/>
                <w:i/>
                <w:iCs/>
              </w:rPr>
              <w:t>result</w:t>
            </w:r>
            <w:r w:rsidRPr="00342C8E">
              <w:rPr>
                <w:rFonts w:ascii="Courier" w:hAnsi="Courier"/>
                <w:i/>
              </w:rPr>
              <w:t>(</w:t>
            </w:r>
            <w:r w:rsidRPr="00342C8E">
              <w:rPr>
                <w:rFonts w:ascii="Courier" w:hAnsi="Courier"/>
                <w:i/>
                <w:iCs/>
              </w:rPr>
              <w:t>n</w:t>
            </w:r>
            <w:r w:rsidRPr="00342C8E">
              <w:rPr>
                <w:rFonts w:ascii="Courier" w:hAnsi="Courier"/>
                <w:i/>
              </w:rPr>
              <w:t>)</w:t>
            </w:r>
            <w:r w:rsidRPr="00342C8E">
              <w:t>.</w:t>
            </w:r>
          </w:p>
          <w:p w:rsidR="00DD5E99" w:rsidRDefault="00DD5E99" w:rsidP="00DD5E99">
            <w:pPr>
              <w:ind w:firstLine="720"/>
            </w:pPr>
            <w:r w:rsidRPr="00F44259">
              <w:rPr>
                <w:b/>
              </w:rPr>
              <w:t>Output</w:t>
            </w:r>
            <w:r w:rsidRPr="00F44259">
              <w:t>:</w:t>
            </w:r>
            <w:r w:rsidRPr="00243BD4">
              <w:rPr>
                <w:i/>
              </w:rPr>
              <w:t xml:space="preserve"> </w:t>
            </w:r>
            <w:r>
              <w:rPr>
                <w:i/>
              </w:rPr>
              <w:t>MISK</w:t>
            </w:r>
            <w:r w:rsidRPr="00F44259">
              <w:t xml:space="preserve">. </w:t>
            </w:r>
          </w:p>
          <w:p w:rsidR="00DD5E99" w:rsidRDefault="00DD5E99" w:rsidP="00DD5E99">
            <w:pPr>
              <w:ind w:left="709"/>
            </w:pPr>
            <w:r>
              <w:t xml:space="preserve">The MISK is parsed in such a way that </w:t>
            </w:r>
          </w:p>
          <w:p w:rsidR="00DD5E99" w:rsidRDefault="00DD5E99" w:rsidP="00DD5E99">
            <w:pPr>
              <w:ind w:left="2160" w:firstLine="720"/>
            </w:pPr>
            <w:r>
              <w:t xml:space="preserve">MISK = </w:t>
            </w:r>
            <w:r w:rsidRPr="008463B3">
              <w:rPr>
                <w:b/>
              </w:rPr>
              <w:t>MIIK</w:t>
            </w:r>
            <w:r>
              <w:t xml:space="preserve"> || </w:t>
            </w:r>
            <w:r w:rsidRPr="008463B3">
              <w:rPr>
                <w:b/>
              </w:rPr>
              <w:t>MIEK</w:t>
            </w:r>
            <w:r>
              <w:t>.</w:t>
            </w:r>
          </w:p>
          <w:p w:rsidR="00DD5E99" w:rsidRDefault="00DD5E99" w:rsidP="00EE6484">
            <w:pPr>
              <w:suppressAutoHyphens/>
            </w:pPr>
          </w:p>
        </w:tc>
      </w:tr>
      <w:tr w:rsidR="00DD5E99" w:rsidTr="00EE6484">
        <w:tc>
          <w:tcPr>
            <w:tcW w:w="1242" w:type="dxa"/>
          </w:tcPr>
          <w:p w:rsidR="00DD5E99" w:rsidRDefault="00DD5E99" w:rsidP="00EE6484">
            <w:r>
              <w:lastRenderedPageBreak/>
              <w:t>Note</w:t>
            </w:r>
          </w:p>
        </w:tc>
        <w:tc>
          <w:tcPr>
            <w:tcW w:w="7478" w:type="dxa"/>
          </w:tcPr>
          <w:p w:rsidR="00DD5E99" w:rsidRDefault="00A17F59" w:rsidP="00EE6484">
            <w:pPr>
              <w:rPr>
                <w:b/>
              </w:rPr>
            </w:pPr>
            <w:r>
              <w:rPr>
                <w:b/>
              </w:rPr>
              <w:t>This section will require updates.</w:t>
            </w:r>
          </w:p>
          <w:p w:rsidR="00A17F59" w:rsidRPr="00C80683" w:rsidRDefault="00A17F59" w:rsidP="00EE6484">
            <w:pPr>
              <w:rPr>
                <w:b/>
              </w:rPr>
            </w:pPr>
            <w:r w:rsidRPr="00140BFC">
              <w:rPr>
                <w:b/>
              </w:rPr>
              <w:t xml:space="preserve">References in provided </w:t>
            </w:r>
            <w:r w:rsidR="001E2404">
              <w:rPr>
                <w:b/>
              </w:rPr>
              <w:t xml:space="preserve">text </w:t>
            </w:r>
            <w:r w:rsidRPr="00140BFC">
              <w:rPr>
                <w:b/>
              </w:rPr>
              <w:t>may be need to be updated in draft.</w:t>
            </w:r>
          </w:p>
        </w:tc>
      </w:tr>
    </w:tbl>
    <w:p w:rsidR="00C80683" w:rsidRDefault="00C80683"/>
    <w:p w:rsidR="00140BFC" w:rsidRDefault="00140BFC"/>
    <w:tbl>
      <w:tblPr>
        <w:tblStyle w:val="Tablaconcuadrcula"/>
        <w:tblW w:w="0" w:type="auto"/>
        <w:tblLayout w:type="fixed"/>
        <w:tblLook w:val="04A0"/>
      </w:tblPr>
      <w:tblGrid>
        <w:gridCol w:w="1242"/>
        <w:gridCol w:w="7478"/>
      </w:tblGrid>
      <w:tr w:rsidR="001E2404" w:rsidTr="00EE6484">
        <w:tc>
          <w:tcPr>
            <w:tcW w:w="1242" w:type="dxa"/>
          </w:tcPr>
          <w:p w:rsidR="001E2404" w:rsidRDefault="001E2404" w:rsidP="00EE6484">
            <w:r>
              <w:t>DRAFT  SECTION</w:t>
            </w:r>
          </w:p>
        </w:tc>
        <w:tc>
          <w:tcPr>
            <w:tcW w:w="7478" w:type="dxa"/>
          </w:tcPr>
          <w:p w:rsidR="001E2404" w:rsidRDefault="001E2404" w:rsidP="00EE6484">
            <w:r>
              <w:t>New Section under section 9.2.2 called MIH Packet protection, OR</w:t>
            </w:r>
          </w:p>
          <w:p w:rsidR="001E2404" w:rsidRDefault="001E2404" w:rsidP="00EE6484">
            <w:r>
              <w:t>9.2.3 MIH Security Asssociation</w:t>
            </w:r>
          </w:p>
        </w:tc>
      </w:tr>
      <w:tr w:rsidR="001E2404" w:rsidTr="00EE6484">
        <w:tc>
          <w:tcPr>
            <w:tcW w:w="1242" w:type="dxa"/>
          </w:tcPr>
          <w:p w:rsidR="001E2404" w:rsidRDefault="001E2404" w:rsidP="00EE6484">
            <w:r>
              <w:t>Modification type</w:t>
            </w:r>
          </w:p>
        </w:tc>
        <w:tc>
          <w:tcPr>
            <w:tcW w:w="7478" w:type="dxa"/>
          </w:tcPr>
          <w:p w:rsidR="001E2404" w:rsidRDefault="001E2404" w:rsidP="001E2404">
            <w:r>
              <w:t>NEW or ADD (section 9.2.3 MIH Security Association)</w:t>
            </w:r>
          </w:p>
        </w:tc>
      </w:tr>
      <w:tr w:rsidR="001E2404" w:rsidTr="00EE6484">
        <w:tc>
          <w:tcPr>
            <w:tcW w:w="1242" w:type="dxa"/>
          </w:tcPr>
          <w:p w:rsidR="001E2404" w:rsidRDefault="001E2404" w:rsidP="00EE6484">
            <w:r>
              <w:t>Text</w:t>
            </w:r>
          </w:p>
        </w:tc>
        <w:tc>
          <w:tcPr>
            <w:tcW w:w="7478" w:type="dxa"/>
          </w:tcPr>
          <w:p w:rsidR="001E2404" w:rsidRDefault="001E2404" w:rsidP="001E2404">
            <w:pPr>
              <w:ind w:left="34"/>
              <w:jc w:val="both"/>
            </w:pPr>
            <w:r>
              <w:t xml:space="preserve">In this section we define how the MIH protocol messages are protected by using MIEK and MIIK.  This is carried out in the </w:t>
            </w:r>
            <w:r w:rsidRPr="004465FA">
              <w:t>Authenticated/Authorized</w:t>
            </w:r>
            <w:r>
              <w:t xml:space="preserve"> Service Access</w:t>
            </w:r>
            <w:r w:rsidRPr="004465FA">
              <w:t xml:space="preserve"> </w:t>
            </w:r>
            <w:r>
              <w:t>P</w:t>
            </w:r>
            <w:r w:rsidRPr="004465FA">
              <w:t>hase</w:t>
            </w:r>
            <w:r>
              <w:t>. Once Media Independent Service Authentication phase finishes with success, MIH lower-layer can access to key material, which is used to protect MIH messages. Specifically, using the MSK or rMSK as root key and using the key hierarchy defined in the previous section, the MIH protocol is protected by encrypting the MIH message using the MIEK and providing integrity protection uses MIIK. Whereas, encryption is optional, integrity protection is mandatory when MISK is available. Moreover, there are some algorithms which provide confidentiality and integrity (i.e.</w:t>
            </w:r>
            <w:r w:rsidRPr="000D490D">
              <w:t xml:space="preserve"> </w:t>
            </w:r>
            <w:r>
              <w:t>AUTH_ENC_AES_CCM); therefore, MIEK will be used as the key for performing these algorithms.</w:t>
            </w:r>
          </w:p>
          <w:p w:rsidR="001E2404" w:rsidRDefault="001E2404" w:rsidP="001E2404">
            <w:pPr>
              <w:ind w:left="34"/>
              <w:jc w:val="both"/>
            </w:pPr>
          </w:p>
          <w:p w:rsidR="001E2404" w:rsidRDefault="001E2404" w:rsidP="001E2404">
            <w:pPr>
              <w:ind w:left="34"/>
              <w:jc w:val="both"/>
            </w:pPr>
            <w:r>
              <w:t>Four situations related with the protection of the MIH messages are possible in this document: Confidentiality and Integrity protection by using an encryption and an integrity algorithm, respectively; Confidentiality and Integrity protection by using a single algorithm which provides confidentiality and integrity; only integrity protection and no protection. Figure 5 summarizes these cases.</w:t>
            </w:r>
          </w:p>
          <w:p w:rsidR="001E2404" w:rsidRDefault="001E2404" w:rsidP="001E2404">
            <w:pPr>
              <w:ind w:left="576"/>
              <w:jc w:val="center"/>
            </w:pPr>
            <w:r>
              <w:rPr>
                <w:noProof/>
                <w:lang w:eastAsia="es-ES"/>
              </w:rPr>
              <w:lastRenderedPageBreak/>
              <w:drawing>
                <wp:inline distT="0" distB="0" distL="0" distR="0">
                  <wp:extent cx="3600450" cy="3076575"/>
                  <wp:effectExtent l="19050" t="0" r="0" b="0"/>
                  <wp:docPr id="10"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2350" cy="6777037"/>
                            <a:chOff x="250825" y="46038"/>
                            <a:chExt cx="8642350" cy="6777037"/>
                          </a:xfrm>
                        </a:grpSpPr>
                        <a:sp>
                          <a:nvSpPr>
                            <a:cNvPr id="18437" name="Rectangle 4"/>
                            <a:cNvSpPr>
                              <a:spLocks noChangeArrowheads="1"/>
                            </a:cNvSpPr>
                          </a:nvSpPr>
                          <a:spPr bwMode="auto">
                            <a:xfrm>
                              <a:off x="4286250" y="46038"/>
                              <a:ext cx="1785938" cy="215900"/>
                            </a:xfrm>
                            <a:prstGeom prst="rect">
                              <a:avLst/>
                            </a:prstGeom>
                            <a:no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s-ES" sz="1050" dirty="0"/>
                                  <a:t>MIH PAYLOAD</a:t>
                                </a:r>
                              </a:p>
                            </a:txBody>
                            <a:useSpRect/>
                          </a:txSp>
                        </a:sp>
                        <a:sp>
                          <a:nvSpPr>
                            <a:cNvPr id="18438" name="Rectangle 6"/>
                            <a:cNvSpPr>
                              <a:spLocks noChangeArrowheads="1"/>
                            </a:cNvSpPr>
                          </a:nvSpPr>
                          <a:spPr bwMode="auto">
                            <a:xfrm>
                              <a:off x="3071813" y="46038"/>
                              <a:ext cx="1214437" cy="215900"/>
                            </a:xfrm>
                            <a:prstGeom prst="rect">
                              <a:avLst/>
                            </a:prstGeom>
                            <a:no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s-ES" sz="1050" dirty="0"/>
                                  <a:t>MIH </a:t>
                                </a:r>
                                <a:r>
                                  <a:rPr lang="es-ES" sz="1050" dirty="0" err="1"/>
                                  <a:t>Header</a:t>
                                </a:r>
                                <a:endParaRPr lang="es-ES" sz="1050" dirty="0"/>
                              </a:p>
                            </a:txBody>
                            <a:useSpRect/>
                          </a:txSp>
                        </a:sp>
                        <a:cxnSp>
                          <a:nvCxnSpPr>
                            <a:cNvPr id="35844" name="AutoShape 8"/>
                            <a:cNvCxnSpPr>
                              <a:cxnSpLocks noChangeShapeType="1"/>
                            </a:cNvCxnSpPr>
                          </a:nvCxnSpPr>
                          <a:spPr bwMode="auto">
                            <a:xfrm>
                              <a:off x="4251325" y="454025"/>
                              <a:ext cx="0" cy="0"/>
                            </a:xfrm>
                            <a:prstGeom prst="straightConnector1">
                              <a:avLst/>
                            </a:prstGeom>
                            <a:noFill/>
                            <a:ln w="9525">
                              <a:solidFill>
                                <a:schemeClr val="tx1"/>
                              </a:solidFill>
                              <a:round/>
                              <a:headEnd/>
                              <a:tailEnd type="triangle" w="med" len="med"/>
                            </a:ln>
                          </a:spPr>
                        </a:cxnSp>
                        <a:sp>
                          <a:nvSpPr>
                            <a:cNvPr id="35845" name="Text Box 12"/>
                            <a:cNvSpPr txBox="1">
                              <a:spLocks noChangeArrowheads="1"/>
                            </a:cNvSpPr>
                          </a:nvSpPr>
                          <a:spPr bwMode="auto">
                            <a:xfrm>
                              <a:off x="6342063" y="2055813"/>
                              <a:ext cx="771525" cy="40005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1000"/>
                                  <a:t>Integrity </a:t>
                                </a:r>
                              </a:p>
                              <a:p>
                                <a:pPr algn="ctr"/>
                                <a:r>
                                  <a:rPr lang="es-ES" sz="1000"/>
                                  <a:t>Required?</a:t>
                                </a:r>
                              </a:p>
                            </a:txBody>
                            <a:useSpRect/>
                          </a:txSp>
                        </a:sp>
                        <a:sp>
                          <a:nvSpPr>
                            <a:cNvPr id="35846" name="Text Box 42"/>
                            <a:cNvSpPr txBox="1">
                              <a:spLocks noChangeArrowheads="1"/>
                            </a:cNvSpPr>
                          </a:nvSpPr>
                          <a:spPr bwMode="auto">
                            <a:xfrm>
                              <a:off x="3875088" y="1190625"/>
                              <a:ext cx="1368425" cy="3968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1000"/>
                                  <a:t>Confidentiality required?</a:t>
                                </a:r>
                              </a:p>
                            </a:txBody>
                            <a:useSpRect/>
                          </a:txSp>
                        </a:sp>
                        <a:sp>
                          <a:nvSpPr>
                            <a:cNvPr id="18449" name="Text Box 47"/>
                            <a:cNvSpPr txBox="1">
                              <a:spLocks noChangeArrowheads="1"/>
                            </a:cNvSpPr>
                          </a:nvSpPr>
                          <a:spPr bwMode="auto">
                            <a:xfrm>
                              <a:off x="3098800" y="2814638"/>
                              <a:ext cx="1309688" cy="4159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s-ES" sz="1050" dirty="0" err="1"/>
                                  <a:t>Cipher</a:t>
                                </a:r>
                                <a:endParaRPr lang="es-ES" sz="1050" dirty="0"/>
                              </a:p>
                              <a:p>
                                <a:pPr algn="ctr">
                                  <a:defRPr/>
                                </a:pPr>
                                <a:r>
                                  <a:rPr lang="es-ES" sz="1050" dirty="0" err="1"/>
                                  <a:t>process</a:t>
                                </a:r>
                                <a:endParaRPr lang="es-ES" sz="1050" dirty="0"/>
                              </a:p>
                            </a:txBody>
                            <a:useSpRect/>
                          </a:txSp>
                        </a:sp>
                        <a:sp>
                          <a:nvSpPr>
                            <a:cNvPr id="18450" name="Text Box 48"/>
                            <a:cNvSpPr txBox="1">
                              <a:spLocks noChangeArrowheads="1"/>
                            </a:cNvSpPr>
                          </a:nvSpPr>
                          <a:spPr bwMode="auto">
                            <a:xfrm>
                              <a:off x="4657725" y="2867025"/>
                              <a:ext cx="512763" cy="254000"/>
                            </a:xfrm>
                            <a:prstGeom prst="rect">
                              <a:avLst/>
                            </a:prstGeom>
                            <a:noFill/>
                            <a:ln w="9525">
                              <a:solidFill>
                                <a:schemeClr val="tx1"/>
                              </a:solid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r>
                                  <a:rPr lang="es-ES" sz="1050"/>
                                  <a:t>MIEK</a:t>
                                </a:r>
                              </a:p>
                            </a:txBody>
                            <a:useSpRect/>
                          </a:txSp>
                        </a:sp>
                        <a:sp>
                          <a:nvSpPr>
                            <a:cNvPr id="35849" name="Line 49"/>
                            <a:cNvSpPr>
                              <a:spLocks noChangeShapeType="1"/>
                            </a:cNvSpPr>
                          </a:nvSpPr>
                          <a:spPr bwMode="auto">
                            <a:xfrm flipH="1">
                              <a:off x="4229100" y="3009900"/>
                              <a:ext cx="428625" cy="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50" name="Rectangle 58"/>
                            <a:cNvSpPr>
                              <a:spLocks noChangeArrowheads="1"/>
                            </a:cNvSpPr>
                          </a:nvSpPr>
                          <a:spPr bwMode="auto">
                            <a:xfrm>
                              <a:off x="250825" y="742950"/>
                              <a:ext cx="8642350" cy="5500688"/>
                            </a:xfrm>
                            <a:prstGeom prst="rect">
                              <a:avLst/>
                            </a:prstGeom>
                            <a:noFill/>
                            <a:ln w="19050">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51" name="Line 64"/>
                            <a:cNvSpPr>
                              <a:spLocks noChangeShapeType="1"/>
                            </a:cNvSpPr>
                          </a:nvSpPr>
                          <a:spPr bwMode="auto">
                            <a:xfrm flipH="1" flipV="1">
                              <a:off x="3743325" y="3500438"/>
                              <a:ext cx="0" cy="360362"/>
                            </a:xfrm>
                            <a:prstGeom prst="line">
                              <a:avLst/>
                            </a:prstGeom>
                            <a:noFill/>
                            <a:ln w="38100">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52" name="AutoShape 69"/>
                            <a:cNvSpPr>
                              <a:spLocks/>
                            </a:cNvSpPr>
                          </a:nvSpPr>
                          <a:spPr bwMode="auto">
                            <a:xfrm rot="5400000" flipH="1">
                              <a:off x="4524376" y="-1190625"/>
                              <a:ext cx="95250" cy="3000375"/>
                            </a:xfrm>
                            <a:prstGeom prst="leftBrace">
                              <a:avLst>
                                <a:gd name="adj1" fmla="val 232458"/>
                                <a:gd name="adj2" fmla="val 50634"/>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53" name="Text Box 70"/>
                            <a:cNvSpPr txBox="1">
                              <a:spLocks noChangeArrowheads="1"/>
                            </a:cNvSpPr>
                          </a:nvSpPr>
                          <a:spPr bwMode="auto">
                            <a:xfrm>
                              <a:off x="4202113" y="357188"/>
                              <a:ext cx="727075" cy="246062"/>
                            </a:xfrm>
                            <a:prstGeom prst="rect">
                              <a:avLst/>
                            </a:prstGeom>
                            <a:noFill/>
                            <a:ln w="9525">
                              <a:solidFill>
                                <a:schemeClr val="tx1"/>
                              </a:solid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000"/>
                                  <a:t>MIH PDU</a:t>
                                </a:r>
                              </a:p>
                            </a:txBody>
                            <a:useSpRect/>
                          </a:txSp>
                        </a:sp>
                        <a:sp>
                          <a:nvSpPr>
                            <a:cNvPr id="35854" name="Line 72"/>
                            <a:cNvSpPr>
                              <a:spLocks noChangeShapeType="1"/>
                            </a:cNvSpPr>
                          </a:nvSpPr>
                          <a:spPr bwMode="auto">
                            <a:xfrm flipH="1">
                              <a:off x="6686550" y="4052888"/>
                              <a:ext cx="0" cy="1090612"/>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55" name="Line 64"/>
                            <a:cNvSpPr>
                              <a:spLocks noChangeShapeType="1"/>
                            </a:cNvSpPr>
                          </a:nvSpPr>
                          <a:spPr bwMode="auto">
                            <a:xfrm flipH="1">
                              <a:off x="6715125" y="2786063"/>
                              <a:ext cx="3175" cy="357187"/>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56" name="Text Box 29"/>
                            <a:cNvSpPr txBox="1">
                              <a:spLocks noChangeArrowheads="1"/>
                            </a:cNvSpPr>
                          </a:nvSpPr>
                          <a:spPr bwMode="auto">
                            <a:xfrm>
                              <a:off x="5429250" y="1420813"/>
                              <a:ext cx="857250"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MIH PDU</a:t>
                                </a:r>
                              </a:p>
                            </a:txBody>
                            <a:useSpRect/>
                          </a:txSp>
                        </a:sp>
                        <a:sp>
                          <a:nvSpPr>
                            <a:cNvPr id="35857" name="Text Box 29"/>
                            <a:cNvSpPr txBox="1">
                              <a:spLocks noChangeArrowheads="1"/>
                            </a:cNvSpPr>
                          </a:nvSpPr>
                          <a:spPr bwMode="auto">
                            <a:xfrm>
                              <a:off x="3771900" y="3519488"/>
                              <a:ext cx="1285875" cy="2159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800"/>
                                  <a:t>CIPHERED MIH PDU</a:t>
                                </a:r>
                              </a:p>
                            </a:txBody>
                            <a:useSpRect/>
                          </a:txSp>
                        </a:sp>
                        <a:sp>
                          <a:nvSpPr>
                            <a:cNvPr id="35858" name="Text Box 29"/>
                            <a:cNvSpPr txBox="1">
                              <a:spLocks noChangeArrowheads="1"/>
                            </a:cNvSpPr>
                          </a:nvSpPr>
                          <a:spPr bwMode="auto">
                            <a:xfrm>
                              <a:off x="6786563" y="2814638"/>
                              <a:ext cx="857250" cy="246062"/>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000"/>
                                  <a:t>MIH PDU</a:t>
                                </a:r>
                              </a:p>
                            </a:txBody>
                            <a:useSpRect/>
                          </a:txSp>
                        </a:sp>
                        <a:sp>
                          <a:nvSpPr>
                            <a:cNvPr id="18469" name="Text Box 29"/>
                            <a:cNvSpPr txBox="1">
                              <a:spLocks noChangeArrowheads="1"/>
                            </a:cNvSpPr>
                          </a:nvSpPr>
                          <a:spPr bwMode="auto">
                            <a:xfrm>
                              <a:off x="7567613" y="3433763"/>
                              <a:ext cx="460375" cy="254000"/>
                            </a:xfrm>
                            <a:prstGeom prst="rect">
                              <a:avLst/>
                            </a:prstGeom>
                            <a:noFill/>
                            <a:ln w="9525">
                              <a:solidFill>
                                <a:schemeClr val="tx1"/>
                              </a:solid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r>
                                  <a:rPr lang="es-ES" sz="1050" dirty="0"/>
                                  <a:t>MIIK</a:t>
                                </a:r>
                              </a:p>
                            </a:txBody>
                            <a:useSpRect/>
                          </a:txSp>
                        </a:sp>
                        <a:sp>
                          <a:nvSpPr>
                            <a:cNvPr id="35860" name="Line 30"/>
                            <a:cNvSpPr>
                              <a:spLocks noChangeShapeType="1"/>
                            </a:cNvSpPr>
                          </a:nvSpPr>
                          <a:spPr bwMode="auto">
                            <a:xfrm>
                              <a:off x="7277100" y="2339975"/>
                              <a:ext cx="1223963" cy="0"/>
                            </a:xfrm>
                            <a:prstGeom prst="line">
                              <a:avLst/>
                            </a:prstGeom>
                            <a:noFill/>
                            <a:ln w="38100">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61" name="Text Box 28"/>
                            <a:cNvSpPr txBox="1">
                              <a:spLocks noChangeArrowheads="1"/>
                            </a:cNvSpPr>
                          </a:nvSpPr>
                          <a:spPr bwMode="auto">
                            <a:xfrm>
                              <a:off x="6286500" y="3338513"/>
                              <a:ext cx="792163" cy="4572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1200"/>
                                  <a:t>Integrity</a:t>
                                </a:r>
                              </a:p>
                              <a:p>
                                <a:pPr algn="ctr"/>
                                <a:r>
                                  <a:rPr lang="es-ES" sz="1200"/>
                                  <a:t>process</a:t>
                                </a:r>
                              </a:p>
                            </a:txBody>
                            <a:useSpRect/>
                          </a:txSp>
                        </a:sp>
                        <a:sp>
                          <a:nvSpPr>
                            <a:cNvPr id="35862" name="Line 72"/>
                            <a:cNvSpPr>
                              <a:spLocks noChangeShapeType="1"/>
                            </a:cNvSpPr>
                          </a:nvSpPr>
                          <a:spPr bwMode="auto">
                            <a:xfrm flipH="1">
                              <a:off x="3746500" y="4797425"/>
                              <a:ext cx="0" cy="287338"/>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70" name="69 Rectángulo redondeado"/>
                            <a:cNvSpPr/>
                          </a:nvSpPr>
                          <a:spPr>
                            <a:xfrm>
                              <a:off x="428625" y="5684838"/>
                              <a:ext cx="7715250" cy="481012"/>
                            </a:xfrm>
                            <a:prstGeom prst="round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s-ES" sz="2000" dirty="0" err="1">
                                    <a:solidFill>
                                      <a:schemeClr val="tx1"/>
                                    </a:solidFill>
                                  </a:rPr>
                                  <a:t>Add security header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5864" name="Line 72"/>
                            <a:cNvSpPr>
                              <a:spLocks noChangeShapeType="1"/>
                            </a:cNvSpPr>
                          </a:nvSpPr>
                          <a:spPr bwMode="auto">
                            <a:xfrm flipH="1">
                              <a:off x="3746500" y="5408613"/>
                              <a:ext cx="0" cy="28575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65" name="Line 72"/>
                            <a:cNvSpPr>
                              <a:spLocks noChangeShapeType="1"/>
                            </a:cNvSpPr>
                          </a:nvSpPr>
                          <a:spPr bwMode="auto">
                            <a:xfrm flipH="1">
                              <a:off x="3746500" y="6165850"/>
                              <a:ext cx="0" cy="263525"/>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66" name="AutoShape 55"/>
                            <a:cNvSpPr>
                              <a:spLocks noChangeArrowheads="1"/>
                            </a:cNvSpPr>
                          </a:nvSpPr>
                          <a:spPr bwMode="auto">
                            <a:xfrm>
                              <a:off x="3954463" y="923925"/>
                              <a:ext cx="1225550" cy="857250"/>
                            </a:xfrm>
                            <a:prstGeom prst="diamond">
                              <a:avLst/>
                            </a:prstGeom>
                            <a:no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67" name="Line 9"/>
                            <a:cNvSpPr>
                              <a:spLocks noChangeShapeType="1"/>
                            </a:cNvSpPr>
                          </a:nvSpPr>
                          <a:spPr bwMode="auto">
                            <a:xfrm flipH="1">
                              <a:off x="4581525" y="585788"/>
                              <a:ext cx="0" cy="34290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68" name="Text Box 29"/>
                            <a:cNvSpPr txBox="1">
                              <a:spLocks noChangeArrowheads="1"/>
                            </a:cNvSpPr>
                          </a:nvSpPr>
                          <a:spPr bwMode="auto">
                            <a:xfrm>
                              <a:off x="5429250" y="1063625"/>
                              <a:ext cx="857250"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NO</a:t>
                                </a:r>
                              </a:p>
                            </a:txBody>
                            <a:useSpRect/>
                          </a:txSp>
                        </a:sp>
                        <a:sp>
                          <a:nvSpPr>
                            <a:cNvPr id="35869" name="Oval 59"/>
                            <a:cNvSpPr>
                              <a:spLocks noChangeArrowheads="1"/>
                            </a:cNvSpPr>
                          </a:nvSpPr>
                          <a:spPr bwMode="auto">
                            <a:xfrm>
                              <a:off x="6215063" y="3124200"/>
                              <a:ext cx="936625" cy="936625"/>
                            </a:xfrm>
                            <a:prstGeom prst="ellipse">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70" name="Text Box 29"/>
                            <a:cNvSpPr txBox="1">
                              <a:spLocks noChangeArrowheads="1"/>
                            </a:cNvSpPr>
                          </a:nvSpPr>
                          <a:spPr bwMode="auto">
                            <a:xfrm>
                              <a:off x="2857500" y="1073150"/>
                              <a:ext cx="857250"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YES</a:t>
                                </a:r>
                              </a:p>
                            </a:txBody>
                            <a:useSpRect/>
                          </a:txSp>
                        </a:sp>
                        <a:sp>
                          <a:nvSpPr>
                            <a:cNvPr id="35871" name="Oval 66"/>
                            <a:cNvSpPr>
                              <a:spLocks noChangeArrowheads="1"/>
                            </a:cNvSpPr>
                          </a:nvSpPr>
                          <a:spPr bwMode="auto">
                            <a:xfrm>
                              <a:off x="3270250" y="2643188"/>
                              <a:ext cx="936625" cy="858837"/>
                            </a:xfrm>
                            <a:prstGeom prst="ellipse">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sz="1400"/>
                              </a:p>
                            </a:txBody>
                            <a:useSpRect/>
                          </a:txSp>
                        </a:sp>
                        <a:sp>
                          <a:nvSpPr>
                            <a:cNvPr id="18499" name="Text Box 29"/>
                            <a:cNvSpPr txBox="1">
                              <a:spLocks noChangeArrowheads="1"/>
                            </a:cNvSpPr>
                          </a:nvSpPr>
                          <a:spPr bwMode="auto">
                            <a:xfrm>
                              <a:off x="4648200" y="4143375"/>
                              <a:ext cx="460375" cy="254000"/>
                            </a:xfrm>
                            <a:prstGeom prst="rect">
                              <a:avLst/>
                            </a:prstGeom>
                            <a:noFill/>
                            <a:ln w="9525">
                              <a:solidFill>
                                <a:schemeClr val="tx1"/>
                              </a:solid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r>
                                  <a:rPr lang="es-ES" sz="1050" dirty="0"/>
                                  <a:t>MIIK</a:t>
                                </a:r>
                              </a:p>
                            </a:txBody>
                            <a:useSpRect/>
                          </a:txSp>
                        </a:sp>
                        <a:sp>
                          <a:nvSpPr>
                            <a:cNvPr id="18501" name="Text Box 28"/>
                            <a:cNvSpPr txBox="1">
                              <a:spLocks noChangeArrowheads="1"/>
                            </a:cNvSpPr>
                          </a:nvSpPr>
                          <a:spPr bwMode="auto">
                            <a:xfrm>
                              <a:off x="3341688" y="4108450"/>
                              <a:ext cx="792162" cy="4159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s-ES" sz="1050" dirty="0" err="1"/>
                                  <a:t>Integrity</a:t>
                                </a:r>
                                <a:endParaRPr lang="es-ES" sz="1050" dirty="0"/>
                              </a:p>
                              <a:p>
                                <a:pPr algn="ctr">
                                  <a:defRPr/>
                                </a:pPr>
                                <a:r>
                                  <a:rPr lang="es-ES" sz="1050" dirty="0" err="1"/>
                                  <a:t>process</a:t>
                                </a:r>
                                <a:endParaRPr lang="es-ES" sz="1050" dirty="0"/>
                              </a:p>
                            </a:txBody>
                            <a:useSpRect/>
                          </a:txSp>
                        </a:sp>
                        <a:sp>
                          <a:nvSpPr>
                            <a:cNvPr id="35874" name="Oval 70"/>
                            <a:cNvSpPr>
                              <a:spLocks noChangeArrowheads="1"/>
                            </a:cNvSpPr>
                          </a:nvSpPr>
                          <a:spPr bwMode="auto">
                            <a:xfrm>
                              <a:off x="3279775" y="3860800"/>
                              <a:ext cx="936625" cy="936625"/>
                            </a:xfrm>
                            <a:prstGeom prst="ellipse">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sz="1400"/>
                              </a:p>
                            </a:txBody>
                            <a:useSpRect/>
                          </a:txSp>
                        </a:sp>
                        <a:sp>
                          <a:nvSpPr>
                            <a:cNvPr id="35875" name="AutoShape 71"/>
                            <a:cNvSpPr>
                              <a:spLocks noChangeArrowheads="1"/>
                            </a:cNvSpPr>
                          </a:nvSpPr>
                          <a:spPr bwMode="auto">
                            <a:xfrm>
                              <a:off x="6161088" y="1839913"/>
                              <a:ext cx="1104900" cy="968375"/>
                            </a:xfrm>
                            <a:prstGeom prst="diamond">
                              <a:avLst/>
                            </a:prstGeom>
                            <a:no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76" name="Text Box 29"/>
                            <a:cNvSpPr txBox="1">
                              <a:spLocks noChangeArrowheads="1"/>
                            </a:cNvSpPr>
                          </a:nvSpPr>
                          <a:spPr bwMode="auto">
                            <a:xfrm>
                              <a:off x="6138863" y="2814638"/>
                              <a:ext cx="600075"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YES</a:t>
                                </a:r>
                              </a:p>
                            </a:txBody>
                            <a:useSpRect/>
                          </a:txSp>
                        </a:sp>
                        <a:sp>
                          <a:nvSpPr>
                            <a:cNvPr id="35877" name="Text Box 29"/>
                            <a:cNvSpPr txBox="1">
                              <a:spLocks noChangeArrowheads="1"/>
                            </a:cNvSpPr>
                          </a:nvSpPr>
                          <a:spPr bwMode="auto">
                            <a:xfrm>
                              <a:off x="7358063" y="2063750"/>
                              <a:ext cx="857250"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NO</a:t>
                                </a:r>
                              </a:p>
                            </a:txBody>
                            <a:useSpRect/>
                          </a:txSp>
                        </a:sp>
                        <a:sp>
                          <a:nvSpPr>
                            <a:cNvPr id="35878" name="Line 72"/>
                            <a:cNvSpPr>
                              <a:spLocks noChangeShapeType="1"/>
                            </a:cNvSpPr>
                          </a:nvSpPr>
                          <a:spPr bwMode="auto">
                            <a:xfrm flipH="1">
                              <a:off x="8482013" y="2357438"/>
                              <a:ext cx="0" cy="4143375"/>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79" name="Line 64"/>
                            <a:cNvSpPr>
                              <a:spLocks noChangeShapeType="1"/>
                            </a:cNvSpPr>
                          </a:nvSpPr>
                          <a:spPr bwMode="auto">
                            <a:xfrm flipH="1">
                              <a:off x="6715125" y="1349375"/>
                              <a:ext cx="0" cy="500063"/>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0" name="Line 30"/>
                            <a:cNvSpPr>
                              <a:spLocks noChangeShapeType="1"/>
                            </a:cNvSpPr>
                          </a:nvSpPr>
                          <a:spPr bwMode="auto">
                            <a:xfrm>
                              <a:off x="5143500" y="1363663"/>
                              <a:ext cx="1571625" cy="0"/>
                            </a:xfrm>
                            <a:prstGeom prst="line">
                              <a:avLst/>
                            </a:prstGeom>
                            <a:noFill/>
                            <a:ln w="38100">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1" name="Text Box 29"/>
                            <a:cNvSpPr txBox="1">
                              <a:spLocks noChangeArrowheads="1"/>
                            </a:cNvSpPr>
                          </a:nvSpPr>
                          <a:spPr bwMode="auto">
                            <a:xfrm>
                              <a:off x="2714625" y="1406525"/>
                              <a:ext cx="857250"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MIH PDU</a:t>
                                </a:r>
                              </a:p>
                            </a:txBody>
                            <a:useSpRect/>
                          </a:txSp>
                        </a:sp>
                        <a:sp>
                          <a:nvSpPr>
                            <a:cNvPr id="35882" name="Line 64"/>
                            <a:cNvSpPr>
                              <a:spLocks noChangeShapeType="1"/>
                            </a:cNvSpPr>
                          </a:nvSpPr>
                          <a:spPr bwMode="auto">
                            <a:xfrm flipH="1">
                              <a:off x="2452688" y="1349375"/>
                              <a:ext cx="0" cy="500063"/>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3" name="Line 30"/>
                            <a:cNvSpPr>
                              <a:spLocks noChangeShapeType="1"/>
                            </a:cNvSpPr>
                          </a:nvSpPr>
                          <a:spPr bwMode="auto">
                            <a:xfrm>
                              <a:off x="2428875" y="1349375"/>
                              <a:ext cx="1571625" cy="0"/>
                            </a:xfrm>
                            <a:prstGeom prst="line">
                              <a:avLst/>
                            </a:prstGeom>
                            <a:noFill/>
                            <a:ln w="38100">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4" name="Line 49"/>
                            <a:cNvSpPr>
                              <a:spLocks noChangeShapeType="1"/>
                            </a:cNvSpPr>
                          </a:nvSpPr>
                          <a:spPr bwMode="auto">
                            <a:xfrm flipH="1">
                              <a:off x="4214813" y="4286250"/>
                              <a:ext cx="428625" cy="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5" name="Line 49"/>
                            <a:cNvSpPr>
                              <a:spLocks noChangeShapeType="1"/>
                            </a:cNvSpPr>
                          </a:nvSpPr>
                          <a:spPr bwMode="auto">
                            <a:xfrm flipH="1">
                              <a:off x="7143750" y="3571875"/>
                              <a:ext cx="428625" cy="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6" name="Line 72"/>
                            <a:cNvSpPr>
                              <a:spLocks noChangeShapeType="1"/>
                            </a:cNvSpPr>
                          </a:nvSpPr>
                          <a:spPr bwMode="auto">
                            <a:xfrm flipH="1">
                              <a:off x="6696075" y="5376863"/>
                              <a:ext cx="0" cy="28575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7" name="Text Box 42"/>
                            <a:cNvSpPr txBox="1">
                              <a:spLocks noChangeArrowheads="1"/>
                            </a:cNvSpPr>
                          </a:nvSpPr>
                          <a:spPr bwMode="auto">
                            <a:xfrm>
                              <a:off x="1749425" y="2190750"/>
                              <a:ext cx="1368425" cy="24606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1000"/>
                                  <a:t>One algorithm?</a:t>
                                </a:r>
                              </a:p>
                            </a:txBody>
                            <a:useSpRect/>
                          </a:txSp>
                        </a:sp>
                        <a:sp>
                          <a:nvSpPr>
                            <a:cNvPr id="35888" name="AutoShape 55"/>
                            <a:cNvSpPr>
                              <a:spLocks noChangeArrowheads="1"/>
                            </a:cNvSpPr>
                          </a:nvSpPr>
                          <a:spPr bwMode="auto">
                            <a:xfrm>
                              <a:off x="1828800" y="1849438"/>
                              <a:ext cx="1225550" cy="1008062"/>
                            </a:xfrm>
                            <a:prstGeom prst="diamond">
                              <a:avLst/>
                            </a:prstGeom>
                            <a:no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9" name="Line 30"/>
                            <a:cNvSpPr>
                              <a:spLocks noChangeShapeType="1"/>
                            </a:cNvSpPr>
                          </a:nvSpPr>
                          <a:spPr bwMode="auto">
                            <a:xfrm>
                              <a:off x="3062288" y="2357438"/>
                              <a:ext cx="723900" cy="0"/>
                            </a:xfrm>
                            <a:prstGeom prst="line">
                              <a:avLst/>
                            </a:prstGeom>
                            <a:noFill/>
                            <a:ln w="38100">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90" name="Line 64"/>
                            <a:cNvSpPr>
                              <a:spLocks noChangeShapeType="1"/>
                            </a:cNvSpPr>
                          </a:nvSpPr>
                          <a:spPr bwMode="auto">
                            <a:xfrm flipH="1" flipV="1">
                              <a:off x="3767138" y="2357438"/>
                              <a:ext cx="0" cy="285750"/>
                            </a:xfrm>
                            <a:prstGeom prst="line">
                              <a:avLst/>
                            </a:prstGeom>
                            <a:noFill/>
                            <a:ln w="38100">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91" name="Text Box 29"/>
                            <a:cNvSpPr txBox="1">
                              <a:spLocks noChangeArrowheads="1"/>
                            </a:cNvSpPr>
                          </a:nvSpPr>
                          <a:spPr bwMode="auto">
                            <a:xfrm>
                              <a:off x="3143250" y="2090738"/>
                              <a:ext cx="452438"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NO</a:t>
                                </a:r>
                              </a:p>
                            </a:txBody>
                            <a:useSpRect/>
                          </a:txSp>
                        </a:sp>
                        <a:sp>
                          <a:nvSpPr>
                            <a:cNvPr id="35892" name="Text Box 54"/>
                            <a:cNvSpPr txBox="1">
                              <a:spLocks noChangeArrowheads="1"/>
                            </a:cNvSpPr>
                          </a:nvSpPr>
                          <a:spPr bwMode="auto">
                            <a:xfrm>
                              <a:off x="3128963" y="5133975"/>
                              <a:ext cx="1068387" cy="219075"/>
                            </a:xfrm>
                            <a:prstGeom prst="rect">
                              <a:avLst/>
                            </a:prstGeom>
                            <a:noFill/>
                            <a:ln w="9525">
                              <a:solidFill>
                                <a:schemeClr val="tx1"/>
                              </a:solid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r"/>
                                <a:r>
                                  <a:rPr lang="es-ES" sz="800"/>
                                  <a:t>Ciphered MIH PDU</a:t>
                                </a:r>
                              </a:p>
                            </a:txBody>
                            <a:useSpRect/>
                          </a:txSp>
                        </a:sp>
                        <a:sp>
                          <a:nvSpPr>
                            <a:cNvPr id="78" name="Text Box 60"/>
                            <a:cNvSpPr txBox="1">
                              <a:spLocks noChangeArrowheads="1"/>
                            </a:cNvSpPr>
                          </a:nvSpPr>
                          <a:spPr bwMode="auto">
                            <a:xfrm>
                              <a:off x="3128963" y="5114925"/>
                              <a:ext cx="1439862" cy="261938"/>
                            </a:xfrm>
                            <a:prstGeom prst="rect">
                              <a:avLst/>
                            </a:prstGeom>
                            <a:noFill/>
                            <a:ln>
                              <a:solidFill>
                                <a:schemeClr val="accent2"/>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r">
                                  <a:defRPr/>
                                </a:pPr>
                                <a:r>
                                  <a:rPr lang="es-ES" sz="1100" dirty="0"/>
                                  <a:t>MIC</a:t>
                                </a:r>
                              </a:p>
                            </a:txBody>
                            <a:useSpRect/>
                          </a:txSp>
                          <a:style>
                            <a:lnRef idx="2">
                              <a:schemeClr val="dk1"/>
                            </a:lnRef>
                            <a:fillRef idx="1">
                              <a:schemeClr val="lt1"/>
                            </a:fillRef>
                            <a:effectRef idx="0">
                              <a:schemeClr val="dk1"/>
                            </a:effectRef>
                            <a:fontRef idx="minor">
                              <a:schemeClr val="dk1"/>
                            </a:fontRef>
                          </a:style>
                        </a:sp>
                        <a:sp>
                          <a:nvSpPr>
                            <a:cNvPr id="79" name="Text Box 39"/>
                            <a:cNvSpPr txBox="1">
                              <a:spLocks noChangeArrowheads="1"/>
                            </a:cNvSpPr>
                          </a:nvSpPr>
                          <a:spPr bwMode="auto">
                            <a:xfrm>
                              <a:off x="6215063" y="5138738"/>
                              <a:ext cx="1000125" cy="215900"/>
                            </a:xfrm>
                            <a:prstGeom prst="rect">
                              <a:avLst/>
                            </a:prstGeom>
                            <a:noFill/>
                            <a:ln>
                              <a:solidFill>
                                <a:schemeClr val="accent2"/>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r">
                                  <a:defRPr/>
                                </a:pPr>
                                <a:r>
                                  <a:rPr lang="es-ES" sz="800" dirty="0">
                                    <a:solidFill>
                                      <a:schemeClr val="tx1"/>
                                    </a:solidFill>
                                    <a:latin typeface="Arial" charset="0"/>
                                  </a:rPr>
                                  <a:t>MIC</a:t>
                                </a:r>
                              </a:p>
                            </a:txBody>
                            <a:useSpRect/>
                          </a:txSp>
                          <a:style>
                            <a:lnRef idx="2">
                              <a:schemeClr val="dk1"/>
                            </a:lnRef>
                            <a:fillRef idx="1">
                              <a:schemeClr val="lt1"/>
                            </a:fillRef>
                            <a:effectRef idx="0">
                              <a:schemeClr val="dk1"/>
                            </a:effectRef>
                            <a:fontRef idx="minor">
                              <a:schemeClr val="dk1"/>
                            </a:fontRef>
                          </a:style>
                        </a:sp>
                        <a:sp>
                          <a:nvSpPr>
                            <a:cNvPr id="35895" name="Text Box 29"/>
                            <a:cNvSpPr txBox="1">
                              <a:spLocks noChangeArrowheads="1"/>
                            </a:cNvSpPr>
                          </a:nvSpPr>
                          <a:spPr bwMode="auto">
                            <a:xfrm>
                              <a:off x="6215063" y="5148263"/>
                              <a:ext cx="631825" cy="214312"/>
                            </a:xfrm>
                            <a:prstGeom prst="rect">
                              <a:avLst/>
                            </a:prstGeom>
                            <a:noFill/>
                            <a:ln w="9525">
                              <a:solidFill>
                                <a:schemeClr val="tx1"/>
                              </a:solid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r"/>
                                <a:r>
                                  <a:rPr lang="es-ES" sz="800"/>
                                  <a:t>MIH PDU</a:t>
                                </a:r>
                              </a:p>
                            </a:txBody>
                            <a:useSpRect/>
                          </a:txSp>
                        </a:sp>
                        <a:sp>
                          <a:nvSpPr>
                            <a:cNvPr id="81" name="Text Box 15"/>
                            <a:cNvSpPr txBox="1">
                              <a:spLocks noChangeArrowheads="1"/>
                            </a:cNvSpPr>
                          </a:nvSpPr>
                          <a:spPr bwMode="auto">
                            <a:xfrm>
                              <a:off x="523875" y="3295650"/>
                              <a:ext cx="1285875" cy="4159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s-ES" sz="1050" dirty="0" err="1"/>
                                  <a:t>Cipher</a:t>
                                </a:r>
                                <a:r>
                                  <a:rPr lang="es-ES" sz="1050" dirty="0"/>
                                  <a:t> and </a:t>
                                </a:r>
                              </a:p>
                              <a:p>
                                <a:pPr algn="ctr">
                                  <a:defRPr/>
                                </a:pPr>
                                <a:r>
                                  <a:rPr lang="es-ES" sz="1050" dirty="0" err="1"/>
                                  <a:t>integrity</a:t>
                                </a:r>
                                <a:r>
                                  <a:rPr lang="es-ES" sz="1050" dirty="0"/>
                                  <a:t> </a:t>
                                </a:r>
                                <a:r>
                                  <a:rPr lang="es-ES" sz="1050" dirty="0" err="1"/>
                                  <a:t>process</a:t>
                                </a:r>
                                <a:endParaRPr lang="es-ES" sz="1050" dirty="0"/>
                              </a:p>
                            </a:txBody>
                            <a:useSpRect/>
                          </a:txSp>
                        </a:sp>
                        <a:sp>
                          <a:nvSpPr>
                            <a:cNvPr id="35897" name="Text Box 16"/>
                            <a:cNvSpPr txBox="1">
                              <a:spLocks noChangeArrowheads="1"/>
                            </a:cNvSpPr>
                          </a:nvSpPr>
                          <a:spPr bwMode="auto">
                            <a:xfrm>
                              <a:off x="2133600" y="3457575"/>
                              <a:ext cx="566738" cy="284163"/>
                            </a:xfrm>
                            <a:prstGeom prst="rect">
                              <a:avLst/>
                            </a:prstGeom>
                            <a:noFill/>
                            <a:ln w="9525">
                              <a:solidFill>
                                <a:schemeClr val="tx1"/>
                              </a:solid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MIEK</a:t>
                                </a:r>
                              </a:p>
                            </a:txBody>
                            <a:useSpRect/>
                          </a:txSp>
                        </a:sp>
                        <a:sp>
                          <a:nvSpPr>
                            <a:cNvPr id="35898" name="Line 21"/>
                            <a:cNvSpPr>
                              <a:spLocks noChangeShapeType="1"/>
                            </a:cNvSpPr>
                          </a:nvSpPr>
                          <a:spPr bwMode="auto">
                            <a:xfrm flipH="1">
                              <a:off x="1143000" y="4143375"/>
                              <a:ext cx="0" cy="1000125"/>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99" name="Text Box 36"/>
                            <a:cNvSpPr txBox="1">
                              <a:spLocks noChangeArrowheads="1"/>
                            </a:cNvSpPr>
                          </a:nvSpPr>
                          <a:spPr bwMode="auto">
                            <a:xfrm>
                              <a:off x="2286004" y="6453188"/>
                              <a:ext cx="1182688" cy="36988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1000"/>
                                  <a:t>MIHS Header</a:t>
                                </a:r>
                              </a:p>
                              <a:p>
                                <a:pPr algn="r"/>
                                <a:endParaRPr lang="es-ES" sz="800"/>
                              </a:p>
                            </a:txBody>
                            <a:useSpRect/>
                          </a:txSp>
                        </a:sp>
                        <a:sp>
                          <a:nvSpPr>
                            <a:cNvPr id="26691" name="Text Box 47"/>
                            <a:cNvSpPr txBox="1">
                              <a:spLocks noChangeArrowheads="1"/>
                            </a:cNvSpPr>
                          </a:nvSpPr>
                          <a:spPr bwMode="auto">
                            <a:xfrm>
                              <a:off x="3476629" y="6443663"/>
                              <a:ext cx="2166938" cy="230832"/>
                            </a:xfrm>
                            <a:prstGeom prst="rect">
                              <a:avLst/>
                            </a:prstGeom>
                            <a:noFill/>
                            <a:ln>
                              <a:solidFill>
                                <a:schemeClr val="accent2"/>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s-ES" sz="900" dirty="0" err="1" smtClean="0"/>
                                  <a:t>security</a:t>
                                </a:r>
                                <a:r>
                                  <a:rPr lang="es-ES" sz="900" dirty="0" smtClean="0"/>
                                  <a:t> </a:t>
                                </a:r>
                                <a:r>
                                  <a:rPr lang="es-ES" sz="900" dirty="0"/>
                                  <a:t>TLV</a:t>
                                </a:r>
                              </a:p>
                            </a:txBody>
                            <a:useSpRect/>
                          </a:txSp>
                          <a:style>
                            <a:lnRef idx="2">
                              <a:schemeClr val="dk1"/>
                            </a:lnRef>
                            <a:fillRef idx="1">
                              <a:schemeClr val="lt1"/>
                            </a:fillRef>
                            <a:effectRef idx="0">
                              <a:schemeClr val="dk1"/>
                            </a:effectRef>
                            <a:fontRef idx="minor">
                              <a:schemeClr val="dk1"/>
                            </a:fontRef>
                          </a:style>
                        </a:sp>
                        <a:sp>
                          <a:nvSpPr>
                            <a:cNvPr id="35901" name="Line 72"/>
                            <a:cNvSpPr>
                              <a:spLocks noChangeShapeType="1"/>
                            </a:cNvSpPr>
                          </a:nvSpPr>
                          <a:spPr bwMode="auto">
                            <a:xfrm flipH="1">
                              <a:off x="1128713" y="5357813"/>
                              <a:ext cx="0" cy="28575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902" name="Oval 25"/>
                            <a:cNvSpPr>
                              <a:spLocks noChangeArrowheads="1"/>
                            </a:cNvSpPr>
                          </a:nvSpPr>
                          <a:spPr bwMode="auto">
                            <a:xfrm>
                              <a:off x="604838" y="3057525"/>
                              <a:ext cx="1090612" cy="1052513"/>
                            </a:xfrm>
                            <a:prstGeom prst="ellipse">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es-ES"/>
                              </a:p>
                            </a:txBody>
                            <a:useSpRect/>
                          </a:txSp>
                        </a:sp>
                        <a:sp>
                          <a:nvSpPr>
                            <a:cNvPr id="35903" name="Line 30"/>
                            <a:cNvSpPr>
                              <a:spLocks noChangeShapeType="1"/>
                            </a:cNvSpPr>
                          </a:nvSpPr>
                          <a:spPr bwMode="auto">
                            <a:xfrm>
                              <a:off x="1143000" y="2357438"/>
                              <a:ext cx="723900" cy="0"/>
                            </a:xfrm>
                            <a:prstGeom prst="line">
                              <a:avLst/>
                            </a:prstGeom>
                            <a:noFill/>
                            <a:ln w="38100">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904" name="Line 64"/>
                            <a:cNvSpPr>
                              <a:spLocks noChangeShapeType="1"/>
                            </a:cNvSpPr>
                          </a:nvSpPr>
                          <a:spPr bwMode="auto">
                            <a:xfrm flipH="1" flipV="1">
                              <a:off x="1166813" y="2357438"/>
                              <a:ext cx="0" cy="714375"/>
                            </a:xfrm>
                            <a:prstGeom prst="line">
                              <a:avLst/>
                            </a:prstGeom>
                            <a:noFill/>
                            <a:ln w="38100">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905" name="Line 49"/>
                            <a:cNvSpPr>
                              <a:spLocks noChangeShapeType="1"/>
                            </a:cNvSpPr>
                          </a:nvSpPr>
                          <a:spPr bwMode="auto">
                            <a:xfrm flipH="1">
                              <a:off x="1704975" y="3600450"/>
                              <a:ext cx="428625" cy="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906" name="Text Box 29"/>
                            <a:cNvSpPr txBox="1">
                              <a:spLocks noChangeArrowheads="1"/>
                            </a:cNvSpPr>
                          </a:nvSpPr>
                          <a:spPr bwMode="auto">
                            <a:xfrm>
                              <a:off x="8143875" y="6500813"/>
                              <a:ext cx="631825" cy="215900"/>
                            </a:xfrm>
                            <a:prstGeom prst="rect">
                              <a:avLst/>
                            </a:prstGeom>
                            <a:noFill/>
                            <a:ln w="9525">
                              <a:solidFill>
                                <a:schemeClr val="tx1"/>
                              </a:solid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r"/>
                                <a:r>
                                  <a:rPr lang="es-ES" sz="800"/>
                                  <a:t>MIH PDU</a:t>
                                </a:r>
                              </a:p>
                            </a:txBody>
                            <a:useSpRect/>
                          </a:txSp>
                        </a:sp>
                        <a:sp>
                          <a:nvSpPr>
                            <a:cNvPr id="35907" name="Text Box 29"/>
                            <a:cNvSpPr txBox="1">
                              <a:spLocks noChangeArrowheads="1"/>
                            </a:cNvSpPr>
                          </a:nvSpPr>
                          <a:spPr bwMode="auto">
                            <a:xfrm>
                              <a:off x="1257300" y="2081213"/>
                              <a:ext cx="600075"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YES</a:t>
                                </a:r>
                              </a:p>
                            </a:txBody>
                            <a:useSpRect/>
                          </a:txSp>
                        </a:sp>
                        <a:sp>
                          <a:nvSpPr>
                            <a:cNvPr id="35908" name="Text Box 29"/>
                            <a:cNvSpPr txBox="1">
                              <a:spLocks noChangeArrowheads="1"/>
                            </a:cNvSpPr>
                          </a:nvSpPr>
                          <a:spPr bwMode="auto">
                            <a:xfrm>
                              <a:off x="1138238" y="2409825"/>
                              <a:ext cx="857250"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MIH PDU</a:t>
                                </a:r>
                              </a:p>
                            </a:txBody>
                            <a:useSpRect/>
                          </a:txSp>
                        </a:sp>
                        <a:sp>
                          <a:nvSpPr>
                            <a:cNvPr id="35909" name="Text Box 29"/>
                            <a:cNvSpPr txBox="1">
                              <a:spLocks noChangeArrowheads="1"/>
                            </a:cNvSpPr>
                          </a:nvSpPr>
                          <a:spPr bwMode="auto">
                            <a:xfrm>
                              <a:off x="2933700" y="2376488"/>
                              <a:ext cx="857250"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MIH PDU</a:t>
                                </a:r>
                              </a:p>
                            </a:txBody>
                            <a:useSpRect/>
                          </a:txSp>
                        </a:sp>
                        <a:sp>
                          <a:nvSpPr>
                            <a:cNvPr id="80" name="Text Box 47"/>
                            <a:cNvSpPr txBox="1">
                              <a:spLocks noChangeArrowheads="1"/>
                            </a:cNvSpPr>
                          </a:nvSpPr>
                          <a:spPr bwMode="auto">
                            <a:xfrm>
                              <a:off x="300038" y="5143500"/>
                              <a:ext cx="2166937" cy="230188"/>
                            </a:xfrm>
                            <a:prstGeom prst="rect">
                              <a:avLst/>
                            </a:prstGeom>
                            <a:noFill/>
                            <a:ln>
                              <a:solidFill>
                                <a:schemeClr val="accent2"/>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s-ES" sz="900" dirty="0"/>
                                  <a:t>Ciphered and integrity protected MIH PDU</a:t>
                                </a:r>
                              </a:p>
                            </a:txBody>
                            <a:useSpRect/>
                          </a:txSp>
                          <a:style>
                            <a:lnRef idx="2">
                              <a:schemeClr val="dk1"/>
                            </a:lnRef>
                            <a:fillRef idx="1">
                              <a:schemeClr val="lt1"/>
                            </a:fillRef>
                            <a:effectRef idx="0">
                              <a:schemeClr val="dk1"/>
                            </a:effectRef>
                            <a:fontRef idx="minor">
                              <a:schemeClr val="dk1"/>
                            </a:fontRef>
                          </a:style>
                        </a:sp>
                        <a:sp>
                          <a:nvSpPr>
                            <a:cNvPr id="84" name="83 Rectángulo"/>
                            <a:cNvSpPr/>
                          </a:nvSpPr>
                          <a:spPr>
                            <a:xfrm>
                              <a:off x="2286004" y="6405563"/>
                              <a:ext cx="3429004" cy="309585"/>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E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1E2404" w:rsidRDefault="001E2404" w:rsidP="001E2404">
            <w:pPr>
              <w:pStyle w:val="Epgrafe"/>
              <w:jc w:val="center"/>
            </w:pPr>
            <w:r>
              <w:t xml:space="preserve">Figure </w:t>
            </w:r>
            <w:fldSimple w:instr=" SEQ Figure \* ARABIC ">
              <w:r>
                <w:rPr>
                  <w:noProof/>
                </w:rPr>
                <w:t>6</w:t>
              </w:r>
            </w:fldSimple>
            <w:r>
              <w:t xml:space="preserve"> MIH packet protection procedure</w:t>
            </w:r>
          </w:p>
          <w:p w:rsidR="001E2404" w:rsidRPr="001E2404" w:rsidRDefault="001E2404" w:rsidP="001E2404">
            <w:pPr>
              <w:rPr>
                <w:lang w:val="en-US" w:eastAsia="ar-SA"/>
              </w:rPr>
            </w:pPr>
          </w:p>
          <w:p w:rsidR="001E2404" w:rsidRPr="008F332F" w:rsidRDefault="001E2404" w:rsidP="001E2404">
            <w:pPr>
              <w:ind w:left="34"/>
            </w:pPr>
            <w:r>
              <w:t>MIH protocol is protected by means of the MIHF layer.</w:t>
            </w:r>
            <w:r w:rsidDel="0036338D">
              <w:t xml:space="preserve"> </w:t>
            </w:r>
            <w:r>
              <w:t xml:space="preserve">A new MIHS (MIH Security) Header is needed to indicate that the payload after MIHS is a whole protected MIH message. This new header contains a new bit S used to indicate if the message is confidentiality protected or not, definition of this header is provided in [OPT2]. To merge both our proposal and [OPT2] we propose to define a </w:t>
            </w:r>
            <w:r w:rsidRPr="008F332F">
              <w:rPr>
                <w:i/>
              </w:rPr>
              <w:t>Security TLV</w:t>
            </w:r>
            <w:r>
              <w:t xml:space="preserve"> to transport the protected MIH PDU instead of the current defined TLS TLV.</w:t>
            </w:r>
          </w:p>
          <w:p w:rsidR="001E2404" w:rsidRDefault="001E2404" w:rsidP="00EE6484">
            <w:pPr>
              <w:ind w:left="34"/>
            </w:pPr>
          </w:p>
        </w:tc>
      </w:tr>
      <w:tr w:rsidR="001E2404" w:rsidTr="00EE6484">
        <w:tc>
          <w:tcPr>
            <w:tcW w:w="1242" w:type="dxa"/>
          </w:tcPr>
          <w:p w:rsidR="001E2404" w:rsidRDefault="001E2404" w:rsidP="00EE6484">
            <w:r>
              <w:lastRenderedPageBreak/>
              <w:t>Note</w:t>
            </w:r>
          </w:p>
        </w:tc>
        <w:tc>
          <w:tcPr>
            <w:tcW w:w="7478" w:type="dxa"/>
          </w:tcPr>
          <w:p w:rsidR="001E2404" w:rsidRDefault="001E2404" w:rsidP="001E2404">
            <w:pPr>
              <w:ind w:left="34"/>
              <w:jc w:val="both"/>
            </w:pPr>
            <w:r w:rsidRPr="00140BFC">
              <w:rPr>
                <w:b/>
              </w:rPr>
              <w:t xml:space="preserve">References in provided </w:t>
            </w:r>
            <w:r>
              <w:rPr>
                <w:b/>
              </w:rPr>
              <w:t xml:space="preserve">text </w:t>
            </w:r>
            <w:r w:rsidRPr="00140BFC">
              <w:rPr>
                <w:b/>
              </w:rPr>
              <w:t>may be need to be updated in draft.</w:t>
            </w:r>
          </w:p>
        </w:tc>
      </w:tr>
    </w:tbl>
    <w:p w:rsidR="001E2404" w:rsidRDefault="001E2404"/>
    <w:tbl>
      <w:tblPr>
        <w:tblStyle w:val="Tablaconcuadrcula"/>
        <w:tblW w:w="0" w:type="auto"/>
        <w:tblLayout w:type="fixed"/>
        <w:tblLook w:val="04A0"/>
      </w:tblPr>
      <w:tblGrid>
        <w:gridCol w:w="1242"/>
        <w:gridCol w:w="7478"/>
      </w:tblGrid>
      <w:tr w:rsidR="001E2404" w:rsidTr="00EE6484">
        <w:tc>
          <w:tcPr>
            <w:tcW w:w="1242" w:type="dxa"/>
          </w:tcPr>
          <w:p w:rsidR="001E2404" w:rsidRDefault="001E2404" w:rsidP="00EE6484">
            <w:r>
              <w:t>DRAFT  SECTION</w:t>
            </w:r>
          </w:p>
        </w:tc>
        <w:tc>
          <w:tcPr>
            <w:tcW w:w="7478" w:type="dxa"/>
          </w:tcPr>
          <w:p w:rsidR="001E2404" w:rsidRDefault="001E2404" w:rsidP="00EE6484">
            <w:r>
              <w:t>NEW section (State termination)</w:t>
            </w:r>
          </w:p>
        </w:tc>
      </w:tr>
      <w:tr w:rsidR="001E2404" w:rsidTr="00EE6484">
        <w:tc>
          <w:tcPr>
            <w:tcW w:w="1242" w:type="dxa"/>
          </w:tcPr>
          <w:p w:rsidR="001E2404" w:rsidRDefault="001E2404" w:rsidP="00EE6484">
            <w:r>
              <w:t>Modification type</w:t>
            </w:r>
          </w:p>
        </w:tc>
        <w:tc>
          <w:tcPr>
            <w:tcW w:w="7478" w:type="dxa"/>
          </w:tcPr>
          <w:p w:rsidR="001E2404" w:rsidRDefault="001E2404" w:rsidP="00EE6484">
            <w:r>
              <w:t>NEW</w:t>
            </w:r>
          </w:p>
        </w:tc>
      </w:tr>
      <w:tr w:rsidR="001E2404" w:rsidTr="00EE6484">
        <w:tc>
          <w:tcPr>
            <w:tcW w:w="1242" w:type="dxa"/>
          </w:tcPr>
          <w:p w:rsidR="001E2404" w:rsidRDefault="001E2404" w:rsidP="00EE6484">
            <w:r>
              <w:t>Text</w:t>
            </w:r>
          </w:p>
        </w:tc>
        <w:tc>
          <w:tcPr>
            <w:tcW w:w="7478" w:type="dxa"/>
          </w:tcPr>
          <w:p w:rsidR="001E2404" w:rsidRPr="00F52EF7" w:rsidRDefault="001E2404" w:rsidP="001E2404">
            <w:pPr>
              <w:ind w:left="125"/>
              <w:jc w:val="both"/>
            </w:pPr>
            <w:r>
              <w:t>A termination phase has been defined to provide a mechanism to allow the MN to release the resources kept by MN and PoS (such as keys, authorization lifetime, etc...) associated to the authentication.  We provide two alternatives to proceed: define a termination message or/and session lifetime. In the following we explain the meaning of each alternative.</w:t>
            </w:r>
          </w:p>
          <w:p w:rsidR="001E2404" w:rsidRPr="00F52EF7" w:rsidRDefault="001E2404" w:rsidP="001E2404">
            <w:pPr>
              <w:numPr>
                <w:ilvl w:val="0"/>
                <w:numId w:val="7"/>
              </w:numPr>
              <w:suppressAutoHyphens/>
            </w:pPr>
            <w:r w:rsidRPr="006F72A5">
              <w:rPr>
                <w:i/>
              </w:rPr>
              <w:t>Termination message</w:t>
            </w:r>
            <w:r>
              <w:t>: Allows the MN to finalize, explicitly, the current state. This could be useful when the MN changes to another PoS. Allows release resources from the serving PoS which the MN leaves it. This option is currently supported by MIH_Termination_Auth primitive and MIH_Termination_Auth MIH protocol message.</w:t>
            </w:r>
          </w:p>
          <w:p w:rsidR="001E2404" w:rsidRDefault="001E2404" w:rsidP="001E2404">
            <w:pPr>
              <w:numPr>
                <w:ilvl w:val="0"/>
                <w:numId w:val="7"/>
              </w:numPr>
              <w:suppressAutoHyphens/>
            </w:pPr>
            <w:r>
              <w:rPr>
                <w:i/>
              </w:rPr>
              <w:t>State</w:t>
            </w:r>
            <w:r w:rsidRPr="00F52EF7">
              <w:rPr>
                <w:i/>
              </w:rPr>
              <w:t xml:space="preserve"> timeout</w:t>
            </w:r>
            <w:r>
              <w:t xml:space="preserve">: Provides a mechanism to finalize the established state after a certain period of time. This state timeout must be equal or lower than the EAP authentication timeout. Using this option it is guarantee that the state is always closed. This option is currently supported by the </w:t>
            </w:r>
            <w:r w:rsidRPr="00CF2A13">
              <w:t>lifetime tlv</w:t>
            </w:r>
            <w:r>
              <w:t xml:space="preserve"> included in MIH_AUTH request and MIH_AUTH response messages which will define in section 2.7.3.5.</w:t>
            </w:r>
          </w:p>
          <w:p w:rsidR="001E2404" w:rsidRDefault="001E2404" w:rsidP="00EE6484">
            <w:pPr>
              <w:ind w:left="34"/>
            </w:pPr>
          </w:p>
        </w:tc>
      </w:tr>
      <w:tr w:rsidR="00F92C60" w:rsidTr="00EE6484">
        <w:tc>
          <w:tcPr>
            <w:tcW w:w="1242" w:type="dxa"/>
          </w:tcPr>
          <w:p w:rsidR="00F92C60" w:rsidRDefault="00F92C60" w:rsidP="00EE6484">
            <w:r>
              <w:lastRenderedPageBreak/>
              <w:t>Note</w:t>
            </w:r>
          </w:p>
        </w:tc>
        <w:tc>
          <w:tcPr>
            <w:tcW w:w="7478" w:type="dxa"/>
          </w:tcPr>
          <w:p w:rsidR="00F92C60" w:rsidRDefault="00F92C60" w:rsidP="00EE6484">
            <w:pPr>
              <w:ind w:left="34"/>
              <w:jc w:val="both"/>
            </w:pPr>
            <w:r w:rsidRPr="00140BFC">
              <w:rPr>
                <w:b/>
              </w:rPr>
              <w:t xml:space="preserve">References in provided </w:t>
            </w:r>
            <w:r>
              <w:rPr>
                <w:b/>
              </w:rPr>
              <w:t xml:space="preserve">text </w:t>
            </w:r>
            <w:r w:rsidRPr="00140BFC">
              <w:rPr>
                <w:b/>
              </w:rPr>
              <w:t>may be need to be updated in draft.</w:t>
            </w:r>
          </w:p>
        </w:tc>
      </w:tr>
    </w:tbl>
    <w:p w:rsidR="000A78DC" w:rsidRDefault="000A78DC"/>
    <w:tbl>
      <w:tblPr>
        <w:tblStyle w:val="Tablaconcuadrcula"/>
        <w:tblW w:w="0" w:type="auto"/>
        <w:tblLayout w:type="fixed"/>
        <w:tblLook w:val="04A0"/>
      </w:tblPr>
      <w:tblGrid>
        <w:gridCol w:w="1809"/>
        <w:gridCol w:w="6911"/>
      </w:tblGrid>
      <w:tr w:rsidR="000A78DC" w:rsidTr="007C6FBE">
        <w:tc>
          <w:tcPr>
            <w:tcW w:w="1809" w:type="dxa"/>
          </w:tcPr>
          <w:p w:rsidR="000A78DC" w:rsidRDefault="000A78DC" w:rsidP="00EE6484">
            <w:r>
              <w:t>DRAFT  SECTION</w:t>
            </w:r>
          </w:p>
        </w:tc>
        <w:tc>
          <w:tcPr>
            <w:tcW w:w="6911" w:type="dxa"/>
          </w:tcPr>
          <w:p w:rsidR="000A78DC" w:rsidRDefault="000A78DC" w:rsidP="00EE6484">
            <w:r>
              <w:t xml:space="preserve">7.4.1.1.2 and 7.4.1.2.2 and 7.4.1.3.2 and 7.4.1.4.2 </w:t>
            </w:r>
          </w:p>
        </w:tc>
      </w:tr>
      <w:tr w:rsidR="000A78DC" w:rsidTr="007C6FBE">
        <w:tc>
          <w:tcPr>
            <w:tcW w:w="1809" w:type="dxa"/>
          </w:tcPr>
          <w:p w:rsidR="000A78DC" w:rsidRDefault="000A78DC" w:rsidP="00EE6484">
            <w:r>
              <w:t>Modification type</w:t>
            </w:r>
          </w:p>
        </w:tc>
        <w:tc>
          <w:tcPr>
            <w:tcW w:w="6911" w:type="dxa"/>
          </w:tcPr>
          <w:p w:rsidR="000A78DC" w:rsidRDefault="000A78DC" w:rsidP="00EE6484">
            <w:r>
              <w:t>UPDATE</w:t>
            </w:r>
          </w:p>
        </w:tc>
      </w:tr>
      <w:tr w:rsidR="000A78DC" w:rsidTr="007C6FBE">
        <w:tc>
          <w:tcPr>
            <w:tcW w:w="1809" w:type="dxa"/>
          </w:tcPr>
          <w:p w:rsidR="000A78DC" w:rsidRDefault="000A78DC" w:rsidP="00EE6484">
            <w:r>
              <w:t>Text</w:t>
            </w:r>
          </w:p>
        </w:tc>
        <w:tc>
          <w:tcPr>
            <w:tcW w:w="6911" w:type="dxa"/>
          </w:tcPr>
          <w:p w:rsidR="000A78DC" w:rsidRDefault="000A78DC" w:rsidP="000A78DC">
            <w:pPr>
              <w:suppressAutoHyphens/>
            </w:pPr>
            <w:r>
              <w:t>CipherRequiredFlag and IndetityOpt must me removed.</w:t>
            </w:r>
          </w:p>
        </w:tc>
      </w:tr>
    </w:tbl>
    <w:p w:rsidR="000A78DC" w:rsidRDefault="000A78DC"/>
    <w:tbl>
      <w:tblPr>
        <w:tblStyle w:val="Tablaconcuadrcula"/>
        <w:tblW w:w="0" w:type="auto"/>
        <w:tblLayout w:type="fixed"/>
        <w:tblLook w:val="04A0"/>
      </w:tblPr>
      <w:tblGrid>
        <w:gridCol w:w="1809"/>
        <w:gridCol w:w="6911"/>
      </w:tblGrid>
      <w:tr w:rsidR="008F53E6" w:rsidTr="007C6FBE">
        <w:tc>
          <w:tcPr>
            <w:tcW w:w="1809" w:type="dxa"/>
          </w:tcPr>
          <w:p w:rsidR="008F53E6" w:rsidRDefault="008F53E6" w:rsidP="00EE6484">
            <w:r>
              <w:t>DRAFT  SECTION</w:t>
            </w:r>
          </w:p>
        </w:tc>
        <w:tc>
          <w:tcPr>
            <w:tcW w:w="6911" w:type="dxa"/>
          </w:tcPr>
          <w:p w:rsidR="008F53E6" w:rsidRDefault="008F53E6" w:rsidP="00EE6484">
            <w:r>
              <w:t>7.4.29.1.2</w:t>
            </w:r>
          </w:p>
        </w:tc>
      </w:tr>
      <w:tr w:rsidR="008F53E6" w:rsidTr="007C6FBE">
        <w:tc>
          <w:tcPr>
            <w:tcW w:w="1809" w:type="dxa"/>
          </w:tcPr>
          <w:p w:rsidR="008F53E6" w:rsidRDefault="008F53E6" w:rsidP="00EE6484">
            <w:r>
              <w:t>Modification type</w:t>
            </w:r>
          </w:p>
        </w:tc>
        <w:tc>
          <w:tcPr>
            <w:tcW w:w="6911" w:type="dxa"/>
          </w:tcPr>
          <w:p w:rsidR="008F53E6" w:rsidRDefault="008F53E6" w:rsidP="00EE6484">
            <w:r>
              <w:t>UPDATE</w:t>
            </w:r>
          </w:p>
        </w:tc>
      </w:tr>
      <w:tr w:rsidR="008F53E6" w:rsidTr="007C6FBE">
        <w:tc>
          <w:tcPr>
            <w:tcW w:w="1809" w:type="dxa"/>
          </w:tcPr>
          <w:p w:rsidR="008F53E6" w:rsidRDefault="008F53E6" w:rsidP="00EE6484">
            <w:r>
              <w:t>Text</w:t>
            </w:r>
          </w:p>
        </w:tc>
        <w:tc>
          <w:tcPr>
            <w:tcW w:w="6911" w:type="dxa"/>
          </w:tcPr>
          <w:p w:rsidR="008F53E6" w:rsidRDefault="008F53E6" w:rsidP="008F53E6">
            <w:pPr>
              <w:suppressAutoHyphens/>
            </w:pPr>
            <w:r w:rsidRPr="008F53E6">
              <w:rPr>
                <w:b/>
              </w:rPr>
              <w:t>Nonce</w:t>
            </w:r>
            <w:r>
              <w:t xml:space="preserve"> must be removed.</w:t>
            </w:r>
          </w:p>
          <w:p w:rsidR="008F53E6" w:rsidRDefault="008F53E6" w:rsidP="008F53E6">
            <w:pPr>
              <w:suppressAutoHyphens/>
            </w:pPr>
            <w:r w:rsidRPr="008F53E6">
              <w:rPr>
                <w:b/>
              </w:rPr>
              <w:t>AUTH</w:t>
            </w:r>
            <w:r>
              <w:t xml:space="preserve"> must be removed</w:t>
            </w:r>
          </w:p>
        </w:tc>
      </w:tr>
    </w:tbl>
    <w:p w:rsidR="008F53E6" w:rsidRDefault="008F53E6"/>
    <w:tbl>
      <w:tblPr>
        <w:tblStyle w:val="Tablaconcuadrcula"/>
        <w:tblW w:w="0" w:type="auto"/>
        <w:tblLayout w:type="fixed"/>
        <w:tblLook w:val="04A0"/>
      </w:tblPr>
      <w:tblGrid>
        <w:gridCol w:w="1809"/>
        <w:gridCol w:w="6911"/>
      </w:tblGrid>
      <w:tr w:rsidR="008F53E6" w:rsidTr="007C6FBE">
        <w:tc>
          <w:tcPr>
            <w:tcW w:w="1809" w:type="dxa"/>
          </w:tcPr>
          <w:p w:rsidR="008F53E6" w:rsidRDefault="008F53E6" w:rsidP="00EE6484">
            <w:r>
              <w:t>DRAFT  SECTION</w:t>
            </w:r>
          </w:p>
        </w:tc>
        <w:tc>
          <w:tcPr>
            <w:tcW w:w="6911" w:type="dxa"/>
          </w:tcPr>
          <w:p w:rsidR="008F53E6" w:rsidRDefault="008F53E6" w:rsidP="00EE6484">
            <w:r>
              <w:t>7.4.29.1.2</w:t>
            </w:r>
          </w:p>
        </w:tc>
      </w:tr>
      <w:tr w:rsidR="008F53E6" w:rsidTr="007C6FBE">
        <w:tc>
          <w:tcPr>
            <w:tcW w:w="1809" w:type="dxa"/>
          </w:tcPr>
          <w:p w:rsidR="008F53E6" w:rsidRDefault="008F53E6" w:rsidP="00EE6484">
            <w:r>
              <w:t>Modification type</w:t>
            </w:r>
          </w:p>
        </w:tc>
        <w:tc>
          <w:tcPr>
            <w:tcW w:w="6911" w:type="dxa"/>
          </w:tcPr>
          <w:p w:rsidR="008F53E6" w:rsidRDefault="008F53E6" w:rsidP="008F53E6">
            <w:r>
              <w:t>ADD</w:t>
            </w:r>
          </w:p>
        </w:tc>
      </w:tr>
      <w:tr w:rsidR="008F53E6" w:rsidTr="007C6FBE">
        <w:tc>
          <w:tcPr>
            <w:tcW w:w="1809" w:type="dxa"/>
          </w:tcPr>
          <w:p w:rsidR="008F53E6" w:rsidRDefault="008F53E6" w:rsidP="00EE6484">
            <w:r>
              <w:t>Text</w:t>
            </w:r>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338"/>
              <w:gridCol w:w="2773"/>
            </w:tblGrid>
            <w:tr w:rsidR="008F53E6" w:rsidTr="008F53E6">
              <w:tc>
                <w:tcPr>
                  <w:tcW w:w="817" w:type="dxa"/>
                </w:tcPr>
                <w:p w:rsidR="008F53E6" w:rsidRDefault="008F53E6" w:rsidP="00EE6484">
                  <w:r>
                    <w:t>Name</w:t>
                  </w:r>
                </w:p>
              </w:tc>
              <w:tc>
                <w:tcPr>
                  <w:tcW w:w="1338" w:type="dxa"/>
                </w:tcPr>
                <w:p w:rsidR="008F53E6" w:rsidRDefault="008F53E6" w:rsidP="00EE6484">
                  <w:r>
                    <w:t>Data type</w:t>
                  </w:r>
                </w:p>
              </w:tc>
              <w:tc>
                <w:tcPr>
                  <w:tcW w:w="2773" w:type="dxa"/>
                </w:tcPr>
                <w:p w:rsidR="008F53E6" w:rsidRDefault="008F53E6" w:rsidP="00EE6484">
                  <w:r>
                    <w:t>Description</w:t>
                  </w:r>
                </w:p>
              </w:tc>
            </w:tr>
            <w:tr w:rsidR="008F53E6" w:rsidTr="008F53E6">
              <w:tc>
                <w:tcPr>
                  <w:tcW w:w="817" w:type="dxa"/>
                </w:tcPr>
                <w:p w:rsidR="008F53E6" w:rsidRDefault="008F53E6" w:rsidP="00EE6484">
                  <w:r>
                    <w:t>Status</w:t>
                  </w:r>
                </w:p>
              </w:tc>
              <w:tc>
                <w:tcPr>
                  <w:tcW w:w="1338" w:type="dxa"/>
                </w:tcPr>
                <w:p w:rsidR="008F53E6" w:rsidRDefault="008F53E6" w:rsidP="00EE6484">
                  <w:r>
                    <w:t>STATUS</w:t>
                  </w:r>
                </w:p>
              </w:tc>
              <w:tc>
                <w:tcPr>
                  <w:tcW w:w="2773" w:type="dxa"/>
                </w:tcPr>
                <w:p w:rsidR="008F53E6" w:rsidRDefault="008F53E6" w:rsidP="00EE6484">
                  <w:r>
                    <w:t>Status of the authentication</w:t>
                  </w:r>
                </w:p>
              </w:tc>
            </w:tr>
          </w:tbl>
          <w:p w:rsidR="008F53E6" w:rsidRDefault="008F53E6" w:rsidP="00EE6484">
            <w:pPr>
              <w:suppressAutoHyphens/>
            </w:pPr>
          </w:p>
          <w:p w:rsidR="008F53E6" w:rsidRDefault="008F53E6" w:rsidP="008F53E6">
            <w:pPr>
              <w:suppressAutoHyphens/>
            </w:pPr>
            <w:r>
              <w:t>Add this TLV.</w:t>
            </w:r>
          </w:p>
        </w:tc>
      </w:tr>
    </w:tbl>
    <w:p w:rsidR="008F53E6" w:rsidRDefault="008F53E6"/>
    <w:tbl>
      <w:tblPr>
        <w:tblStyle w:val="Tablaconcuadrcula"/>
        <w:tblW w:w="0" w:type="auto"/>
        <w:tblLayout w:type="fixed"/>
        <w:tblLook w:val="04A0"/>
      </w:tblPr>
      <w:tblGrid>
        <w:gridCol w:w="1809"/>
        <w:gridCol w:w="6911"/>
      </w:tblGrid>
      <w:tr w:rsidR="00562765" w:rsidTr="007C6FBE">
        <w:tc>
          <w:tcPr>
            <w:tcW w:w="1809" w:type="dxa"/>
          </w:tcPr>
          <w:p w:rsidR="00562765" w:rsidRDefault="00562765" w:rsidP="00EE6484">
            <w:r>
              <w:t>DRAFT  SECTION</w:t>
            </w:r>
          </w:p>
        </w:tc>
        <w:tc>
          <w:tcPr>
            <w:tcW w:w="6911" w:type="dxa"/>
          </w:tcPr>
          <w:p w:rsidR="00562765" w:rsidRDefault="00562765" w:rsidP="00EE6484">
            <w:r>
              <w:t>7.4.29.1.3</w:t>
            </w:r>
          </w:p>
        </w:tc>
      </w:tr>
      <w:tr w:rsidR="00562765" w:rsidTr="007C6FBE">
        <w:tc>
          <w:tcPr>
            <w:tcW w:w="1809" w:type="dxa"/>
          </w:tcPr>
          <w:p w:rsidR="00562765" w:rsidRDefault="00562765" w:rsidP="00EE6484">
            <w:r>
              <w:t>Modification type</w:t>
            </w:r>
          </w:p>
        </w:tc>
        <w:tc>
          <w:tcPr>
            <w:tcW w:w="6911" w:type="dxa"/>
          </w:tcPr>
          <w:p w:rsidR="00562765" w:rsidRDefault="00562765" w:rsidP="00EE6484">
            <w:r>
              <w:t>UPDATE</w:t>
            </w:r>
          </w:p>
        </w:tc>
      </w:tr>
      <w:tr w:rsidR="00562765" w:rsidTr="007C6FBE">
        <w:tc>
          <w:tcPr>
            <w:tcW w:w="1809" w:type="dxa"/>
          </w:tcPr>
          <w:p w:rsidR="00562765" w:rsidRDefault="00562765" w:rsidP="00EE6484">
            <w:r>
              <w:t>Text</w:t>
            </w:r>
          </w:p>
        </w:tc>
        <w:tc>
          <w:tcPr>
            <w:tcW w:w="6911" w:type="dxa"/>
          </w:tcPr>
          <w:p w:rsidR="00562765" w:rsidRDefault="00562765" w:rsidP="00562765">
            <w:r>
              <w:t>This primitive is generated after receiving an MIH_Start_Auth indication or an MIH_Auth.confirm. Also in network initiated authentication this primitive could be generated by a trigger (e.g. radio link variations, resource management reasons, etc).</w:t>
            </w:r>
          </w:p>
        </w:tc>
      </w:tr>
    </w:tbl>
    <w:p w:rsidR="00562765" w:rsidRDefault="00562765"/>
    <w:tbl>
      <w:tblPr>
        <w:tblStyle w:val="Tablaconcuadrcula"/>
        <w:tblW w:w="0" w:type="auto"/>
        <w:tblLayout w:type="fixed"/>
        <w:tblLook w:val="04A0"/>
      </w:tblPr>
      <w:tblGrid>
        <w:gridCol w:w="1809"/>
        <w:gridCol w:w="6911"/>
      </w:tblGrid>
      <w:tr w:rsidR="00DD356F" w:rsidTr="007C6FBE">
        <w:tc>
          <w:tcPr>
            <w:tcW w:w="1809" w:type="dxa"/>
          </w:tcPr>
          <w:p w:rsidR="00DD356F" w:rsidRDefault="00DD356F" w:rsidP="00EE6484">
            <w:r>
              <w:t>DRAFT  SECTION</w:t>
            </w:r>
          </w:p>
        </w:tc>
        <w:tc>
          <w:tcPr>
            <w:tcW w:w="6911" w:type="dxa"/>
          </w:tcPr>
          <w:p w:rsidR="00DD356F" w:rsidRDefault="00DD356F" w:rsidP="00EE6484">
            <w:r>
              <w:t>7.4.29.2.2</w:t>
            </w:r>
          </w:p>
        </w:tc>
      </w:tr>
      <w:tr w:rsidR="00DD356F" w:rsidTr="007C6FBE">
        <w:tc>
          <w:tcPr>
            <w:tcW w:w="1809" w:type="dxa"/>
          </w:tcPr>
          <w:p w:rsidR="00DD356F" w:rsidRDefault="00DD356F" w:rsidP="00EE6484">
            <w:r>
              <w:t>Modification type</w:t>
            </w:r>
          </w:p>
        </w:tc>
        <w:tc>
          <w:tcPr>
            <w:tcW w:w="6911" w:type="dxa"/>
          </w:tcPr>
          <w:p w:rsidR="00DD356F" w:rsidRDefault="00DD356F" w:rsidP="00EE6484">
            <w:r>
              <w:t>UPDATE</w:t>
            </w:r>
          </w:p>
          <w:p w:rsidR="00DD356F" w:rsidRDefault="00DD356F" w:rsidP="00EE6484">
            <w:r>
              <w:t>Modify AuthenticationInformation description</w:t>
            </w:r>
          </w:p>
        </w:tc>
      </w:tr>
      <w:tr w:rsidR="00DD356F" w:rsidTr="007C6FBE">
        <w:tc>
          <w:tcPr>
            <w:tcW w:w="1809" w:type="dxa"/>
          </w:tcPr>
          <w:p w:rsidR="00DD356F" w:rsidRDefault="00DD356F" w:rsidP="00EE6484">
            <w:r>
              <w:t>Line</w:t>
            </w:r>
          </w:p>
        </w:tc>
        <w:tc>
          <w:tcPr>
            <w:tcW w:w="6911" w:type="dxa"/>
          </w:tcPr>
          <w:p w:rsidR="00DD356F" w:rsidRDefault="00DD356F" w:rsidP="00EE6484">
            <w:r>
              <w:t>58</w:t>
            </w:r>
          </w:p>
        </w:tc>
      </w:tr>
      <w:tr w:rsidR="00DD356F" w:rsidTr="007C6FBE">
        <w:tc>
          <w:tcPr>
            <w:tcW w:w="1809" w:type="dxa"/>
          </w:tcPr>
          <w:p w:rsidR="00DD356F" w:rsidRDefault="00DD356F" w:rsidP="00EE6484">
            <w:r>
              <w:t>Text</w:t>
            </w:r>
          </w:p>
        </w:tc>
        <w:tc>
          <w:tcPr>
            <w:tcW w:w="6911" w:type="dxa"/>
          </w:tcPr>
          <w:p w:rsidR="00DD356F" w:rsidRDefault="00DD356F" w:rsidP="00EE6484">
            <w:r>
              <w:t>This transport the EAP or ERP packet.</w:t>
            </w:r>
          </w:p>
        </w:tc>
      </w:tr>
    </w:tbl>
    <w:p w:rsidR="007C6FBE" w:rsidRDefault="007C6FBE"/>
    <w:tbl>
      <w:tblPr>
        <w:tblStyle w:val="Tablaconcuadrcula"/>
        <w:tblW w:w="0" w:type="auto"/>
        <w:tblLayout w:type="fixed"/>
        <w:tblLook w:val="04A0"/>
      </w:tblPr>
      <w:tblGrid>
        <w:gridCol w:w="1809"/>
        <w:gridCol w:w="6911"/>
      </w:tblGrid>
      <w:tr w:rsidR="00425B47" w:rsidTr="007C6FBE">
        <w:tc>
          <w:tcPr>
            <w:tcW w:w="1809" w:type="dxa"/>
          </w:tcPr>
          <w:p w:rsidR="00425B47" w:rsidRDefault="00425B47" w:rsidP="00EE6484">
            <w:r>
              <w:t>DRAFT  SECTION</w:t>
            </w:r>
          </w:p>
        </w:tc>
        <w:tc>
          <w:tcPr>
            <w:tcW w:w="6911" w:type="dxa"/>
          </w:tcPr>
          <w:p w:rsidR="00425B47" w:rsidRDefault="00425B47" w:rsidP="00EE6484">
            <w:r>
              <w:t>7.4.29.3.2</w:t>
            </w:r>
          </w:p>
        </w:tc>
      </w:tr>
      <w:tr w:rsidR="00425B47" w:rsidTr="007C6FBE">
        <w:tc>
          <w:tcPr>
            <w:tcW w:w="1809" w:type="dxa"/>
          </w:tcPr>
          <w:p w:rsidR="00425B47" w:rsidRDefault="00425B47" w:rsidP="00EE6484">
            <w:r>
              <w:t>Modification type</w:t>
            </w:r>
          </w:p>
        </w:tc>
        <w:tc>
          <w:tcPr>
            <w:tcW w:w="6911" w:type="dxa"/>
          </w:tcPr>
          <w:p w:rsidR="00425B47" w:rsidRDefault="00425B47" w:rsidP="00EE6484">
            <w:r>
              <w:t>UPDATE</w:t>
            </w:r>
          </w:p>
        </w:tc>
      </w:tr>
      <w:tr w:rsidR="00425B47" w:rsidTr="007C6FBE">
        <w:tc>
          <w:tcPr>
            <w:tcW w:w="1809" w:type="dxa"/>
          </w:tcPr>
          <w:p w:rsidR="00425B47" w:rsidRDefault="00425B47" w:rsidP="00EE6484">
            <w:r>
              <w:t>Text</w:t>
            </w:r>
          </w:p>
        </w:tc>
        <w:tc>
          <w:tcPr>
            <w:tcW w:w="6911" w:type="dxa"/>
          </w:tcPr>
          <w:p w:rsidR="00425B47" w:rsidRDefault="00425B47" w:rsidP="00EE6484">
            <w:pPr>
              <w:suppressAutoHyphens/>
            </w:pPr>
            <w:r w:rsidRPr="008F53E6">
              <w:rPr>
                <w:b/>
              </w:rPr>
              <w:t>Nonce</w:t>
            </w:r>
            <w:r>
              <w:t xml:space="preserve"> must be removed.</w:t>
            </w:r>
          </w:p>
          <w:p w:rsidR="00425B47" w:rsidRDefault="00425B47" w:rsidP="00EE6484">
            <w:pPr>
              <w:suppressAutoHyphens/>
            </w:pPr>
            <w:r w:rsidRPr="008F53E6">
              <w:rPr>
                <w:b/>
              </w:rPr>
              <w:t>AUTH</w:t>
            </w:r>
            <w:r>
              <w:t xml:space="preserve"> must be removed</w:t>
            </w:r>
          </w:p>
        </w:tc>
      </w:tr>
    </w:tbl>
    <w:p w:rsidR="008F53E6" w:rsidRDefault="008F53E6"/>
    <w:tbl>
      <w:tblPr>
        <w:tblStyle w:val="Tablaconcuadrcula"/>
        <w:tblW w:w="0" w:type="auto"/>
        <w:tblLayout w:type="fixed"/>
        <w:tblLook w:val="04A0"/>
      </w:tblPr>
      <w:tblGrid>
        <w:gridCol w:w="1809"/>
        <w:gridCol w:w="6911"/>
      </w:tblGrid>
      <w:tr w:rsidR="00425B47" w:rsidTr="007C6FBE">
        <w:tc>
          <w:tcPr>
            <w:tcW w:w="1809" w:type="dxa"/>
          </w:tcPr>
          <w:p w:rsidR="00425B47" w:rsidRDefault="00425B47" w:rsidP="00EE6484">
            <w:r>
              <w:t>DRAFT  SECTION</w:t>
            </w:r>
          </w:p>
        </w:tc>
        <w:tc>
          <w:tcPr>
            <w:tcW w:w="6911" w:type="dxa"/>
          </w:tcPr>
          <w:p w:rsidR="00425B47" w:rsidRDefault="00425B47" w:rsidP="00425B47">
            <w:r>
              <w:t>7.4.29.3.2</w:t>
            </w:r>
          </w:p>
        </w:tc>
      </w:tr>
      <w:tr w:rsidR="00425B47" w:rsidTr="007C6FBE">
        <w:tc>
          <w:tcPr>
            <w:tcW w:w="1809" w:type="dxa"/>
          </w:tcPr>
          <w:p w:rsidR="00425B47" w:rsidRDefault="00425B47" w:rsidP="00EE6484">
            <w:r>
              <w:t>Modification type</w:t>
            </w:r>
          </w:p>
        </w:tc>
        <w:tc>
          <w:tcPr>
            <w:tcW w:w="6911" w:type="dxa"/>
          </w:tcPr>
          <w:p w:rsidR="00425B47" w:rsidRDefault="00425B47" w:rsidP="00EE6484">
            <w:r>
              <w:t>UPDATE</w:t>
            </w:r>
          </w:p>
          <w:p w:rsidR="00425B47" w:rsidRDefault="00425B47" w:rsidP="00EE6484">
            <w:r>
              <w:t>Modify AuthenticationInformation description</w:t>
            </w:r>
          </w:p>
        </w:tc>
      </w:tr>
      <w:tr w:rsidR="00425B47" w:rsidTr="007C6FBE">
        <w:tc>
          <w:tcPr>
            <w:tcW w:w="1809" w:type="dxa"/>
          </w:tcPr>
          <w:p w:rsidR="00425B47" w:rsidRDefault="00425B47" w:rsidP="00EE6484">
            <w:r>
              <w:t>Line</w:t>
            </w:r>
          </w:p>
        </w:tc>
        <w:tc>
          <w:tcPr>
            <w:tcW w:w="6911" w:type="dxa"/>
          </w:tcPr>
          <w:p w:rsidR="00425B47" w:rsidRDefault="00425B47" w:rsidP="00EE6484">
            <w:r>
              <w:t>38</w:t>
            </w:r>
          </w:p>
        </w:tc>
      </w:tr>
      <w:tr w:rsidR="00425B47" w:rsidTr="007C6FBE">
        <w:tc>
          <w:tcPr>
            <w:tcW w:w="1809" w:type="dxa"/>
          </w:tcPr>
          <w:p w:rsidR="00425B47" w:rsidRDefault="00425B47" w:rsidP="00EE6484">
            <w:r>
              <w:t>Text</w:t>
            </w:r>
          </w:p>
        </w:tc>
        <w:tc>
          <w:tcPr>
            <w:tcW w:w="6911" w:type="dxa"/>
          </w:tcPr>
          <w:p w:rsidR="00425B47" w:rsidRDefault="00425B47" w:rsidP="00EE6484">
            <w:r>
              <w:t>This transport the EAP or ERP packet.</w:t>
            </w:r>
          </w:p>
        </w:tc>
      </w:tr>
    </w:tbl>
    <w:p w:rsidR="00425B47" w:rsidRDefault="00425B47"/>
    <w:tbl>
      <w:tblPr>
        <w:tblStyle w:val="Tablaconcuadrcula"/>
        <w:tblW w:w="0" w:type="auto"/>
        <w:tblLayout w:type="fixed"/>
        <w:tblLook w:val="04A0"/>
      </w:tblPr>
      <w:tblGrid>
        <w:gridCol w:w="1809"/>
        <w:gridCol w:w="6911"/>
      </w:tblGrid>
      <w:tr w:rsidR="007C6FBE" w:rsidTr="007C6FBE">
        <w:tc>
          <w:tcPr>
            <w:tcW w:w="1809" w:type="dxa"/>
          </w:tcPr>
          <w:p w:rsidR="007C6FBE" w:rsidRDefault="007C6FBE" w:rsidP="00EE6484">
            <w:r>
              <w:lastRenderedPageBreak/>
              <w:t>DRAFT  SECTION</w:t>
            </w:r>
          </w:p>
        </w:tc>
        <w:tc>
          <w:tcPr>
            <w:tcW w:w="6911" w:type="dxa"/>
          </w:tcPr>
          <w:p w:rsidR="007C6FBE" w:rsidRDefault="007C6FBE" w:rsidP="00EE6484">
            <w:r>
              <w:t>7.4.29.3.3</w:t>
            </w:r>
          </w:p>
        </w:tc>
      </w:tr>
      <w:tr w:rsidR="007C6FBE" w:rsidTr="007C6FBE">
        <w:tc>
          <w:tcPr>
            <w:tcW w:w="1809" w:type="dxa"/>
          </w:tcPr>
          <w:p w:rsidR="007C6FBE" w:rsidRDefault="007C6FBE" w:rsidP="00EE6484">
            <w:r>
              <w:t>Modification type</w:t>
            </w:r>
          </w:p>
        </w:tc>
        <w:tc>
          <w:tcPr>
            <w:tcW w:w="6911" w:type="dxa"/>
          </w:tcPr>
          <w:p w:rsidR="007C6FBE" w:rsidRDefault="007C6FBE" w:rsidP="007C6FBE">
            <w:r>
              <w:t>REMOVE</w:t>
            </w:r>
          </w:p>
        </w:tc>
      </w:tr>
      <w:tr w:rsidR="007C6FBE" w:rsidTr="007C6FBE">
        <w:tc>
          <w:tcPr>
            <w:tcW w:w="1809" w:type="dxa"/>
          </w:tcPr>
          <w:p w:rsidR="007C6FBE" w:rsidRDefault="007C6FBE" w:rsidP="00EE6484">
            <w:r>
              <w:t>Line</w:t>
            </w:r>
          </w:p>
        </w:tc>
        <w:tc>
          <w:tcPr>
            <w:tcW w:w="6911" w:type="dxa"/>
          </w:tcPr>
          <w:p w:rsidR="007C6FBE" w:rsidRDefault="007C6FBE" w:rsidP="00EE6484">
            <w:r>
              <w:t>From 51 to 52</w:t>
            </w:r>
          </w:p>
        </w:tc>
      </w:tr>
      <w:tr w:rsidR="007C6FBE" w:rsidTr="007C6FBE">
        <w:tc>
          <w:tcPr>
            <w:tcW w:w="1809" w:type="dxa"/>
          </w:tcPr>
          <w:p w:rsidR="007C6FBE" w:rsidRDefault="007C6FBE" w:rsidP="00EE6484">
            <w:r>
              <w:t>Text</w:t>
            </w:r>
          </w:p>
        </w:tc>
        <w:tc>
          <w:tcPr>
            <w:tcW w:w="6911" w:type="dxa"/>
          </w:tcPr>
          <w:p w:rsidR="007C6FBE" w:rsidRPr="007C6FBE" w:rsidRDefault="007C6FBE" w:rsidP="00EE6484">
            <w:pPr>
              <w:rPr>
                <w:i/>
              </w:rPr>
            </w:pPr>
            <w:r w:rsidRPr="007C6FBE">
              <w:rPr>
                <w:i/>
              </w:rPr>
              <w:t>“This primitive provides the required information to authenticate an MN”</w:t>
            </w:r>
          </w:p>
        </w:tc>
      </w:tr>
    </w:tbl>
    <w:p w:rsidR="00425B47" w:rsidRDefault="00425B47"/>
    <w:tbl>
      <w:tblPr>
        <w:tblStyle w:val="Tablaconcuadrcula"/>
        <w:tblW w:w="0" w:type="auto"/>
        <w:tblLayout w:type="fixed"/>
        <w:tblLook w:val="04A0"/>
      </w:tblPr>
      <w:tblGrid>
        <w:gridCol w:w="1809"/>
        <w:gridCol w:w="6911"/>
      </w:tblGrid>
      <w:tr w:rsidR="00EE6484" w:rsidTr="00EE6484">
        <w:tc>
          <w:tcPr>
            <w:tcW w:w="1809" w:type="dxa"/>
          </w:tcPr>
          <w:p w:rsidR="00EE6484" w:rsidRDefault="00EE6484" w:rsidP="00EE6484">
            <w:r>
              <w:t>DRAFT  SECTION</w:t>
            </w:r>
          </w:p>
        </w:tc>
        <w:tc>
          <w:tcPr>
            <w:tcW w:w="6911" w:type="dxa"/>
          </w:tcPr>
          <w:p w:rsidR="00EE6484" w:rsidRDefault="00EE6484" w:rsidP="00EE6484">
            <w:r>
              <w:t>NEW section (MIH_Auth.confirm)</w:t>
            </w:r>
          </w:p>
        </w:tc>
      </w:tr>
      <w:tr w:rsidR="00EE6484" w:rsidTr="00EE6484">
        <w:tc>
          <w:tcPr>
            <w:tcW w:w="1809" w:type="dxa"/>
          </w:tcPr>
          <w:p w:rsidR="00EE6484" w:rsidRDefault="00EE6484" w:rsidP="00EE6484">
            <w:r>
              <w:t>Modification type</w:t>
            </w:r>
          </w:p>
        </w:tc>
        <w:tc>
          <w:tcPr>
            <w:tcW w:w="6911" w:type="dxa"/>
          </w:tcPr>
          <w:p w:rsidR="00EE6484" w:rsidRDefault="00EE6484" w:rsidP="00EE6484">
            <w:r>
              <w:t>ADD</w:t>
            </w:r>
          </w:p>
        </w:tc>
      </w:tr>
      <w:tr w:rsidR="00EE6484" w:rsidTr="00EE6484">
        <w:tc>
          <w:tcPr>
            <w:tcW w:w="1809" w:type="dxa"/>
          </w:tcPr>
          <w:p w:rsidR="00EE6484" w:rsidRDefault="00EE6484" w:rsidP="00EE6484">
            <w:r>
              <w:t>Line</w:t>
            </w:r>
          </w:p>
        </w:tc>
        <w:tc>
          <w:tcPr>
            <w:tcW w:w="6911" w:type="dxa"/>
          </w:tcPr>
          <w:p w:rsidR="00EE6484" w:rsidRPr="00EE6484" w:rsidRDefault="00EE6484" w:rsidP="00EE6484">
            <w:r>
              <w:t>59 after section 7.4.29.3.4</w:t>
            </w:r>
          </w:p>
        </w:tc>
      </w:tr>
      <w:tr w:rsidR="00EE6484" w:rsidTr="00EE6484">
        <w:tc>
          <w:tcPr>
            <w:tcW w:w="1809" w:type="dxa"/>
          </w:tcPr>
          <w:p w:rsidR="00EE6484" w:rsidRDefault="00EE6484" w:rsidP="00EE6484">
            <w:r>
              <w:t>Text</w:t>
            </w:r>
          </w:p>
        </w:tc>
        <w:tc>
          <w:tcPr>
            <w:tcW w:w="6911" w:type="dxa"/>
          </w:tcPr>
          <w:p w:rsidR="00EE6484" w:rsidRDefault="00EE6484" w:rsidP="00EE6484">
            <w:pPr>
              <w:pStyle w:val="Ttulo2"/>
              <w:numPr>
                <w:ilvl w:val="0"/>
                <w:numId w:val="0"/>
              </w:numPr>
              <w:outlineLvl w:val="1"/>
            </w:pPr>
            <w:r>
              <w:t>Function</w:t>
            </w:r>
          </w:p>
          <w:p w:rsidR="00EE6484" w:rsidRPr="00FC2034" w:rsidRDefault="00EE6484" w:rsidP="00EE6484">
            <w:r>
              <w:t>This primitive is used by an MIHF to indicate to an MIH User that a MIH_Auth response was received.</w:t>
            </w:r>
          </w:p>
          <w:p w:rsidR="00EE6484" w:rsidRDefault="00EE6484" w:rsidP="00EE6484">
            <w:pPr>
              <w:pStyle w:val="Ttulo2"/>
              <w:numPr>
                <w:ilvl w:val="0"/>
                <w:numId w:val="0"/>
              </w:numPr>
              <w:outlineLvl w:val="1"/>
            </w:pPr>
            <w:r>
              <w:t>Semantics of service primitive</w:t>
            </w:r>
          </w:p>
          <w:p w:rsidR="00EE6484" w:rsidRDefault="00EE6484" w:rsidP="00EE6484">
            <w:r>
              <w:t>MIH_Auth.confirm (</w:t>
            </w:r>
          </w:p>
          <w:p w:rsidR="00EE6484" w:rsidRDefault="00EE6484" w:rsidP="00EE6484">
            <w:r>
              <w:tab/>
            </w:r>
            <w:r>
              <w:tab/>
            </w:r>
            <w:r>
              <w:tab/>
              <w:t>SourceIdentifier,</w:t>
            </w:r>
          </w:p>
          <w:p w:rsidR="00EE6484" w:rsidRDefault="00EE6484" w:rsidP="00EE6484">
            <w:r>
              <w:tab/>
            </w:r>
            <w:r>
              <w:tab/>
            </w:r>
            <w:r>
              <w:tab/>
              <w:t>AuthenticationInformation</w:t>
            </w:r>
          </w:p>
          <w:p w:rsidR="00EE6484" w:rsidRDefault="00EE6484" w:rsidP="00EE6484">
            <w:r>
              <w:tab/>
            </w:r>
            <w:r>
              <w:tab/>
            </w:r>
            <w:r>
              <w:tab/>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986"/>
              <w:gridCol w:w="2692"/>
            </w:tblGrid>
            <w:tr w:rsidR="00EE6484" w:rsidTr="00EE6484">
              <w:tc>
                <w:tcPr>
                  <w:tcW w:w="2660" w:type="dxa"/>
                </w:tcPr>
                <w:p w:rsidR="00EE6484" w:rsidRDefault="00EE6484" w:rsidP="00EE6484">
                  <w:r>
                    <w:t>Name</w:t>
                  </w:r>
                </w:p>
              </w:tc>
              <w:tc>
                <w:tcPr>
                  <w:tcW w:w="1986" w:type="dxa"/>
                </w:tcPr>
                <w:p w:rsidR="00EE6484" w:rsidRDefault="00EE6484" w:rsidP="00EE6484">
                  <w:r>
                    <w:t>Data type</w:t>
                  </w:r>
                </w:p>
              </w:tc>
              <w:tc>
                <w:tcPr>
                  <w:tcW w:w="2692" w:type="dxa"/>
                </w:tcPr>
                <w:p w:rsidR="00EE6484" w:rsidRDefault="00EE6484" w:rsidP="00EE6484">
                  <w:r>
                    <w:t>Description</w:t>
                  </w:r>
                </w:p>
              </w:tc>
            </w:tr>
            <w:tr w:rsidR="00EE6484" w:rsidTr="00EE6484">
              <w:tc>
                <w:tcPr>
                  <w:tcW w:w="2660" w:type="dxa"/>
                </w:tcPr>
                <w:p w:rsidR="00EE6484" w:rsidRDefault="00EE6484" w:rsidP="00EE6484">
                  <w:r>
                    <w:t>SourceIdentifier</w:t>
                  </w:r>
                </w:p>
              </w:tc>
              <w:tc>
                <w:tcPr>
                  <w:tcW w:w="1986" w:type="dxa"/>
                </w:tcPr>
                <w:p w:rsidR="00EE6484" w:rsidRDefault="00EE6484" w:rsidP="00EE6484">
                  <w:r>
                    <w:t>MIHF_ID</w:t>
                  </w:r>
                </w:p>
              </w:tc>
              <w:tc>
                <w:tcPr>
                  <w:tcW w:w="2692" w:type="dxa"/>
                </w:tcPr>
                <w:p w:rsidR="00EE6484" w:rsidRDefault="00EE6484" w:rsidP="00EE6484">
                  <w:r>
                    <w:t>This identifies the invoker of this primitive.</w:t>
                  </w:r>
                </w:p>
              </w:tc>
            </w:tr>
            <w:tr w:rsidR="00EE6484" w:rsidTr="00EE6484">
              <w:tc>
                <w:tcPr>
                  <w:tcW w:w="2660" w:type="dxa"/>
                </w:tcPr>
                <w:p w:rsidR="00EE6484" w:rsidRDefault="00EE6484" w:rsidP="00EE6484">
                  <w:r>
                    <w:t>AuthenticationInformation</w:t>
                  </w:r>
                </w:p>
              </w:tc>
              <w:tc>
                <w:tcPr>
                  <w:tcW w:w="1986" w:type="dxa"/>
                </w:tcPr>
                <w:p w:rsidR="00EE6484" w:rsidRDefault="00EE6484" w:rsidP="00EE6484">
                  <w:r>
                    <w:t>AUTH_INFO_VALUE</w:t>
                  </w:r>
                </w:p>
              </w:tc>
              <w:tc>
                <w:tcPr>
                  <w:tcW w:w="2692" w:type="dxa"/>
                </w:tcPr>
                <w:p w:rsidR="00EE6484" w:rsidRDefault="00EE6484" w:rsidP="00EE6484">
                  <w:r>
                    <w:t>This transport the EAP or ERP packet.</w:t>
                  </w:r>
                </w:p>
              </w:tc>
            </w:tr>
          </w:tbl>
          <w:p w:rsidR="00EE6484" w:rsidRDefault="00EE6484" w:rsidP="00EE6484"/>
          <w:p w:rsidR="00EE6484" w:rsidRDefault="00EE6484" w:rsidP="00EE6484">
            <w:pPr>
              <w:pStyle w:val="Ttulo2"/>
              <w:numPr>
                <w:ilvl w:val="0"/>
                <w:numId w:val="0"/>
              </w:numPr>
              <w:outlineLvl w:val="1"/>
            </w:pPr>
            <w:r>
              <w:t>When generated</w:t>
            </w:r>
          </w:p>
          <w:p w:rsidR="00EE6484" w:rsidRDefault="00EE6484" w:rsidP="00EE6484">
            <w:r>
              <w:t>This primitive is generated after receiving a MIH_Auth response message.</w:t>
            </w:r>
          </w:p>
          <w:p w:rsidR="00EE6484" w:rsidRDefault="00EE6484" w:rsidP="00EE6484">
            <w:pPr>
              <w:pStyle w:val="Ttulo2"/>
              <w:numPr>
                <w:ilvl w:val="0"/>
                <w:numId w:val="0"/>
              </w:numPr>
              <w:outlineLvl w:val="1"/>
            </w:pPr>
            <w:r>
              <w:t>Effect on receipt</w:t>
            </w:r>
          </w:p>
          <w:p w:rsidR="00EE6484" w:rsidRDefault="00EE6484" w:rsidP="00EE6484">
            <w:r>
              <w:t>A MIH User receiving this primitive must generate a MIH_Auth.request primitive.</w:t>
            </w:r>
          </w:p>
          <w:p w:rsidR="00EE6484" w:rsidRPr="00EE6484" w:rsidRDefault="00EE6484" w:rsidP="00EE6484"/>
        </w:tc>
      </w:tr>
    </w:tbl>
    <w:p w:rsidR="007C6FBE" w:rsidRDefault="007C6FBE"/>
    <w:p w:rsidR="00EE6484" w:rsidRDefault="00EE6484"/>
    <w:tbl>
      <w:tblPr>
        <w:tblStyle w:val="Tablaconcuadrcula"/>
        <w:tblW w:w="0" w:type="auto"/>
        <w:tblLayout w:type="fixed"/>
        <w:tblLook w:val="04A0"/>
      </w:tblPr>
      <w:tblGrid>
        <w:gridCol w:w="1809"/>
        <w:gridCol w:w="6911"/>
      </w:tblGrid>
      <w:tr w:rsidR="002D38B7" w:rsidTr="005121A8">
        <w:tc>
          <w:tcPr>
            <w:tcW w:w="1809" w:type="dxa"/>
          </w:tcPr>
          <w:p w:rsidR="002D38B7" w:rsidRDefault="002D38B7" w:rsidP="005121A8">
            <w:r>
              <w:t>DRAFT  SECTION</w:t>
            </w:r>
          </w:p>
        </w:tc>
        <w:tc>
          <w:tcPr>
            <w:tcW w:w="6911" w:type="dxa"/>
          </w:tcPr>
          <w:p w:rsidR="002D38B7" w:rsidRDefault="002D38B7" w:rsidP="005121A8">
            <w:r>
              <w:t>7.4.30 and subsections</w:t>
            </w:r>
          </w:p>
        </w:tc>
      </w:tr>
      <w:tr w:rsidR="002D38B7" w:rsidTr="005121A8">
        <w:tc>
          <w:tcPr>
            <w:tcW w:w="1809" w:type="dxa"/>
          </w:tcPr>
          <w:p w:rsidR="002D38B7" w:rsidRDefault="002D38B7" w:rsidP="005121A8">
            <w:r>
              <w:t>Modification type</w:t>
            </w:r>
          </w:p>
        </w:tc>
        <w:tc>
          <w:tcPr>
            <w:tcW w:w="6911" w:type="dxa"/>
          </w:tcPr>
          <w:p w:rsidR="002D38B7" w:rsidRDefault="002D38B7" w:rsidP="005121A8">
            <w:r>
              <w:t>UPDATE</w:t>
            </w:r>
          </w:p>
          <w:p w:rsidR="002D38B7" w:rsidRDefault="002D38B7" w:rsidP="005121A8">
            <w:r>
              <w:t>In all subsections MIH_Finish_Auth</w:t>
            </w:r>
          </w:p>
        </w:tc>
      </w:tr>
      <w:tr w:rsidR="002D38B7" w:rsidTr="005121A8">
        <w:tc>
          <w:tcPr>
            <w:tcW w:w="1809" w:type="dxa"/>
          </w:tcPr>
          <w:p w:rsidR="002D38B7" w:rsidRDefault="002D38B7" w:rsidP="005121A8">
            <w:r>
              <w:t>Text</w:t>
            </w:r>
          </w:p>
        </w:tc>
        <w:tc>
          <w:tcPr>
            <w:tcW w:w="6911" w:type="dxa"/>
          </w:tcPr>
          <w:p w:rsidR="002D38B7" w:rsidRDefault="002D38B7" w:rsidP="005121A8">
            <w:r>
              <w:t>MIH_Termination_Auth</w:t>
            </w:r>
          </w:p>
        </w:tc>
      </w:tr>
    </w:tbl>
    <w:p w:rsidR="00EE6484" w:rsidRDefault="00EE6484"/>
    <w:tbl>
      <w:tblPr>
        <w:tblStyle w:val="Tablaconcuadrcula"/>
        <w:tblW w:w="0" w:type="auto"/>
        <w:tblLayout w:type="fixed"/>
        <w:tblLook w:val="04A0"/>
      </w:tblPr>
      <w:tblGrid>
        <w:gridCol w:w="1809"/>
        <w:gridCol w:w="6911"/>
      </w:tblGrid>
      <w:tr w:rsidR="002D38B7" w:rsidTr="005121A8">
        <w:tc>
          <w:tcPr>
            <w:tcW w:w="1809" w:type="dxa"/>
          </w:tcPr>
          <w:p w:rsidR="002D38B7" w:rsidRDefault="002D38B7" w:rsidP="005121A8">
            <w:r>
              <w:t>DRAFT  SECTION</w:t>
            </w:r>
          </w:p>
        </w:tc>
        <w:tc>
          <w:tcPr>
            <w:tcW w:w="6911" w:type="dxa"/>
          </w:tcPr>
          <w:p w:rsidR="002D38B7" w:rsidRDefault="002D38B7" w:rsidP="005121A8">
            <w:r>
              <w:t>7.4.30.1.2</w:t>
            </w:r>
            <w:r w:rsidR="00CD7D3B">
              <w:t xml:space="preserve"> and 7.4.30.2.2</w:t>
            </w:r>
          </w:p>
        </w:tc>
      </w:tr>
      <w:tr w:rsidR="002D38B7" w:rsidTr="005121A8">
        <w:tc>
          <w:tcPr>
            <w:tcW w:w="1809" w:type="dxa"/>
          </w:tcPr>
          <w:p w:rsidR="002D38B7" w:rsidRDefault="002D38B7" w:rsidP="005121A8">
            <w:r>
              <w:t>Modification type</w:t>
            </w:r>
          </w:p>
        </w:tc>
        <w:tc>
          <w:tcPr>
            <w:tcW w:w="6911" w:type="dxa"/>
          </w:tcPr>
          <w:p w:rsidR="002D38B7" w:rsidRDefault="002D38B7" w:rsidP="005121A8">
            <w:r>
              <w:t>REMOVE</w:t>
            </w:r>
          </w:p>
        </w:tc>
      </w:tr>
      <w:tr w:rsidR="002D38B7" w:rsidTr="005121A8">
        <w:tc>
          <w:tcPr>
            <w:tcW w:w="1809" w:type="dxa"/>
          </w:tcPr>
          <w:p w:rsidR="002D38B7" w:rsidRDefault="002D38B7" w:rsidP="005121A8">
            <w:r>
              <w:t>Text</w:t>
            </w:r>
          </w:p>
        </w:tc>
        <w:tc>
          <w:tcPr>
            <w:tcW w:w="6911" w:type="dxa"/>
          </w:tcPr>
          <w:p w:rsidR="002D38B7" w:rsidRDefault="002D38B7" w:rsidP="005121A8">
            <w:r>
              <w:t>IntegrityAuth</w:t>
            </w:r>
          </w:p>
        </w:tc>
      </w:tr>
    </w:tbl>
    <w:p w:rsidR="00CD7D3B" w:rsidRDefault="00CD7D3B"/>
    <w:p w:rsidR="00CD7D3B" w:rsidRDefault="00CD7D3B">
      <w:r>
        <w:br w:type="page"/>
      </w:r>
    </w:p>
    <w:tbl>
      <w:tblPr>
        <w:tblStyle w:val="Tablaconcuadrcula"/>
        <w:tblW w:w="0" w:type="auto"/>
        <w:tblLayout w:type="fixed"/>
        <w:tblLook w:val="04A0"/>
      </w:tblPr>
      <w:tblGrid>
        <w:gridCol w:w="1809"/>
        <w:gridCol w:w="6911"/>
      </w:tblGrid>
      <w:tr w:rsidR="00CD7D3B" w:rsidTr="005121A8">
        <w:tc>
          <w:tcPr>
            <w:tcW w:w="1809" w:type="dxa"/>
          </w:tcPr>
          <w:p w:rsidR="00CD7D3B" w:rsidRDefault="00CD7D3B" w:rsidP="005121A8">
            <w:r>
              <w:lastRenderedPageBreak/>
              <w:t>DRAFT  SECTION</w:t>
            </w:r>
          </w:p>
        </w:tc>
        <w:tc>
          <w:tcPr>
            <w:tcW w:w="6911" w:type="dxa"/>
          </w:tcPr>
          <w:p w:rsidR="00CD7D3B" w:rsidRDefault="00CD7D3B" w:rsidP="005121A8">
            <w:r>
              <w:t>NEW section (MIH_Termination_Auth.confirm)</w:t>
            </w:r>
          </w:p>
        </w:tc>
      </w:tr>
      <w:tr w:rsidR="00CD7D3B" w:rsidTr="005121A8">
        <w:tc>
          <w:tcPr>
            <w:tcW w:w="1809" w:type="dxa"/>
          </w:tcPr>
          <w:p w:rsidR="00CD7D3B" w:rsidRDefault="00CD7D3B" w:rsidP="005121A8">
            <w:r>
              <w:t>Modification type</w:t>
            </w:r>
          </w:p>
        </w:tc>
        <w:tc>
          <w:tcPr>
            <w:tcW w:w="6911" w:type="dxa"/>
          </w:tcPr>
          <w:p w:rsidR="00CD7D3B" w:rsidRDefault="00CD7D3B" w:rsidP="005121A8">
            <w:r>
              <w:t>ADD</w:t>
            </w:r>
          </w:p>
        </w:tc>
      </w:tr>
      <w:tr w:rsidR="00CD7D3B" w:rsidTr="005121A8">
        <w:tc>
          <w:tcPr>
            <w:tcW w:w="1809" w:type="dxa"/>
          </w:tcPr>
          <w:p w:rsidR="00CD7D3B" w:rsidRDefault="00CD7D3B" w:rsidP="005121A8">
            <w:r>
              <w:t>Line</w:t>
            </w:r>
          </w:p>
        </w:tc>
        <w:tc>
          <w:tcPr>
            <w:tcW w:w="6911" w:type="dxa"/>
          </w:tcPr>
          <w:p w:rsidR="00CD7D3B" w:rsidRPr="00EE6484" w:rsidRDefault="00CD7D3B" w:rsidP="00CD7D3B">
            <w:r>
              <w:t>34 after section 7.4.30.3.4</w:t>
            </w:r>
          </w:p>
        </w:tc>
      </w:tr>
      <w:tr w:rsidR="00CD7D3B" w:rsidTr="005121A8">
        <w:tc>
          <w:tcPr>
            <w:tcW w:w="1809" w:type="dxa"/>
          </w:tcPr>
          <w:p w:rsidR="00CD7D3B" w:rsidRDefault="00CD7D3B" w:rsidP="005121A8">
            <w:r>
              <w:t>Text</w:t>
            </w:r>
          </w:p>
        </w:tc>
        <w:tc>
          <w:tcPr>
            <w:tcW w:w="6911" w:type="dxa"/>
          </w:tcPr>
          <w:p w:rsidR="00CD7D3B" w:rsidRDefault="00CD7D3B" w:rsidP="00CD7D3B">
            <w:pPr>
              <w:pStyle w:val="Ttulo2"/>
              <w:numPr>
                <w:ilvl w:val="0"/>
                <w:numId w:val="0"/>
              </w:numPr>
              <w:outlineLvl w:val="1"/>
            </w:pPr>
            <w:r>
              <w:t>Function</w:t>
            </w:r>
          </w:p>
          <w:p w:rsidR="00CD7D3B" w:rsidRDefault="00CD7D3B" w:rsidP="00CD7D3B">
            <w:r>
              <w:t>This primitive is used to notify to the corresponding MIH User about the termination of the established state.</w:t>
            </w:r>
          </w:p>
          <w:p w:rsidR="00CD7D3B" w:rsidRDefault="00CD7D3B" w:rsidP="00CD7D3B">
            <w:pPr>
              <w:pStyle w:val="Ttulo2"/>
              <w:numPr>
                <w:ilvl w:val="0"/>
                <w:numId w:val="0"/>
              </w:numPr>
              <w:outlineLvl w:val="1"/>
            </w:pPr>
            <w:r>
              <w:t>Semantics of service primitive</w:t>
            </w:r>
          </w:p>
          <w:p w:rsidR="00CD7D3B" w:rsidRDefault="00CD7D3B" w:rsidP="00CD7D3B">
            <w:r>
              <w:t>MIH_Termination_Auth.confirm (</w:t>
            </w:r>
          </w:p>
          <w:p w:rsidR="00CD7D3B" w:rsidRDefault="00CD7D3B" w:rsidP="00CD7D3B">
            <w:r>
              <w:tab/>
            </w:r>
            <w:r>
              <w:tab/>
            </w:r>
            <w:r>
              <w:tab/>
              <w:t>SourceIdentifier</w:t>
            </w:r>
          </w:p>
          <w:p w:rsidR="00CD7D3B" w:rsidRDefault="00CD7D3B" w:rsidP="00CD7D3B">
            <w:r>
              <w:tab/>
            </w:r>
            <w:r>
              <w:tab/>
            </w:r>
            <w:r>
              <w:tab/>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134"/>
              <w:gridCol w:w="2976"/>
            </w:tblGrid>
            <w:tr w:rsidR="00CD7D3B" w:rsidTr="005121A8">
              <w:tc>
                <w:tcPr>
                  <w:tcW w:w="1668" w:type="dxa"/>
                </w:tcPr>
                <w:p w:rsidR="00CD7D3B" w:rsidRDefault="00CD7D3B" w:rsidP="005121A8">
                  <w:r>
                    <w:t>Name</w:t>
                  </w:r>
                </w:p>
              </w:tc>
              <w:tc>
                <w:tcPr>
                  <w:tcW w:w="1134" w:type="dxa"/>
                </w:tcPr>
                <w:p w:rsidR="00CD7D3B" w:rsidRDefault="00CD7D3B" w:rsidP="005121A8">
                  <w:r>
                    <w:t>Data type</w:t>
                  </w:r>
                </w:p>
              </w:tc>
              <w:tc>
                <w:tcPr>
                  <w:tcW w:w="2976" w:type="dxa"/>
                </w:tcPr>
                <w:p w:rsidR="00CD7D3B" w:rsidRDefault="00CD7D3B" w:rsidP="005121A8">
                  <w:r>
                    <w:t>Description</w:t>
                  </w:r>
                </w:p>
              </w:tc>
            </w:tr>
            <w:tr w:rsidR="00CD7D3B" w:rsidTr="005121A8">
              <w:tc>
                <w:tcPr>
                  <w:tcW w:w="1668" w:type="dxa"/>
                </w:tcPr>
                <w:p w:rsidR="00CD7D3B" w:rsidRDefault="00CD7D3B" w:rsidP="005121A8">
                  <w:r>
                    <w:t>SourceIdentifier</w:t>
                  </w:r>
                </w:p>
              </w:tc>
              <w:tc>
                <w:tcPr>
                  <w:tcW w:w="1134" w:type="dxa"/>
                </w:tcPr>
                <w:p w:rsidR="00CD7D3B" w:rsidRDefault="00CD7D3B" w:rsidP="005121A8">
                  <w:r>
                    <w:t>MIHF_ID</w:t>
                  </w:r>
                </w:p>
              </w:tc>
              <w:tc>
                <w:tcPr>
                  <w:tcW w:w="2976" w:type="dxa"/>
                </w:tcPr>
                <w:p w:rsidR="00CD7D3B" w:rsidRDefault="00CD7D3B" w:rsidP="005121A8">
                  <w:r>
                    <w:t>This identifies the invoker, which is a remote MIHF.</w:t>
                  </w:r>
                </w:p>
              </w:tc>
            </w:tr>
          </w:tbl>
          <w:p w:rsidR="00CD7D3B" w:rsidRDefault="00CD7D3B" w:rsidP="00CD7D3B"/>
          <w:p w:rsidR="00CD7D3B" w:rsidRDefault="00CD7D3B" w:rsidP="00CD7D3B">
            <w:pPr>
              <w:pStyle w:val="Ttulo2"/>
              <w:numPr>
                <w:ilvl w:val="0"/>
                <w:numId w:val="0"/>
              </w:numPr>
              <w:outlineLvl w:val="1"/>
            </w:pPr>
            <w:r>
              <w:t>When generated</w:t>
            </w:r>
          </w:p>
          <w:p w:rsidR="00CD7D3B" w:rsidRDefault="00CD7D3B" w:rsidP="00CD7D3B">
            <w:r>
              <w:t>This primitive is generated by a MIHF to terminate the current state after receiving a MIH_Termination_Auth response message.</w:t>
            </w:r>
          </w:p>
          <w:p w:rsidR="00CD7D3B" w:rsidRDefault="00CD7D3B" w:rsidP="00CD7D3B">
            <w:pPr>
              <w:pStyle w:val="Ttulo2"/>
              <w:numPr>
                <w:ilvl w:val="0"/>
                <w:numId w:val="0"/>
              </w:numPr>
              <w:outlineLvl w:val="1"/>
            </w:pPr>
            <w:r>
              <w:t>Effect on receipt</w:t>
            </w:r>
          </w:p>
          <w:p w:rsidR="00CD7D3B" w:rsidRDefault="00CD7D3B" w:rsidP="00CD7D3B">
            <w:r>
              <w:t>The established state terminates.</w:t>
            </w:r>
          </w:p>
          <w:p w:rsidR="00CD7D3B" w:rsidRDefault="00CD7D3B" w:rsidP="00CD7D3B"/>
          <w:p w:rsidR="00CD7D3B" w:rsidRPr="00EE6484" w:rsidRDefault="00CD7D3B" w:rsidP="00CD7D3B"/>
        </w:tc>
      </w:tr>
    </w:tbl>
    <w:p w:rsidR="002D38B7" w:rsidRDefault="002D38B7"/>
    <w:tbl>
      <w:tblPr>
        <w:tblStyle w:val="Tablaconcuadrcula"/>
        <w:tblW w:w="0" w:type="auto"/>
        <w:tblLayout w:type="fixed"/>
        <w:tblLook w:val="04A0"/>
      </w:tblPr>
      <w:tblGrid>
        <w:gridCol w:w="1809"/>
        <w:gridCol w:w="6911"/>
      </w:tblGrid>
      <w:tr w:rsidR="00987A09" w:rsidTr="005121A8">
        <w:tc>
          <w:tcPr>
            <w:tcW w:w="1809" w:type="dxa"/>
          </w:tcPr>
          <w:p w:rsidR="00987A09" w:rsidRDefault="00987A09" w:rsidP="005121A8">
            <w:r>
              <w:t>DRAFT  SECTION</w:t>
            </w:r>
          </w:p>
        </w:tc>
        <w:tc>
          <w:tcPr>
            <w:tcW w:w="6911" w:type="dxa"/>
          </w:tcPr>
          <w:p w:rsidR="00987A09" w:rsidRDefault="00987A09" w:rsidP="00987A09">
            <w:r>
              <w:t>8.6.1.1 and 8.6.1.2</w:t>
            </w:r>
          </w:p>
        </w:tc>
      </w:tr>
      <w:tr w:rsidR="00987A09" w:rsidTr="005121A8">
        <w:tc>
          <w:tcPr>
            <w:tcW w:w="1809" w:type="dxa"/>
          </w:tcPr>
          <w:p w:rsidR="00987A09" w:rsidRDefault="00987A09" w:rsidP="005121A8">
            <w:r>
              <w:t>Modification type</w:t>
            </w:r>
          </w:p>
        </w:tc>
        <w:tc>
          <w:tcPr>
            <w:tcW w:w="6911" w:type="dxa"/>
          </w:tcPr>
          <w:p w:rsidR="00987A09" w:rsidRDefault="00987A09" w:rsidP="005121A8">
            <w:r>
              <w:t>REMOVE</w:t>
            </w:r>
          </w:p>
        </w:tc>
      </w:tr>
      <w:tr w:rsidR="00987A09" w:rsidTr="005121A8">
        <w:tc>
          <w:tcPr>
            <w:tcW w:w="1809" w:type="dxa"/>
          </w:tcPr>
          <w:p w:rsidR="00987A09" w:rsidRDefault="00987A09" w:rsidP="005121A8">
            <w:r>
              <w:t>Text</w:t>
            </w:r>
          </w:p>
        </w:tc>
        <w:tc>
          <w:tcPr>
            <w:tcW w:w="6911" w:type="dxa"/>
          </w:tcPr>
          <w:p w:rsidR="00987A09" w:rsidRDefault="00987A09" w:rsidP="005121A8">
            <w:r>
              <w:t>CipherRequiredFlag and IdentityOpt</w:t>
            </w:r>
          </w:p>
        </w:tc>
      </w:tr>
    </w:tbl>
    <w:p w:rsidR="00CD7D3B" w:rsidRDefault="00CD7D3B"/>
    <w:tbl>
      <w:tblPr>
        <w:tblStyle w:val="Tablaconcuadrcula"/>
        <w:tblW w:w="0" w:type="auto"/>
        <w:tblLayout w:type="fixed"/>
        <w:tblLook w:val="04A0"/>
      </w:tblPr>
      <w:tblGrid>
        <w:gridCol w:w="1809"/>
        <w:gridCol w:w="6911"/>
      </w:tblGrid>
      <w:tr w:rsidR="00987A09" w:rsidTr="005121A8">
        <w:tc>
          <w:tcPr>
            <w:tcW w:w="1809" w:type="dxa"/>
          </w:tcPr>
          <w:p w:rsidR="00987A09" w:rsidRDefault="00987A09" w:rsidP="005121A8">
            <w:r>
              <w:t>DRAFT  SECTION</w:t>
            </w:r>
          </w:p>
        </w:tc>
        <w:tc>
          <w:tcPr>
            <w:tcW w:w="6911" w:type="dxa"/>
          </w:tcPr>
          <w:p w:rsidR="00987A09" w:rsidRDefault="00987A09" w:rsidP="005121A8">
            <w:r>
              <w:t>8.6.1.12</w:t>
            </w:r>
          </w:p>
        </w:tc>
      </w:tr>
      <w:tr w:rsidR="00987A09" w:rsidTr="005121A8">
        <w:tc>
          <w:tcPr>
            <w:tcW w:w="1809" w:type="dxa"/>
          </w:tcPr>
          <w:p w:rsidR="00987A09" w:rsidRDefault="00987A09" w:rsidP="005121A8">
            <w:r>
              <w:t>Modification type</w:t>
            </w:r>
          </w:p>
        </w:tc>
        <w:tc>
          <w:tcPr>
            <w:tcW w:w="6911" w:type="dxa"/>
          </w:tcPr>
          <w:p w:rsidR="00987A09" w:rsidRDefault="00987A09" w:rsidP="005121A8">
            <w:r>
              <w:t>REPLACE</w:t>
            </w:r>
          </w:p>
          <w:p w:rsidR="00987A09" w:rsidRDefault="00987A09" w:rsidP="005121A8">
            <w:r>
              <w:t>This section should be replaced with the text provided</w:t>
            </w:r>
          </w:p>
        </w:tc>
      </w:tr>
      <w:tr w:rsidR="00987A09" w:rsidTr="00987A09">
        <w:trPr>
          <w:trHeight w:val="306"/>
        </w:trPr>
        <w:tc>
          <w:tcPr>
            <w:tcW w:w="1809" w:type="dxa"/>
          </w:tcPr>
          <w:p w:rsidR="00987A09" w:rsidRDefault="00987A09" w:rsidP="005121A8">
            <w:r>
              <w:t>Text</w:t>
            </w:r>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8"/>
            </w:tblGrid>
            <w:tr w:rsidR="00987A09" w:rsidTr="005121A8">
              <w:tc>
                <w:tcPr>
                  <w:tcW w:w="4928" w:type="dxa"/>
                </w:tcPr>
                <w:p w:rsidR="00987A09" w:rsidRPr="00B206AB" w:rsidRDefault="00987A09" w:rsidP="005121A8">
                  <w:pPr>
                    <w:jc w:val="center"/>
                    <w:rPr>
                      <w:b/>
                    </w:rPr>
                  </w:pPr>
                  <w:r w:rsidRPr="00B206AB">
                    <w:rPr>
                      <w:b/>
                    </w:rPr>
                    <w:t xml:space="preserve">MIH Header Fields (SID = </w:t>
                  </w:r>
                  <w:r>
                    <w:rPr>
                      <w:b/>
                    </w:rPr>
                    <w:t>1</w:t>
                  </w:r>
                  <w:r w:rsidRPr="00B206AB">
                    <w:rPr>
                      <w:b/>
                    </w:rPr>
                    <w:t>, Opcode = 1, AID =</w:t>
                  </w:r>
                  <w:r>
                    <w:rPr>
                      <w:b/>
                    </w:rPr>
                    <w:t>7</w:t>
                  </w:r>
                  <w:r w:rsidRPr="00B206AB">
                    <w:rPr>
                      <w:b/>
                    </w:rPr>
                    <w:t>)</w:t>
                  </w:r>
                </w:p>
              </w:tc>
            </w:tr>
            <w:tr w:rsidR="00987A09" w:rsidTr="005121A8">
              <w:tc>
                <w:tcPr>
                  <w:tcW w:w="4928" w:type="dxa"/>
                </w:tcPr>
                <w:p w:rsidR="00987A09" w:rsidRDefault="00987A09" w:rsidP="005121A8">
                  <w:pPr>
                    <w:jc w:val="center"/>
                  </w:pPr>
                  <w:r w:rsidRPr="00513483">
                    <w:t>Destination Identifier = receiving MIHF ID</w:t>
                  </w:r>
                </w:p>
                <w:p w:rsidR="00987A09" w:rsidRDefault="00987A09" w:rsidP="005121A8">
                  <w:pPr>
                    <w:jc w:val="center"/>
                  </w:pPr>
                  <w:r>
                    <w:t>(Destination MIHF ID TLV)</w:t>
                  </w:r>
                </w:p>
              </w:tc>
            </w:tr>
            <w:tr w:rsidR="00987A09" w:rsidTr="005121A8">
              <w:tc>
                <w:tcPr>
                  <w:tcW w:w="4928" w:type="dxa"/>
                </w:tcPr>
                <w:p w:rsidR="00987A09" w:rsidRDefault="00987A09" w:rsidP="005121A8">
                  <w:pPr>
                    <w:jc w:val="center"/>
                  </w:pPr>
                  <w:r>
                    <w:t>Source Identifier = sending MIHF ID</w:t>
                  </w:r>
                </w:p>
                <w:p w:rsidR="00987A09" w:rsidRDefault="00987A09" w:rsidP="005121A8">
                  <w:pPr>
                    <w:jc w:val="center"/>
                  </w:pPr>
                  <w:r>
                    <w:t>(Source MIHF ID TLV)</w:t>
                  </w:r>
                </w:p>
              </w:tc>
            </w:tr>
            <w:tr w:rsidR="00987A09" w:rsidTr="005121A8">
              <w:tc>
                <w:tcPr>
                  <w:tcW w:w="4928" w:type="dxa"/>
                </w:tcPr>
                <w:p w:rsidR="00987A09" w:rsidRDefault="00987A09" w:rsidP="005121A8">
                  <w:pPr>
                    <w:jc w:val="center"/>
                  </w:pPr>
                  <w:r>
                    <w:t>Nonce (optional)</w:t>
                  </w:r>
                </w:p>
                <w:p w:rsidR="00987A09" w:rsidRPr="008857C3" w:rsidRDefault="00987A09" w:rsidP="005121A8">
                  <w:pPr>
                    <w:jc w:val="center"/>
                  </w:pPr>
                  <w:r>
                    <w:t>(Nonce TLV)</w:t>
                  </w:r>
                </w:p>
              </w:tc>
            </w:tr>
            <w:tr w:rsidR="00987A09" w:rsidTr="005121A8">
              <w:tc>
                <w:tcPr>
                  <w:tcW w:w="4928" w:type="dxa"/>
                </w:tcPr>
                <w:p w:rsidR="00987A09" w:rsidRPr="00F516B2" w:rsidRDefault="00987A09" w:rsidP="005121A8">
                  <w:pPr>
                    <w:jc w:val="center"/>
                  </w:pPr>
                  <w:r w:rsidRPr="00F516B2">
                    <w:lastRenderedPageBreak/>
                    <w:t>AuthenticationInformation</w:t>
                  </w:r>
                  <w:r>
                    <w:t xml:space="preserve"> (optional)</w:t>
                  </w:r>
                </w:p>
                <w:p w:rsidR="00987A09" w:rsidRDefault="00987A09" w:rsidP="005121A8">
                  <w:pPr>
                    <w:jc w:val="center"/>
                  </w:pPr>
                  <w:r w:rsidRPr="00F516B2">
                    <w:t>(Authentication TLV)</w:t>
                  </w:r>
                </w:p>
              </w:tc>
            </w:tr>
            <w:tr w:rsidR="00987A09" w:rsidTr="005121A8">
              <w:tc>
                <w:tcPr>
                  <w:tcW w:w="4928" w:type="dxa"/>
                </w:tcPr>
                <w:p w:rsidR="00987A09" w:rsidRDefault="00987A09" w:rsidP="005121A8">
                  <w:pPr>
                    <w:jc w:val="center"/>
                  </w:pPr>
                  <w:r>
                    <w:t>Lifetime (optional)</w:t>
                  </w:r>
                </w:p>
                <w:p w:rsidR="00987A09" w:rsidRPr="008857C3" w:rsidRDefault="00987A09" w:rsidP="005121A8">
                  <w:pPr>
                    <w:jc w:val="center"/>
                  </w:pPr>
                  <w:r>
                    <w:t>(Lifetime TLV)</w:t>
                  </w:r>
                </w:p>
              </w:tc>
            </w:tr>
            <w:tr w:rsidR="00987A09" w:rsidTr="005121A8">
              <w:tc>
                <w:tcPr>
                  <w:tcW w:w="4928" w:type="dxa"/>
                </w:tcPr>
                <w:p w:rsidR="00987A09" w:rsidRDefault="00987A09" w:rsidP="005121A8">
                  <w:pPr>
                    <w:jc w:val="center"/>
                  </w:pPr>
                  <w:r>
                    <w:t>Status (optional)</w:t>
                  </w:r>
                </w:p>
                <w:p w:rsidR="00987A09" w:rsidRPr="008857C3" w:rsidRDefault="00987A09" w:rsidP="005121A8">
                  <w:pPr>
                    <w:jc w:val="center"/>
                  </w:pPr>
                  <w:r>
                    <w:t>(STATUS TLV)</w:t>
                  </w:r>
                </w:p>
              </w:tc>
            </w:tr>
            <w:tr w:rsidR="00987A09" w:rsidTr="005121A8">
              <w:tc>
                <w:tcPr>
                  <w:tcW w:w="4928" w:type="dxa"/>
                </w:tcPr>
                <w:p w:rsidR="00987A09" w:rsidRPr="008857C3" w:rsidRDefault="00987A09" w:rsidP="005121A8">
                  <w:pPr>
                    <w:jc w:val="center"/>
                  </w:pPr>
                  <w:r w:rsidRPr="008857C3">
                    <w:t>KeyDistributionMechanismList</w:t>
                  </w:r>
                  <w:r>
                    <w:t xml:space="preserve"> (optional)</w:t>
                  </w:r>
                </w:p>
                <w:p w:rsidR="00987A09" w:rsidRPr="008857C3" w:rsidRDefault="00987A09" w:rsidP="005121A8">
                  <w:pPr>
                    <w:jc w:val="center"/>
                  </w:pPr>
                  <w:r w:rsidRPr="008857C3">
                    <w:t>(Key Distribution Mechanism List TLV)</w:t>
                  </w:r>
                </w:p>
              </w:tc>
            </w:tr>
            <w:tr w:rsidR="00987A09" w:rsidTr="005121A8">
              <w:tc>
                <w:tcPr>
                  <w:tcW w:w="4928" w:type="dxa"/>
                </w:tcPr>
                <w:p w:rsidR="00987A09" w:rsidRPr="008857C3" w:rsidRDefault="00987A09" w:rsidP="005121A8">
                  <w:pPr>
                    <w:jc w:val="center"/>
                  </w:pPr>
                  <w:r>
                    <w:t>Integrity</w:t>
                  </w:r>
                  <w:r w:rsidRPr="008857C3">
                    <w:t>AlgorithmList</w:t>
                  </w:r>
                  <w:r>
                    <w:t xml:space="preserve"> (optional)</w:t>
                  </w:r>
                </w:p>
                <w:p w:rsidR="00987A09" w:rsidRPr="008857C3" w:rsidRDefault="00987A09" w:rsidP="005121A8">
                  <w:pPr>
                    <w:jc w:val="center"/>
                  </w:pPr>
                  <w:r w:rsidRPr="008857C3">
                    <w:t xml:space="preserve">(Integrity </w:t>
                  </w:r>
                  <w:r>
                    <w:t>Protection</w:t>
                  </w:r>
                  <w:r w:rsidRPr="008857C3">
                    <w:t xml:space="preserve"> List TLV)</w:t>
                  </w:r>
                </w:p>
              </w:tc>
            </w:tr>
            <w:tr w:rsidR="00987A09" w:rsidTr="005121A8">
              <w:tc>
                <w:tcPr>
                  <w:tcW w:w="4928" w:type="dxa"/>
                </w:tcPr>
                <w:p w:rsidR="00987A09" w:rsidRPr="008857C3" w:rsidRDefault="00987A09" w:rsidP="005121A8">
                  <w:pPr>
                    <w:jc w:val="center"/>
                  </w:pPr>
                  <w:r w:rsidRPr="008857C3">
                    <w:t>CipherAlgorithmList</w:t>
                  </w:r>
                  <w:r>
                    <w:t xml:space="preserve"> (optional)</w:t>
                  </w:r>
                </w:p>
                <w:p w:rsidR="00987A09" w:rsidRPr="008857C3" w:rsidRDefault="00987A09" w:rsidP="005121A8">
                  <w:pPr>
                    <w:jc w:val="center"/>
                  </w:pPr>
                  <w:r w:rsidRPr="008857C3">
                    <w:t>(</w:t>
                  </w:r>
                  <w:r>
                    <w:t xml:space="preserve">Encryption </w:t>
                  </w:r>
                  <w:r w:rsidRPr="008857C3">
                    <w:t xml:space="preserve"> Algorithm List</w:t>
                  </w:r>
                  <w:r>
                    <w:t xml:space="preserve"> TLV</w:t>
                  </w:r>
                  <w:r w:rsidRPr="008857C3">
                    <w:t>)</w:t>
                  </w:r>
                </w:p>
              </w:tc>
            </w:tr>
            <w:tr w:rsidR="00987A09" w:rsidTr="005121A8">
              <w:tc>
                <w:tcPr>
                  <w:tcW w:w="4928" w:type="dxa"/>
                </w:tcPr>
                <w:p w:rsidR="00987A09" w:rsidRPr="008857C3" w:rsidRDefault="00987A09" w:rsidP="005121A8">
                  <w:pPr>
                    <w:jc w:val="center"/>
                  </w:pPr>
                  <w:r w:rsidRPr="008857C3">
                    <w:t>KDF-List</w:t>
                  </w:r>
                  <w:r>
                    <w:t xml:space="preserve"> (optional)</w:t>
                  </w:r>
                </w:p>
                <w:p w:rsidR="00987A09" w:rsidRPr="008857C3" w:rsidRDefault="00987A09" w:rsidP="005121A8">
                  <w:pPr>
                    <w:jc w:val="center"/>
                  </w:pPr>
                  <w:r w:rsidRPr="008857C3">
                    <w:t>(KDF List</w:t>
                  </w:r>
                  <w:r>
                    <w:t xml:space="preserve"> TLV</w:t>
                  </w:r>
                  <w:r w:rsidRPr="008857C3">
                    <w:t>)</w:t>
                  </w:r>
                </w:p>
              </w:tc>
            </w:tr>
            <w:tr w:rsidR="00987A09" w:rsidTr="005121A8">
              <w:tc>
                <w:tcPr>
                  <w:tcW w:w="4928" w:type="dxa"/>
                </w:tcPr>
                <w:p w:rsidR="00987A09" w:rsidRDefault="00987A09" w:rsidP="005121A8">
                  <w:pPr>
                    <w:jc w:val="center"/>
                  </w:pPr>
                  <w:r>
                    <w:t>IdentityOpt (optional)</w:t>
                  </w:r>
                </w:p>
                <w:p w:rsidR="00987A09" w:rsidRDefault="00987A09" w:rsidP="005121A8">
                  <w:pPr>
                    <w:jc w:val="center"/>
                  </w:pPr>
                  <w:r>
                    <w:t>(Identity TLV)</w:t>
                  </w:r>
                </w:p>
              </w:tc>
            </w:tr>
            <w:tr w:rsidR="00987A09" w:rsidTr="005121A8">
              <w:tc>
                <w:tcPr>
                  <w:tcW w:w="4928" w:type="dxa"/>
                </w:tcPr>
                <w:p w:rsidR="00987A09" w:rsidRDefault="00987A09" w:rsidP="005121A8">
                  <w:pPr>
                    <w:jc w:val="center"/>
                  </w:pPr>
                  <w:r>
                    <w:t>AUTH (optional)</w:t>
                  </w:r>
                </w:p>
                <w:p w:rsidR="00987A09" w:rsidRDefault="00987A09" w:rsidP="005121A8">
                  <w:pPr>
                    <w:jc w:val="center"/>
                  </w:pPr>
                  <w:r>
                    <w:t>(AUTH TLV)</w:t>
                  </w:r>
                </w:p>
              </w:tc>
            </w:tr>
          </w:tbl>
          <w:p w:rsidR="00987A09" w:rsidRDefault="00987A09" w:rsidP="005121A8"/>
        </w:tc>
      </w:tr>
    </w:tbl>
    <w:p w:rsidR="00987A09" w:rsidRDefault="00987A09"/>
    <w:tbl>
      <w:tblPr>
        <w:tblStyle w:val="Tablaconcuadrcula"/>
        <w:tblW w:w="0" w:type="auto"/>
        <w:tblLayout w:type="fixed"/>
        <w:tblLook w:val="04A0"/>
      </w:tblPr>
      <w:tblGrid>
        <w:gridCol w:w="1809"/>
        <w:gridCol w:w="6911"/>
      </w:tblGrid>
      <w:tr w:rsidR="00452FA5" w:rsidTr="005121A8">
        <w:tc>
          <w:tcPr>
            <w:tcW w:w="1809" w:type="dxa"/>
          </w:tcPr>
          <w:p w:rsidR="00452FA5" w:rsidRDefault="00452FA5" w:rsidP="005121A8">
            <w:r>
              <w:t>DRAFT  SECTION</w:t>
            </w:r>
          </w:p>
        </w:tc>
        <w:tc>
          <w:tcPr>
            <w:tcW w:w="6911" w:type="dxa"/>
          </w:tcPr>
          <w:p w:rsidR="00452FA5" w:rsidRDefault="00452FA5" w:rsidP="005121A8">
            <w:r>
              <w:t>8.6.1.13</w:t>
            </w:r>
          </w:p>
        </w:tc>
      </w:tr>
      <w:tr w:rsidR="00452FA5" w:rsidTr="005121A8">
        <w:tc>
          <w:tcPr>
            <w:tcW w:w="1809" w:type="dxa"/>
          </w:tcPr>
          <w:p w:rsidR="00452FA5" w:rsidRDefault="00452FA5" w:rsidP="005121A8">
            <w:r>
              <w:t>Modification type</w:t>
            </w:r>
          </w:p>
        </w:tc>
        <w:tc>
          <w:tcPr>
            <w:tcW w:w="6911" w:type="dxa"/>
          </w:tcPr>
          <w:p w:rsidR="00452FA5" w:rsidRDefault="00452FA5" w:rsidP="005121A8">
            <w:r>
              <w:t>REPLACE</w:t>
            </w:r>
          </w:p>
          <w:p w:rsidR="00452FA5" w:rsidRDefault="00452FA5" w:rsidP="005121A8">
            <w:r>
              <w:t>This section should be replaced with the text provided</w:t>
            </w:r>
          </w:p>
        </w:tc>
      </w:tr>
      <w:tr w:rsidR="00452FA5" w:rsidTr="005121A8">
        <w:trPr>
          <w:trHeight w:val="306"/>
        </w:trPr>
        <w:tc>
          <w:tcPr>
            <w:tcW w:w="1809" w:type="dxa"/>
          </w:tcPr>
          <w:p w:rsidR="00452FA5" w:rsidRDefault="00452FA5" w:rsidP="005121A8">
            <w:r>
              <w:t>Text</w:t>
            </w:r>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8"/>
            </w:tblGrid>
            <w:tr w:rsidR="00452FA5" w:rsidTr="005121A8">
              <w:tc>
                <w:tcPr>
                  <w:tcW w:w="4928" w:type="dxa"/>
                </w:tcPr>
                <w:p w:rsidR="00452FA5" w:rsidRPr="00B206AB" w:rsidRDefault="00452FA5" w:rsidP="00452FA5">
                  <w:pPr>
                    <w:jc w:val="center"/>
                    <w:rPr>
                      <w:b/>
                    </w:rPr>
                  </w:pPr>
                  <w:r w:rsidRPr="00B206AB">
                    <w:rPr>
                      <w:b/>
                    </w:rPr>
                    <w:t xml:space="preserve">MIH Header Fields (SID = </w:t>
                  </w:r>
                  <w:r>
                    <w:rPr>
                      <w:b/>
                    </w:rPr>
                    <w:t>1</w:t>
                  </w:r>
                  <w:r w:rsidRPr="00B206AB">
                    <w:rPr>
                      <w:b/>
                    </w:rPr>
                    <w:t>, Opcode =</w:t>
                  </w:r>
                  <w:r>
                    <w:rPr>
                      <w:b/>
                    </w:rPr>
                    <w:t>2</w:t>
                  </w:r>
                  <w:r w:rsidRPr="00B206AB">
                    <w:rPr>
                      <w:b/>
                    </w:rPr>
                    <w:t>, AID =</w:t>
                  </w:r>
                  <w:r>
                    <w:rPr>
                      <w:b/>
                    </w:rPr>
                    <w:t>7</w:t>
                  </w:r>
                  <w:r w:rsidRPr="00B206AB">
                    <w:rPr>
                      <w:b/>
                    </w:rPr>
                    <w:t>)</w:t>
                  </w:r>
                </w:p>
              </w:tc>
            </w:tr>
            <w:tr w:rsidR="00452FA5" w:rsidTr="005121A8">
              <w:tc>
                <w:tcPr>
                  <w:tcW w:w="4928" w:type="dxa"/>
                </w:tcPr>
                <w:p w:rsidR="00452FA5" w:rsidRDefault="00452FA5" w:rsidP="005121A8">
                  <w:pPr>
                    <w:jc w:val="center"/>
                  </w:pPr>
                  <w:r w:rsidRPr="00513483">
                    <w:t>Destination Identifier = receiving MIHF ID</w:t>
                  </w:r>
                </w:p>
                <w:p w:rsidR="00452FA5" w:rsidRDefault="00452FA5" w:rsidP="005121A8">
                  <w:pPr>
                    <w:jc w:val="center"/>
                  </w:pPr>
                  <w:r>
                    <w:t>(Destination MIHF ID TLV)</w:t>
                  </w:r>
                </w:p>
              </w:tc>
            </w:tr>
            <w:tr w:rsidR="00452FA5" w:rsidTr="005121A8">
              <w:tc>
                <w:tcPr>
                  <w:tcW w:w="4928" w:type="dxa"/>
                </w:tcPr>
                <w:p w:rsidR="00452FA5" w:rsidRDefault="00452FA5" w:rsidP="005121A8">
                  <w:pPr>
                    <w:jc w:val="center"/>
                  </w:pPr>
                  <w:r>
                    <w:t>Source Identifier = sending MIHF ID</w:t>
                  </w:r>
                </w:p>
                <w:p w:rsidR="00452FA5" w:rsidRDefault="00452FA5" w:rsidP="005121A8">
                  <w:pPr>
                    <w:jc w:val="center"/>
                  </w:pPr>
                  <w:r>
                    <w:t>(Source MIHF ID TLV)</w:t>
                  </w:r>
                </w:p>
              </w:tc>
            </w:tr>
            <w:tr w:rsidR="00452FA5" w:rsidTr="005121A8">
              <w:tc>
                <w:tcPr>
                  <w:tcW w:w="4928" w:type="dxa"/>
                </w:tcPr>
                <w:p w:rsidR="00452FA5" w:rsidRDefault="00452FA5" w:rsidP="005121A8">
                  <w:pPr>
                    <w:jc w:val="center"/>
                  </w:pPr>
                  <w:r>
                    <w:t>Nonce (optional)</w:t>
                  </w:r>
                </w:p>
                <w:p w:rsidR="00452FA5" w:rsidRPr="008857C3" w:rsidRDefault="00452FA5" w:rsidP="005121A8">
                  <w:pPr>
                    <w:jc w:val="center"/>
                  </w:pPr>
                  <w:r>
                    <w:lastRenderedPageBreak/>
                    <w:t>(Nonce TLV)</w:t>
                  </w:r>
                </w:p>
              </w:tc>
            </w:tr>
            <w:tr w:rsidR="00452FA5" w:rsidTr="005121A8">
              <w:tc>
                <w:tcPr>
                  <w:tcW w:w="4928" w:type="dxa"/>
                </w:tcPr>
                <w:p w:rsidR="00452FA5" w:rsidRPr="00F516B2" w:rsidRDefault="00452FA5" w:rsidP="005121A8">
                  <w:pPr>
                    <w:jc w:val="center"/>
                  </w:pPr>
                  <w:r w:rsidRPr="00F516B2">
                    <w:lastRenderedPageBreak/>
                    <w:t>AuthenticationInformation</w:t>
                  </w:r>
                  <w:r>
                    <w:t xml:space="preserve"> (optional)</w:t>
                  </w:r>
                </w:p>
                <w:p w:rsidR="00452FA5" w:rsidRDefault="00452FA5" w:rsidP="005121A8">
                  <w:pPr>
                    <w:jc w:val="center"/>
                  </w:pPr>
                  <w:r w:rsidRPr="00F516B2">
                    <w:t>(Authentication TLV)</w:t>
                  </w:r>
                </w:p>
              </w:tc>
            </w:tr>
            <w:tr w:rsidR="00452FA5" w:rsidTr="005121A8">
              <w:tc>
                <w:tcPr>
                  <w:tcW w:w="4928" w:type="dxa"/>
                </w:tcPr>
                <w:p w:rsidR="00452FA5" w:rsidRDefault="00452FA5" w:rsidP="005121A8">
                  <w:pPr>
                    <w:jc w:val="center"/>
                  </w:pPr>
                  <w:r>
                    <w:t>Lifetime (optional)</w:t>
                  </w:r>
                </w:p>
                <w:p w:rsidR="00452FA5" w:rsidRPr="008857C3" w:rsidRDefault="00452FA5" w:rsidP="005121A8">
                  <w:pPr>
                    <w:jc w:val="center"/>
                  </w:pPr>
                  <w:r>
                    <w:t>(Lifetime TLV)</w:t>
                  </w:r>
                </w:p>
              </w:tc>
            </w:tr>
            <w:tr w:rsidR="00452FA5" w:rsidTr="005121A8">
              <w:tc>
                <w:tcPr>
                  <w:tcW w:w="4928" w:type="dxa"/>
                </w:tcPr>
                <w:p w:rsidR="00452FA5" w:rsidRDefault="00452FA5" w:rsidP="005121A8">
                  <w:pPr>
                    <w:jc w:val="center"/>
                  </w:pPr>
                  <w:r>
                    <w:t>Status (optional)</w:t>
                  </w:r>
                </w:p>
                <w:p w:rsidR="00452FA5" w:rsidRPr="008857C3" w:rsidRDefault="00452FA5" w:rsidP="005121A8">
                  <w:pPr>
                    <w:jc w:val="center"/>
                  </w:pPr>
                  <w:r>
                    <w:t>(STATUS TLV)</w:t>
                  </w:r>
                </w:p>
              </w:tc>
            </w:tr>
            <w:tr w:rsidR="00452FA5" w:rsidTr="005121A8">
              <w:tc>
                <w:tcPr>
                  <w:tcW w:w="4928" w:type="dxa"/>
                </w:tcPr>
                <w:p w:rsidR="00452FA5" w:rsidRPr="008857C3" w:rsidRDefault="00452FA5" w:rsidP="005121A8">
                  <w:pPr>
                    <w:jc w:val="center"/>
                  </w:pPr>
                  <w:r w:rsidRPr="008857C3">
                    <w:t>KeyDistributionMechanismList</w:t>
                  </w:r>
                  <w:r>
                    <w:t xml:space="preserve"> (optional)</w:t>
                  </w:r>
                </w:p>
                <w:p w:rsidR="00452FA5" w:rsidRPr="008857C3" w:rsidRDefault="00452FA5" w:rsidP="005121A8">
                  <w:pPr>
                    <w:jc w:val="center"/>
                  </w:pPr>
                  <w:r w:rsidRPr="008857C3">
                    <w:t>(Key Distribution Mechanism List TLV)</w:t>
                  </w:r>
                </w:p>
              </w:tc>
            </w:tr>
            <w:tr w:rsidR="00452FA5" w:rsidTr="005121A8">
              <w:tc>
                <w:tcPr>
                  <w:tcW w:w="4928" w:type="dxa"/>
                </w:tcPr>
                <w:p w:rsidR="00452FA5" w:rsidRPr="008857C3" w:rsidRDefault="00452FA5" w:rsidP="005121A8">
                  <w:pPr>
                    <w:jc w:val="center"/>
                  </w:pPr>
                  <w:r>
                    <w:t>Integrity</w:t>
                  </w:r>
                  <w:r w:rsidRPr="008857C3">
                    <w:t>AlgorithmList</w:t>
                  </w:r>
                  <w:r>
                    <w:t xml:space="preserve"> (optional)</w:t>
                  </w:r>
                </w:p>
                <w:p w:rsidR="00452FA5" w:rsidRPr="008857C3" w:rsidRDefault="00452FA5" w:rsidP="005121A8">
                  <w:pPr>
                    <w:jc w:val="center"/>
                  </w:pPr>
                  <w:r w:rsidRPr="008857C3">
                    <w:t xml:space="preserve">(Integrity </w:t>
                  </w:r>
                  <w:r>
                    <w:t>Protection</w:t>
                  </w:r>
                  <w:r w:rsidRPr="008857C3">
                    <w:t xml:space="preserve"> List TLV)</w:t>
                  </w:r>
                </w:p>
              </w:tc>
            </w:tr>
            <w:tr w:rsidR="00452FA5" w:rsidTr="005121A8">
              <w:tc>
                <w:tcPr>
                  <w:tcW w:w="4928" w:type="dxa"/>
                </w:tcPr>
                <w:p w:rsidR="00452FA5" w:rsidRPr="008857C3" w:rsidRDefault="00452FA5" w:rsidP="005121A8">
                  <w:pPr>
                    <w:jc w:val="center"/>
                  </w:pPr>
                  <w:r w:rsidRPr="008857C3">
                    <w:t>CipherAlgorithmList</w:t>
                  </w:r>
                  <w:r>
                    <w:t xml:space="preserve"> (optional)</w:t>
                  </w:r>
                </w:p>
                <w:p w:rsidR="00452FA5" w:rsidRPr="008857C3" w:rsidRDefault="00452FA5" w:rsidP="005121A8">
                  <w:pPr>
                    <w:jc w:val="center"/>
                  </w:pPr>
                  <w:r w:rsidRPr="008857C3">
                    <w:t>(</w:t>
                  </w:r>
                  <w:r>
                    <w:t xml:space="preserve">Encryption </w:t>
                  </w:r>
                  <w:r w:rsidRPr="008857C3">
                    <w:t xml:space="preserve"> Algorithm List</w:t>
                  </w:r>
                  <w:r>
                    <w:t xml:space="preserve"> TLV</w:t>
                  </w:r>
                  <w:r w:rsidRPr="008857C3">
                    <w:t>)</w:t>
                  </w:r>
                </w:p>
              </w:tc>
            </w:tr>
            <w:tr w:rsidR="00452FA5" w:rsidTr="005121A8">
              <w:tc>
                <w:tcPr>
                  <w:tcW w:w="4928" w:type="dxa"/>
                </w:tcPr>
                <w:p w:rsidR="00452FA5" w:rsidRPr="008857C3" w:rsidRDefault="00452FA5" w:rsidP="005121A8">
                  <w:pPr>
                    <w:jc w:val="center"/>
                  </w:pPr>
                  <w:r w:rsidRPr="008857C3">
                    <w:t>KDF-List</w:t>
                  </w:r>
                  <w:r>
                    <w:t xml:space="preserve"> (optional)</w:t>
                  </w:r>
                </w:p>
                <w:p w:rsidR="00452FA5" w:rsidRPr="008857C3" w:rsidRDefault="00452FA5" w:rsidP="005121A8">
                  <w:pPr>
                    <w:jc w:val="center"/>
                  </w:pPr>
                  <w:r w:rsidRPr="008857C3">
                    <w:t>(KDF List</w:t>
                  </w:r>
                  <w:r>
                    <w:t xml:space="preserve"> TLV</w:t>
                  </w:r>
                  <w:r w:rsidRPr="008857C3">
                    <w:t>)</w:t>
                  </w:r>
                </w:p>
              </w:tc>
            </w:tr>
            <w:tr w:rsidR="00452FA5" w:rsidTr="005121A8">
              <w:tc>
                <w:tcPr>
                  <w:tcW w:w="4928" w:type="dxa"/>
                </w:tcPr>
                <w:p w:rsidR="00452FA5" w:rsidRDefault="00452FA5" w:rsidP="005121A8">
                  <w:pPr>
                    <w:jc w:val="center"/>
                  </w:pPr>
                  <w:r>
                    <w:t>IdentityOpt (optional)</w:t>
                  </w:r>
                </w:p>
                <w:p w:rsidR="00452FA5" w:rsidRDefault="00452FA5" w:rsidP="005121A8">
                  <w:pPr>
                    <w:jc w:val="center"/>
                  </w:pPr>
                  <w:r>
                    <w:t>(Identity TLV)</w:t>
                  </w:r>
                </w:p>
              </w:tc>
            </w:tr>
            <w:tr w:rsidR="00452FA5" w:rsidTr="005121A8">
              <w:tc>
                <w:tcPr>
                  <w:tcW w:w="4928" w:type="dxa"/>
                </w:tcPr>
                <w:p w:rsidR="00452FA5" w:rsidRDefault="00452FA5" w:rsidP="005121A8">
                  <w:pPr>
                    <w:jc w:val="center"/>
                  </w:pPr>
                  <w:r>
                    <w:t>AUTH (optional)</w:t>
                  </w:r>
                </w:p>
                <w:p w:rsidR="00452FA5" w:rsidRDefault="00452FA5" w:rsidP="005121A8">
                  <w:pPr>
                    <w:jc w:val="center"/>
                  </w:pPr>
                  <w:r>
                    <w:t>(AUTH TLV)</w:t>
                  </w:r>
                </w:p>
              </w:tc>
            </w:tr>
          </w:tbl>
          <w:p w:rsidR="00452FA5" w:rsidRDefault="00452FA5" w:rsidP="005121A8"/>
        </w:tc>
      </w:tr>
    </w:tbl>
    <w:p w:rsidR="00987A09" w:rsidRDefault="00987A09"/>
    <w:tbl>
      <w:tblPr>
        <w:tblStyle w:val="Tablaconcuadrcula"/>
        <w:tblW w:w="0" w:type="auto"/>
        <w:tblLayout w:type="fixed"/>
        <w:tblLook w:val="04A0"/>
      </w:tblPr>
      <w:tblGrid>
        <w:gridCol w:w="1809"/>
        <w:gridCol w:w="6911"/>
      </w:tblGrid>
      <w:tr w:rsidR="008C186E" w:rsidTr="005121A8">
        <w:tc>
          <w:tcPr>
            <w:tcW w:w="1809" w:type="dxa"/>
          </w:tcPr>
          <w:p w:rsidR="008C186E" w:rsidRDefault="008C186E" w:rsidP="005121A8">
            <w:r>
              <w:t>DRAFT  SECTION</w:t>
            </w:r>
          </w:p>
        </w:tc>
        <w:tc>
          <w:tcPr>
            <w:tcW w:w="6911" w:type="dxa"/>
          </w:tcPr>
          <w:p w:rsidR="008C186E" w:rsidRDefault="008C186E" w:rsidP="008C186E">
            <w:r>
              <w:t>8.6.1.14 and 8.6.1.15</w:t>
            </w:r>
          </w:p>
        </w:tc>
      </w:tr>
      <w:tr w:rsidR="008C186E" w:rsidTr="005121A8">
        <w:tc>
          <w:tcPr>
            <w:tcW w:w="1809" w:type="dxa"/>
          </w:tcPr>
          <w:p w:rsidR="008C186E" w:rsidRDefault="008C186E" w:rsidP="005121A8">
            <w:r>
              <w:t>Modification type</w:t>
            </w:r>
          </w:p>
        </w:tc>
        <w:tc>
          <w:tcPr>
            <w:tcW w:w="6911" w:type="dxa"/>
          </w:tcPr>
          <w:p w:rsidR="008C186E" w:rsidRDefault="008C186E" w:rsidP="008C186E">
            <w:r>
              <w:t>UPDATE</w:t>
            </w:r>
          </w:p>
        </w:tc>
      </w:tr>
      <w:tr w:rsidR="008C186E" w:rsidTr="005121A8">
        <w:tc>
          <w:tcPr>
            <w:tcW w:w="1809" w:type="dxa"/>
          </w:tcPr>
          <w:p w:rsidR="008C186E" w:rsidRDefault="008C186E" w:rsidP="005121A8">
            <w:r>
              <w:t>Text</w:t>
            </w:r>
          </w:p>
        </w:tc>
        <w:tc>
          <w:tcPr>
            <w:tcW w:w="6911" w:type="dxa"/>
          </w:tcPr>
          <w:p w:rsidR="008C186E" w:rsidRDefault="008C186E" w:rsidP="008C186E">
            <w:r>
              <w:t>MIH_Termination_Auth</w:t>
            </w:r>
          </w:p>
        </w:tc>
      </w:tr>
    </w:tbl>
    <w:p w:rsidR="008C186E" w:rsidRDefault="008C186E"/>
    <w:tbl>
      <w:tblPr>
        <w:tblStyle w:val="Tablaconcuadrcula"/>
        <w:tblW w:w="0" w:type="auto"/>
        <w:tblLayout w:type="fixed"/>
        <w:tblLook w:val="04A0"/>
      </w:tblPr>
      <w:tblGrid>
        <w:gridCol w:w="1809"/>
        <w:gridCol w:w="6911"/>
      </w:tblGrid>
      <w:tr w:rsidR="008C186E" w:rsidTr="005121A8">
        <w:tc>
          <w:tcPr>
            <w:tcW w:w="1809" w:type="dxa"/>
          </w:tcPr>
          <w:p w:rsidR="008C186E" w:rsidRDefault="008C186E" w:rsidP="005121A8">
            <w:r>
              <w:t>DRAFT  SECTION</w:t>
            </w:r>
          </w:p>
        </w:tc>
        <w:tc>
          <w:tcPr>
            <w:tcW w:w="6911" w:type="dxa"/>
          </w:tcPr>
          <w:p w:rsidR="008C186E" w:rsidRDefault="008C186E" w:rsidP="005121A8">
            <w:r>
              <w:t>8.6.1.14 and 8.6.1.15</w:t>
            </w:r>
          </w:p>
        </w:tc>
      </w:tr>
      <w:tr w:rsidR="008C186E" w:rsidTr="005121A8">
        <w:tc>
          <w:tcPr>
            <w:tcW w:w="1809" w:type="dxa"/>
          </w:tcPr>
          <w:p w:rsidR="008C186E" w:rsidRDefault="008C186E" w:rsidP="005121A8">
            <w:r>
              <w:t>Modification type</w:t>
            </w:r>
          </w:p>
        </w:tc>
        <w:tc>
          <w:tcPr>
            <w:tcW w:w="6911" w:type="dxa"/>
          </w:tcPr>
          <w:p w:rsidR="008C186E" w:rsidRDefault="008C186E" w:rsidP="005121A8">
            <w:r>
              <w:t>UPDATE</w:t>
            </w:r>
          </w:p>
          <w:p w:rsidR="008C186E" w:rsidRDefault="008C186E" w:rsidP="005121A8">
            <w:r>
              <w:t>IntegrityAuth row</w:t>
            </w:r>
          </w:p>
        </w:tc>
      </w:tr>
      <w:tr w:rsidR="008C186E" w:rsidTr="005121A8">
        <w:tc>
          <w:tcPr>
            <w:tcW w:w="1809" w:type="dxa"/>
          </w:tcPr>
          <w:p w:rsidR="008C186E" w:rsidRDefault="008C186E" w:rsidP="005121A8">
            <w:r>
              <w:t>Text</w:t>
            </w:r>
          </w:p>
        </w:tc>
        <w:tc>
          <w:tcPr>
            <w:tcW w:w="6911" w:type="dxa"/>
          </w:tcPr>
          <w:p w:rsidR="008C186E" w:rsidRDefault="008C186E" w:rsidP="008C186E">
            <w:r>
              <w:t>AUTH (optional)</w:t>
            </w:r>
          </w:p>
          <w:p w:rsidR="008C186E" w:rsidRDefault="008C186E" w:rsidP="008C186E">
            <w:r>
              <w:t>(AUTH TLV)</w:t>
            </w:r>
          </w:p>
        </w:tc>
      </w:tr>
    </w:tbl>
    <w:p w:rsidR="008C186E" w:rsidRDefault="008C186E"/>
    <w:p w:rsidR="001D5730" w:rsidRDefault="001D5730">
      <w:r>
        <w:br w:type="page"/>
      </w:r>
    </w:p>
    <w:tbl>
      <w:tblPr>
        <w:tblStyle w:val="Tablaconcuadrcula"/>
        <w:tblW w:w="0" w:type="auto"/>
        <w:tblLayout w:type="fixed"/>
        <w:tblLook w:val="04A0"/>
      </w:tblPr>
      <w:tblGrid>
        <w:gridCol w:w="1242"/>
        <w:gridCol w:w="7478"/>
      </w:tblGrid>
      <w:tr w:rsidR="001D5730" w:rsidTr="005121A8">
        <w:tc>
          <w:tcPr>
            <w:tcW w:w="1242" w:type="dxa"/>
          </w:tcPr>
          <w:p w:rsidR="001D5730" w:rsidRDefault="001D5730" w:rsidP="005121A8">
            <w:r>
              <w:lastRenderedPageBreak/>
              <w:t>DRAFT  SECTION</w:t>
            </w:r>
          </w:p>
        </w:tc>
        <w:tc>
          <w:tcPr>
            <w:tcW w:w="7478" w:type="dxa"/>
          </w:tcPr>
          <w:p w:rsidR="001D5730" w:rsidRDefault="001D5730" w:rsidP="005121A8">
            <w:r>
              <w:t>NEW section (TLVs included by MIHF in MIH Messages)</w:t>
            </w:r>
          </w:p>
        </w:tc>
      </w:tr>
      <w:tr w:rsidR="001D5730" w:rsidTr="005121A8">
        <w:tc>
          <w:tcPr>
            <w:tcW w:w="1242" w:type="dxa"/>
          </w:tcPr>
          <w:p w:rsidR="001D5730" w:rsidRDefault="001D5730" w:rsidP="005121A8">
            <w:r>
              <w:t>Modification type</w:t>
            </w:r>
          </w:p>
        </w:tc>
        <w:tc>
          <w:tcPr>
            <w:tcW w:w="7478" w:type="dxa"/>
          </w:tcPr>
          <w:p w:rsidR="001D5730" w:rsidRDefault="001D5730" w:rsidP="005121A8">
            <w:r>
              <w:t>NEW</w:t>
            </w:r>
          </w:p>
        </w:tc>
      </w:tr>
      <w:tr w:rsidR="001D5730" w:rsidTr="005121A8">
        <w:tc>
          <w:tcPr>
            <w:tcW w:w="1242" w:type="dxa"/>
          </w:tcPr>
          <w:p w:rsidR="001D5730" w:rsidRDefault="001D5730" w:rsidP="005121A8">
            <w:r>
              <w:t>Text</w:t>
            </w:r>
          </w:p>
        </w:tc>
        <w:tc>
          <w:tcPr>
            <w:tcW w:w="7478"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559"/>
              <w:gridCol w:w="2693"/>
            </w:tblGrid>
            <w:tr w:rsidR="001D5730" w:rsidTr="005121A8">
              <w:tc>
                <w:tcPr>
                  <w:tcW w:w="959" w:type="dxa"/>
                </w:tcPr>
                <w:p w:rsidR="001D5730" w:rsidRDefault="001D5730" w:rsidP="005121A8">
                  <w:r>
                    <w:t>Name</w:t>
                  </w:r>
                </w:p>
              </w:tc>
              <w:tc>
                <w:tcPr>
                  <w:tcW w:w="1559" w:type="dxa"/>
                </w:tcPr>
                <w:p w:rsidR="001D5730" w:rsidRDefault="001D5730" w:rsidP="005121A8">
                  <w:r>
                    <w:t>Data type</w:t>
                  </w:r>
                </w:p>
              </w:tc>
              <w:tc>
                <w:tcPr>
                  <w:tcW w:w="2693" w:type="dxa"/>
                </w:tcPr>
                <w:p w:rsidR="001D5730" w:rsidRDefault="001D5730" w:rsidP="005121A8">
                  <w:r>
                    <w:t>Description</w:t>
                  </w:r>
                </w:p>
              </w:tc>
            </w:tr>
            <w:tr w:rsidR="001D5730" w:rsidTr="005121A8">
              <w:tc>
                <w:tcPr>
                  <w:tcW w:w="959" w:type="dxa"/>
                </w:tcPr>
                <w:p w:rsidR="001D5730" w:rsidRDefault="001D5730" w:rsidP="005121A8">
                  <w:r>
                    <w:t>Lifetime</w:t>
                  </w:r>
                </w:p>
              </w:tc>
              <w:tc>
                <w:tcPr>
                  <w:tcW w:w="1559" w:type="dxa"/>
                </w:tcPr>
                <w:p w:rsidR="001D5730" w:rsidRDefault="001D5730" w:rsidP="005121A8">
                  <w:r>
                    <w:t>LIFETIME</w:t>
                  </w:r>
                </w:p>
              </w:tc>
              <w:tc>
                <w:tcPr>
                  <w:tcW w:w="2693" w:type="dxa"/>
                </w:tcPr>
                <w:p w:rsidR="001D5730" w:rsidRDefault="001D5730" w:rsidP="005121A8">
                  <w:r>
                    <w:t>This TLV represent the period of time that a key is valid for being used.</w:t>
                  </w:r>
                </w:p>
              </w:tc>
            </w:tr>
            <w:tr w:rsidR="001D5730" w:rsidTr="005121A8">
              <w:tc>
                <w:tcPr>
                  <w:tcW w:w="959" w:type="dxa"/>
                </w:tcPr>
                <w:p w:rsidR="001D5730" w:rsidRDefault="001D5730" w:rsidP="005121A8">
                  <w:r>
                    <w:t>AUTH</w:t>
                  </w:r>
                </w:p>
              </w:tc>
              <w:tc>
                <w:tcPr>
                  <w:tcW w:w="1559" w:type="dxa"/>
                </w:tcPr>
                <w:p w:rsidR="001D5730" w:rsidRDefault="001D5730" w:rsidP="005121A8">
                  <w:r>
                    <w:t>AUTH_VALUE</w:t>
                  </w:r>
                </w:p>
              </w:tc>
              <w:tc>
                <w:tcPr>
                  <w:tcW w:w="2693" w:type="dxa"/>
                </w:tcPr>
                <w:p w:rsidR="001D5730" w:rsidRDefault="001D5730" w:rsidP="005121A8">
                  <w:r>
                    <w:t>Integrity data to verify that a message has not been modified.</w:t>
                  </w:r>
                </w:p>
              </w:tc>
            </w:tr>
          </w:tbl>
          <w:p w:rsidR="001D5730" w:rsidRDefault="001D5730" w:rsidP="001D5730">
            <w:pPr>
              <w:suppressAutoHyphens/>
            </w:pPr>
          </w:p>
        </w:tc>
      </w:tr>
    </w:tbl>
    <w:p w:rsidR="008C186E" w:rsidRDefault="008C186E"/>
    <w:p w:rsidR="001D5730" w:rsidRDefault="001D5730"/>
    <w:tbl>
      <w:tblPr>
        <w:tblStyle w:val="Tablaconcuadrcula"/>
        <w:tblW w:w="0" w:type="auto"/>
        <w:tblLayout w:type="fixed"/>
        <w:tblLook w:val="04A0"/>
      </w:tblPr>
      <w:tblGrid>
        <w:gridCol w:w="1809"/>
        <w:gridCol w:w="6911"/>
      </w:tblGrid>
      <w:tr w:rsidR="003E07C6" w:rsidTr="005121A8">
        <w:tc>
          <w:tcPr>
            <w:tcW w:w="1809" w:type="dxa"/>
          </w:tcPr>
          <w:p w:rsidR="003E07C6" w:rsidRDefault="003E07C6" w:rsidP="005121A8">
            <w:r>
              <w:t>DRAFT  SECTION</w:t>
            </w:r>
          </w:p>
        </w:tc>
        <w:tc>
          <w:tcPr>
            <w:tcW w:w="6911" w:type="dxa"/>
          </w:tcPr>
          <w:p w:rsidR="003E07C6" w:rsidRDefault="003E07C6" w:rsidP="005121A8">
            <w:r>
              <w:t>10.2 Bundle media access authentication to MIH service access authentication</w:t>
            </w:r>
          </w:p>
        </w:tc>
      </w:tr>
      <w:tr w:rsidR="003E07C6" w:rsidTr="005121A8">
        <w:tc>
          <w:tcPr>
            <w:tcW w:w="1809" w:type="dxa"/>
          </w:tcPr>
          <w:p w:rsidR="003E07C6" w:rsidRDefault="003E07C6" w:rsidP="005121A8">
            <w:r>
              <w:t>Modification type</w:t>
            </w:r>
          </w:p>
        </w:tc>
        <w:tc>
          <w:tcPr>
            <w:tcW w:w="6911" w:type="dxa"/>
          </w:tcPr>
          <w:p w:rsidR="003E07C6" w:rsidRDefault="003E07C6" w:rsidP="003E07C6">
            <w:r>
              <w:t>Replace</w:t>
            </w:r>
          </w:p>
        </w:tc>
      </w:tr>
      <w:tr w:rsidR="003E07C6" w:rsidTr="005121A8">
        <w:tc>
          <w:tcPr>
            <w:tcW w:w="1809" w:type="dxa"/>
          </w:tcPr>
          <w:p w:rsidR="003E07C6" w:rsidRDefault="003E07C6" w:rsidP="005121A8">
            <w:r>
              <w:t>Lines</w:t>
            </w:r>
          </w:p>
        </w:tc>
        <w:tc>
          <w:tcPr>
            <w:tcW w:w="6911" w:type="dxa"/>
          </w:tcPr>
          <w:p w:rsidR="003E07C6" w:rsidRDefault="003E07C6" w:rsidP="005121A8">
            <w:r>
              <w:t>From 41 to 51</w:t>
            </w:r>
          </w:p>
        </w:tc>
      </w:tr>
      <w:tr w:rsidR="003E07C6" w:rsidTr="005121A8">
        <w:tc>
          <w:tcPr>
            <w:tcW w:w="1809" w:type="dxa"/>
          </w:tcPr>
          <w:p w:rsidR="003E07C6" w:rsidRDefault="003E07C6" w:rsidP="005121A8">
            <w:r>
              <w:t>Text</w:t>
            </w:r>
          </w:p>
        </w:tc>
        <w:tc>
          <w:tcPr>
            <w:tcW w:w="6911" w:type="dxa"/>
          </w:tcPr>
          <w:p w:rsidR="003E07C6" w:rsidRDefault="003E07C6" w:rsidP="003E07C6">
            <w:pPr>
              <w:ind w:left="34"/>
              <w:jc w:val="both"/>
            </w:pPr>
            <w:r>
              <w:t xml:space="preserve">Regarding the key hierarchy proposed for Media Independent Service Authentication phase in section 2.4, for the bundle option with WI#1 option B we propose to extend the existing hierarchy to derive different Media Specific Pairwise Master Keys (MS-PMKs). Using the MSK/rMSK exported from the EAP/ERP authentication, a new key called MS-ROOT is derived. A set of MS-PMKs can be derived from the MS-ROOT key, acting as root key. An MS-PMK can be used as shared secret between the PoS and the MN to carry out a media-specific EAP authentication in the reactive pull key distribution mechanisms or optimized proactive pull key distribution. Alternatively, they can be used directly by the target PoA and the MN to perform a security association protocol which allows to protect the data link. </w:t>
            </w:r>
          </w:p>
          <w:p w:rsidR="003E07C6" w:rsidRDefault="003E07C6" w:rsidP="003E07C6">
            <w:pPr>
              <w:keepNext/>
              <w:ind w:left="576"/>
              <w:jc w:val="center"/>
            </w:pPr>
            <w:r>
              <w:rPr>
                <w:noProof/>
                <w:lang w:eastAsia="es-ES"/>
              </w:rPr>
              <w:drawing>
                <wp:inline distT="0" distB="0" distL="0" distR="0">
                  <wp:extent cx="3738880" cy="2524125"/>
                  <wp:effectExtent l="19050" t="0" r="0" b="0"/>
                  <wp:docPr id="2" name="Objeto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172" cy="4643442"/>
                            <a:chOff x="1428728" y="357188"/>
                            <a:chExt cx="6715172" cy="4643442"/>
                          </a:xfrm>
                        </a:grpSpPr>
                        <a:sp>
                          <a:nvSpPr>
                            <a:cNvPr id="2" name="1 Rectángulo"/>
                            <a:cNvSpPr/>
                          </a:nvSpPr>
                          <a:spPr>
                            <a:xfrm>
                              <a:off x="2357431" y="357188"/>
                              <a:ext cx="2286000"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a:solidFill>
                                      <a:schemeClr val="tx1"/>
                                    </a:solidFill>
                                  </a:rPr>
                                  <a:t>MSK </a:t>
                                </a:r>
                                <a:r>
                                  <a:rPr lang="es-ES" dirty="0" err="1">
                                    <a:solidFill>
                                      <a:schemeClr val="tx1"/>
                                    </a:solidFill>
                                  </a:rPr>
                                  <a:t>or</a:t>
                                </a:r>
                                <a:r>
                                  <a:rPr lang="es-ES" dirty="0">
                                    <a:solidFill>
                                      <a:schemeClr val="tx1"/>
                                    </a:solidFill>
                                  </a:rPr>
                                  <a:t> </a:t>
                                </a:r>
                                <a:r>
                                  <a:rPr lang="es-ES" dirty="0" err="1">
                                    <a:solidFill>
                                      <a:schemeClr val="tx1"/>
                                    </a:solidFill>
                                  </a:rPr>
                                  <a:t>rMSK</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2 Rectángulo"/>
                            <a:cNvSpPr/>
                          </a:nvSpPr>
                          <a:spPr>
                            <a:xfrm>
                              <a:off x="4429124" y="2500306"/>
                              <a:ext cx="2286000"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a:solidFill>
                                      <a:schemeClr val="tx1"/>
                                    </a:solidFill>
                                  </a:rPr>
                                  <a:t>MS-ROOT</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3 Rectángulo"/>
                            <a:cNvSpPr/>
                          </a:nvSpPr>
                          <a:spPr>
                            <a:xfrm>
                              <a:off x="1428728" y="2500312"/>
                              <a:ext cx="928687" cy="857250"/>
                            </a:xfrm>
                            <a:prstGeom prst="rect">
                              <a:avLst/>
                            </a:prstGeom>
                            <a:noFill/>
                            <a:ln>
                              <a:solidFill>
                                <a:schemeClr val="bg1">
                                  <a:lumMod val="75000"/>
                                </a:schemeClr>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smtClean="0">
                                    <a:solidFill>
                                      <a:schemeClr val="bg1">
                                        <a:lumMod val="75000"/>
                                      </a:schemeClr>
                                    </a:solidFill>
                                  </a:rPr>
                                  <a:t>MIIK</a:t>
                                </a:r>
                                <a:endParaRPr lang="es-ES" dirty="0">
                                  <a:solidFill>
                                    <a:schemeClr val="bg1">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a:cNvSpPr/>
                          </a:nvSpPr>
                          <a:spPr>
                            <a:xfrm>
                              <a:off x="3000364" y="2500306"/>
                              <a:ext cx="1000125" cy="857250"/>
                            </a:xfrm>
                            <a:prstGeom prst="rect">
                              <a:avLst/>
                            </a:prstGeom>
                            <a:noFill/>
                            <a:ln>
                              <a:solidFill>
                                <a:schemeClr val="bg1">
                                  <a:lumMod val="75000"/>
                                </a:schemeClr>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smtClean="0">
                                    <a:solidFill>
                                      <a:schemeClr val="bg1">
                                        <a:lumMod val="75000"/>
                                      </a:schemeClr>
                                    </a:solidFill>
                                  </a:rPr>
                                  <a:t>MIEK</a:t>
                                </a:r>
                                <a:endParaRPr lang="es-ES" dirty="0">
                                  <a:solidFill>
                                    <a:schemeClr val="bg1">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6 Conector recto de flecha"/>
                            <a:cNvCxnSpPr>
                              <a:stCxn id="2" idx="2"/>
                              <a:endCxn id="3" idx="0"/>
                            </a:cNvCxnSpPr>
                          </a:nvCxnSpPr>
                          <a:spPr>
                            <a:xfrm rot="16200000" flipH="1">
                              <a:off x="3893343" y="821525"/>
                              <a:ext cx="1285868" cy="2071693"/>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 name="7 Conector recto de flecha"/>
                            <a:cNvCxnSpPr>
                              <a:stCxn id="2" idx="2"/>
                              <a:endCxn id="4" idx="0"/>
                            </a:cNvCxnSpPr>
                          </a:nvCxnSpPr>
                          <a:spPr>
                            <a:xfrm rot="5400000">
                              <a:off x="2053815" y="1053696"/>
                              <a:ext cx="1285874" cy="1607359"/>
                            </a:xfrm>
                            <a:prstGeom prst="straightConnector1">
                              <a:avLst/>
                            </a:prstGeom>
                            <a:ln w="15875">
                              <a:solidFill>
                                <a:schemeClr val="bg1">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44" name="43 Conector recto de flecha"/>
                            <a:cNvCxnSpPr>
                              <a:stCxn id="2" idx="2"/>
                              <a:endCxn id="6" idx="0"/>
                            </a:cNvCxnSpPr>
                          </a:nvCxnSpPr>
                          <a:spPr>
                            <a:xfrm rot="5400000">
                              <a:off x="2857495" y="1857370"/>
                              <a:ext cx="1285868" cy="4"/>
                            </a:xfrm>
                            <a:prstGeom prst="straightConnector1">
                              <a:avLst/>
                            </a:prstGeom>
                            <a:ln w="15875">
                              <a:solidFill>
                                <a:schemeClr val="bg1">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51" name="50 Conector recto de flecha"/>
                            <a:cNvCxnSpPr>
                              <a:stCxn id="3" idx="2"/>
                              <a:endCxn id="53" idx="0"/>
                            </a:cNvCxnSpPr>
                          </a:nvCxnSpPr>
                          <a:spPr>
                            <a:xfrm rot="5400000">
                              <a:off x="4214803" y="2786059"/>
                              <a:ext cx="785824" cy="1928818"/>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3" name="52 Rectángulo"/>
                            <a:cNvSpPr/>
                          </a:nvSpPr>
                          <a:spPr>
                            <a:xfrm>
                              <a:off x="3000364" y="4143380"/>
                              <a:ext cx="1285884"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a:solidFill>
                                      <a:schemeClr val="tx1"/>
                                    </a:solidFill>
                                  </a:rPr>
                                  <a:t>MS-PMK(1)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56 Rectángulo"/>
                            <a:cNvSpPr/>
                          </a:nvSpPr>
                          <a:spPr>
                            <a:xfrm>
                              <a:off x="4714876" y="4143380"/>
                              <a:ext cx="1714512"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a:solidFill>
                                      <a:schemeClr val="tx1"/>
                                    </a:solidFill>
                                  </a:rPr>
                                  <a:t>MS-PMK(n-1)</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0" name="59 Conector recto de flecha"/>
                            <a:cNvCxnSpPr>
                              <a:stCxn id="3" idx="2"/>
                              <a:endCxn id="57" idx="0"/>
                            </a:cNvCxnSpPr>
                          </a:nvCxnSpPr>
                          <a:spPr>
                            <a:xfrm rot="16200000" flipH="1">
                              <a:off x="5179216" y="3750464"/>
                              <a:ext cx="785824" cy="8"/>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4" name="63 Conector recto de flecha"/>
                            <a:cNvCxnSpPr>
                              <a:stCxn id="3" idx="2"/>
                              <a:endCxn id="65" idx="0"/>
                            </a:cNvCxnSpPr>
                          </a:nvCxnSpPr>
                          <a:spPr>
                            <a:xfrm rot="16200000" flipH="1">
                              <a:off x="6143629" y="2786051"/>
                              <a:ext cx="785824" cy="1928834"/>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65" name="64 Rectángulo"/>
                            <a:cNvSpPr/>
                          </a:nvSpPr>
                          <a:spPr>
                            <a:xfrm>
                              <a:off x="6858016" y="4143380"/>
                              <a:ext cx="1285884"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a:solidFill>
                                      <a:schemeClr val="tx1"/>
                                    </a:solidFill>
                                  </a:rPr>
                                  <a:t>MS-PMK(n)</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E07C6" w:rsidRDefault="003E07C6" w:rsidP="003E07C6">
            <w:pPr>
              <w:pStyle w:val="Epgrafe"/>
              <w:jc w:val="center"/>
            </w:pPr>
            <w:r>
              <w:t xml:space="preserve">Figure </w:t>
            </w:r>
            <w:r w:rsidR="00CE5117">
              <w:fldChar w:fldCharType="begin"/>
            </w:r>
            <w:r>
              <w:instrText xml:space="preserve"> SEQ Figure \* ARABIC </w:instrText>
            </w:r>
            <w:r w:rsidR="00CE5117">
              <w:fldChar w:fldCharType="separate"/>
            </w:r>
            <w:r>
              <w:rPr>
                <w:noProof/>
              </w:rPr>
              <w:t>14</w:t>
            </w:r>
            <w:r w:rsidR="00CE5117">
              <w:fldChar w:fldCharType="end"/>
            </w:r>
            <w:r>
              <w:t xml:space="preserve"> Key hierarchy proposed</w:t>
            </w:r>
          </w:p>
          <w:p w:rsidR="003E07C6" w:rsidRDefault="003E07C6" w:rsidP="003E07C6"/>
          <w:p w:rsidR="003E07C6" w:rsidRDefault="003E07C6" w:rsidP="003E07C6">
            <w:pPr>
              <w:ind w:left="34"/>
              <w:jc w:val="both"/>
            </w:pPr>
            <w:r>
              <w:lastRenderedPageBreak/>
              <w:t>Note: If a Key Distribution Mechanism is not selected, MS-ROOT and MS-PMK do not need to be derived.</w:t>
            </w:r>
          </w:p>
          <w:p w:rsidR="003E07C6" w:rsidRDefault="003E07C6" w:rsidP="003E0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pPr>
            <w:r>
              <w:t xml:space="preserve">The MS-ROOT key can be derived by the following procedure. </w:t>
            </w:r>
          </w:p>
          <w:p w:rsidR="003E07C6" w:rsidRPr="00F44259" w:rsidRDefault="003E07C6" w:rsidP="003E07C6">
            <w:pPr>
              <w:ind w:left="34"/>
            </w:pPr>
            <w:r w:rsidRPr="00F44259">
              <w:rPr>
                <w:b/>
              </w:rPr>
              <w:t>Input</w:t>
            </w:r>
            <w:r w:rsidRPr="00F44259">
              <w:t xml:space="preserve">: </w:t>
            </w:r>
            <w:r w:rsidRPr="006E0BA5">
              <w:rPr>
                <w:i/>
              </w:rPr>
              <w:t>K</w:t>
            </w:r>
            <w:r>
              <w:t xml:space="preserve"> (= </w:t>
            </w:r>
            <w:r>
              <w:rPr>
                <w:i/>
              </w:rPr>
              <w:t>MSK or rMSK</w:t>
            </w:r>
            <w:r w:rsidRPr="001B3526">
              <w:t>)</w:t>
            </w:r>
            <w:r>
              <w:t>,</w:t>
            </w:r>
            <w:r w:rsidRPr="00F44259">
              <w:t xml:space="preserve"> </w:t>
            </w:r>
            <w:r>
              <w:rPr>
                <w:i/>
              </w:rPr>
              <w:t>Nonce-P</w:t>
            </w:r>
            <w:r w:rsidRPr="00F44259">
              <w:t xml:space="preserve">, </w:t>
            </w:r>
            <w:r>
              <w:rPr>
                <w:i/>
              </w:rPr>
              <w:t>Nonce-S</w:t>
            </w:r>
            <w:r w:rsidRPr="00F44259">
              <w:t xml:space="preserve">, and </w:t>
            </w:r>
            <w:r w:rsidRPr="00F44259">
              <w:rPr>
                <w:i/>
              </w:rPr>
              <w:t>L</w:t>
            </w:r>
            <w:r w:rsidRPr="00F44259">
              <w:t xml:space="preserve">. </w:t>
            </w:r>
          </w:p>
          <w:p w:rsidR="003E07C6" w:rsidRPr="004C23BF" w:rsidRDefault="003E07C6" w:rsidP="003E07C6">
            <w:pPr>
              <w:ind w:left="34"/>
              <w:rPr>
                <w:b/>
              </w:rPr>
            </w:pPr>
            <w:r>
              <w:rPr>
                <w:b/>
              </w:rPr>
              <w:t>Process</w:t>
            </w:r>
            <w:r w:rsidRPr="004C23BF">
              <w:rPr>
                <w:b/>
              </w:rPr>
              <w:t>:</w:t>
            </w:r>
          </w:p>
          <w:p w:rsidR="003E07C6" w:rsidRDefault="003E07C6" w:rsidP="003E07C6">
            <w:pPr>
              <w:numPr>
                <w:ilvl w:val="0"/>
                <w:numId w:val="8"/>
              </w:numPr>
              <w:tabs>
                <w:tab w:val="num" w:pos="1440"/>
                <w:tab w:val="num" w:pos="2520"/>
              </w:tabs>
              <w:spacing w:before="80" w:after="160"/>
              <w:ind w:left="34" w:firstLine="142"/>
            </w:pPr>
            <w:r>
              <w:rPr>
                <w:rFonts w:ascii="Courier" w:hAnsi="Courier"/>
                <w:i/>
                <w:iCs/>
              </w:rPr>
              <w:t>MS-RK</w:t>
            </w:r>
            <w:r w:rsidRPr="000F163A">
              <w:rPr>
                <w:i/>
                <w:iCs/>
              </w:rPr>
              <w:t xml:space="preserve"> </w:t>
            </w:r>
            <w:r w:rsidRPr="000F163A">
              <w:t>:=  PRF (</w:t>
            </w:r>
            <w:r w:rsidRPr="000F163A">
              <w:rPr>
                <w:i/>
                <w:iCs/>
              </w:rPr>
              <w:t>K</w:t>
            </w:r>
            <w:r w:rsidRPr="00342C8E">
              <w:rPr>
                <w:rFonts w:ascii="Courier New" w:hAnsi="Courier New" w:cs="Courier New"/>
                <w:i/>
                <w:iCs/>
              </w:rPr>
              <w:t xml:space="preserve">, </w:t>
            </w:r>
            <w:r>
              <w:rPr>
                <w:rFonts w:ascii="Courier" w:hAnsi="Courier" w:cs="Courier New"/>
                <w:i/>
                <w:iCs/>
              </w:rPr>
              <w:t>“MSROOTKEY”</w:t>
            </w:r>
            <w:r>
              <w:rPr>
                <w:rFonts w:ascii="Courier" w:hAnsi="Courier" w:cs="Courier New"/>
                <w:iCs/>
              </w:rPr>
              <w:t xml:space="preserve"> </w:t>
            </w:r>
            <w:r>
              <w:rPr>
                <w:iCs/>
              </w:rPr>
              <w:t xml:space="preserve">||  </w:t>
            </w:r>
            <w:r w:rsidRPr="006E0BA5">
              <w:rPr>
                <w:i/>
                <w:iCs/>
              </w:rPr>
              <w:t>Nonce-P</w:t>
            </w:r>
            <w:r>
              <w:rPr>
                <w:iCs/>
              </w:rPr>
              <w:t xml:space="preserve"> || </w:t>
            </w:r>
            <w:r w:rsidRPr="006E0BA5">
              <w:rPr>
                <w:i/>
                <w:iCs/>
              </w:rPr>
              <w:t>Nonce-S</w:t>
            </w:r>
            <w:r>
              <w:rPr>
                <w:iCs/>
              </w:rPr>
              <w:t xml:space="preserve"> </w:t>
            </w:r>
            <w:r w:rsidRPr="000F163A">
              <w:t>)</w:t>
            </w:r>
          </w:p>
          <w:p w:rsidR="003E07C6" w:rsidRPr="003D4719" w:rsidRDefault="003E07C6" w:rsidP="003E07C6">
            <w:pPr>
              <w:numPr>
                <w:ilvl w:val="0"/>
                <w:numId w:val="8"/>
              </w:numPr>
              <w:tabs>
                <w:tab w:val="num" w:pos="1440"/>
                <w:tab w:val="num" w:pos="2520"/>
              </w:tabs>
              <w:spacing w:before="80" w:after="160"/>
              <w:ind w:left="34" w:firstLine="142"/>
              <w:rPr>
                <w:rFonts w:ascii="Courier" w:hAnsi="Courier"/>
                <w:i/>
                <w:iCs/>
              </w:rPr>
            </w:pPr>
            <w:r w:rsidRPr="003D4719">
              <w:rPr>
                <w:rFonts w:ascii="Courier" w:hAnsi="Courier"/>
                <w:i/>
                <w:iCs/>
              </w:rPr>
              <w:t>Return: MS-RK.</w:t>
            </w:r>
          </w:p>
          <w:p w:rsidR="003E07C6" w:rsidRDefault="003E07C6" w:rsidP="003E07C6">
            <w:pPr>
              <w:ind w:left="34"/>
            </w:pPr>
            <w:r w:rsidRPr="00F44259">
              <w:rPr>
                <w:b/>
              </w:rPr>
              <w:t>Output</w:t>
            </w:r>
            <w:r w:rsidRPr="00F44259">
              <w:t>:</w:t>
            </w:r>
            <w:r w:rsidRPr="00243BD4">
              <w:rPr>
                <w:i/>
              </w:rPr>
              <w:t xml:space="preserve"> </w:t>
            </w:r>
            <w:r>
              <w:rPr>
                <w:i/>
              </w:rPr>
              <w:t>MS-RK</w:t>
            </w:r>
            <w:r w:rsidRPr="00F44259">
              <w:t xml:space="preserve">. </w:t>
            </w:r>
          </w:p>
          <w:p w:rsidR="003E07C6" w:rsidRDefault="003E07C6" w:rsidP="003E07C6">
            <w:pPr>
              <w:ind w:left="34"/>
            </w:pPr>
            <w:r>
              <w:t>MS-RK can be 128 bits, 160 bits or 256 bits depending on the PRF used.</w:t>
            </w:r>
          </w:p>
          <w:p w:rsidR="003E07C6" w:rsidRDefault="003E07C6" w:rsidP="003E07C6">
            <w:pPr>
              <w:ind w:left="34"/>
            </w:pPr>
            <w:r>
              <w:t xml:space="preserve">Multiple MS-PMK can be derived from MS-ROOT key (MS-RK) for different PoAs. Each PoA is defined by its link-layer address. </w:t>
            </w:r>
          </w:p>
          <w:p w:rsidR="003E07C6" w:rsidRDefault="003E07C6" w:rsidP="003E0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pPr>
            <w:r>
              <w:t xml:space="preserve">It is assumed that the same PRF is used for both MIH session keys and for MS root key. When the MSK or rMSK is 128 bits long, the PRF used for key derivation can be HMAC-SHA1, HMAC-SHA-256, or AES-CMAC. But if MSK is longer than 128 bits, then HMAC-SHA-1 or HMAC-SHA-256 shall be used as a PRF in key derivation. </w:t>
            </w:r>
          </w:p>
          <w:p w:rsidR="003E07C6" w:rsidRDefault="003E07C6" w:rsidP="003E0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pPr>
            <w:r>
              <w:t xml:space="preserve">The MS-PMK can be derived by the following procedure. </w:t>
            </w:r>
          </w:p>
          <w:p w:rsidR="003E07C6" w:rsidRPr="00F44259" w:rsidRDefault="003E07C6" w:rsidP="003E07C6">
            <w:pPr>
              <w:ind w:left="34"/>
            </w:pPr>
            <w:r w:rsidRPr="00F44259">
              <w:rPr>
                <w:b/>
              </w:rPr>
              <w:t>Input</w:t>
            </w:r>
            <w:r w:rsidRPr="00F44259">
              <w:t xml:space="preserve">: </w:t>
            </w:r>
            <w:r>
              <w:rPr>
                <w:i/>
              </w:rPr>
              <w:t>MS-RK</w:t>
            </w:r>
            <w:r w:rsidRPr="00F44259">
              <w:t xml:space="preserve">, </w:t>
            </w:r>
            <w:r>
              <w:rPr>
                <w:i/>
              </w:rPr>
              <w:t>MN_LINK_ID</w:t>
            </w:r>
            <w:r w:rsidRPr="00F44259">
              <w:t xml:space="preserve">, </w:t>
            </w:r>
            <w:r w:rsidRPr="00F31E56">
              <w:rPr>
                <w:i/>
              </w:rPr>
              <w:t>POA_LINK_ID</w:t>
            </w:r>
            <w:r w:rsidRPr="00F44259">
              <w:t xml:space="preserve">. </w:t>
            </w:r>
          </w:p>
          <w:p w:rsidR="003E07C6" w:rsidRPr="004C23BF" w:rsidRDefault="003E07C6" w:rsidP="003E07C6">
            <w:pPr>
              <w:ind w:left="34"/>
              <w:rPr>
                <w:b/>
              </w:rPr>
            </w:pPr>
            <w:r>
              <w:rPr>
                <w:b/>
              </w:rPr>
              <w:t>Process</w:t>
            </w:r>
            <w:r w:rsidRPr="004C23BF">
              <w:rPr>
                <w:b/>
              </w:rPr>
              <w:t>:</w:t>
            </w:r>
          </w:p>
          <w:p w:rsidR="003E07C6" w:rsidRDefault="003E07C6" w:rsidP="003E07C6">
            <w:pPr>
              <w:numPr>
                <w:ilvl w:val="0"/>
                <w:numId w:val="9"/>
              </w:numPr>
              <w:tabs>
                <w:tab w:val="num" w:pos="1440"/>
                <w:tab w:val="num" w:pos="2520"/>
              </w:tabs>
              <w:spacing w:before="80" w:after="160"/>
              <w:ind w:left="34" w:firstLine="142"/>
            </w:pPr>
            <w:r>
              <w:rPr>
                <w:rFonts w:ascii="Courier" w:hAnsi="Courier"/>
                <w:i/>
                <w:iCs/>
              </w:rPr>
              <w:t>MS-PMK</w:t>
            </w:r>
            <w:r w:rsidRPr="000F163A">
              <w:rPr>
                <w:i/>
                <w:iCs/>
              </w:rPr>
              <w:t xml:space="preserve"> </w:t>
            </w:r>
            <w:r w:rsidRPr="000F163A">
              <w:t>:=  PRF (</w:t>
            </w:r>
            <w:r>
              <w:rPr>
                <w:i/>
                <w:iCs/>
              </w:rPr>
              <w:t>MS-RK</w:t>
            </w:r>
            <w:r w:rsidRPr="00342C8E">
              <w:rPr>
                <w:rFonts w:ascii="Courier New" w:hAnsi="Courier New" w:cs="Courier New"/>
                <w:i/>
                <w:iCs/>
              </w:rPr>
              <w:t xml:space="preserve">, </w:t>
            </w:r>
            <w:r>
              <w:rPr>
                <w:rFonts w:ascii="Courier" w:hAnsi="Courier" w:cs="Courier New"/>
                <w:i/>
                <w:iCs/>
              </w:rPr>
              <w:t>“MS-PMK”</w:t>
            </w:r>
            <w:r>
              <w:rPr>
                <w:rFonts w:ascii="Courier" w:hAnsi="Courier" w:cs="Courier New"/>
                <w:iCs/>
              </w:rPr>
              <w:t xml:space="preserve"> </w:t>
            </w:r>
            <w:r>
              <w:rPr>
                <w:iCs/>
              </w:rPr>
              <w:t xml:space="preserve">|| </w:t>
            </w:r>
            <w:r>
              <w:rPr>
                <w:i/>
                <w:iCs/>
              </w:rPr>
              <w:t>MN_LINK_ID</w:t>
            </w:r>
            <w:r>
              <w:rPr>
                <w:iCs/>
              </w:rPr>
              <w:t xml:space="preserve"> || </w:t>
            </w:r>
            <w:r>
              <w:rPr>
                <w:i/>
                <w:iCs/>
              </w:rPr>
              <w:t>POS_LINK_ID</w:t>
            </w:r>
            <w:r>
              <w:rPr>
                <w:iCs/>
              </w:rPr>
              <w:t xml:space="preserve"> </w:t>
            </w:r>
            <w:r w:rsidRPr="000F163A">
              <w:t>)</w:t>
            </w:r>
          </w:p>
          <w:p w:rsidR="003E07C6" w:rsidRPr="003D4719" w:rsidRDefault="003E07C6" w:rsidP="003E07C6">
            <w:pPr>
              <w:numPr>
                <w:ilvl w:val="0"/>
                <w:numId w:val="9"/>
              </w:numPr>
              <w:tabs>
                <w:tab w:val="num" w:pos="1440"/>
                <w:tab w:val="num" w:pos="2520"/>
              </w:tabs>
              <w:spacing w:before="80" w:after="160"/>
              <w:ind w:left="34" w:firstLine="142"/>
              <w:rPr>
                <w:rFonts w:ascii="Courier" w:hAnsi="Courier"/>
                <w:i/>
                <w:iCs/>
              </w:rPr>
            </w:pPr>
            <w:r w:rsidRPr="003D4719">
              <w:rPr>
                <w:rFonts w:ascii="Courier" w:hAnsi="Courier"/>
                <w:i/>
                <w:iCs/>
              </w:rPr>
              <w:t>Return: MS-PMK.</w:t>
            </w:r>
          </w:p>
          <w:p w:rsidR="003E07C6" w:rsidRDefault="003E07C6" w:rsidP="003E07C6">
            <w:pPr>
              <w:ind w:left="34"/>
            </w:pPr>
            <w:r w:rsidRPr="00F44259">
              <w:rPr>
                <w:b/>
              </w:rPr>
              <w:t>Output</w:t>
            </w:r>
            <w:r w:rsidRPr="00F44259">
              <w:t>:</w:t>
            </w:r>
            <w:r w:rsidRPr="00243BD4">
              <w:rPr>
                <w:i/>
              </w:rPr>
              <w:t xml:space="preserve"> </w:t>
            </w:r>
            <w:r>
              <w:rPr>
                <w:i/>
              </w:rPr>
              <w:t>MS-PMK</w:t>
            </w:r>
            <w:r w:rsidRPr="00F44259">
              <w:t xml:space="preserve">. </w:t>
            </w:r>
          </w:p>
          <w:p w:rsidR="003E07C6" w:rsidRDefault="003E07C6" w:rsidP="003E07C6">
            <w:pPr>
              <w:ind w:left="34"/>
            </w:pPr>
            <w:r>
              <w:t xml:space="preserve">MS-PMK can be 128 bits, 160 bits or 256 bits depending on the PRF used in the above.  The MS-PMK will be distributed to the PoA identified by </w:t>
            </w:r>
            <w:r w:rsidRPr="00EB0DC6">
              <w:rPr>
                <w:i/>
              </w:rPr>
              <w:t>POA_LINK_ID</w:t>
            </w:r>
            <w:r>
              <w:t xml:space="preserve">.  It will be used by the PoA to derive media specific session keys. The key derivation for media specific session keys is out of the scope of this standard. </w:t>
            </w:r>
          </w:p>
          <w:p w:rsidR="003E07C6" w:rsidRDefault="003E07C6" w:rsidP="005121A8"/>
        </w:tc>
      </w:tr>
      <w:tr w:rsidR="003E07C6" w:rsidTr="003E07C6">
        <w:tc>
          <w:tcPr>
            <w:tcW w:w="1809" w:type="dxa"/>
          </w:tcPr>
          <w:p w:rsidR="003E07C6" w:rsidRDefault="003E07C6" w:rsidP="005121A8">
            <w:r>
              <w:lastRenderedPageBreak/>
              <w:t>Note</w:t>
            </w:r>
          </w:p>
        </w:tc>
        <w:tc>
          <w:tcPr>
            <w:tcW w:w="6911" w:type="dxa"/>
          </w:tcPr>
          <w:p w:rsidR="003E07C6" w:rsidRDefault="003E07C6" w:rsidP="005121A8">
            <w:pPr>
              <w:rPr>
                <w:b/>
              </w:rPr>
            </w:pPr>
            <w:r>
              <w:rPr>
                <w:b/>
              </w:rPr>
              <w:t>This section will require updates.</w:t>
            </w:r>
          </w:p>
          <w:p w:rsidR="003E07C6" w:rsidRDefault="003E07C6" w:rsidP="005121A8">
            <w:pPr>
              <w:rPr>
                <w:b/>
              </w:rPr>
            </w:pPr>
            <w:r w:rsidRPr="00140BFC">
              <w:rPr>
                <w:b/>
              </w:rPr>
              <w:t xml:space="preserve">References in provided </w:t>
            </w:r>
            <w:r>
              <w:rPr>
                <w:b/>
              </w:rPr>
              <w:t xml:space="preserve">text </w:t>
            </w:r>
            <w:r w:rsidRPr="00140BFC">
              <w:rPr>
                <w:b/>
              </w:rPr>
              <w:t>may be need to be updated in draft.</w:t>
            </w:r>
          </w:p>
          <w:p w:rsidR="00A55952" w:rsidRPr="00C80683" w:rsidRDefault="00A55952" w:rsidP="005121A8">
            <w:pPr>
              <w:rPr>
                <w:b/>
              </w:rPr>
            </w:pPr>
            <w:r>
              <w:rPr>
                <w:b/>
              </w:rPr>
              <w:t>May it is better top ut this text under a new subsection under  section 10.2</w:t>
            </w:r>
          </w:p>
        </w:tc>
      </w:tr>
    </w:tbl>
    <w:p w:rsidR="001D5730" w:rsidRDefault="001D5730"/>
    <w:tbl>
      <w:tblPr>
        <w:tblStyle w:val="Tablaconcuadrcula"/>
        <w:tblW w:w="0" w:type="auto"/>
        <w:tblLayout w:type="fixed"/>
        <w:tblLook w:val="04A0"/>
      </w:tblPr>
      <w:tblGrid>
        <w:gridCol w:w="1809"/>
        <w:gridCol w:w="6911"/>
      </w:tblGrid>
      <w:tr w:rsidR="009C5A8D" w:rsidTr="005121A8">
        <w:tc>
          <w:tcPr>
            <w:tcW w:w="1809" w:type="dxa"/>
          </w:tcPr>
          <w:p w:rsidR="009C5A8D" w:rsidRDefault="009C5A8D" w:rsidP="005121A8">
            <w:r>
              <w:t>DRAFT  SECTION</w:t>
            </w:r>
          </w:p>
        </w:tc>
        <w:tc>
          <w:tcPr>
            <w:tcW w:w="6911" w:type="dxa"/>
          </w:tcPr>
          <w:p w:rsidR="009C5A8D" w:rsidRDefault="009C5A8D" w:rsidP="005121A8">
            <w:r>
              <w:t>10.2.2 Reactive pull key distribution</w:t>
            </w:r>
          </w:p>
        </w:tc>
      </w:tr>
      <w:tr w:rsidR="009C5A8D" w:rsidTr="005121A8">
        <w:tc>
          <w:tcPr>
            <w:tcW w:w="1809" w:type="dxa"/>
          </w:tcPr>
          <w:p w:rsidR="009C5A8D" w:rsidRDefault="009C5A8D" w:rsidP="005121A8">
            <w:r>
              <w:t>Modification type</w:t>
            </w:r>
          </w:p>
        </w:tc>
        <w:tc>
          <w:tcPr>
            <w:tcW w:w="6911" w:type="dxa"/>
          </w:tcPr>
          <w:p w:rsidR="009C5A8D" w:rsidRDefault="009C5A8D" w:rsidP="005121A8">
            <w:r>
              <w:t>ADD</w:t>
            </w:r>
          </w:p>
          <w:p w:rsidR="009C5A8D" w:rsidRDefault="009C5A8D" w:rsidP="005121A8">
            <w:r>
              <w:t>If you consider that it is needed</w:t>
            </w:r>
          </w:p>
        </w:tc>
      </w:tr>
      <w:tr w:rsidR="009C5A8D" w:rsidTr="005121A8">
        <w:tc>
          <w:tcPr>
            <w:tcW w:w="1809" w:type="dxa"/>
          </w:tcPr>
          <w:p w:rsidR="009C5A8D" w:rsidRDefault="009C5A8D" w:rsidP="005121A8">
            <w:r>
              <w:t>Text</w:t>
            </w:r>
          </w:p>
        </w:tc>
        <w:tc>
          <w:tcPr>
            <w:tcW w:w="6911" w:type="dxa"/>
          </w:tcPr>
          <w:p w:rsidR="009C5A8D" w:rsidRDefault="009C5A8D" w:rsidP="005121A8">
            <w:r>
              <w:t xml:space="preserve">It is performed after the MN moves to the target PoA. It assumes that both the MN and the PoS shares a symmetric key. In particular a specific derived MS-PMK for this purpose. The reactive key distribution implies the execution of a media-specific EAP/ERP authentication between the MN and the target PoA. In this media-specific EAP/ERP authentication, the EAP/ERP peer is the MN, the EAP/ERP authenticator is the target PoA and the PoS acts as AAA/EAP server. The EAP authentication is performed by using the MS-PMK shared between the MN and the PoS. Since an EAP method based on symmetric keys or ERP must be used for this reactive media-specific EAP authentication, which does not involve any MIH signaling. In order to optimize the mechanism a new identity, provided </w:t>
            </w:r>
            <w:r>
              <w:lastRenderedPageBreak/>
              <w:t>during the negotiation carried out in the media independent service authentication phase (see section 2.1), is used to contact with the PoS (acting as AAA/EAP).</w:t>
            </w:r>
          </w:p>
        </w:tc>
      </w:tr>
    </w:tbl>
    <w:p w:rsidR="009C5A8D" w:rsidRDefault="009C5A8D"/>
    <w:tbl>
      <w:tblPr>
        <w:tblStyle w:val="Tablaconcuadrcula"/>
        <w:tblW w:w="0" w:type="auto"/>
        <w:tblLayout w:type="fixed"/>
        <w:tblLook w:val="04A0"/>
      </w:tblPr>
      <w:tblGrid>
        <w:gridCol w:w="1809"/>
        <w:gridCol w:w="6911"/>
      </w:tblGrid>
      <w:tr w:rsidR="00D13B1B" w:rsidRPr="00D267D6" w:rsidTr="005121A8">
        <w:tc>
          <w:tcPr>
            <w:tcW w:w="1809" w:type="dxa"/>
          </w:tcPr>
          <w:p w:rsidR="00D13B1B" w:rsidRPr="00D267D6" w:rsidRDefault="00D13B1B" w:rsidP="005121A8">
            <w:pPr>
              <w:rPr>
                <w:color w:val="FF0000"/>
              </w:rPr>
            </w:pPr>
            <w:r w:rsidRPr="00D267D6">
              <w:rPr>
                <w:color w:val="FF0000"/>
              </w:rPr>
              <w:t>DRAFT  SECTION</w:t>
            </w:r>
          </w:p>
        </w:tc>
        <w:tc>
          <w:tcPr>
            <w:tcW w:w="6911" w:type="dxa"/>
          </w:tcPr>
          <w:p w:rsidR="00D13B1B" w:rsidRPr="00D267D6" w:rsidRDefault="00D13B1B" w:rsidP="00D13B1B">
            <w:pPr>
              <w:rPr>
                <w:color w:val="FF0000"/>
              </w:rPr>
            </w:pPr>
            <w:r w:rsidRPr="00D267D6">
              <w:rPr>
                <w:color w:val="FF0000"/>
              </w:rPr>
              <w:t>10.2.3 Proactive pull key distribution</w:t>
            </w:r>
          </w:p>
        </w:tc>
      </w:tr>
      <w:tr w:rsidR="00D13B1B" w:rsidRPr="00D267D6" w:rsidTr="005121A8">
        <w:tc>
          <w:tcPr>
            <w:tcW w:w="1809" w:type="dxa"/>
          </w:tcPr>
          <w:p w:rsidR="00D13B1B" w:rsidRPr="00D267D6" w:rsidRDefault="00D13B1B" w:rsidP="005121A8">
            <w:pPr>
              <w:rPr>
                <w:color w:val="FF0000"/>
              </w:rPr>
            </w:pPr>
            <w:r w:rsidRPr="00D267D6">
              <w:rPr>
                <w:color w:val="FF0000"/>
              </w:rPr>
              <w:t>Modification type</w:t>
            </w:r>
          </w:p>
        </w:tc>
        <w:tc>
          <w:tcPr>
            <w:tcW w:w="6911" w:type="dxa"/>
          </w:tcPr>
          <w:p w:rsidR="00D13B1B" w:rsidRDefault="00D13B1B" w:rsidP="005121A8">
            <w:pPr>
              <w:rPr>
                <w:color w:val="FF0000"/>
              </w:rPr>
            </w:pPr>
            <w:r w:rsidRPr="00D267D6">
              <w:rPr>
                <w:color w:val="FF0000"/>
              </w:rPr>
              <w:t>Replace</w:t>
            </w:r>
          </w:p>
          <w:p w:rsidR="00071F9A" w:rsidRPr="00D267D6" w:rsidRDefault="00071F9A" w:rsidP="005121A8">
            <w:pPr>
              <w:rPr>
                <w:color w:val="FF0000"/>
              </w:rPr>
            </w:pPr>
            <w:r>
              <w:rPr>
                <w:color w:val="FF0000"/>
              </w:rPr>
              <w:t>Section name to Optimized Proactive Pull Key distribution</w:t>
            </w:r>
          </w:p>
        </w:tc>
      </w:tr>
      <w:tr w:rsidR="00D13B1B" w:rsidRPr="00D267D6" w:rsidTr="005121A8">
        <w:tc>
          <w:tcPr>
            <w:tcW w:w="1809" w:type="dxa"/>
          </w:tcPr>
          <w:p w:rsidR="00D13B1B" w:rsidRPr="00D267D6" w:rsidRDefault="00D13B1B" w:rsidP="005121A8">
            <w:pPr>
              <w:rPr>
                <w:color w:val="FF0000"/>
              </w:rPr>
            </w:pPr>
            <w:r w:rsidRPr="00D267D6">
              <w:rPr>
                <w:color w:val="FF0000"/>
              </w:rPr>
              <w:t>Text</w:t>
            </w:r>
          </w:p>
        </w:tc>
        <w:tc>
          <w:tcPr>
            <w:tcW w:w="6911" w:type="dxa"/>
          </w:tcPr>
          <w:p w:rsidR="00D13B1B" w:rsidRPr="00D267D6" w:rsidRDefault="00D267D6" w:rsidP="00D267D6">
            <w:pPr>
              <w:suppressAutoHyphens/>
              <w:ind w:left="34"/>
              <w:jc w:val="both"/>
              <w:rPr>
                <w:color w:val="FF0000"/>
              </w:rPr>
            </w:pPr>
            <w:r w:rsidRPr="00D267D6">
              <w:rPr>
                <w:color w:val="FF0000"/>
              </w:rPr>
              <w:t xml:space="preserve">This mechanism allows the MN to perform a proactively media-specific authentication with the target PoA without being directly connected to the wireless link of the target PoA by means sending link-layer frames through the PoS to the target PoA. The key hierarchy shared between the MN and the PoS is used in order to derive a shared key to be used in the key distribution process, where the PoS will be acting as a local AAA and using the identity provided during the Media Independent Service Authentication phase the PoS could be contacted to perform the key distribution mechanism. To perform this key distribution mechanism the primitives provided in section </w:t>
            </w:r>
            <w:r>
              <w:rPr>
                <w:color w:val="FF0000"/>
              </w:rPr>
              <w:t>[A</w:t>
            </w:r>
            <w:proofErr w:type="gramStart"/>
            <w:r>
              <w:rPr>
                <w:color w:val="FF0000"/>
              </w:rPr>
              <w:t>??</w:t>
            </w:r>
            <w:proofErr w:type="gramEnd"/>
            <w:r>
              <w:rPr>
                <w:color w:val="FF0000"/>
              </w:rPr>
              <w:t>]</w:t>
            </w:r>
            <w:r w:rsidRPr="00D267D6">
              <w:rPr>
                <w:color w:val="FF0000"/>
              </w:rPr>
              <w:t xml:space="preserve"> are used with the security extension provided in section </w:t>
            </w:r>
            <w:r>
              <w:rPr>
                <w:color w:val="FF0000"/>
              </w:rPr>
              <w:t>[B??]</w:t>
            </w:r>
          </w:p>
        </w:tc>
      </w:tr>
      <w:tr w:rsidR="00D267D6" w:rsidRPr="00D267D6" w:rsidTr="005121A8">
        <w:tc>
          <w:tcPr>
            <w:tcW w:w="1809" w:type="dxa"/>
          </w:tcPr>
          <w:p w:rsidR="00D267D6" w:rsidRPr="00D267D6" w:rsidRDefault="00D267D6" w:rsidP="005121A8">
            <w:pPr>
              <w:rPr>
                <w:color w:val="FF0000"/>
              </w:rPr>
            </w:pPr>
            <w:r>
              <w:rPr>
                <w:color w:val="FF0000"/>
              </w:rPr>
              <w:t>NOTE</w:t>
            </w:r>
          </w:p>
        </w:tc>
        <w:tc>
          <w:tcPr>
            <w:tcW w:w="6911" w:type="dxa"/>
          </w:tcPr>
          <w:p w:rsidR="00D267D6" w:rsidRDefault="00D267D6" w:rsidP="00D267D6">
            <w:pPr>
              <w:suppressAutoHyphens/>
              <w:ind w:left="34"/>
              <w:jc w:val="both"/>
              <w:rPr>
                <w:color w:val="FF0000"/>
              </w:rPr>
            </w:pPr>
            <w:r>
              <w:rPr>
                <w:color w:val="FF0000"/>
              </w:rPr>
              <w:t>[A</w:t>
            </w:r>
            <w:proofErr w:type="gramStart"/>
            <w:r>
              <w:rPr>
                <w:color w:val="FF0000"/>
              </w:rPr>
              <w:t>??</w:t>
            </w:r>
            <w:proofErr w:type="gramEnd"/>
            <w:r>
              <w:rPr>
                <w:color w:val="FF0000"/>
              </w:rPr>
              <w:t>] must reference to the new section MIH_LL_Auth</w:t>
            </w:r>
          </w:p>
          <w:p w:rsidR="00D267D6" w:rsidRPr="00D267D6" w:rsidRDefault="00D267D6" w:rsidP="00D267D6">
            <w:pPr>
              <w:suppressAutoHyphens/>
              <w:ind w:left="34"/>
              <w:jc w:val="both"/>
              <w:rPr>
                <w:color w:val="FF0000"/>
              </w:rPr>
            </w:pPr>
            <w:r>
              <w:rPr>
                <w:color w:val="FF0000"/>
              </w:rPr>
              <w:t>[B</w:t>
            </w:r>
            <w:proofErr w:type="gramStart"/>
            <w:r>
              <w:rPr>
                <w:color w:val="FF0000"/>
              </w:rPr>
              <w:t>??</w:t>
            </w:r>
            <w:proofErr w:type="gramEnd"/>
            <w:r>
              <w:rPr>
                <w:color w:val="FF0000"/>
              </w:rPr>
              <w:t>] must reference to the new subsection SECURTIY under MIH_LL_Auth</w:t>
            </w:r>
          </w:p>
        </w:tc>
      </w:tr>
    </w:tbl>
    <w:p w:rsidR="005B723B" w:rsidRDefault="005B723B"/>
    <w:tbl>
      <w:tblPr>
        <w:tblStyle w:val="Tablaconcuadrcula"/>
        <w:tblW w:w="0" w:type="auto"/>
        <w:tblLayout w:type="fixed"/>
        <w:tblLook w:val="04A0"/>
      </w:tblPr>
      <w:tblGrid>
        <w:gridCol w:w="1809"/>
        <w:gridCol w:w="6911"/>
      </w:tblGrid>
      <w:tr w:rsidR="009F4E85" w:rsidTr="005121A8">
        <w:tc>
          <w:tcPr>
            <w:tcW w:w="1809" w:type="dxa"/>
          </w:tcPr>
          <w:p w:rsidR="009F4E85" w:rsidRDefault="009F4E85" w:rsidP="005121A8">
            <w:r>
              <w:t>DRAFT  SECTION</w:t>
            </w:r>
          </w:p>
        </w:tc>
        <w:tc>
          <w:tcPr>
            <w:tcW w:w="6911" w:type="dxa"/>
          </w:tcPr>
          <w:p w:rsidR="009F4E85" w:rsidRDefault="009F4E85" w:rsidP="005121A8">
            <w:r>
              <w:t>7.4.31.1.2 and 7.4.31.3.2</w:t>
            </w:r>
            <w:r w:rsidR="00DE57DE">
              <w:t xml:space="preserve"> and 7.4.32.1.2 and 7.4.32.3.2</w:t>
            </w:r>
          </w:p>
        </w:tc>
      </w:tr>
      <w:tr w:rsidR="009F4E85" w:rsidTr="005121A8">
        <w:tc>
          <w:tcPr>
            <w:tcW w:w="1809" w:type="dxa"/>
          </w:tcPr>
          <w:p w:rsidR="009F4E85" w:rsidRDefault="009F4E85" w:rsidP="005121A8">
            <w:r>
              <w:t>Modification type</w:t>
            </w:r>
          </w:p>
        </w:tc>
        <w:tc>
          <w:tcPr>
            <w:tcW w:w="6911" w:type="dxa"/>
          </w:tcPr>
          <w:p w:rsidR="009F4E85" w:rsidRDefault="009F4E85" w:rsidP="005121A8">
            <w:r>
              <w:t>REMOVE</w:t>
            </w:r>
          </w:p>
        </w:tc>
      </w:tr>
      <w:tr w:rsidR="009F4E85" w:rsidTr="005121A8">
        <w:tc>
          <w:tcPr>
            <w:tcW w:w="1809" w:type="dxa"/>
          </w:tcPr>
          <w:p w:rsidR="009F4E85" w:rsidRDefault="009F4E85" w:rsidP="005121A8">
            <w:r>
              <w:t>Text</w:t>
            </w:r>
          </w:p>
        </w:tc>
        <w:tc>
          <w:tcPr>
            <w:tcW w:w="6911" w:type="dxa"/>
          </w:tcPr>
          <w:p w:rsidR="009F4E85" w:rsidRDefault="009F4E85" w:rsidP="005121A8">
            <w:pPr>
              <w:suppressAutoHyphens/>
              <w:ind w:left="34"/>
              <w:jc w:val="both"/>
            </w:pPr>
            <w:r>
              <w:t>IntegrityAuth</w:t>
            </w:r>
          </w:p>
        </w:tc>
      </w:tr>
    </w:tbl>
    <w:p w:rsidR="009F4E85" w:rsidRDefault="009F4E85"/>
    <w:tbl>
      <w:tblPr>
        <w:tblStyle w:val="Tablaconcuadrcula"/>
        <w:tblW w:w="0" w:type="auto"/>
        <w:tblLayout w:type="fixed"/>
        <w:tblLook w:val="04A0"/>
      </w:tblPr>
      <w:tblGrid>
        <w:gridCol w:w="1809"/>
        <w:gridCol w:w="6911"/>
      </w:tblGrid>
      <w:tr w:rsidR="00DE57DE" w:rsidTr="005121A8">
        <w:tc>
          <w:tcPr>
            <w:tcW w:w="1809" w:type="dxa"/>
          </w:tcPr>
          <w:p w:rsidR="00DE57DE" w:rsidRDefault="00DE57DE" w:rsidP="005121A8">
            <w:r>
              <w:t>DRAFT  SECTION</w:t>
            </w:r>
          </w:p>
        </w:tc>
        <w:tc>
          <w:tcPr>
            <w:tcW w:w="6911" w:type="dxa"/>
          </w:tcPr>
          <w:p w:rsidR="00DE57DE" w:rsidRDefault="00DE57DE" w:rsidP="005121A8">
            <w:r>
              <w:t>7.4.31.1.2 and 7.4.31.3.2 and 7.4.32.1.2 and 7.4.32.3.2</w:t>
            </w:r>
          </w:p>
        </w:tc>
      </w:tr>
      <w:tr w:rsidR="00DE57DE" w:rsidTr="005121A8">
        <w:tc>
          <w:tcPr>
            <w:tcW w:w="1809" w:type="dxa"/>
          </w:tcPr>
          <w:p w:rsidR="00DE57DE" w:rsidRDefault="00DE57DE" w:rsidP="005121A8">
            <w:r>
              <w:t>Modification type</w:t>
            </w:r>
          </w:p>
        </w:tc>
        <w:tc>
          <w:tcPr>
            <w:tcW w:w="6911" w:type="dxa"/>
          </w:tcPr>
          <w:p w:rsidR="00DE57DE" w:rsidRDefault="00DE57DE" w:rsidP="005121A8">
            <w:r>
              <w:t>UPDATE</w:t>
            </w:r>
          </w:p>
          <w:p w:rsidR="00DE57DE" w:rsidRDefault="00DE57DE" w:rsidP="005121A8">
            <w:r>
              <w:t>PoAIndentifier description</w:t>
            </w:r>
          </w:p>
        </w:tc>
      </w:tr>
      <w:tr w:rsidR="00DE57DE" w:rsidTr="005121A8">
        <w:tc>
          <w:tcPr>
            <w:tcW w:w="1809" w:type="dxa"/>
          </w:tcPr>
          <w:p w:rsidR="00DE57DE" w:rsidRDefault="00DE57DE" w:rsidP="005121A8">
            <w:r>
              <w:t>Text</w:t>
            </w:r>
          </w:p>
        </w:tc>
        <w:tc>
          <w:tcPr>
            <w:tcW w:w="6911" w:type="dxa"/>
          </w:tcPr>
          <w:p w:rsidR="00DE57DE" w:rsidRDefault="00DE57DE" w:rsidP="005121A8">
            <w:pPr>
              <w:suppressAutoHyphens/>
              <w:ind w:left="34"/>
              <w:jc w:val="both"/>
            </w:pPr>
            <w:r>
              <w:t>This identifies the link address of the PoA.</w:t>
            </w:r>
          </w:p>
        </w:tc>
      </w:tr>
    </w:tbl>
    <w:p w:rsidR="00682B39" w:rsidRDefault="00682B39"/>
    <w:p w:rsidR="00682B39" w:rsidRDefault="00682B39">
      <w:r>
        <w:br w:type="page"/>
      </w:r>
    </w:p>
    <w:p w:rsidR="00DE57DE" w:rsidRDefault="00DE57DE"/>
    <w:tbl>
      <w:tblPr>
        <w:tblStyle w:val="Tablaconcuadrcula"/>
        <w:tblW w:w="0" w:type="auto"/>
        <w:tblLayout w:type="fixed"/>
        <w:tblLook w:val="04A0"/>
      </w:tblPr>
      <w:tblGrid>
        <w:gridCol w:w="1809"/>
        <w:gridCol w:w="6911"/>
      </w:tblGrid>
      <w:tr w:rsidR="005121A8" w:rsidTr="005121A8">
        <w:tc>
          <w:tcPr>
            <w:tcW w:w="1809" w:type="dxa"/>
          </w:tcPr>
          <w:p w:rsidR="005121A8" w:rsidRDefault="005121A8" w:rsidP="005121A8">
            <w:r>
              <w:t>DRAFT  SECTION</w:t>
            </w:r>
          </w:p>
        </w:tc>
        <w:tc>
          <w:tcPr>
            <w:tcW w:w="6911" w:type="dxa"/>
          </w:tcPr>
          <w:p w:rsidR="005121A8" w:rsidRDefault="005121A8" w:rsidP="005121A8">
            <w:r>
              <w:t>7.4.31.2.2</w:t>
            </w:r>
          </w:p>
        </w:tc>
      </w:tr>
      <w:tr w:rsidR="005121A8" w:rsidTr="005121A8">
        <w:tc>
          <w:tcPr>
            <w:tcW w:w="1809" w:type="dxa"/>
          </w:tcPr>
          <w:p w:rsidR="005121A8" w:rsidRDefault="005121A8" w:rsidP="005121A8">
            <w:r>
              <w:t>Modification type</w:t>
            </w:r>
          </w:p>
        </w:tc>
        <w:tc>
          <w:tcPr>
            <w:tcW w:w="6911" w:type="dxa"/>
          </w:tcPr>
          <w:p w:rsidR="005121A8" w:rsidRDefault="00682B39" w:rsidP="005121A8">
            <w:r>
              <w:t>REPLACE</w:t>
            </w:r>
          </w:p>
        </w:tc>
      </w:tr>
      <w:tr w:rsidR="005121A8" w:rsidTr="005121A8">
        <w:tc>
          <w:tcPr>
            <w:tcW w:w="1809" w:type="dxa"/>
          </w:tcPr>
          <w:p w:rsidR="005121A8" w:rsidRDefault="005121A8" w:rsidP="005121A8">
            <w:r>
              <w:t>Text</w:t>
            </w:r>
          </w:p>
        </w:tc>
        <w:tc>
          <w:tcPr>
            <w:tcW w:w="6911" w:type="dxa"/>
          </w:tcPr>
          <w:p w:rsidR="005121A8" w:rsidRDefault="005121A8" w:rsidP="005121A8">
            <w:r>
              <w:t>MIH_Push_Key.indication (</w:t>
            </w:r>
          </w:p>
          <w:p w:rsidR="005121A8" w:rsidRDefault="005121A8" w:rsidP="005121A8">
            <w:r>
              <w:tab/>
            </w:r>
            <w:r>
              <w:tab/>
            </w:r>
            <w:r>
              <w:tab/>
              <w:t>MSPMK,</w:t>
            </w:r>
          </w:p>
          <w:p w:rsidR="005121A8" w:rsidRDefault="005121A8" w:rsidP="005121A8">
            <w:r>
              <w:tab/>
            </w:r>
            <w:r>
              <w:tab/>
            </w:r>
            <w:r>
              <w:tab/>
              <w:t>PoAIdentifier,</w:t>
            </w:r>
          </w:p>
          <w:p w:rsidR="005121A8" w:rsidRDefault="005121A8" w:rsidP="005121A8">
            <w:r>
              <w:tab/>
            </w:r>
            <w:r>
              <w:tab/>
            </w:r>
            <w:r>
              <w:tab/>
              <w:t>LinkId</w:t>
            </w:r>
          </w:p>
          <w:p w:rsidR="005121A8" w:rsidRDefault="005121A8" w:rsidP="005121A8">
            <w:r>
              <w:tab/>
            </w:r>
            <w:r>
              <w:tab/>
            </w:r>
            <w:r>
              <w:tab/>
              <w:t xml:space="preserve">    )</w:t>
            </w:r>
          </w:p>
          <w:p w:rsidR="00682B39" w:rsidRDefault="00682B39" w:rsidP="005121A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97"/>
              <w:gridCol w:w="1121"/>
              <w:gridCol w:w="2977"/>
            </w:tblGrid>
            <w:tr w:rsidR="005121A8" w:rsidTr="005121A8">
              <w:tc>
                <w:tcPr>
                  <w:tcW w:w="1397" w:type="dxa"/>
                </w:tcPr>
                <w:p w:rsidR="005121A8" w:rsidRDefault="005121A8" w:rsidP="005121A8">
                  <w:r>
                    <w:t>Name</w:t>
                  </w:r>
                </w:p>
              </w:tc>
              <w:tc>
                <w:tcPr>
                  <w:tcW w:w="1121" w:type="dxa"/>
                </w:tcPr>
                <w:p w:rsidR="005121A8" w:rsidRDefault="005121A8" w:rsidP="005121A8">
                  <w:r>
                    <w:t>Data type</w:t>
                  </w:r>
                </w:p>
              </w:tc>
              <w:tc>
                <w:tcPr>
                  <w:tcW w:w="2977" w:type="dxa"/>
                </w:tcPr>
                <w:p w:rsidR="005121A8" w:rsidRDefault="005121A8" w:rsidP="005121A8">
                  <w:r>
                    <w:t>Description</w:t>
                  </w:r>
                </w:p>
              </w:tc>
            </w:tr>
            <w:tr w:rsidR="005121A8" w:rsidTr="005121A8">
              <w:tc>
                <w:tcPr>
                  <w:tcW w:w="1397" w:type="dxa"/>
                </w:tcPr>
                <w:p w:rsidR="005121A8" w:rsidRDefault="005121A8" w:rsidP="005121A8">
                  <w:r>
                    <w:t>MSPMK</w:t>
                  </w:r>
                </w:p>
              </w:tc>
              <w:tc>
                <w:tcPr>
                  <w:tcW w:w="1121" w:type="dxa"/>
                </w:tcPr>
                <w:p w:rsidR="005121A8" w:rsidRDefault="005121A8" w:rsidP="005121A8">
                  <w:r>
                    <w:t>KEY</w:t>
                  </w:r>
                </w:p>
              </w:tc>
              <w:tc>
                <w:tcPr>
                  <w:tcW w:w="2977" w:type="dxa"/>
                </w:tcPr>
                <w:p w:rsidR="005121A8" w:rsidRDefault="005121A8" w:rsidP="005121A8">
                  <w:r>
                    <w:t>It is the MS-PMK to be pushed.</w:t>
                  </w:r>
                </w:p>
              </w:tc>
            </w:tr>
            <w:tr w:rsidR="005121A8" w:rsidTr="005121A8">
              <w:tc>
                <w:tcPr>
                  <w:tcW w:w="1397" w:type="dxa"/>
                </w:tcPr>
                <w:p w:rsidR="005121A8" w:rsidRDefault="005121A8" w:rsidP="005121A8">
                  <w:r>
                    <w:t>PoAIdentifier</w:t>
                  </w:r>
                </w:p>
              </w:tc>
              <w:tc>
                <w:tcPr>
                  <w:tcW w:w="1121" w:type="dxa"/>
                </w:tcPr>
                <w:p w:rsidR="005121A8" w:rsidRDefault="005121A8" w:rsidP="005121A8">
                  <w:r>
                    <w:t>PoA_ID</w:t>
                  </w:r>
                </w:p>
              </w:tc>
              <w:tc>
                <w:tcPr>
                  <w:tcW w:w="2977" w:type="dxa"/>
                </w:tcPr>
                <w:p w:rsidR="005121A8" w:rsidRDefault="005121A8" w:rsidP="005121A8">
                  <w:r>
                    <w:t>This identifies the link address of the PoA.</w:t>
                  </w:r>
                </w:p>
              </w:tc>
            </w:tr>
            <w:tr w:rsidR="005121A8" w:rsidTr="005121A8">
              <w:tc>
                <w:tcPr>
                  <w:tcW w:w="1397" w:type="dxa"/>
                </w:tcPr>
                <w:p w:rsidR="005121A8" w:rsidRDefault="005121A8" w:rsidP="005121A8">
                  <w:r>
                    <w:t>LinkId</w:t>
                  </w:r>
                </w:p>
              </w:tc>
              <w:tc>
                <w:tcPr>
                  <w:tcW w:w="1121" w:type="dxa"/>
                </w:tcPr>
                <w:p w:rsidR="005121A8" w:rsidRDefault="005121A8" w:rsidP="005121A8">
                  <w:r>
                    <w:t>Link_Addr</w:t>
                  </w:r>
                </w:p>
              </w:tc>
              <w:tc>
                <w:tcPr>
                  <w:tcW w:w="2977" w:type="dxa"/>
                </w:tcPr>
                <w:p w:rsidR="005121A8" w:rsidRDefault="005121A8" w:rsidP="005121A8">
                  <w:r>
                    <w:t>This contains the MAC address of the MN’s active interface.</w:t>
                  </w:r>
                </w:p>
              </w:tc>
            </w:tr>
            <w:tr w:rsidR="005121A8" w:rsidTr="005121A8">
              <w:tc>
                <w:tcPr>
                  <w:tcW w:w="1397" w:type="dxa"/>
                </w:tcPr>
                <w:p w:rsidR="005121A8" w:rsidRDefault="005121A8" w:rsidP="005121A8">
                  <w:r>
                    <w:t>lifetime</w:t>
                  </w:r>
                </w:p>
              </w:tc>
              <w:tc>
                <w:tcPr>
                  <w:tcW w:w="1121" w:type="dxa"/>
                </w:tcPr>
                <w:p w:rsidR="005121A8" w:rsidRDefault="005121A8" w:rsidP="005121A8">
                  <w:r>
                    <w:t>LIFETIME</w:t>
                  </w:r>
                </w:p>
              </w:tc>
              <w:tc>
                <w:tcPr>
                  <w:tcW w:w="2977" w:type="dxa"/>
                </w:tcPr>
                <w:p w:rsidR="005121A8" w:rsidRDefault="005121A8" w:rsidP="005121A8">
                  <w:r>
                    <w:t>Indicates the period of time that a key tansported in MSPMK is valid for being used.</w:t>
                  </w:r>
                </w:p>
              </w:tc>
            </w:tr>
          </w:tbl>
          <w:p w:rsidR="005121A8" w:rsidRDefault="005121A8" w:rsidP="005121A8">
            <w:pPr>
              <w:suppressAutoHyphens/>
              <w:ind w:left="34"/>
              <w:jc w:val="both"/>
            </w:pPr>
          </w:p>
        </w:tc>
      </w:tr>
    </w:tbl>
    <w:p w:rsidR="00DE57DE" w:rsidRDefault="00DE57DE"/>
    <w:tbl>
      <w:tblPr>
        <w:tblStyle w:val="Tablaconcuadrcula"/>
        <w:tblW w:w="0" w:type="auto"/>
        <w:tblLayout w:type="fixed"/>
        <w:tblLook w:val="04A0"/>
      </w:tblPr>
      <w:tblGrid>
        <w:gridCol w:w="1809"/>
        <w:gridCol w:w="6911"/>
      </w:tblGrid>
      <w:tr w:rsidR="00141643" w:rsidTr="00FE1596">
        <w:tc>
          <w:tcPr>
            <w:tcW w:w="1809" w:type="dxa"/>
          </w:tcPr>
          <w:p w:rsidR="00141643" w:rsidRDefault="00141643" w:rsidP="00FE1596">
            <w:r>
              <w:t>DRAFT  SECTION</w:t>
            </w:r>
          </w:p>
        </w:tc>
        <w:tc>
          <w:tcPr>
            <w:tcW w:w="6911" w:type="dxa"/>
          </w:tcPr>
          <w:p w:rsidR="00141643" w:rsidRDefault="00141643" w:rsidP="00FE1596">
            <w:r>
              <w:t>7.4.31.3.2</w:t>
            </w:r>
          </w:p>
        </w:tc>
      </w:tr>
      <w:tr w:rsidR="00141643" w:rsidTr="00FE1596">
        <w:tc>
          <w:tcPr>
            <w:tcW w:w="1809" w:type="dxa"/>
          </w:tcPr>
          <w:p w:rsidR="00141643" w:rsidRDefault="00141643" w:rsidP="00FE1596">
            <w:r>
              <w:t>Modification type</w:t>
            </w:r>
          </w:p>
        </w:tc>
        <w:tc>
          <w:tcPr>
            <w:tcW w:w="6911" w:type="dxa"/>
          </w:tcPr>
          <w:p w:rsidR="00141643" w:rsidRDefault="00141643" w:rsidP="00FE1596">
            <w:r>
              <w:t>REPLACE</w:t>
            </w:r>
          </w:p>
        </w:tc>
      </w:tr>
      <w:tr w:rsidR="00141643" w:rsidTr="00FE1596">
        <w:tc>
          <w:tcPr>
            <w:tcW w:w="1809" w:type="dxa"/>
          </w:tcPr>
          <w:p w:rsidR="00141643" w:rsidRDefault="00141643" w:rsidP="00FE1596">
            <w:r>
              <w:t>Text</w:t>
            </w:r>
          </w:p>
        </w:tc>
        <w:tc>
          <w:tcPr>
            <w:tcW w:w="6911" w:type="dxa"/>
          </w:tcPr>
          <w:p w:rsidR="00141643" w:rsidRDefault="00141643" w:rsidP="00141643">
            <w:r>
              <w:t>MIH_Push_Key.response (</w:t>
            </w:r>
          </w:p>
          <w:p w:rsidR="00141643" w:rsidRDefault="00141643" w:rsidP="00141643">
            <w:r>
              <w:tab/>
            </w:r>
            <w:r>
              <w:tab/>
            </w:r>
            <w:r>
              <w:tab/>
              <w:t>DestinationIdentifier,</w:t>
            </w:r>
          </w:p>
          <w:p w:rsidR="00141643" w:rsidRDefault="00141643" w:rsidP="00141643">
            <w:r>
              <w:tab/>
            </w:r>
            <w:r>
              <w:tab/>
            </w:r>
            <w:r>
              <w:tab/>
              <w:t>PoAIndentifier,</w:t>
            </w:r>
          </w:p>
          <w:p w:rsidR="00141643" w:rsidRDefault="00141643" w:rsidP="00141643">
            <w:r>
              <w:tab/>
            </w:r>
            <w:r>
              <w:tab/>
            </w:r>
            <w:r>
              <w:tab/>
              <w:t>Status</w:t>
            </w:r>
          </w:p>
          <w:p w:rsidR="00141643" w:rsidRDefault="00141643" w:rsidP="00141643">
            <w:r>
              <w:tab/>
            </w:r>
            <w:r>
              <w:tab/>
            </w:r>
            <w:r>
              <w:tab/>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134"/>
              <w:gridCol w:w="2410"/>
            </w:tblGrid>
            <w:tr w:rsidR="00141643" w:rsidTr="00FE1596">
              <w:tc>
                <w:tcPr>
                  <w:tcW w:w="2093" w:type="dxa"/>
                </w:tcPr>
                <w:p w:rsidR="00141643" w:rsidRDefault="00141643" w:rsidP="00FE1596">
                  <w:r>
                    <w:t>Name</w:t>
                  </w:r>
                </w:p>
              </w:tc>
              <w:tc>
                <w:tcPr>
                  <w:tcW w:w="1134" w:type="dxa"/>
                </w:tcPr>
                <w:p w:rsidR="00141643" w:rsidRDefault="00141643" w:rsidP="00FE1596">
                  <w:r>
                    <w:t>Data type</w:t>
                  </w:r>
                </w:p>
              </w:tc>
              <w:tc>
                <w:tcPr>
                  <w:tcW w:w="2410" w:type="dxa"/>
                </w:tcPr>
                <w:p w:rsidR="00141643" w:rsidRDefault="00141643" w:rsidP="00FE1596">
                  <w:r>
                    <w:t>Description</w:t>
                  </w:r>
                </w:p>
              </w:tc>
            </w:tr>
            <w:tr w:rsidR="00141643" w:rsidTr="00FE1596">
              <w:tc>
                <w:tcPr>
                  <w:tcW w:w="2093" w:type="dxa"/>
                </w:tcPr>
                <w:p w:rsidR="00141643" w:rsidRDefault="00141643" w:rsidP="00FE1596">
                  <w:r>
                    <w:t>DestinationIdentifier</w:t>
                  </w:r>
                </w:p>
              </w:tc>
              <w:tc>
                <w:tcPr>
                  <w:tcW w:w="1134" w:type="dxa"/>
                </w:tcPr>
                <w:p w:rsidR="00141643" w:rsidRDefault="00141643" w:rsidP="00FE1596">
                  <w:r>
                    <w:t>MIHF_ID</w:t>
                  </w:r>
                </w:p>
              </w:tc>
              <w:tc>
                <w:tcPr>
                  <w:tcW w:w="2410" w:type="dxa"/>
                </w:tcPr>
                <w:p w:rsidR="00141643" w:rsidRDefault="00141643" w:rsidP="00FE1596">
                  <w:r>
                    <w:t>This identifies a remote MIHF that will be the destination of this request.</w:t>
                  </w:r>
                </w:p>
              </w:tc>
            </w:tr>
            <w:tr w:rsidR="00141643" w:rsidTr="00FE1596">
              <w:tc>
                <w:tcPr>
                  <w:tcW w:w="2093" w:type="dxa"/>
                </w:tcPr>
                <w:p w:rsidR="00141643" w:rsidRDefault="00141643" w:rsidP="00FE1596">
                  <w:r>
                    <w:t>PoAIdentifier</w:t>
                  </w:r>
                </w:p>
              </w:tc>
              <w:tc>
                <w:tcPr>
                  <w:tcW w:w="1134" w:type="dxa"/>
                </w:tcPr>
                <w:p w:rsidR="00141643" w:rsidRDefault="00141643" w:rsidP="00FE1596">
                  <w:r>
                    <w:t>PoA_ID</w:t>
                  </w:r>
                </w:p>
              </w:tc>
              <w:tc>
                <w:tcPr>
                  <w:tcW w:w="2410" w:type="dxa"/>
                </w:tcPr>
                <w:p w:rsidR="00141643" w:rsidRDefault="00141643" w:rsidP="00FE1596">
                  <w:r>
                    <w:t>This identifies a PoA.</w:t>
                  </w:r>
                </w:p>
              </w:tc>
            </w:tr>
            <w:tr w:rsidR="00141643" w:rsidTr="00FE1596">
              <w:tc>
                <w:tcPr>
                  <w:tcW w:w="2093" w:type="dxa"/>
                </w:tcPr>
                <w:p w:rsidR="00141643" w:rsidRDefault="00141643" w:rsidP="00FE1596">
                  <w:r>
                    <w:t>Status</w:t>
                  </w:r>
                </w:p>
              </w:tc>
              <w:tc>
                <w:tcPr>
                  <w:tcW w:w="1134" w:type="dxa"/>
                </w:tcPr>
                <w:p w:rsidR="00141643" w:rsidRDefault="00141643" w:rsidP="00FE1596">
                  <w:r>
                    <w:t>STATUS</w:t>
                  </w:r>
                </w:p>
              </w:tc>
              <w:tc>
                <w:tcPr>
                  <w:tcW w:w="2410" w:type="dxa"/>
                </w:tcPr>
                <w:p w:rsidR="00141643" w:rsidRDefault="00141643" w:rsidP="00FE1596">
                  <w:r>
                    <w:t>Represent the operation result.</w:t>
                  </w:r>
                </w:p>
              </w:tc>
            </w:tr>
          </w:tbl>
          <w:p w:rsidR="00141643" w:rsidRDefault="00141643" w:rsidP="00FE1596">
            <w:pPr>
              <w:suppressAutoHyphens/>
              <w:ind w:left="34"/>
              <w:jc w:val="both"/>
            </w:pPr>
          </w:p>
        </w:tc>
      </w:tr>
    </w:tbl>
    <w:p w:rsidR="005121A8" w:rsidRDefault="005121A8"/>
    <w:p w:rsidR="009A7E16" w:rsidRDefault="009A7E16"/>
    <w:p w:rsidR="009A7E16" w:rsidRDefault="009A7E16"/>
    <w:tbl>
      <w:tblPr>
        <w:tblStyle w:val="Tablaconcuadrcula"/>
        <w:tblW w:w="0" w:type="auto"/>
        <w:tblLayout w:type="fixed"/>
        <w:tblLook w:val="04A0"/>
      </w:tblPr>
      <w:tblGrid>
        <w:gridCol w:w="1809"/>
        <w:gridCol w:w="6911"/>
      </w:tblGrid>
      <w:tr w:rsidR="009A7E16" w:rsidTr="00FE1596">
        <w:tc>
          <w:tcPr>
            <w:tcW w:w="1809" w:type="dxa"/>
          </w:tcPr>
          <w:p w:rsidR="009A7E16" w:rsidRDefault="009A7E16" w:rsidP="00FE1596">
            <w:r>
              <w:lastRenderedPageBreak/>
              <w:t>DRAFT  SECTION</w:t>
            </w:r>
          </w:p>
        </w:tc>
        <w:tc>
          <w:tcPr>
            <w:tcW w:w="6911" w:type="dxa"/>
          </w:tcPr>
          <w:p w:rsidR="009A7E16" w:rsidRDefault="009A7E16" w:rsidP="00FE1596">
            <w:r>
              <w:t>NEW section (MIH_Push_Key.confirm)</w:t>
            </w:r>
          </w:p>
        </w:tc>
      </w:tr>
      <w:tr w:rsidR="009A7E16" w:rsidTr="00FE1596">
        <w:tc>
          <w:tcPr>
            <w:tcW w:w="1809" w:type="dxa"/>
          </w:tcPr>
          <w:p w:rsidR="009A7E16" w:rsidRDefault="009A7E16" w:rsidP="00FE1596">
            <w:r>
              <w:t>Modification type</w:t>
            </w:r>
          </w:p>
        </w:tc>
        <w:tc>
          <w:tcPr>
            <w:tcW w:w="6911" w:type="dxa"/>
          </w:tcPr>
          <w:p w:rsidR="009A7E16" w:rsidRDefault="009A7E16" w:rsidP="00FE1596">
            <w:r>
              <w:t>NEW</w:t>
            </w:r>
          </w:p>
          <w:p w:rsidR="009A7E16" w:rsidRDefault="009A7E16" w:rsidP="00FE1596">
            <w:r>
              <w:t>After section 7.4.31.3.4</w:t>
            </w:r>
          </w:p>
        </w:tc>
      </w:tr>
      <w:tr w:rsidR="009A7E16" w:rsidTr="00FE1596">
        <w:tc>
          <w:tcPr>
            <w:tcW w:w="1809" w:type="dxa"/>
          </w:tcPr>
          <w:p w:rsidR="009A7E16" w:rsidRDefault="009A7E16" w:rsidP="00FE1596">
            <w:r>
              <w:t>Text</w:t>
            </w:r>
          </w:p>
        </w:tc>
        <w:tc>
          <w:tcPr>
            <w:tcW w:w="6911" w:type="dxa"/>
          </w:tcPr>
          <w:p w:rsidR="009A7E16" w:rsidRDefault="009A7E16" w:rsidP="009A7E16">
            <w:pPr>
              <w:pStyle w:val="Ttulo2"/>
              <w:numPr>
                <w:ilvl w:val="0"/>
                <w:numId w:val="0"/>
              </w:numPr>
              <w:outlineLvl w:val="1"/>
            </w:pPr>
            <w:r>
              <w:t>Function</w:t>
            </w:r>
          </w:p>
          <w:p w:rsidR="009A7E16" w:rsidRDefault="009A7E16" w:rsidP="009A7E16">
            <w:r>
              <w:t>This primitive is used to notify the MIH user (in MN side) about the status of the requested operation.</w:t>
            </w:r>
          </w:p>
          <w:p w:rsidR="009A7E16" w:rsidRDefault="009A7E16" w:rsidP="009A7E16">
            <w:pPr>
              <w:pStyle w:val="Ttulo2"/>
              <w:numPr>
                <w:ilvl w:val="0"/>
                <w:numId w:val="0"/>
              </w:numPr>
              <w:outlineLvl w:val="1"/>
            </w:pPr>
            <w:r>
              <w:t>Semantics of service primitive</w:t>
            </w:r>
          </w:p>
          <w:p w:rsidR="009A7E16" w:rsidRDefault="009A7E16" w:rsidP="009A7E16">
            <w:r>
              <w:t>MIH_Push_Key.confirm (</w:t>
            </w:r>
          </w:p>
          <w:p w:rsidR="009A7E16" w:rsidRDefault="009A7E16" w:rsidP="009A7E16">
            <w:pPr>
              <w:ind w:left="1440" w:firstLine="720"/>
            </w:pPr>
            <w:r>
              <w:t>PoAIdentifier,</w:t>
            </w:r>
          </w:p>
          <w:p w:rsidR="009A7E16" w:rsidRDefault="009A7E16" w:rsidP="009A7E16">
            <w:pPr>
              <w:ind w:left="1440" w:firstLine="720"/>
            </w:pPr>
            <w:r>
              <w:t>Status</w:t>
            </w:r>
          </w:p>
          <w:p w:rsidR="009A7E16" w:rsidRDefault="009A7E16" w:rsidP="009A7E16">
            <w:r>
              <w:tab/>
            </w:r>
            <w:r>
              <w:tab/>
            </w:r>
            <w:r>
              <w:ta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5"/>
              <w:gridCol w:w="10"/>
              <w:gridCol w:w="1793"/>
              <w:gridCol w:w="4648"/>
            </w:tblGrid>
            <w:tr w:rsidR="009A7E16" w:rsidTr="00FE1596">
              <w:tc>
                <w:tcPr>
                  <w:tcW w:w="3135" w:type="dxa"/>
                  <w:gridSpan w:val="2"/>
                </w:tcPr>
                <w:p w:rsidR="009A7E16" w:rsidRDefault="009A7E16" w:rsidP="00FE1596">
                  <w:r>
                    <w:t>Name</w:t>
                  </w:r>
                </w:p>
              </w:tc>
              <w:tc>
                <w:tcPr>
                  <w:tcW w:w="1793" w:type="dxa"/>
                </w:tcPr>
                <w:p w:rsidR="009A7E16" w:rsidRDefault="009A7E16" w:rsidP="00FE1596">
                  <w:r>
                    <w:t>Data type</w:t>
                  </w:r>
                </w:p>
              </w:tc>
              <w:tc>
                <w:tcPr>
                  <w:tcW w:w="4648" w:type="dxa"/>
                </w:tcPr>
                <w:p w:rsidR="009A7E16" w:rsidRDefault="009A7E16" w:rsidP="00FE1596">
                  <w:r>
                    <w:t>Description</w:t>
                  </w:r>
                </w:p>
              </w:tc>
            </w:tr>
            <w:tr w:rsidR="009A7E16" w:rsidTr="00FE1596">
              <w:tc>
                <w:tcPr>
                  <w:tcW w:w="3125" w:type="dxa"/>
                </w:tcPr>
                <w:p w:rsidR="009A7E16" w:rsidRDefault="009A7E16" w:rsidP="00FE1596">
                  <w:r>
                    <w:t>PoAIdentifier</w:t>
                  </w:r>
                </w:p>
              </w:tc>
              <w:tc>
                <w:tcPr>
                  <w:tcW w:w="1803" w:type="dxa"/>
                  <w:gridSpan w:val="2"/>
                </w:tcPr>
                <w:p w:rsidR="009A7E16" w:rsidRDefault="009A7E16" w:rsidP="00FE1596">
                  <w:r>
                    <w:t>PoA_ID</w:t>
                  </w:r>
                </w:p>
              </w:tc>
              <w:tc>
                <w:tcPr>
                  <w:tcW w:w="4648" w:type="dxa"/>
                </w:tcPr>
                <w:p w:rsidR="009A7E16" w:rsidRDefault="009A7E16" w:rsidP="00FE1596">
                  <w:r>
                    <w:t>This identifies a PoA.</w:t>
                  </w:r>
                </w:p>
              </w:tc>
            </w:tr>
            <w:tr w:rsidR="009A7E16" w:rsidTr="00FE1596">
              <w:tc>
                <w:tcPr>
                  <w:tcW w:w="3125" w:type="dxa"/>
                </w:tcPr>
                <w:p w:rsidR="009A7E16" w:rsidRDefault="009A7E16" w:rsidP="00FE1596">
                  <w:r>
                    <w:t>Status</w:t>
                  </w:r>
                </w:p>
              </w:tc>
              <w:tc>
                <w:tcPr>
                  <w:tcW w:w="1803" w:type="dxa"/>
                  <w:gridSpan w:val="2"/>
                </w:tcPr>
                <w:p w:rsidR="009A7E16" w:rsidRDefault="009A7E16" w:rsidP="00FE1596">
                  <w:r>
                    <w:t>STATUS</w:t>
                  </w:r>
                </w:p>
              </w:tc>
              <w:tc>
                <w:tcPr>
                  <w:tcW w:w="4648" w:type="dxa"/>
                </w:tcPr>
                <w:p w:rsidR="009A7E16" w:rsidRDefault="009A7E16" w:rsidP="00FE1596">
                  <w:r>
                    <w:t>Represent the operation state.</w:t>
                  </w:r>
                </w:p>
              </w:tc>
            </w:tr>
          </w:tbl>
          <w:p w:rsidR="009A7E16" w:rsidRDefault="009A7E16" w:rsidP="009A7E16">
            <w:pPr>
              <w:pStyle w:val="Ttulo2"/>
              <w:numPr>
                <w:ilvl w:val="0"/>
                <w:numId w:val="0"/>
              </w:numPr>
              <w:outlineLvl w:val="1"/>
            </w:pPr>
            <w:r>
              <w:t>When generated</w:t>
            </w:r>
          </w:p>
          <w:p w:rsidR="009A7E16" w:rsidRPr="007C1A0D" w:rsidRDefault="009A7E16" w:rsidP="009A7E16">
            <w:r>
              <w:t>This primitive is generated after receiving a MIH_Push_Key  message.</w:t>
            </w:r>
          </w:p>
          <w:p w:rsidR="009A7E16" w:rsidRDefault="009A7E16" w:rsidP="009A7E16">
            <w:pPr>
              <w:pStyle w:val="Ttulo2"/>
              <w:numPr>
                <w:ilvl w:val="0"/>
                <w:numId w:val="0"/>
              </w:numPr>
              <w:outlineLvl w:val="1"/>
            </w:pPr>
            <w:r>
              <w:t>Effect on receipt</w:t>
            </w:r>
          </w:p>
          <w:p w:rsidR="009A7E16" w:rsidRDefault="009A7E16" w:rsidP="009A7E16">
            <w:r>
              <w:t>A media specific key must be installed in the MAC layer.</w:t>
            </w:r>
          </w:p>
          <w:p w:rsidR="009A7E16" w:rsidRDefault="009A7E16" w:rsidP="00FE1596">
            <w:pPr>
              <w:suppressAutoHyphens/>
              <w:ind w:left="34"/>
              <w:jc w:val="both"/>
            </w:pPr>
          </w:p>
        </w:tc>
      </w:tr>
    </w:tbl>
    <w:p w:rsidR="009A7E16" w:rsidRDefault="009A7E16" w:rsidP="009A7E16">
      <w:pPr>
        <w:pStyle w:val="Ttulo2"/>
        <w:numPr>
          <w:ilvl w:val="0"/>
          <w:numId w:val="0"/>
        </w:numPr>
      </w:pPr>
    </w:p>
    <w:tbl>
      <w:tblPr>
        <w:tblStyle w:val="Tablaconcuadrcula"/>
        <w:tblW w:w="0" w:type="auto"/>
        <w:tblLayout w:type="fixed"/>
        <w:tblLook w:val="04A0"/>
      </w:tblPr>
      <w:tblGrid>
        <w:gridCol w:w="1809"/>
        <w:gridCol w:w="6911"/>
      </w:tblGrid>
      <w:tr w:rsidR="009A7E16" w:rsidTr="00FE1596">
        <w:tc>
          <w:tcPr>
            <w:tcW w:w="1809" w:type="dxa"/>
          </w:tcPr>
          <w:p w:rsidR="009A7E16" w:rsidRDefault="009A7E16" w:rsidP="00FE1596">
            <w:r>
              <w:t>DRAFT  SECTION</w:t>
            </w:r>
          </w:p>
        </w:tc>
        <w:tc>
          <w:tcPr>
            <w:tcW w:w="6911" w:type="dxa"/>
          </w:tcPr>
          <w:p w:rsidR="009A7E16" w:rsidRDefault="009A7E16" w:rsidP="00FE1596">
            <w:r>
              <w:t>7.4.32.1.1</w:t>
            </w:r>
          </w:p>
        </w:tc>
      </w:tr>
      <w:tr w:rsidR="009A7E16" w:rsidTr="00FE1596">
        <w:tc>
          <w:tcPr>
            <w:tcW w:w="1809" w:type="dxa"/>
          </w:tcPr>
          <w:p w:rsidR="009A7E16" w:rsidRDefault="009A7E16" w:rsidP="00FE1596">
            <w:r>
              <w:t>Modification type</w:t>
            </w:r>
          </w:p>
        </w:tc>
        <w:tc>
          <w:tcPr>
            <w:tcW w:w="6911" w:type="dxa"/>
          </w:tcPr>
          <w:p w:rsidR="009A7E16" w:rsidRDefault="009A7E16" w:rsidP="00FE1596">
            <w:r>
              <w:t>REPLACE</w:t>
            </w:r>
          </w:p>
        </w:tc>
      </w:tr>
      <w:tr w:rsidR="009A7E16" w:rsidTr="00FE1596">
        <w:tc>
          <w:tcPr>
            <w:tcW w:w="1809" w:type="dxa"/>
          </w:tcPr>
          <w:p w:rsidR="009A7E16" w:rsidRDefault="009A7E16" w:rsidP="00FE1596">
            <w:r>
              <w:t>Text</w:t>
            </w:r>
          </w:p>
        </w:tc>
        <w:tc>
          <w:tcPr>
            <w:tcW w:w="6911" w:type="dxa"/>
          </w:tcPr>
          <w:p w:rsidR="009A7E16" w:rsidRDefault="009A7E16" w:rsidP="009A7E16">
            <w:r>
              <w:t xml:space="preserve">This primitive is used by the MN to request a key installation in a target PoA using link-layer frames to be authenticated. The authentication is performed proactively. </w:t>
            </w:r>
          </w:p>
        </w:tc>
      </w:tr>
    </w:tbl>
    <w:p w:rsidR="009A7E16" w:rsidRDefault="009A7E16" w:rsidP="009A7E16">
      <w:pPr>
        <w:pStyle w:val="Ttulo2"/>
        <w:numPr>
          <w:ilvl w:val="0"/>
          <w:numId w:val="0"/>
        </w:numPr>
      </w:pPr>
    </w:p>
    <w:tbl>
      <w:tblPr>
        <w:tblStyle w:val="Tablaconcuadrcula"/>
        <w:tblW w:w="0" w:type="auto"/>
        <w:tblLayout w:type="fixed"/>
        <w:tblLook w:val="04A0"/>
      </w:tblPr>
      <w:tblGrid>
        <w:gridCol w:w="1809"/>
        <w:gridCol w:w="6911"/>
      </w:tblGrid>
      <w:tr w:rsidR="009A7E16" w:rsidTr="00FE1596">
        <w:tc>
          <w:tcPr>
            <w:tcW w:w="1809" w:type="dxa"/>
          </w:tcPr>
          <w:p w:rsidR="009A7E16" w:rsidRDefault="009A7E16" w:rsidP="00FE1596">
            <w:r>
              <w:t>DRAFT  SECTION</w:t>
            </w:r>
          </w:p>
        </w:tc>
        <w:tc>
          <w:tcPr>
            <w:tcW w:w="6911" w:type="dxa"/>
          </w:tcPr>
          <w:p w:rsidR="009A7E16" w:rsidRDefault="00DC0C2A" w:rsidP="00FE1596">
            <w:r>
              <w:t>7.4.32.1.2 and 7.4.32.2.2 and 7.4.32.3.2</w:t>
            </w:r>
          </w:p>
        </w:tc>
      </w:tr>
      <w:tr w:rsidR="009A7E16" w:rsidTr="00FE1596">
        <w:tc>
          <w:tcPr>
            <w:tcW w:w="1809" w:type="dxa"/>
          </w:tcPr>
          <w:p w:rsidR="009A7E16" w:rsidRDefault="009A7E16" w:rsidP="00FE1596">
            <w:r>
              <w:t>Modification type</w:t>
            </w:r>
          </w:p>
        </w:tc>
        <w:tc>
          <w:tcPr>
            <w:tcW w:w="6911" w:type="dxa"/>
          </w:tcPr>
          <w:p w:rsidR="009A7E16" w:rsidRDefault="009A7E16" w:rsidP="00FE1596">
            <w:r>
              <w:t>REPLACE</w:t>
            </w:r>
          </w:p>
          <w:p w:rsidR="00DC0C2A" w:rsidRDefault="00DC0C2A" w:rsidP="00FE1596">
            <w:r>
              <w:t>ProactivePullInformation</w:t>
            </w:r>
          </w:p>
        </w:tc>
      </w:tr>
      <w:tr w:rsidR="009A7E16" w:rsidTr="00FE1596">
        <w:tc>
          <w:tcPr>
            <w:tcW w:w="1809" w:type="dxa"/>
          </w:tcPr>
          <w:p w:rsidR="009A7E16" w:rsidRDefault="00DC0C2A" w:rsidP="00FE1596">
            <w:r>
              <w:t>Text</w:t>
            </w:r>
          </w:p>
        </w:tc>
        <w:tc>
          <w:tcPr>
            <w:tcW w:w="6911" w:type="dxa"/>
          </w:tcPr>
          <w:p w:rsidR="009A7E16" w:rsidRDefault="00DC0C2A" w:rsidP="00FE1596">
            <w:r w:rsidRPr="00DC0C2A">
              <w:rPr>
                <w:b/>
              </w:rPr>
              <w:t>Column DATA TYPE</w:t>
            </w:r>
            <w:r>
              <w:t>: PROACT_PULL_LL_FRAMES</w:t>
            </w:r>
          </w:p>
          <w:p w:rsidR="00DC0C2A" w:rsidRDefault="00DC0C2A" w:rsidP="00FE1596">
            <w:r w:rsidRPr="00724F95">
              <w:rPr>
                <w:b/>
              </w:rPr>
              <w:t>Column DESCRIPTION</w:t>
            </w:r>
            <w:r>
              <w:t xml:space="preserve">: </w:t>
            </w:r>
            <w:r w:rsidR="00494651">
              <w:t>This contains link-layer frames both the MN and the PoA in other to perform a proactive authentication.</w:t>
            </w:r>
          </w:p>
        </w:tc>
      </w:tr>
    </w:tbl>
    <w:p w:rsidR="009A7E16" w:rsidRDefault="009A7E16" w:rsidP="009A7E16">
      <w:pPr>
        <w:pStyle w:val="Ttulo2"/>
        <w:numPr>
          <w:ilvl w:val="0"/>
          <w:numId w:val="0"/>
        </w:numPr>
      </w:pPr>
    </w:p>
    <w:p w:rsidR="00FE1596" w:rsidRDefault="00FE1596" w:rsidP="00FE1596">
      <w:pPr>
        <w:rPr>
          <w:lang w:val="en-US" w:eastAsia="ar-SA"/>
        </w:rPr>
      </w:pPr>
    </w:p>
    <w:p w:rsidR="00FE1596" w:rsidRDefault="00FE1596" w:rsidP="00FE1596">
      <w:pPr>
        <w:rPr>
          <w:lang w:val="en-US" w:eastAsia="ar-SA"/>
        </w:rPr>
      </w:pPr>
    </w:p>
    <w:tbl>
      <w:tblPr>
        <w:tblStyle w:val="Tablaconcuadrcula"/>
        <w:tblW w:w="0" w:type="auto"/>
        <w:tblLayout w:type="fixed"/>
        <w:tblLook w:val="04A0"/>
      </w:tblPr>
      <w:tblGrid>
        <w:gridCol w:w="1809"/>
        <w:gridCol w:w="6911"/>
      </w:tblGrid>
      <w:tr w:rsidR="008269C1" w:rsidRPr="00B1354D" w:rsidTr="008269C1">
        <w:tc>
          <w:tcPr>
            <w:tcW w:w="1809" w:type="dxa"/>
          </w:tcPr>
          <w:p w:rsidR="008269C1" w:rsidRPr="00B1354D" w:rsidRDefault="008269C1" w:rsidP="008269C1">
            <w:pPr>
              <w:rPr>
                <w:color w:val="FF0000"/>
              </w:rPr>
            </w:pPr>
            <w:r w:rsidRPr="00B1354D">
              <w:rPr>
                <w:color w:val="FF0000"/>
              </w:rPr>
              <w:t>DRAFT  SECTION</w:t>
            </w:r>
          </w:p>
        </w:tc>
        <w:tc>
          <w:tcPr>
            <w:tcW w:w="6911" w:type="dxa"/>
          </w:tcPr>
          <w:p w:rsidR="008269C1" w:rsidRPr="00B1354D" w:rsidRDefault="008269C1" w:rsidP="008269C1">
            <w:pPr>
              <w:rPr>
                <w:color w:val="FF0000"/>
              </w:rPr>
            </w:pPr>
            <w:r w:rsidRPr="00B1354D">
              <w:rPr>
                <w:color w:val="FF0000"/>
              </w:rPr>
              <w:t>7.4.32</w:t>
            </w:r>
            <w:r>
              <w:rPr>
                <w:color w:val="FF0000"/>
              </w:rPr>
              <w:t xml:space="preserve"> </w:t>
            </w:r>
            <w:r w:rsidR="00D46A82">
              <w:rPr>
                <w:color w:val="FF0000"/>
              </w:rPr>
              <w:t xml:space="preserve"> and</w:t>
            </w:r>
            <w:r>
              <w:rPr>
                <w:color w:val="FF0000"/>
              </w:rPr>
              <w:t xml:space="preserve"> SUBSECTIONS</w:t>
            </w:r>
          </w:p>
        </w:tc>
      </w:tr>
      <w:tr w:rsidR="008269C1" w:rsidRPr="00B1354D" w:rsidTr="008269C1">
        <w:tc>
          <w:tcPr>
            <w:tcW w:w="1809" w:type="dxa"/>
          </w:tcPr>
          <w:p w:rsidR="008269C1" w:rsidRPr="00B1354D" w:rsidRDefault="008269C1" w:rsidP="008269C1">
            <w:pPr>
              <w:rPr>
                <w:color w:val="FF0000"/>
              </w:rPr>
            </w:pPr>
            <w:r w:rsidRPr="00B1354D">
              <w:rPr>
                <w:color w:val="FF0000"/>
              </w:rPr>
              <w:t>Modification type</w:t>
            </w:r>
          </w:p>
        </w:tc>
        <w:tc>
          <w:tcPr>
            <w:tcW w:w="6911" w:type="dxa"/>
          </w:tcPr>
          <w:p w:rsidR="008269C1" w:rsidRDefault="008269C1" w:rsidP="008269C1">
            <w:pPr>
              <w:rPr>
                <w:color w:val="FF0000"/>
              </w:rPr>
            </w:pPr>
            <w:r>
              <w:rPr>
                <w:color w:val="FF0000"/>
              </w:rPr>
              <w:t>REMOVE</w:t>
            </w:r>
          </w:p>
          <w:p w:rsidR="008269C1" w:rsidRPr="00B1354D" w:rsidRDefault="008269C1" w:rsidP="008269C1">
            <w:pPr>
              <w:rPr>
                <w:color w:val="FF0000"/>
              </w:rPr>
            </w:pPr>
            <w:r>
              <w:rPr>
                <w:color w:val="FF0000"/>
              </w:rPr>
              <w:t>This subsections must be removed for the text.</w:t>
            </w:r>
          </w:p>
        </w:tc>
      </w:tr>
    </w:tbl>
    <w:p w:rsidR="008269C1" w:rsidRDefault="008269C1" w:rsidP="00FE1596">
      <w:pPr>
        <w:rPr>
          <w:lang w:val="en-US" w:eastAsia="ar-SA"/>
        </w:rPr>
      </w:pPr>
    </w:p>
    <w:tbl>
      <w:tblPr>
        <w:tblStyle w:val="Tablaconcuadrcula"/>
        <w:tblW w:w="0" w:type="auto"/>
        <w:tblLayout w:type="fixed"/>
        <w:tblLook w:val="04A0"/>
      </w:tblPr>
      <w:tblGrid>
        <w:gridCol w:w="1809"/>
        <w:gridCol w:w="6911"/>
      </w:tblGrid>
      <w:tr w:rsidR="008269C1" w:rsidRPr="00B1354D" w:rsidTr="008269C1">
        <w:tc>
          <w:tcPr>
            <w:tcW w:w="1809" w:type="dxa"/>
          </w:tcPr>
          <w:p w:rsidR="008269C1" w:rsidRPr="00B1354D" w:rsidRDefault="008269C1" w:rsidP="008269C1">
            <w:pPr>
              <w:rPr>
                <w:color w:val="FF0000"/>
              </w:rPr>
            </w:pPr>
            <w:r w:rsidRPr="00B1354D">
              <w:rPr>
                <w:color w:val="FF0000"/>
              </w:rPr>
              <w:lastRenderedPageBreak/>
              <w:t>DRAFT  SECTION</w:t>
            </w:r>
          </w:p>
        </w:tc>
        <w:tc>
          <w:tcPr>
            <w:tcW w:w="6911" w:type="dxa"/>
          </w:tcPr>
          <w:p w:rsidR="008269C1" w:rsidRPr="00B1354D" w:rsidRDefault="008269C1" w:rsidP="008269C1">
            <w:pPr>
              <w:rPr>
                <w:color w:val="FF0000"/>
              </w:rPr>
            </w:pPr>
            <w:r>
              <w:rPr>
                <w:color w:val="FF0000"/>
              </w:rPr>
              <w:t>7.4.34 MIH_Pro_Auth and subsections</w:t>
            </w:r>
          </w:p>
        </w:tc>
      </w:tr>
      <w:tr w:rsidR="008269C1" w:rsidRPr="00B1354D" w:rsidTr="008269C1">
        <w:tc>
          <w:tcPr>
            <w:tcW w:w="1809" w:type="dxa"/>
          </w:tcPr>
          <w:p w:rsidR="008269C1" w:rsidRPr="00B1354D" w:rsidRDefault="008269C1" w:rsidP="008269C1">
            <w:pPr>
              <w:rPr>
                <w:color w:val="FF0000"/>
              </w:rPr>
            </w:pPr>
            <w:r w:rsidRPr="00B1354D">
              <w:rPr>
                <w:color w:val="FF0000"/>
              </w:rPr>
              <w:t>Modification type</w:t>
            </w:r>
          </w:p>
        </w:tc>
        <w:tc>
          <w:tcPr>
            <w:tcW w:w="6911" w:type="dxa"/>
          </w:tcPr>
          <w:p w:rsidR="008269C1" w:rsidRDefault="008269C1" w:rsidP="008269C1">
            <w:pPr>
              <w:rPr>
                <w:color w:val="FF0000"/>
              </w:rPr>
            </w:pPr>
            <w:r>
              <w:rPr>
                <w:color w:val="FF0000"/>
              </w:rPr>
              <w:t>REPLACE</w:t>
            </w:r>
          </w:p>
          <w:p w:rsidR="00933E19" w:rsidRPr="00B1354D" w:rsidRDefault="00933E19" w:rsidP="008269C1">
            <w:pPr>
              <w:rPr>
                <w:color w:val="FF0000"/>
              </w:rPr>
            </w:pPr>
            <w:r>
              <w:rPr>
                <w:color w:val="FF0000"/>
              </w:rPr>
              <w:t>The new section must be named MIH_LL_Auth</w:t>
            </w:r>
          </w:p>
        </w:tc>
      </w:tr>
      <w:tr w:rsidR="008269C1" w:rsidRPr="00B1354D" w:rsidTr="008269C1">
        <w:tc>
          <w:tcPr>
            <w:tcW w:w="1809" w:type="dxa"/>
          </w:tcPr>
          <w:p w:rsidR="008269C1" w:rsidRPr="00B1354D" w:rsidRDefault="008269C1" w:rsidP="008269C1">
            <w:pPr>
              <w:rPr>
                <w:color w:val="FF0000"/>
              </w:rPr>
            </w:pPr>
            <w:r>
              <w:rPr>
                <w:color w:val="FF0000"/>
              </w:rPr>
              <w:t>TEXT</w:t>
            </w:r>
          </w:p>
        </w:tc>
        <w:tc>
          <w:tcPr>
            <w:tcW w:w="6911" w:type="dxa"/>
          </w:tcPr>
          <w:p w:rsidR="00933E19" w:rsidRDefault="00933E19" w:rsidP="00933E19">
            <w:pPr>
              <w:jc w:val="both"/>
            </w:pPr>
            <w:r>
              <w:t xml:space="preserve">This section provides the primitives </w:t>
            </w:r>
            <w:r>
              <w:t>needed</w:t>
            </w:r>
            <w:r>
              <w:t xml:space="preserve"> in order to carry out the MN authentication using link layer frames over MIH between the MN and the PoS where the authenticator will be the target PoA.</w:t>
            </w:r>
          </w:p>
          <w:p w:rsidR="008269C1" w:rsidRDefault="008269C1" w:rsidP="008269C1">
            <w:pPr>
              <w:pStyle w:val="Ttulo2"/>
              <w:numPr>
                <w:ilvl w:val="0"/>
                <w:numId w:val="0"/>
              </w:numPr>
              <w:outlineLvl w:val="1"/>
            </w:pPr>
            <w:r>
              <w:t>MIH_LL_Auth.request</w:t>
            </w:r>
          </w:p>
          <w:p w:rsidR="008269C1" w:rsidRDefault="008269C1" w:rsidP="008269C1">
            <w:pPr>
              <w:pStyle w:val="Ttulo2"/>
              <w:numPr>
                <w:ilvl w:val="0"/>
                <w:numId w:val="0"/>
              </w:numPr>
              <w:outlineLvl w:val="1"/>
            </w:pPr>
            <w:r>
              <w:t>Function</w:t>
            </w:r>
          </w:p>
          <w:p w:rsidR="008269C1" w:rsidRDefault="008269C1" w:rsidP="008269C1">
            <w:r>
              <w:t xml:space="preserve">This primitive is used to perform an authentication based on link-layer frames. </w:t>
            </w:r>
          </w:p>
          <w:p w:rsidR="008269C1" w:rsidRDefault="008269C1" w:rsidP="008269C1">
            <w:pPr>
              <w:pStyle w:val="Ttulo2"/>
              <w:numPr>
                <w:ilvl w:val="0"/>
                <w:numId w:val="0"/>
              </w:numPr>
              <w:outlineLvl w:val="1"/>
            </w:pPr>
            <w:r>
              <w:t>Semantics of service primitive</w:t>
            </w:r>
          </w:p>
          <w:p w:rsidR="008269C1" w:rsidRDefault="008269C1" w:rsidP="008269C1">
            <w:r>
              <w:t>MIH_LL_Auth.request (</w:t>
            </w:r>
          </w:p>
          <w:p w:rsidR="008269C1" w:rsidRDefault="008269C1" w:rsidP="008269C1">
            <w:r>
              <w:tab/>
            </w:r>
            <w:r>
              <w:tab/>
            </w:r>
            <w:r>
              <w:tab/>
              <w:t>DestinationIdentifier,</w:t>
            </w:r>
          </w:p>
          <w:p w:rsidR="008269C1" w:rsidRDefault="008269C1" w:rsidP="008269C1">
            <w:r>
              <w:tab/>
            </w:r>
            <w:r>
              <w:tab/>
            </w:r>
            <w:r>
              <w:tab/>
              <w:t>PoAIndentifier,</w:t>
            </w:r>
          </w:p>
          <w:p w:rsidR="008269C1" w:rsidRDefault="008269C1" w:rsidP="008269C1">
            <w:r>
              <w:tab/>
            </w:r>
            <w:r>
              <w:tab/>
            </w:r>
            <w:r>
              <w:tab/>
              <w:t>LLInformation,</w:t>
            </w:r>
          </w:p>
          <w:p w:rsidR="008269C1" w:rsidRDefault="008269C1" w:rsidP="008269C1">
            <w:r>
              <w:tab/>
            </w:r>
            <w:r>
              <w:tab/>
            </w:r>
            <w:r>
              <w:tab/>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276"/>
              <w:gridCol w:w="3402"/>
            </w:tblGrid>
            <w:tr w:rsidR="008269C1" w:rsidTr="008269C1">
              <w:tc>
                <w:tcPr>
                  <w:tcW w:w="2093" w:type="dxa"/>
                </w:tcPr>
                <w:p w:rsidR="008269C1" w:rsidRDefault="008269C1" w:rsidP="008269C1">
                  <w:r>
                    <w:t>Name</w:t>
                  </w:r>
                </w:p>
              </w:tc>
              <w:tc>
                <w:tcPr>
                  <w:tcW w:w="1276" w:type="dxa"/>
                </w:tcPr>
                <w:p w:rsidR="008269C1" w:rsidRDefault="008269C1" w:rsidP="008269C1">
                  <w:r>
                    <w:t>Data type</w:t>
                  </w:r>
                </w:p>
              </w:tc>
              <w:tc>
                <w:tcPr>
                  <w:tcW w:w="3402" w:type="dxa"/>
                </w:tcPr>
                <w:p w:rsidR="008269C1" w:rsidRDefault="008269C1" w:rsidP="008269C1">
                  <w:r>
                    <w:t>Description</w:t>
                  </w:r>
                </w:p>
              </w:tc>
            </w:tr>
            <w:tr w:rsidR="008269C1" w:rsidTr="008269C1">
              <w:tc>
                <w:tcPr>
                  <w:tcW w:w="2093" w:type="dxa"/>
                </w:tcPr>
                <w:p w:rsidR="008269C1" w:rsidRDefault="008269C1" w:rsidP="008269C1">
                  <w:r>
                    <w:t>DestinationIdentifier</w:t>
                  </w:r>
                </w:p>
              </w:tc>
              <w:tc>
                <w:tcPr>
                  <w:tcW w:w="1276" w:type="dxa"/>
                </w:tcPr>
                <w:p w:rsidR="008269C1" w:rsidRDefault="008269C1" w:rsidP="008269C1">
                  <w:r>
                    <w:t>MIHF_ID</w:t>
                  </w:r>
                </w:p>
              </w:tc>
              <w:tc>
                <w:tcPr>
                  <w:tcW w:w="3402" w:type="dxa"/>
                </w:tcPr>
                <w:p w:rsidR="008269C1" w:rsidRDefault="008269C1" w:rsidP="008269C1">
                  <w:r>
                    <w:t>This identifies a remote MIHF that will be the destination of this request.</w:t>
                  </w:r>
                </w:p>
              </w:tc>
            </w:tr>
            <w:tr w:rsidR="008269C1" w:rsidTr="008269C1">
              <w:tc>
                <w:tcPr>
                  <w:tcW w:w="2093" w:type="dxa"/>
                </w:tcPr>
                <w:p w:rsidR="008269C1" w:rsidRDefault="008269C1" w:rsidP="008269C1">
                  <w:r>
                    <w:t>PoAIdentifier</w:t>
                  </w:r>
                </w:p>
              </w:tc>
              <w:tc>
                <w:tcPr>
                  <w:tcW w:w="1276" w:type="dxa"/>
                </w:tcPr>
                <w:p w:rsidR="008269C1" w:rsidRDefault="008269C1" w:rsidP="008269C1">
                  <w:r>
                    <w:t>PoA_ID</w:t>
                  </w:r>
                </w:p>
              </w:tc>
              <w:tc>
                <w:tcPr>
                  <w:tcW w:w="3402" w:type="dxa"/>
                </w:tcPr>
                <w:p w:rsidR="008269C1" w:rsidRDefault="008269C1" w:rsidP="008269C1">
                  <w:r>
                    <w:t>This identifies a PoA.</w:t>
                  </w:r>
                </w:p>
              </w:tc>
            </w:tr>
            <w:tr w:rsidR="008269C1" w:rsidTr="008269C1">
              <w:tc>
                <w:tcPr>
                  <w:tcW w:w="2093" w:type="dxa"/>
                </w:tcPr>
                <w:p w:rsidR="008269C1" w:rsidRDefault="008269C1" w:rsidP="008269C1">
                  <w:r>
                    <w:t>LLInformation</w:t>
                  </w:r>
                </w:p>
              </w:tc>
              <w:tc>
                <w:tcPr>
                  <w:tcW w:w="1276" w:type="dxa"/>
                </w:tcPr>
                <w:p w:rsidR="008269C1" w:rsidRDefault="008269C1" w:rsidP="008269C1">
                  <w:r>
                    <w:t>LL_FRAMES</w:t>
                  </w:r>
                </w:p>
              </w:tc>
              <w:tc>
                <w:tcPr>
                  <w:tcW w:w="3402" w:type="dxa"/>
                </w:tcPr>
                <w:p w:rsidR="008269C1" w:rsidRDefault="008269C1" w:rsidP="008269C1">
                  <w:r>
                    <w:t xml:space="preserve">This contains link-layer frames </w:t>
                  </w:r>
                </w:p>
              </w:tc>
            </w:tr>
          </w:tbl>
          <w:p w:rsidR="008269C1" w:rsidRDefault="008269C1" w:rsidP="008269C1"/>
          <w:p w:rsidR="008269C1" w:rsidRDefault="008269C1" w:rsidP="008269C1">
            <w:pPr>
              <w:pStyle w:val="Ttulo2"/>
              <w:numPr>
                <w:ilvl w:val="0"/>
                <w:numId w:val="0"/>
              </w:numPr>
              <w:outlineLvl w:val="1"/>
            </w:pPr>
            <w:r>
              <w:t>When generated</w:t>
            </w:r>
          </w:p>
          <w:p w:rsidR="008269C1" w:rsidRDefault="008269C1" w:rsidP="008269C1">
            <w:r>
              <w:t>This primitive is generated by a MIH User to start the authentication process based on link-layer frames.</w:t>
            </w:r>
          </w:p>
          <w:p w:rsidR="008269C1" w:rsidRDefault="008269C1" w:rsidP="008269C1">
            <w:pPr>
              <w:pStyle w:val="Ttulo2"/>
              <w:numPr>
                <w:ilvl w:val="0"/>
                <w:numId w:val="0"/>
              </w:numPr>
              <w:outlineLvl w:val="1"/>
            </w:pPr>
            <w:r>
              <w:t>Effect on receipt</w:t>
            </w:r>
          </w:p>
          <w:p w:rsidR="008269C1" w:rsidRDefault="008269C1" w:rsidP="008269C1">
            <w:r>
              <w:t>The local MIHF shall generate a MIH_LL_Auth request message to the remote MIHF.</w:t>
            </w:r>
          </w:p>
          <w:p w:rsidR="008269C1" w:rsidRDefault="008269C1" w:rsidP="008269C1">
            <w:pPr>
              <w:pStyle w:val="Ttulo2"/>
              <w:numPr>
                <w:ilvl w:val="0"/>
                <w:numId w:val="0"/>
              </w:numPr>
              <w:outlineLvl w:val="1"/>
            </w:pPr>
            <w:r>
              <w:t>MIH_LL_Auth.indication</w:t>
            </w:r>
          </w:p>
          <w:p w:rsidR="008269C1" w:rsidRDefault="008269C1" w:rsidP="008269C1">
            <w:pPr>
              <w:pStyle w:val="Ttulo2"/>
              <w:numPr>
                <w:ilvl w:val="0"/>
                <w:numId w:val="0"/>
              </w:numPr>
              <w:outlineLvl w:val="1"/>
            </w:pPr>
            <w:r>
              <w:t>Function</w:t>
            </w:r>
          </w:p>
          <w:p w:rsidR="008269C1" w:rsidRDefault="008269C1" w:rsidP="008269C1">
            <w:r>
              <w:t>This primitive is used by the remote MIHF to notify the corresponding MIH user about the reception of a MIH_LL_Auth request message.</w:t>
            </w:r>
          </w:p>
          <w:p w:rsidR="008269C1" w:rsidRDefault="008269C1" w:rsidP="008269C1">
            <w:pPr>
              <w:pStyle w:val="Ttulo2"/>
              <w:numPr>
                <w:ilvl w:val="0"/>
                <w:numId w:val="0"/>
              </w:numPr>
              <w:outlineLvl w:val="1"/>
            </w:pPr>
            <w:r>
              <w:t>Semantics of service primitive</w:t>
            </w:r>
          </w:p>
          <w:p w:rsidR="008269C1" w:rsidRDefault="008269C1" w:rsidP="008269C1">
            <w:r>
              <w:t>MIH_LL_Auth.indication (</w:t>
            </w:r>
          </w:p>
          <w:p w:rsidR="008269C1" w:rsidRDefault="008269C1" w:rsidP="008269C1">
            <w:r>
              <w:tab/>
            </w:r>
            <w:r>
              <w:tab/>
            </w:r>
            <w:r>
              <w:tab/>
              <w:t>SourceIdentifier,</w:t>
            </w:r>
          </w:p>
          <w:p w:rsidR="008269C1" w:rsidRDefault="008269C1" w:rsidP="008269C1">
            <w:r>
              <w:tab/>
            </w:r>
            <w:r>
              <w:tab/>
            </w:r>
            <w:r>
              <w:tab/>
              <w:t>PoAIndentifier,</w:t>
            </w:r>
          </w:p>
          <w:p w:rsidR="008269C1" w:rsidRDefault="008269C1" w:rsidP="008269C1">
            <w:r>
              <w:tab/>
            </w:r>
            <w:r>
              <w:tab/>
            </w:r>
            <w:r>
              <w:tab/>
              <w:t>LLInformation,</w:t>
            </w:r>
          </w:p>
          <w:p w:rsidR="008269C1" w:rsidRDefault="008269C1" w:rsidP="008269C1">
            <w:r>
              <w:tab/>
            </w:r>
            <w:r>
              <w:tab/>
            </w:r>
            <w:r>
              <w:tab/>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275"/>
              <w:gridCol w:w="2977"/>
            </w:tblGrid>
            <w:tr w:rsidR="008269C1" w:rsidTr="008269C1">
              <w:tc>
                <w:tcPr>
                  <w:tcW w:w="1668" w:type="dxa"/>
                </w:tcPr>
                <w:p w:rsidR="008269C1" w:rsidRDefault="008269C1" w:rsidP="008269C1">
                  <w:r>
                    <w:lastRenderedPageBreak/>
                    <w:t>Name</w:t>
                  </w:r>
                </w:p>
              </w:tc>
              <w:tc>
                <w:tcPr>
                  <w:tcW w:w="1275" w:type="dxa"/>
                </w:tcPr>
                <w:p w:rsidR="008269C1" w:rsidRDefault="008269C1" w:rsidP="008269C1">
                  <w:r>
                    <w:t>Data type</w:t>
                  </w:r>
                </w:p>
              </w:tc>
              <w:tc>
                <w:tcPr>
                  <w:tcW w:w="2977" w:type="dxa"/>
                </w:tcPr>
                <w:p w:rsidR="008269C1" w:rsidRDefault="008269C1" w:rsidP="008269C1">
                  <w:r>
                    <w:t>Description</w:t>
                  </w:r>
                </w:p>
              </w:tc>
            </w:tr>
            <w:tr w:rsidR="008269C1" w:rsidTr="008269C1">
              <w:tc>
                <w:tcPr>
                  <w:tcW w:w="1668" w:type="dxa"/>
                </w:tcPr>
                <w:p w:rsidR="008269C1" w:rsidRDefault="008269C1" w:rsidP="008269C1">
                  <w:r>
                    <w:t>SourceIdentifier</w:t>
                  </w:r>
                </w:p>
              </w:tc>
              <w:tc>
                <w:tcPr>
                  <w:tcW w:w="1275" w:type="dxa"/>
                </w:tcPr>
                <w:p w:rsidR="008269C1" w:rsidRDefault="008269C1" w:rsidP="008269C1">
                  <w:r>
                    <w:t>MIHF_ID</w:t>
                  </w:r>
                </w:p>
              </w:tc>
              <w:tc>
                <w:tcPr>
                  <w:tcW w:w="2977" w:type="dxa"/>
                </w:tcPr>
                <w:p w:rsidR="008269C1" w:rsidRDefault="008269C1" w:rsidP="008269C1">
                  <w:r>
                    <w:t>This identifies the invoker, which is a remote MIHF.</w:t>
                  </w:r>
                </w:p>
              </w:tc>
            </w:tr>
            <w:tr w:rsidR="008269C1" w:rsidTr="008269C1">
              <w:tc>
                <w:tcPr>
                  <w:tcW w:w="1668" w:type="dxa"/>
                </w:tcPr>
                <w:p w:rsidR="008269C1" w:rsidRDefault="008269C1" w:rsidP="008269C1">
                  <w:r>
                    <w:t>PoAIdentifier</w:t>
                  </w:r>
                </w:p>
              </w:tc>
              <w:tc>
                <w:tcPr>
                  <w:tcW w:w="1275" w:type="dxa"/>
                </w:tcPr>
                <w:p w:rsidR="008269C1" w:rsidRDefault="008269C1" w:rsidP="008269C1">
                  <w:r>
                    <w:t>PoA_ID</w:t>
                  </w:r>
                </w:p>
              </w:tc>
              <w:tc>
                <w:tcPr>
                  <w:tcW w:w="2977" w:type="dxa"/>
                </w:tcPr>
                <w:p w:rsidR="008269C1" w:rsidRDefault="008269C1" w:rsidP="008269C1">
                  <w:r>
                    <w:t>This identifies a PoA.</w:t>
                  </w:r>
                </w:p>
              </w:tc>
            </w:tr>
            <w:tr w:rsidR="008269C1" w:rsidTr="008269C1">
              <w:tc>
                <w:tcPr>
                  <w:tcW w:w="1668" w:type="dxa"/>
                </w:tcPr>
                <w:p w:rsidR="008269C1" w:rsidRDefault="008269C1" w:rsidP="008269C1">
                  <w:r>
                    <w:t>LLInformation</w:t>
                  </w:r>
                </w:p>
              </w:tc>
              <w:tc>
                <w:tcPr>
                  <w:tcW w:w="1275" w:type="dxa"/>
                </w:tcPr>
                <w:p w:rsidR="008269C1" w:rsidRDefault="008269C1" w:rsidP="008269C1">
                  <w:r>
                    <w:t>LL_FRAMES</w:t>
                  </w:r>
                </w:p>
              </w:tc>
              <w:tc>
                <w:tcPr>
                  <w:tcW w:w="2977" w:type="dxa"/>
                </w:tcPr>
                <w:p w:rsidR="008269C1" w:rsidRDefault="008269C1" w:rsidP="008269C1">
                  <w:r>
                    <w:t>This contains link-layer frames.</w:t>
                  </w:r>
                </w:p>
              </w:tc>
            </w:tr>
          </w:tbl>
          <w:p w:rsidR="008269C1" w:rsidRDefault="008269C1" w:rsidP="008269C1">
            <w:r>
              <w:t xml:space="preserve">                                                                                                                                                                                                                                                                                                                                                                                                                                                               </w:t>
            </w:r>
          </w:p>
          <w:p w:rsidR="008269C1" w:rsidRDefault="008269C1" w:rsidP="008269C1">
            <w:pPr>
              <w:pStyle w:val="Ttulo2"/>
              <w:numPr>
                <w:ilvl w:val="0"/>
                <w:numId w:val="0"/>
              </w:numPr>
              <w:outlineLvl w:val="1"/>
            </w:pPr>
            <w:r>
              <w:t>When generated</w:t>
            </w:r>
          </w:p>
          <w:p w:rsidR="008269C1" w:rsidRDefault="008269C1" w:rsidP="008269C1">
            <w:r>
              <w:t>This primitive is generated by remote MIHF after receiving a MIH_LL_Auth request message.</w:t>
            </w:r>
          </w:p>
          <w:p w:rsidR="008269C1" w:rsidRDefault="008269C1" w:rsidP="008269C1">
            <w:pPr>
              <w:pStyle w:val="Ttulo2"/>
              <w:numPr>
                <w:ilvl w:val="0"/>
                <w:numId w:val="0"/>
              </w:numPr>
              <w:outlineLvl w:val="1"/>
            </w:pPr>
            <w:r>
              <w:t>Effect on receipt</w:t>
            </w:r>
          </w:p>
          <w:p w:rsidR="008269C1" w:rsidRPr="00F76F85" w:rsidRDefault="008269C1" w:rsidP="008269C1">
            <w:r>
              <w:t>The MIH user must generate a MIH_LL_Auth.response primitive.</w:t>
            </w:r>
          </w:p>
          <w:p w:rsidR="008269C1" w:rsidRDefault="008269C1" w:rsidP="008269C1">
            <w:pPr>
              <w:pStyle w:val="Ttulo2"/>
              <w:numPr>
                <w:ilvl w:val="0"/>
                <w:numId w:val="0"/>
              </w:numPr>
              <w:outlineLvl w:val="1"/>
            </w:pPr>
            <w:r>
              <w:t>MIH_LL_Auth.response</w:t>
            </w:r>
          </w:p>
          <w:p w:rsidR="008269C1" w:rsidRDefault="008269C1" w:rsidP="008269C1">
            <w:pPr>
              <w:pStyle w:val="Ttulo2"/>
              <w:numPr>
                <w:ilvl w:val="0"/>
                <w:numId w:val="0"/>
              </w:numPr>
              <w:outlineLvl w:val="1"/>
            </w:pPr>
            <w:r>
              <w:t>Function</w:t>
            </w:r>
          </w:p>
          <w:p w:rsidR="008269C1" w:rsidRDefault="008269C1" w:rsidP="008269C1">
            <w:r>
              <w:t>This primitive is used by a MIH user  to provide the link-layer frames to the local MIHF.</w:t>
            </w:r>
          </w:p>
          <w:p w:rsidR="008269C1" w:rsidRDefault="008269C1" w:rsidP="008269C1">
            <w:pPr>
              <w:pStyle w:val="Ttulo2"/>
              <w:numPr>
                <w:ilvl w:val="0"/>
                <w:numId w:val="0"/>
              </w:numPr>
              <w:outlineLvl w:val="1"/>
            </w:pPr>
            <w:r>
              <w:t>Semantics of service primitive</w:t>
            </w:r>
          </w:p>
          <w:p w:rsidR="008269C1" w:rsidRDefault="008269C1" w:rsidP="008269C1">
            <w:r>
              <w:t>MIH_LL_Auth.response (</w:t>
            </w:r>
          </w:p>
          <w:p w:rsidR="008269C1" w:rsidRDefault="008269C1" w:rsidP="008269C1">
            <w:r>
              <w:tab/>
            </w:r>
            <w:r>
              <w:tab/>
            </w:r>
            <w:r>
              <w:tab/>
              <w:t>DestinationIdentifier,</w:t>
            </w:r>
          </w:p>
          <w:p w:rsidR="008269C1" w:rsidRDefault="008269C1" w:rsidP="008269C1">
            <w:r>
              <w:tab/>
            </w:r>
            <w:r>
              <w:tab/>
            </w:r>
            <w:r>
              <w:tab/>
              <w:t>PoAIndentifier,</w:t>
            </w:r>
          </w:p>
          <w:p w:rsidR="008269C1" w:rsidRDefault="008269C1" w:rsidP="008269C1">
            <w:r>
              <w:tab/>
            </w:r>
            <w:r>
              <w:tab/>
            </w:r>
            <w:r>
              <w:tab/>
              <w:t>LLInformation,</w:t>
            </w:r>
          </w:p>
          <w:p w:rsidR="008269C1" w:rsidRDefault="008269C1" w:rsidP="008269C1">
            <w:r>
              <w:tab/>
            </w:r>
            <w:r>
              <w:tab/>
            </w:r>
            <w:r>
              <w:tab/>
              <w:t>Status</w:t>
            </w:r>
          </w:p>
          <w:p w:rsidR="008269C1" w:rsidRDefault="008269C1" w:rsidP="008269C1">
            <w:r>
              <w:tab/>
            </w:r>
            <w:r>
              <w:tab/>
            </w:r>
            <w:r>
              <w:tab/>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276"/>
              <w:gridCol w:w="2835"/>
            </w:tblGrid>
            <w:tr w:rsidR="008269C1" w:rsidTr="008269C1">
              <w:tc>
                <w:tcPr>
                  <w:tcW w:w="2093" w:type="dxa"/>
                </w:tcPr>
                <w:p w:rsidR="008269C1" w:rsidRDefault="008269C1" w:rsidP="008269C1">
                  <w:r>
                    <w:t>Name</w:t>
                  </w:r>
                </w:p>
              </w:tc>
              <w:tc>
                <w:tcPr>
                  <w:tcW w:w="1276" w:type="dxa"/>
                </w:tcPr>
                <w:p w:rsidR="008269C1" w:rsidRDefault="008269C1" w:rsidP="008269C1">
                  <w:r>
                    <w:t>Data type</w:t>
                  </w:r>
                </w:p>
              </w:tc>
              <w:tc>
                <w:tcPr>
                  <w:tcW w:w="2835" w:type="dxa"/>
                </w:tcPr>
                <w:p w:rsidR="008269C1" w:rsidRDefault="008269C1" w:rsidP="008269C1">
                  <w:r>
                    <w:t>Description</w:t>
                  </w:r>
                </w:p>
              </w:tc>
            </w:tr>
            <w:tr w:rsidR="008269C1" w:rsidTr="008269C1">
              <w:tc>
                <w:tcPr>
                  <w:tcW w:w="2093" w:type="dxa"/>
                </w:tcPr>
                <w:p w:rsidR="008269C1" w:rsidRDefault="008269C1" w:rsidP="008269C1">
                  <w:r>
                    <w:t>DestinationIdentifier</w:t>
                  </w:r>
                </w:p>
              </w:tc>
              <w:tc>
                <w:tcPr>
                  <w:tcW w:w="1276" w:type="dxa"/>
                </w:tcPr>
                <w:p w:rsidR="008269C1" w:rsidRDefault="008269C1" w:rsidP="008269C1">
                  <w:r>
                    <w:t>MIHF_ID</w:t>
                  </w:r>
                </w:p>
              </w:tc>
              <w:tc>
                <w:tcPr>
                  <w:tcW w:w="2835" w:type="dxa"/>
                </w:tcPr>
                <w:p w:rsidR="008269C1" w:rsidRDefault="008269C1" w:rsidP="008269C1">
                  <w:r>
                    <w:t>This identifies a remote MIHF that will be the destination of this request.</w:t>
                  </w:r>
                </w:p>
              </w:tc>
            </w:tr>
            <w:tr w:rsidR="008269C1" w:rsidTr="008269C1">
              <w:tc>
                <w:tcPr>
                  <w:tcW w:w="2093" w:type="dxa"/>
                </w:tcPr>
                <w:p w:rsidR="008269C1" w:rsidRDefault="008269C1" w:rsidP="008269C1">
                  <w:r>
                    <w:t>PoAIdentifier</w:t>
                  </w:r>
                </w:p>
              </w:tc>
              <w:tc>
                <w:tcPr>
                  <w:tcW w:w="1276" w:type="dxa"/>
                </w:tcPr>
                <w:p w:rsidR="008269C1" w:rsidRDefault="008269C1" w:rsidP="008269C1">
                  <w:r>
                    <w:t>PoA_ID</w:t>
                  </w:r>
                </w:p>
              </w:tc>
              <w:tc>
                <w:tcPr>
                  <w:tcW w:w="2835" w:type="dxa"/>
                </w:tcPr>
                <w:p w:rsidR="008269C1" w:rsidRDefault="008269C1" w:rsidP="008269C1">
                  <w:r>
                    <w:t>This identifies a PoA.</w:t>
                  </w:r>
                </w:p>
              </w:tc>
            </w:tr>
            <w:tr w:rsidR="008269C1" w:rsidTr="008269C1">
              <w:tc>
                <w:tcPr>
                  <w:tcW w:w="2093" w:type="dxa"/>
                </w:tcPr>
                <w:p w:rsidR="008269C1" w:rsidRDefault="008269C1" w:rsidP="008269C1">
                  <w:r>
                    <w:t>LLInformation</w:t>
                  </w:r>
                </w:p>
              </w:tc>
              <w:tc>
                <w:tcPr>
                  <w:tcW w:w="1276" w:type="dxa"/>
                </w:tcPr>
                <w:p w:rsidR="008269C1" w:rsidRDefault="008269C1" w:rsidP="008269C1">
                  <w:r>
                    <w:t>LL_FRAMES</w:t>
                  </w:r>
                </w:p>
              </w:tc>
              <w:tc>
                <w:tcPr>
                  <w:tcW w:w="2835" w:type="dxa"/>
                </w:tcPr>
                <w:p w:rsidR="008269C1" w:rsidRDefault="008269C1" w:rsidP="008269C1">
                  <w:r>
                    <w:t>This contains link-layer frames both the MN and the PoA in other to perform a proactive authentication.</w:t>
                  </w:r>
                </w:p>
              </w:tc>
            </w:tr>
            <w:tr w:rsidR="008269C1" w:rsidTr="008269C1">
              <w:tc>
                <w:tcPr>
                  <w:tcW w:w="2093" w:type="dxa"/>
                </w:tcPr>
                <w:p w:rsidR="008269C1" w:rsidRDefault="008269C1" w:rsidP="008269C1">
                  <w:r>
                    <w:t>Status</w:t>
                  </w:r>
                </w:p>
              </w:tc>
              <w:tc>
                <w:tcPr>
                  <w:tcW w:w="1276" w:type="dxa"/>
                </w:tcPr>
                <w:p w:rsidR="008269C1" w:rsidRDefault="008269C1" w:rsidP="008269C1">
                  <w:r>
                    <w:t>STATUS</w:t>
                  </w:r>
                </w:p>
              </w:tc>
              <w:tc>
                <w:tcPr>
                  <w:tcW w:w="2835" w:type="dxa"/>
                </w:tcPr>
                <w:p w:rsidR="008269C1" w:rsidRDefault="008269C1" w:rsidP="008269C1">
                  <w:r>
                    <w:t>Status of the authentication</w:t>
                  </w:r>
                </w:p>
              </w:tc>
            </w:tr>
          </w:tbl>
          <w:p w:rsidR="008269C1" w:rsidRDefault="008269C1" w:rsidP="008269C1"/>
          <w:p w:rsidR="008269C1" w:rsidRDefault="008269C1" w:rsidP="008269C1">
            <w:pPr>
              <w:pStyle w:val="Ttulo2"/>
              <w:numPr>
                <w:ilvl w:val="0"/>
                <w:numId w:val="0"/>
              </w:numPr>
              <w:outlineLvl w:val="1"/>
            </w:pPr>
            <w:r>
              <w:t>When generated</w:t>
            </w:r>
          </w:p>
          <w:p w:rsidR="008269C1" w:rsidRDefault="008269C1" w:rsidP="008269C1">
            <w:r>
              <w:t xml:space="preserve">This primitive is generated after receiving a MIH_LL_Auth.indication primitive. </w:t>
            </w:r>
          </w:p>
          <w:p w:rsidR="008269C1" w:rsidRDefault="008269C1" w:rsidP="008269C1">
            <w:pPr>
              <w:pStyle w:val="Ttulo2"/>
              <w:numPr>
                <w:ilvl w:val="0"/>
                <w:numId w:val="0"/>
              </w:numPr>
              <w:outlineLvl w:val="1"/>
            </w:pPr>
            <w:r>
              <w:lastRenderedPageBreak/>
              <w:t>Effect on receipt</w:t>
            </w:r>
          </w:p>
          <w:p w:rsidR="008269C1" w:rsidRDefault="008269C1" w:rsidP="008269C1">
            <w:r>
              <w:t>The local MIHF must generate a MIH_Proact_Pull response in order to provide the required information until the authentication is finished.</w:t>
            </w:r>
          </w:p>
          <w:p w:rsidR="008269C1" w:rsidRDefault="008269C1" w:rsidP="008269C1">
            <w:pPr>
              <w:pStyle w:val="Ttulo2"/>
              <w:numPr>
                <w:ilvl w:val="0"/>
                <w:numId w:val="0"/>
              </w:numPr>
              <w:outlineLvl w:val="1"/>
            </w:pPr>
            <w:r>
              <w:t>MIH_LL_Auth.confirm</w:t>
            </w:r>
          </w:p>
          <w:p w:rsidR="008269C1" w:rsidRDefault="008269C1" w:rsidP="008269C1">
            <w:pPr>
              <w:pStyle w:val="Ttulo2"/>
              <w:numPr>
                <w:ilvl w:val="0"/>
                <w:numId w:val="0"/>
              </w:numPr>
              <w:outlineLvl w:val="1"/>
            </w:pPr>
            <w:r>
              <w:t>Function</w:t>
            </w:r>
          </w:p>
          <w:p w:rsidR="008269C1" w:rsidRDefault="008269C1" w:rsidP="008269C1">
            <w:r>
              <w:t>This primitive is used to notify the corresponding MIH user about the reception of a MIH_Proact_Pull response.</w:t>
            </w:r>
          </w:p>
          <w:p w:rsidR="008269C1" w:rsidRDefault="008269C1" w:rsidP="008269C1">
            <w:pPr>
              <w:pStyle w:val="Ttulo2"/>
              <w:numPr>
                <w:ilvl w:val="0"/>
                <w:numId w:val="0"/>
              </w:numPr>
              <w:outlineLvl w:val="1"/>
            </w:pPr>
            <w:r>
              <w:t>Semantics of service primitive</w:t>
            </w:r>
          </w:p>
          <w:p w:rsidR="008269C1" w:rsidRDefault="008269C1" w:rsidP="008269C1">
            <w:r>
              <w:t>MIH_LL_Auth.confirm (</w:t>
            </w:r>
          </w:p>
          <w:p w:rsidR="008269C1" w:rsidRDefault="008269C1" w:rsidP="008269C1">
            <w:r>
              <w:tab/>
            </w:r>
            <w:r>
              <w:tab/>
            </w:r>
            <w:r>
              <w:tab/>
              <w:t>LLInformation,</w:t>
            </w:r>
          </w:p>
          <w:p w:rsidR="008269C1" w:rsidRDefault="008269C1" w:rsidP="008269C1">
            <w:r>
              <w:tab/>
            </w:r>
            <w:r>
              <w:tab/>
            </w:r>
            <w:r>
              <w:tab/>
              <w:t>Status</w:t>
            </w:r>
          </w:p>
          <w:p w:rsidR="008269C1" w:rsidRDefault="008269C1" w:rsidP="008269C1">
            <w:r>
              <w:tab/>
            </w:r>
            <w:r>
              <w:tab/>
            </w:r>
            <w:r>
              <w:tab/>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276"/>
              <w:gridCol w:w="2693"/>
            </w:tblGrid>
            <w:tr w:rsidR="008269C1" w:rsidTr="008269C1">
              <w:tc>
                <w:tcPr>
                  <w:tcW w:w="1526" w:type="dxa"/>
                </w:tcPr>
                <w:p w:rsidR="008269C1" w:rsidRDefault="008269C1" w:rsidP="008269C1">
                  <w:r>
                    <w:t>Name</w:t>
                  </w:r>
                </w:p>
              </w:tc>
              <w:tc>
                <w:tcPr>
                  <w:tcW w:w="1276" w:type="dxa"/>
                </w:tcPr>
                <w:p w:rsidR="008269C1" w:rsidRDefault="008269C1" w:rsidP="008269C1">
                  <w:r>
                    <w:t>Data type</w:t>
                  </w:r>
                </w:p>
              </w:tc>
              <w:tc>
                <w:tcPr>
                  <w:tcW w:w="2693" w:type="dxa"/>
                </w:tcPr>
                <w:p w:rsidR="008269C1" w:rsidRDefault="008269C1" w:rsidP="008269C1">
                  <w:r>
                    <w:t>Description</w:t>
                  </w:r>
                </w:p>
              </w:tc>
            </w:tr>
            <w:tr w:rsidR="008269C1" w:rsidTr="008269C1">
              <w:tc>
                <w:tcPr>
                  <w:tcW w:w="1526" w:type="dxa"/>
                </w:tcPr>
                <w:p w:rsidR="008269C1" w:rsidRDefault="008269C1" w:rsidP="008269C1">
                  <w:r>
                    <w:t>LLInformation</w:t>
                  </w:r>
                </w:p>
              </w:tc>
              <w:tc>
                <w:tcPr>
                  <w:tcW w:w="1276" w:type="dxa"/>
                </w:tcPr>
                <w:p w:rsidR="008269C1" w:rsidRDefault="008269C1" w:rsidP="008269C1">
                  <w:r>
                    <w:t>LL_FRAMES</w:t>
                  </w:r>
                </w:p>
              </w:tc>
              <w:tc>
                <w:tcPr>
                  <w:tcW w:w="2693" w:type="dxa"/>
                </w:tcPr>
                <w:p w:rsidR="008269C1" w:rsidRDefault="008269C1" w:rsidP="008269C1">
                  <w:r>
                    <w:t>This contains link-layer frames both the MN and the PoA in other to perform a proactive authentication.</w:t>
                  </w:r>
                </w:p>
              </w:tc>
            </w:tr>
            <w:tr w:rsidR="008269C1" w:rsidTr="008269C1">
              <w:tc>
                <w:tcPr>
                  <w:tcW w:w="1526" w:type="dxa"/>
                </w:tcPr>
                <w:p w:rsidR="008269C1" w:rsidRDefault="008269C1" w:rsidP="008269C1">
                  <w:r>
                    <w:t>Status</w:t>
                  </w:r>
                </w:p>
              </w:tc>
              <w:tc>
                <w:tcPr>
                  <w:tcW w:w="1276" w:type="dxa"/>
                </w:tcPr>
                <w:p w:rsidR="008269C1" w:rsidRDefault="008269C1" w:rsidP="008269C1">
                  <w:r>
                    <w:t>STATUS</w:t>
                  </w:r>
                </w:p>
              </w:tc>
              <w:tc>
                <w:tcPr>
                  <w:tcW w:w="2693" w:type="dxa"/>
                </w:tcPr>
                <w:p w:rsidR="008269C1" w:rsidRDefault="008269C1" w:rsidP="008269C1">
                  <w:r>
                    <w:t>Status of the authentication</w:t>
                  </w:r>
                </w:p>
              </w:tc>
            </w:tr>
          </w:tbl>
          <w:p w:rsidR="008269C1" w:rsidRDefault="008269C1" w:rsidP="008269C1">
            <w:r>
              <w:t xml:space="preserve">                                                                                                                                                                                                                                                                                                                                                                                                                                                               </w:t>
            </w:r>
          </w:p>
          <w:p w:rsidR="008269C1" w:rsidRDefault="008269C1" w:rsidP="008269C1">
            <w:pPr>
              <w:pStyle w:val="Ttulo2"/>
              <w:numPr>
                <w:ilvl w:val="0"/>
                <w:numId w:val="0"/>
              </w:numPr>
              <w:outlineLvl w:val="1"/>
            </w:pPr>
            <w:r>
              <w:t>When generated</w:t>
            </w:r>
          </w:p>
          <w:p w:rsidR="008269C1" w:rsidRDefault="008269C1" w:rsidP="008269C1">
            <w:r>
              <w:t>This primitive is generated by  the remote MIHF after receiving a MIH_LL_Auth response message.</w:t>
            </w:r>
          </w:p>
          <w:p w:rsidR="008269C1" w:rsidRDefault="008269C1" w:rsidP="008269C1">
            <w:pPr>
              <w:pStyle w:val="Ttulo2"/>
              <w:numPr>
                <w:ilvl w:val="0"/>
                <w:numId w:val="0"/>
              </w:numPr>
              <w:outlineLvl w:val="1"/>
            </w:pPr>
            <w:r>
              <w:t>Effect on receipt</w:t>
            </w:r>
          </w:p>
          <w:p w:rsidR="008269C1" w:rsidRDefault="008269C1" w:rsidP="008269C1">
            <w:r>
              <w:t>The MIH user must generate a MIH_LL_Auth.request primitive until the authentication is completed.</w:t>
            </w:r>
          </w:p>
          <w:p w:rsidR="008269C1" w:rsidRDefault="008269C1" w:rsidP="008269C1">
            <w:pPr>
              <w:rPr>
                <w:color w:val="FF0000"/>
              </w:rPr>
            </w:pPr>
          </w:p>
        </w:tc>
      </w:tr>
    </w:tbl>
    <w:p w:rsidR="008269C1" w:rsidRDefault="008269C1" w:rsidP="00FE1596">
      <w:pPr>
        <w:rPr>
          <w:lang w:val="en-US" w:eastAsia="ar-SA"/>
        </w:rPr>
      </w:pPr>
    </w:p>
    <w:p w:rsidR="00B1354D" w:rsidRDefault="00B1354D" w:rsidP="00FE1596">
      <w:pPr>
        <w:rPr>
          <w:lang w:val="en-US" w:eastAsia="ar-SA"/>
        </w:rPr>
      </w:pPr>
    </w:p>
    <w:tbl>
      <w:tblPr>
        <w:tblStyle w:val="Tablaconcuadrcula"/>
        <w:tblW w:w="0" w:type="auto"/>
        <w:tblLayout w:type="fixed"/>
        <w:tblLook w:val="04A0"/>
      </w:tblPr>
      <w:tblGrid>
        <w:gridCol w:w="1809"/>
        <w:gridCol w:w="6911"/>
      </w:tblGrid>
      <w:tr w:rsidR="00913BBE" w:rsidRPr="00071F9A" w:rsidTr="00AA2030">
        <w:tc>
          <w:tcPr>
            <w:tcW w:w="1809" w:type="dxa"/>
          </w:tcPr>
          <w:p w:rsidR="00913BBE" w:rsidRPr="00071F9A" w:rsidRDefault="00913BBE" w:rsidP="00AA2030">
            <w:pPr>
              <w:rPr>
                <w:color w:val="FF0000"/>
              </w:rPr>
            </w:pPr>
            <w:r w:rsidRPr="00071F9A">
              <w:rPr>
                <w:color w:val="FF0000"/>
              </w:rPr>
              <w:t>DRAFT  SECTION</w:t>
            </w:r>
          </w:p>
        </w:tc>
        <w:tc>
          <w:tcPr>
            <w:tcW w:w="6911" w:type="dxa"/>
          </w:tcPr>
          <w:p w:rsidR="00913BBE" w:rsidRPr="00071F9A" w:rsidRDefault="00913BBE" w:rsidP="00AA2030">
            <w:pPr>
              <w:rPr>
                <w:color w:val="FF0000"/>
              </w:rPr>
            </w:pPr>
            <w:r w:rsidRPr="00071F9A">
              <w:rPr>
                <w:color w:val="FF0000"/>
              </w:rPr>
              <w:t>NEW SUBSECTION in section 7.4.34</w:t>
            </w:r>
          </w:p>
        </w:tc>
      </w:tr>
      <w:tr w:rsidR="00913BBE" w:rsidRPr="00071F9A" w:rsidTr="00AA2030">
        <w:tc>
          <w:tcPr>
            <w:tcW w:w="1809" w:type="dxa"/>
          </w:tcPr>
          <w:p w:rsidR="00913BBE" w:rsidRPr="00071F9A" w:rsidRDefault="00913BBE" w:rsidP="00AA2030">
            <w:pPr>
              <w:rPr>
                <w:color w:val="FF0000"/>
              </w:rPr>
            </w:pPr>
            <w:r w:rsidRPr="00071F9A">
              <w:rPr>
                <w:color w:val="FF0000"/>
              </w:rPr>
              <w:t>Modification type</w:t>
            </w:r>
          </w:p>
        </w:tc>
        <w:tc>
          <w:tcPr>
            <w:tcW w:w="6911" w:type="dxa"/>
          </w:tcPr>
          <w:p w:rsidR="00913BBE" w:rsidRPr="00071F9A" w:rsidRDefault="00913BBE" w:rsidP="00AA2030">
            <w:pPr>
              <w:rPr>
                <w:color w:val="FF0000"/>
              </w:rPr>
            </w:pPr>
            <w:r w:rsidRPr="00071F9A">
              <w:rPr>
                <w:color w:val="FF0000"/>
              </w:rPr>
              <w:t>NEW</w:t>
            </w:r>
          </w:p>
          <w:p w:rsidR="00913BBE" w:rsidRPr="00071F9A" w:rsidRDefault="00913BBE" w:rsidP="00AA2030">
            <w:pPr>
              <w:rPr>
                <w:color w:val="FF0000"/>
              </w:rPr>
            </w:pPr>
            <w:r w:rsidRPr="00071F9A">
              <w:rPr>
                <w:color w:val="FF0000"/>
              </w:rPr>
              <w:t>This subsection must be called Security to MIH_LL_Auth</w:t>
            </w:r>
          </w:p>
        </w:tc>
      </w:tr>
      <w:tr w:rsidR="00913BBE" w:rsidRPr="00071F9A" w:rsidTr="00AA2030">
        <w:tc>
          <w:tcPr>
            <w:tcW w:w="1809" w:type="dxa"/>
          </w:tcPr>
          <w:p w:rsidR="00913BBE" w:rsidRPr="00071F9A" w:rsidRDefault="00913BBE" w:rsidP="00AA2030">
            <w:pPr>
              <w:rPr>
                <w:color w:val="FF0000"/>
              </w:rPr>
            </w:pPr>
            <w:r w:rsidRPr="00071F9A">
              <w:rPr>
                <w:color w:val="FF0000"/>
              </w:rPr>
              <w:t>Text</w:t>
            </w:r>
          </w:p>
        </w:tc>
        <w:tc>
          <w:tcPr>
            <w:tcW w:w="6911" w:type="dxa"/>
          </w:tcPr>
          <w:p w:rsidR="00913BBE" w:rsidRDefault="00913BBE" w:rsidP="00913BBE">
            <w:pPr>
              <w:rPr>
                <w:color w:val="FF0000"/>
              </w:rPr>
            </w:pPr>
            <w:r w:rsidRPr="00071F9A">
              <w:rPr>
                <w:color w:val="FF0000"/>
              </w:rPr>
              <w:t xml:space="preserve">The MIH messages (MIH_LL_Auth request and MIH_LL_Auth response) can be protected using </w:t>
            </w:r>
            <w:r w:rsidRPr="00071F9A">
              <w:rPr>
                <w:color w:val="FF0000"/>
              </w:rPr>
              <w:t>[A</w:t>
            </w:r>
            <w:proofErr w:type="gramStart"/>
            <w:r w:rsidRPr="00071F9A">
              <w:rPr>
                <w:color w:val="FF0000"/>
              </w:rPr>
              <w:t>??</w:t>
            </w:r>
            <w:proofErr w:type="gramEnd"/>
            <w:r w:rsidRPr="00071F9A">
              <w:rPr>
                <w:color w:val="FF0000"/>
              </w:rPr>
              <w:t>]</w:t>
            </w:r>
            <w:r w:rsidRPr="00071F9A">
              <w:rPr>
                <w:color w:val="FF0000"/>
              </w:rPr>
              <w:t xml:space="preserve"> or</w:t>
            </w:r>
            <w:r w:rsidRPr="00071F9A">
              <w:rPr>
                <w:color w:val="FF0000"/>
              </w:rPr>
              <w:t xml:space="preserve"> [B??]</w:t>
            </w:r>
            <w:r w:rsidRPr="00071F9A">
              <w:rPr>
                <w:color w:val="FF0000"/>
              </w:rPr>
              <w:t xml:space="preserve">. In this document we describe how these messages can be protected using </w:t>
            </w:r>
            <w:r w:rsidRPr="00071F9A">
              <w:rPr>
                <w:color w:val="FF0000"/>
              </w:rPr>
              <w:t>[B</w:t>
            </w:r>
            <w:proofErr w:type="gramStart"/>
            <w:r w:rsidRPr="00071F9A">
              <w:rPr>
                <w:color w:val="FF0000"/>
              </w:rPr>
              <w:t>??</w:t>
            </w:r>
            <w:proofErr w:type="gramEnd"/>
            <w:r w:rsidRPr="00071F9A">
              <w:rPr>
                <w:color w:val="FF0000"/>
              </w:rPr>
              <w:t>]</w:t>
            </w:r>
            <w:r w:rsidRPr="00071F9A">
              <w:rPr>
                <w:color w:val="FF0000"/>
              </w:rPr>
              <w:t>.</w:t>
            </w:r>
          </w:p>
          <w:p w:rsidR="008E566B" w:rsidRDefault="008E566B" w:rsidP="00913BBE">
            <w:pPr>
              <w:rPr>
                <w:color w:val="FF0000"/>
              </w:rPr>
            </w:pPr>
          </w:p>
          <w:p w:rsidR="008E566B" w:rsidRPr="008E566B" w:rsidRDefault="008E566B" w:rsidP="008E566B">
            <w:pPr>
              <w:suppressAutoHyphens/>
              <w:jc w:val="both"/>
              <w:rPr>
                <w:color w:val="FF0000"/>
              </w:rPr>
            </w:pPr>
            <w:r>
              <w:rPr>
                <w:color w:val="FF0000"/>
              </w:rPr>
              <w:t xml:space="preserve">The protection of these message provides a new service called Proactive pull key distribution </w:t>
            </w:r>
            <w:r w:rsidRPr="008E566B">
              <w:rPr>
                <w:color w:val="FF0000"/>
              </w:rPr>
              <w:t xml:space="preserve">which </w:t>
            </w:r>
            <w:r w:rsidRPr="008E566B">
              <w:rPr>
                <w:rFonts w:ascii="Calibri" w:eastAsia="Calibri" w:hAnsi="Calibri" w:cs="Times New Roman"/>
                <w:color w:val="FF0000"/>
              </w:rPr>
              <w:t>allows the MN to perform a proactively media-specific authentication with the target PoA without being directly connected to the wireless link of the target PoA by means sending link-</w:t>
            </w:r>
            <w:r w:rsidRPr="008E566B">
              <w:rPr>
                <w:rFonts w:ascii="Calibri" w:eastAsia="Calibri" w:hAnsi="Calibri" w:cs="Times New Roman"/>
                <w:color w:val="FF0000"/>
              </w:rPr>
              <w:lastRenderedPageBreak/>
              <w:t>layer frames through the PoS to the target PoA.</w:t>
            </w:r>
          </w:p>
          <w:p w:rsidR="008E566B" w:rsidRDefault="008E566B" w:rsidP="00913BBE">
            <w:pPr>
              <w:jc w:val="both"/>
              <w:rPr>
                <w:color w:val="FF0000"/>
              </w:rPr>
            </w:pPr>
          </w:p>
          <w:p w:rsidR="00913BBE" w:rsidRPr="00071F9A" w:rsidRDefault="009B76D2" w:rsidP="00913BBE">
            <w:pPr>
              <w:jc w:val="both"/>
              <w:rPr>
                <w:color w:val="FF0000"/>
                <w:sz w:val="24"/>
              </w:rPr>
            </w:pPr>
            <w:r w:rsidRPr="00071F9A">
              <w:rPr>
                <w:color w:val="FF0000"/>
              </w:rPr>
              <w:t>To use the mechanisn in [B</w:t>
            </w:r>
            <w:proofErr w:type="gramStart"/>
            <w:r w:rsidRPr="00071F9A">
              <w:rPr>
                <w:color w:val="FF0000"/>
              </w:rPr>
              <w:t>??</w:t>
            </w:r>
            <w:proofErr w:type="gramEnd"/>
            <w:r w:rsidRPr="00071F9A">
              <w:rPr>
                <w:color w:val="FF0000"/>
              </w:rPr>
              <w:t>] we</w:t>
            </w:r>
            <w:r w:rsidR="00913BBE" w:rsidRPr="00071F9A">
              <w:rPr>
                <w:color w:val="FF0000"/>
              </w:rPr>
              <w:t xml:space="preserve"> need to extend the MIH messages definied in section </w:t>
            </w:r>
            <w:r w:rsidR="00913BBE" w:rsidRPr="00071F9A">
              <w:rPr>
                <w:color w:val="FF0000"/>
              </w:rPr>
              <w:t>[</w:t>
            </w:r>
            <w:r w:rsidRPr="00071F9A">
              <w:rPr>
                <w:color w:val="FF0000"/>
              </w:rPr>
              <w:t>C</w:t>
            </w:r>
            <w:r w:rsidR="00913BBE" w:rsidRPr="00071F9A">
              <w:rPr>
                <w:color w:val="FF0000"/>
              </w:rPr>
              <w:t>??]</w:t>
            </w:r>
            <w:r w:rsidR="00913BBE" w:rsidRPr="00071F9A">
              <w:rPr>
                <w:color w:val="FF0000"/>
              </w:rPr>
              <w:t>. This extension consists in add</w:t>
            </w:r>
            <w:r w:rsidR="00913BBE" w:rsidRPr="00071F9A">
              <w:rPr>
                <w:color w:val="FF0000"/>
                <w:sz w:val="24"/>
              </w:rPr>
              <w:t xml:space="preserve"> a AUTH TLV to the MIH_LL_Auth request and MIH_LL_Auth response messages. In the next figure is depicted </w:t>
            </w:r>
            <w:r w:rsidR="008E566B">
              <w:rPr>
                <w:color w:val="FF0000"/>
                <w:sz w:val="24"/>
              </w:rPr>
              <w:t>the proactive pull key distribution mechanism</w:t>
            </w:r>
            <w:r w:rsidR="00913BBE" w:rsidRPr="00071F9A">
              <w:rPr>
                <w:color w:val="FF0000"/>
                <w:sz w:val="24"/>
              </w:rPr>
              <w:t>.</w:t>
            </w:r>
          </w:p>
          <w:p w:rsidR="00913BBE" w:rsidRPr="00071F9A" w:rsidRDefault="00913BBE" w:rsidP="00913BBE">
            <w:pPr>
              <w:keepNext/>
              <w:jc w:val="both"/>
              <w:rPr>
                <w:color w:val="FF0000"/>
              </w:rPr>
            </w:pPr>
            <w:r w:rsidRPr="00071F9A">
              <w:rPr>
                <w:noProof/>
                <w:color w:val="FF0000"/>
                <w:sz w:val="24"/>
                <w:lang w:eastAsia="es-ES"/>
              </w:rPr>
              <w:drawing>
                <wp:inline distT="0" distB="0" distL="0" distR="0">
                  <wp:extent cx="4200525" cy="3086100"/>
                  <wp:effectExtent l="19050" t="0" r="0" b="0"/>
                  <wp:docPr id="17"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43976" cy="6092825"/>
                            <a:chOff x="-14288" y="693738"/>
                            <a:chExt cx="8943976" cy="6092825"/>
                          </a:xfrm>
                        </a:grpSpPr>
                        <a:cxnSp>
                          <a:nvCxnSpPr>
                            <a:cNvPr id="33794" name="直線コネクタ 7"/>
                            <a:cNvCxnSpPr>
                              <a:cxnSpLocks noChangeShapeType="1"/>
                            </a:cNvCxnSpPr>
                          </a:nvCxnSpPr>
                          <a:spPr bwMode="auto">
                            <a:xfrm>
                              <a:off x="468313" y="1206500"/>
                              <a:ext cx="0" cy="5535613"/>
                            </a:xfrm>
                            <a:prstGeom prst="line">
                              <a:avLst/>
                            </a:prstGeom>
                            <a:noFill/>
                            <a:ln w="9525">
                              <a:solidFill>
                                <a:schemeClr val="tx1"/>
                              </a:solidFill>
                              <a:round/>
                              <a:headEnd/>
                              <a:tailEnd/>
                            </a:ln>
                          </a:spPr>
                        </a:cxnSp>
                        <a:cxnSp>
                          <a:nvCxnSpPr>
                            <a:cNvPr id="33795" name="直線コネクタ 7"/>
                            <a:cNvCxnSpPr>
                              <a:cxnSpLocks noChangeShapeType="1"/>
                            </a:cNvCxnSpPr>
                          </a:nvCxnSpPr>
                          <a:spPr bwMode="auto">
                            <a:xfrm>
                              <a:off x="1116013" y="1206500"/>
                              <a:ext cx="0" cy="5535613"/>
                            </a:xfrm>
                            <a:prstGeom prst="line">
                              <a:avLst/>
                            </a:prstGeom>
                            <a:noFill/>
                            <a:ln w="9525">
                              <a:solidFill>
                                <a:schemeClr val="tx1"/>
                              </a:solidFill>
                              <a:round/>
                              <a:headEnd/>
                              <a:tailEnd/>
                            </a:ln>
                          </a:spPr>
                        </a:cxnSp>
                        <a:cxnSp>
                          <a:nvCxnSpPr>
                            <a:cNvPr id="33796" name="直線コネクタ 7"/>
                            <a:cNvCxnSpPr>
                              <a:cxnSpLocks noChangeShapeType="1"/>
                            </a:cNvCxnSpPr>
                          </a:nvCxnSpPr>
                          <a:spPr bwMode="auto">
                            <a:xfrm>
                              <a:off x="1835150" y="1206500"/>
                              <a:ext cx="0" cy="5535613"/>
                            </a:xfrm>
                            <a:prstGeom prst="line">
                              <a:avLst/>
                            </a:prstGeom>
                            <a:noFill/>
                            <a:ln w="9525">
                              <a:solidFill>
                                <a:schemeClr val="tx1"/>
                              </a:solidFill>
                              <a:round/>
                              <a:headEnd/>
                              <a:tailEnd/>
                            </a:ln>
                          </a:spPr>
                        </a:cxnSp>
                        <a:cxnSp>
                          <a:nvCxnSpPr>
                            <a:cNvPr id="33797" name="直線コネクタ 7"/>
                            <a:cNvCxnSpPr>
                              <a:cxnSpLocks noChangeShapeType="1"/>
                            </a:cNvCxnSpPr>
                          </a:nvCxnSpPr>
                          <a:spPr bwMode="auto">
                            <a:xfrm>
                              <a:off x="3059113" y="1279525"/>
                              <a:ext cx="0" cy="5462588"/>
                            </a:xfrm>
                            <a:prstGeom prst="line">
                              <a:avLst/>
                            </a:prstGeom>
                            <a:noFill/>
                            <a:ln w="9525">
                              <a:solidFill>
                                <a:schemeClr val="tx1"/>
                              </a:solidFill>
                              <a:round/>
                              <a:headEnd/>
                              <a:tailEnd/>
                            </a:ln>
                          </a:spPr>
                        </a:cxnSp>
                        <a:cxnSp>
                          <a:nvCxnSpPr>
                            <a:cNvPr id="33798" name="直線コネクタ 7"/>
                            <a:cNvCxnSpPr>
                              <a:cxnSpLocks noChangeShapeType="1"/>
                            </a:cNvCxnSpPr>
                          </a:nvCxnSpPr>
                          <a:spPr bwMode="auto">
                            <a:xfrm>
                              <a:off x="4211638" y="1279525"/>
                              <a:ext cx="0" cy="5462588"/>
                            </a:xfrm>
                            <a:prstGeom prst="line">
                              <a:avLst/>
                            </a:prstGeom>
                            <a:noFill/>
                            <a:ln w="9525">
                              <a:solidFill>
                                <a:schemeClr val="tx1"/>
                              </a:solidFill>
                              <a:round/>
                              <a:headEnd/>
                              <a:tailEnd/>
                            </a:ln>
                          </a:spPr>
                        </a:cxnSp>
                        <a:cxnSp>
                          <a:nvCxnSpPr>
                            <a:cNvPr id="33799" name="直線コネクタ 7"/>
                            <a:cNvCxnSpPr>
                              <a:cxnSpLocks noChangeShapeType="1"/>
                            </a:cNvCxnSpPr>
                          </a:nvCxnSpPr>
                          <a:spPr bwMode="auto">
                            <a:xfrm>
                              <a:off x="5292725" y="1279525"/>
                              <a:ext cx="0" cy="5462588"/>
                            </a:xfrm>
                            <a:prstGeom prst="line">
                              <a:avLst/>
                            </a:prstGeom>
                            <a:noFill/>
                            <a:ln w="9525">
                              <a:solidFill>
                                <a:schemeClr val="tx1"/>
                              </a:solidFill>
                              <a:round/>
                              <a:headEnd/>
                              <a:tailEnd/>
                            </a:ln>
                          </a:spPr>
                        </a:cxnSp>
                        <a:cxnSp>
                          <a:nvCxnSpPr>
                            <a:cNvPr id="33800" name="直線コネクタ 7"/>
                            <a:cNvCxnSpPr>
                              <a:cxnSpLocks noChangeShapeType="1"/>
                            </a:cNvCxnSpPr>
                          </a:nvCxnSpPr>
                          <a:spPr bwMode="auto">
                            <a:xfrm>
                              <a:off x="6227763" y="1350963"/>
                              <a:ext cx="0" cy="5391150"/>
                            </a:xfrm>
                            <a:prstGeom prst="line">
                              <a:avLst/>
                            </a:prstGeom>
                            <a:noFill/>
                            <a:ln w="9525">
                              <a:solidFill>
                                <a:schemeClr val="tx1"/>
                              </a:solidFill>
                              <a:round/>
                              <a:headEnd/>
                              <a:tailEnd/>
                            </a:ln>
                          </a:spPr>
                        </a:cxnSp>
                        <a:cxnSp>
                          <a:nvCxnSpPr>
                            <a:cNvPr id="9" name="直線コネクタ 11"/>
                            <a:cNvCxnSpPr/>
                          </a:nvCxnSpPr>
                          <a:spPr>
                            <a:xfrm rot="5400000">
                              <a:off x="4356100" y="4005263"/>
                              <a:ext cx="532765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直線コネクタ 11"/>
                            <a:cNvCxnSpPr/>
                          </a:nvCxnSpPr>
                          <a:spPr>
                            <a:xfrm rot="5400000">
                              <a:off x="5372100" y="3843338"/>
                              <a:ext cx="58293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正方形/長方形 2"/>
                            <a:cNvSpPr/>
                          </a:nvSpPr>
                          <a:spPr>
                            <a:xfrm>
                              <a:off x="2484438" y="919163"/>
                              <a:ext cx="1143000" cy="642937"/>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a:solidFill>
                                      <a:schemeClr val="tx1"/>
                                    </a:solidFill>
                                  </a:rPr>
                                  <a:t>Serving</a:t>
                                </a:r>
                              </a:p>
                              <a:p>
                                <a:pPr algn="ctr" fontAlgn="auto">
                                  <a:spcBef>
                                    <a:spcPts val="0"/>
                                  </a:spcBef>
                                  <a:spcAft>
                                    <a:spcPts val="0"/>
                                  </a:spcAft>
                                  <a:defRPr/>
                                </a:pPr>
                                <a:r>
                                  <a:rPr lang="en-US" altLang="ja-JP" sz="1400" dirty="0" err="1">
                                    <a:solidFill>
                                      <a:schemeClr val="tx1"/>
                                    </a:solidFill>
                                  </a:rPr>
                                  <a:t>PoA</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正方形/長方形 3"/>
                            <a:cNvSpPr/>
                          </a:nvSpPr>
                          <a:spPr>
                            <a:xfrm>
                              <a:off x="3708400" y="919163"/>
                              <a:ext cx="1071563" cy="642937"/>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a:solidFill>
                                      <a:schemeClr val="tx1"/>
                                    </a:solidFill>
                                  </a:rPr>
                                  <a:t>Target</a:t>
                                </a:r>
                              </a:p>
                              <a:p>
                                <a:pPr algn="ctr" fontAlgn="auto">
                                  <a:spcBef>
                                    <a:spcPts val="0"/>
                                  </a:spcBef>
                                  <a:spcAft>
                                    <a:spcPts val="0"/>
                                  </a:spcAft>
                                  <a:defRPr/>
                                </a:pPr>
                                <a:r>
                                  <a:rPr lang="en-US" altLang="ja-JP" sz="1400" dirty="0" err="1">
                                    <a:solidFill>
                                      <a:schemeClr val="tx1"/>
                                    </a:solidFill>
                                  </a:rPr>
                                  <a:t>PoA</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806" name="Rectangle 19"/>
                            <a:cNvSpPr>
                              <a:spLocks noChangeArrowheads="1"/>
                            </a:cNvSpPr>
                          </a:nvSpPr>
                          <a:spPr bwMode="auto">
                            <a:xfrm>
                              <a:off x="107950" y="711200"/>
                              <a:ext cx="2214563" cy="860425"/>
                            </a:xfrm>
                            <a:prstGeom prst="rect">
                              <a:avLst/>
                            </a:prstGeom>
                            <a:solidFill>
                              <a:srgbClr val="FFFFFF"/>
                            </a:solidFill>
                            <a:ln w="25560">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33807" name="Rectangle 20"/>
                            <a:cNvSpPr>
                              <a:spLocks noChangeArrowheads="1"/>
                            </a:cNvSpPr>
                          </a:nvSpPr>
                          <a:spPr bwMode="auto">
                            <a:xfrm>
                              <a:off x="179388" y="1062038"/>
                              <a:ext cx="577850" cy="433387"/>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200">
                                    <a:solidFill>
                                      <a:srgbClr val="000000"/>
                                    </a:solidFill>
                                    <a:latin typeface="Calibri" pitchFamily="34" charset="0"/>
                                  </a:rPr>
                                  <a:t>MIH User</a:t>
                                </a:r>
                              </a:p>
                            </a:txBody>
                            <a:useSpRect/>
                          </a:txSp>
                        </a:sp>
                        <a:sp>
                          <a:nvSpPr>
                            <a:cNvPr id="33808" name="Rectangle 21"/>
                            <a:cNvSpPr>
                              <a:spLocks noChangeArrowheads="1"/>
                            </a:cNvSpPr>
                          </a:nvSpPr>
                          <a:spPr bwMode="auto">
                            <a:xfrm>
                              <a:off x="822325" y="1066800"/>
                              <a:ext cx="654050" cy="428625"/>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400">
                                    <a:solidFill>
                                      <a:srgbClr val="000000"/>
                                    </a:solidFill>
                                    <a:latin typeface="Calibri" pitchFamily="34" charset="0"/>
                                  </a:rPr>
                                  <a:t>MIHF</a:t>
                                </a:r>
                              </a:p>
                            </a:txBody>
                            <a:useSpRect/>
                          </a:txSp>
                        </a:sp>
                        <a:sp>
                          <a:nvSpPr>
                            <a:cNvPr id="33809" name="Rectangle 22"/>
                            <a:cNvSpPr>
                              <a:spLocks noChangeArrowheads="1"/>
                            </a:cNvSpPr>
                          </a:nvSpPr>
                          <a:spPr bwMode="auto">
                            <a:xfrm>
                              <a:off x="896938" y="693738"/>
                              <a:ext cx="723900" cy="368300"/>
                            </a:xfrm>
                            <a:prstGeom prst="rect">
                              <a:avLst/>
                            </a:prstGeom>
                            <a:noFill/>
                            <a:ln w="9525">
                              <a:noFill/>
                              <a:round/>
                              <a:headEnd/>
                              <a:tailEnd/>
                            </a:ln>
                          </a:spPr>
                          <a:txSp>
                            <a:txBody>
                              <a:bodyPr lIns="90000" tIns="51803"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nSpc>
                                    <a:spcPct val="98000"/>
                                  </a:lnSpc>
                                  <a:buClr>
                                    <a:srgbClr val="000000"/>
                                  </a:buClr>
                                  <a:buSzPct val="100000"/>
                                  <a:buFont typeface="Times New Roman" pitchFamily="18" charset="0"/>
                                  <a:buNone/>
                                </a:pPr>
                                <a:r>
                                  <a:rPr lang="es-ES">
                                    <a:solidFill>
                                      <a:srgbClr val="000000"/>
                                    </a:solidFill>
                                    <a:latin typeface="Calibri" pitchFamily="34" charset="0"/>
                                  </a:rPr>
                                  <a:t>MN</a:t>
                                </a:r>
                              </a:p>
                            </a:txBody>
                            <a:useSpRect/>
                          </a:txSp>
                        </a:sp>
                        <a:sp>
                          <a:nvSpPr>
                            <a:cNvPr id="33810" name="Rectangle 23"/>
                            <a:cNvSpPr>
                              <a:spLocks noChangeArrowheads="1"/>
                            </a:cNvSpPr>
                          </a:nvSpPr>
                          <a:spPr bwMode="auto">
                            <a:xfrm>
                              <a:off x="1493838" y="1062038"/>
                              <a:ext cx="774700" cy="428625"/>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400">
                                    <a:solidFill>
                                      <a:srgbClr val="000000"/>
                                    </a:solidFill>
                                    <a:latin typeface="Calibri" pitchFamily="34" charset="0"/>
                                  </a:rPr>
                                  <a:t>MAC</a:t>
                                </a:r>
                              </a:p>
                            </a:txBody>
                            <a:useSpRect/>
                          </a:txSp>
                        </a:sp>
                        <a:sp>
                          <a:nvSpPr>
                            <a:cNvPr id="33811" name="Rectangle 24"/>
                            <a:cNvSpPr>
                              <a:spLocks noChangeArrowheads="1"/>
                            </a:cNvSpPr>
                          </a:nvSpPr>
                          <a:spPr bwMode="auto">
                            <a:xfrm>
                              <a:off x="4860925" y="857250"/>
                              <a:ext cx="2519363" cy="854075"/>
                            </a:xfrm>
                            <a:prstGeom prst="rect">
                              <a:avLst/>
                            </a:prstGeom>
                            <a:solidFill>
                              <a:srgbClr val="FFFFFF"/>
                            </a:solidFill>
                            <a:ln w="25560">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33812" name="Rectangle 25"/>
                            <a:cNvSpPr>
                              <a:spLocks noChangeArrowheads="1"/>
                            </a:cNvSpPr>
                          </a:nvSpPr>
                          <a:spPr bwMode="auto">
                            <a:xfrm>
                              <a:off x="4932363" y="1196975"/>
                              <a:ext cx="719137" cy="365125"/>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600">
                                    <a:solidFill>
                                      <a:srgbClr val="000000"/>
                                    </a:solidFill>
                                    <a:latin typeface="Calibri" pitchFamily="34" charset="0"/>
                                  </a:rPr>
                                  <a:t>MIHF</a:t>
                                </a:r>
                              </a:p>
                            </a:txBody>
                            <a:useSpRect/>
                          </a:txSp>
                        </a:sp>
                        <a:sp>
                          <a:nvSpPr>
                            <a:cNvPr id="33813" name="Rectangle 34"/>
                            <a:cNvSpPr>
                              <a:spLocks noChangeArrowheads="1"/>
                            </a:cNvSpPr>
                          </a:nvSpPr>
                          <a:spPr bwMode="auto">
                            <a:xfrm>
                              <a:off x="5867400" y="1196975"/>
                              <a:ext cx="647700" cy="428625"/>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200">
                                    <a:solidFill>
                                      <a:srgbClr val="000000"/>
                                    </a:solidFill>
                                    <a:latin typeface="Calibri" pitchFamily="34" charset="0"/>
                                  </a:rPr>
                                  <a:t>MIH User</a:t>
                                </a:r>
                              </a:p>
                            </a:txBody>
                            <a:useSpRect/>
                          </a:txSp>
                        </a:sp>
                        <a:sp>
                          <a:nvSpPr>
                            <a:cNvPr id="23" name="正方形/長方形 5"/>
                            <a:cNvSpPr/>
                          </a:nvSpPr>
                          <a:spPr>
                            <a:xfrm>
                              <a:off x="6731000" y="1233488"/>
                              <a:ext cx="576263" cy="388937"/>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a:solidFill>
                                      <a:schemeClr val="tx1"/>
                                    </a:solidFill>
                                  </a:rPr>
                                  <a:t>AAA</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正方形/長方形 5"/>
                            <a:cNvSpPr/>
                          </a:nvSpPr>
                          <a:spPr>
                            <a:xfrm>
                              <a:off x="7643834" y="714356"/>
                              <a:ext cx="1285854" cy="531832"/>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smtClean="0">
                                    <a:solidFill>
                                      <a:schemeClr val="tx1"/>
                                    </a:solidFill>
                                  </a:rPr>
                                  <a:t>Media Specific</a:t>
                                </a:r>
                                <a:endParaRPr lang="en-US" altLang="ja-JP" sz="1400" dirty="0">
                                  <a:solidFill>
                                    <a:schemeClr val="tx1"/>
                                  </a:solidFill>
                                </a:endParaRPr>
                              </a:p>
                              <a:p>
                                <a:pPr algn="ctr" fontAlgn="auto">
                                  <a:spcBef>
                                    <a:spcPts val="0"/>
                                  </a:spcBef>
                                  <a:spcAft>
                                    <a:spcPts val="0"/>
                                  </a:spcAft>
                                  <a:defRPr/>
                                </a:pPr>
                                <a:r>
                                  <a:rPr lang="en-US" altLang="ja-JP" sz="1400" dirty="0">
                                    <a:solidFill>
                                      <a:schemeClr val="tx1"/>
                                    </a:solidFill>
                                  </a:rPr>
                                  <a:t>AS</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816" name="Line 40"/>
                            <a:cNvSpPr>
                              <a:spLocks noChangeShapeType="1"/>
                            </a:cNvSpPr>
                          </a:nvSpPr>
                          <a:spPr bwMode="auto">
                            <a:xfrm flipV="1">
                              <a:off x="1116013" y="2786063"/>
                              <a:ext cx="4176712" cy="1587"/>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3817" name="Line 41"/>
                            <a:cNvSpPr>
                              <a:spLocks noChangeShapeType="1"/>
                            </a:cNvSpPr>
                          </a:nvSpPr>
                          <a:spPr bwMode="auto">
                            <a:xfrm flipH="1">
                              <a:off x="5292725" y="3214688"/>
                              <a:ext cx="935038"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3818" name="Line 50"/>
                            <a:cNvSpPr>
                              <a:spLocks noChangeShapeType="1"/>
                            </a:cNvSpPr>
                          </a:nvSpPr>
                          <a:spPr bwMode="auto">
                            <a:xfrm>
                              <a:off x="1143000" y="4905375"/>
                              <a:ext cx="4143375"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3819" name="Rectangle 15"/>
                            <a:cNvSpPr>
                              <a:spLocks noChangeArrowheads="1"/>
                            </a:cNvSpPr>
                          </a:nvSpPr>
                          <a:spPr bwMode="auto">
                            <a:xfrm>
                              <a:off x="214313" y="2476500"/>
                              <a:ext cx="6183312"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US" sz="1400" b="1" dirty="0">
                                    <a:solidFill>
                                      <a:srgbClr val="000000"/>
                                    </a:solidFill>
                                    <a:latin typeface="Calibri" pitchFamily="34" charset="0"/>
                                  </a:rPr>
                                  <a:t>3. </a:t>
                                </a:r>
                                <a:r>
                                  <a:rPr lang="en-US" sz="1400" b="1" dirty="0" err="1">
                                    <a:solidFill>
                                      <a:srgbClr val="000000"/>
                                    </a:solidFill>
                                    <a:latin typeface="Calibri" pitchFamily="34" charset="0"/>
                                  </a:rPr>
                                  <a:t>MIH_LL_Auth</a:t>
                                </a:r>
                                <a:r>
                                  <a:rPr lang="en-US" sz="1400" b="1" dirty="0">
                                    <a:solidFill>
                                      <a:srgbClr val="000000"/>
                                    </a:solidFill>
                                    <a:latin typeface="Calibri" pitchFamily="34" charset="0"/>
                                  </a:rPr>
                                  <a:t> request(</a:t>
                                </a:r>
                                <a:r>
                                  <a:rPr lang="en-GB" sz="1400" b="1" dirty="0">
                                    <a:solidFill>
                                      <a:srgbClr val="FF0000"/>
                                    </a:solidFill>
                                    <a:latin typeface="Calibri" pitchFamily="34" charset="0"/>
                                  </a:rPr>
                                  <a:t>[P],</a:t>
                                </a:r>
                                <a:r>
                                  <a:rPr lang="en-US" sz="1400" b="1" dirty="0" err="1" smtClean="0">
                                    <a:solidFill>
                                      <a:srgbClr val="000000"/>
                                    </a:solidFill>
                                    <a:latin typeface="Calibri" pitchFamily="34" charset="0"/>
                                  </a:rPr>
                                  <a:t>DestinationID,SourceID,POAID,LLInformation,AUTH</a:t>
                                </a:r>
                                <a:r>
                                  <a:rPr lang="en-US" sz="1400" b="1" dirty="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3820" name="Rectangle 15"/>
                            <a:cNvSpPr>
                              <a:spLocks noChangeArrowheads="1"/>
                            </a:cNvSpPr>
                          </a:nvSpPr>
                          <a:spPr bwMode="auto">
                            <a:xfrm>
                              <a:off x="2741613" y="2905125"/>
                              <a:ext cx="4570412"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US" sz="1400" b="1" dirty="0">
                                    <a:solidFill>
                                      <a:srgbClr val="000000"/>
                                    </a:solidFill>
                                    <a:latin typeface="Calibri" pitchFamily="34" charset="0"/>
                                  </a:rPr>
                                  <a:t>4. </a:t>
                                </a:r>
                                <a:r>
                                  <a:rPr lang="en-US" sz="1400" b="1" dirty="0" err="1">
                                    <a:solidFill>
                                      <a:srgbClr val="000000"/>
                                    </a:solidFill>
                                    <a:latin typeface="Calibri" pitchFamily="34" charset="0"/>
                                  </a:rPr>
                                  <a:t>MIH_LL_Auth</a:t>
                                </a:r>
                                <a:r>
                                  <a:rPr lang="en-GB" sz="1400" b="1" dirty="0" smtClean="0">
                                    <a:solidFill>
                                      <a:srgbClr val="000000"/>
                                    </a:solidFill>
                                    <a:latin typeface="Calibri" pitchFamily="34" charset="0"/>
                                  </a:rPr>
                                  <a:t>.indication(</a:t>
                                </a:r>
                                <a:r>
                                  <a:rPr lang="en-GB" sz="1400" b="1" dirty="0" err="1" smtClean="0">
                                    <a:solidFill>
                                      <a:srgbClr val="000000"/>
                                    </a:solidFill>
                                    <a:latin typeface="Calibri" pitchFamily="34" charset="0"/>
                                  </a:rPr>
                                  <a:t>SourceID,POAID,LLInformation</a:t>
                                </a:r>
                                <a:r>
                                  <a:rPr lang="en-GB" sz="1400" b="1" dirty="0" smtClean="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3821" name="Rectangle 15"/>
                            <a:cNvSpPr>
                              <a:spLocks noChangeArrowheads="1"/>
                            </a:cNvSpPr>
                          </a:nvSpPr>
                          <a:spPr bwMode="auto">
                            <a:xfrm>
                              <a:off x="0" y="4524375"/>
                              <a:ext cx="6291263"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7. </a:t>
                                </a:r>
                                <a:r>
                                  <a:rPr lang="en-GB" sz="1400" b="1" dirty="0" err="1">
                                    <a:solidFill>
                                      <a:srgbClr val="000000"/>
                                    </a:solidFill>
                                    <a:latin typeface="Calibri" pitchFamily="34" charset="0"/>
                                  </a:rPr>
                                  <a:t>MIH_LL_Auth</a:t>
                                </a:r>
                                <a:r>
                                  <a:rPr lang="en-GB" sz="1400" b="1" dirty="0">
                                    <a:solidFill>
                                      <a:srgbClr val="000000"/>
                                    </a:solidFill>
                                    <a:latin typeface="Calibri" pitchFamily="34" charset="0"/>
                                  </a:rPr>
                                  <a:t> response(</a:t>
                                </a:r>
                                <a:r>
                                  <a:rPr lang="en-GB" sz="1400" b="1" dirty="0">
                                    <a:solidFill>
                                      <a:srgbClr val="FF0000"/>
                                    </a:solidFill>
                                    <a:latin typeface="Calibri" pitchFamily="34" charset="0"/>
                                  </a:rPr>
                                  <a:t>[P],</a:t>
                                </a:r>
                                <a:r>
                                  <a:rPr lang="en-US" sz="1400" b="1" dirty="0" err="1" smtClean="0">
                                    <a:solidFill>
                                      <a:srgbClr val="000000"/>
                                    </a:solidFill>
                                    <a:latin typeface="Calibri" pitchFamily="34" charset="0"/>
                                  </a:rPr>
                                  <a:t>DestinationID,SourceID,POAID,LLInformation,AUTH</a:t>
                                </a:r>
                                <a:r>
                                  <a:rPr lang="en-GB" sz="1400" b="1" dirty="0">
                                    <a:solidFill>
                                      <a:srgbClr val="000000"/>
                                    </a:solidFill>
                                    <a:latin typeface="Calibri" pitchFamily="34" charset="0"/>
                                  </a:rPr>
                                  <a:t>)</a:t>
                                </a:r>
                              </a:p>
                            </a:txBody>
                            <a:useSpRect/>
                          </a:txSp>
                        </a:sp>
                        <a:sp>
                          <a:nvSpPr>
                            <a:cNvPr id="33822" name="Rectangle 26"/>
                            <a:cNvSpPr>
                              <a:spLocks noChangeArrowheads="1"/>
                            </a:cNvSpPr>
                          </a:nvSpPr>
                          <a:spPr bwMode="auto">
                            <a:xfrm>
                              <a:off x="5364163" y="765175"/>
                              <a:ext cx="1657350" cy="368300"/>
                            </a:xfrm>
                            <a:prstGeom prst="rect">
                              <a:avLst/>
                            </a:prstGeom>
                            <a:noFill/>
                            <a:ln w="9525">
                              <a:noFill/>
                              <a:round/>
                              <a:headEnd/>
                              <a:tailEnd/>
                            </a:ln>
                          </a:spPr>
                          <a:txSp>
                            <a:txBody>
                              <a:bodyPr lIns="90000" tIns="51803"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449263">
                                  <a:lnSpc>
                                    <a:spcPct val="98000"/>
                                  </a:lnSpc>
                                  <a:buClr>
                                    <a:srgbClr val="000000"/>
                                  </a:buClr>
                                  <a:buSzPct val="100000"/>
                                  <a:buFont typeface="Times New Roman" pitchFamily="18" charset="0"/>
                                  <a:buNone/>
                                  <a:tabLst>
                                    <a:tab pos="723900" algn="l"/>
                                  </a:tabLst>
                                </a:pPr>
                                <a:r>
                                  <a:rPr lang="es-ES">
                                    <a:solidFill>
                                      <a:srgbClr val="000000"/>
                                    </a:solidFill>
                                    <a:latin typeface="Calibri" pitchFamily="34" charset="0"/>
                                  </a:rPr>
                                  <a:t>Serving PoS</a:t>
                                </a:r>
                              </a:p>
                            </a:txBody>
                            <a:useSpRect/>
                          </a:txSp>
                        </a:sp>
                        <a:sp>
                          <a:nvSpPr>
                            <a:cNvPr id="33823" name="Rectangle 15"/>
                            <a:cNvSpPr>
                              <a:spLocks noChangeArrowheads="1"/>
                            </a:cNvSpPr>
                          </a:nvSpPr>
                          <a:spPr bwMode="auto">
                            <a:xfrm>
                              <a:off x="214313" y="2000250"/>
                              <a:ext cx="4833937"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US" sz="1400" b="1" dirty="0">
                                    <a:solidFill>
                                      <a:srgbClr val="000000"/>
                                    </a:solidFill>
                                    <a:latin typeface="Calibri" pitchFamily="34" charset="0"/>
                                  </a:rPr>
                                  <a:t>2. </a:t>
                                </a:r>
                                <a:r>
                                  <a:rPr lang="en-US" sz="1400" b="1" dirty="0" err="1">
                                    <a:solidFill>
                                      <a:srgbClr val="000000"/>
                                    </a:solidFill>
                                    <a:latin typeface="Calibri" pitchFamily="34" charset="0"/>
                                  </a:rPr>
                                  <a:t>MIH_LL_Auth</a:t>
                                </a:r>
                                <a:r>
                                  <a:rPr lang="en-US" sz="1400" b="1" dirty="0">
                                    <a:solidFill>
                                      <a:srgbClr val="000000"/>
                                    </a:solidFill>
                                    <a:latin typeface="Calibri" pitchFamily="34" charset="0"/>
                                  </a:rPr>
                                  <a:t> .request(</a:t>
                                </a:r>
                                <a:r>
                                  <a:rPr lang="en-US" sz="1400" b="1" dirty="0" err="1">
                                    <a:solidFill>
                                      <a:srgbClr val="000000"/>
                                    </a:solidFill>
                                    <a:latin typeface="Calibri" pitchFamily="34" charset="0"/>
                                  </a:rPr>
                                  <a:t>DestinationID,POAID</a:t>
                                </a:r>
                                <a:r>
                                  <a:rPr lang="en-US" sz="1400" b="1" dirty="0">
                                    <a:solidFill>
                                      <a:srgbClr val="000000"/>
                                    </a:solidFill>
                                    <a:latin typeface="Calibri" pitchFamily="34" charset="0"/>
                                  </a:rPr>
                                  <a:t>, </a:t>
                                </a:r>
                                <a:r>
                                  <a:rPr lang="en-US" sz="1400" b="1" dirty="0" err="1" smtClean="0">
                                    <a:solidFill>
                                      <a:srgbClr val="000000"/>
                                    </a:solidFill>
                                    <a:latin typeface="Calibri" pitchFamily="34" charset="0"/>
                                  </a:rPr>
                                  <a:t>LLInformation</a:t>
                                </a:r>
                                <a:r>
                                  <a:rPr lang="en-US" sz="1400" b="1" dirty="0" smtClean="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3824" name="Rectangle 15"/>
                            <a:cNvSpPr>
                              <a:spLocks noChangeArrowheads="1"/>
                            </a:cNvSpPr>
                          </a:nvSpPr>
                          <a:spPr bwMode="auto">
                            <a:xfrm>
                              <a:off x="3319463" y="4071938"/>
                              <a:ext cx="4860925" cy="309562"/>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6. </a:t>
                                </a:r>
                                <a:r>
                                  <a:rPr lang="en-GB" sz="1400" b="1" dirty="0" err="1">
                                    <a:solidFill>
                                      <a:srgbClr val="000000"/>
                                    </a:solidFill>
                                    <a:latin typeface="Calibri" pitchFamily="34" charset="0"/>
                                  </a:rPr>
                                  <a:t>MIH_LL_Auth.response</a:t>
                                </a:r>
                                <a:r>
                                  <a:rPr lang="en-GB" sz="1400" b="1" dirty="0">
                                    <a:solidFill>
                                      <a:srgbClr val="000000"/>
                                    </a:solidFill>
                                    <a:latin typeface="Calibri" pitchFamily="34" charset="0"/>
                                  </a:rPr>
                                  <a:t>(</a:t>
                                </a:r>
                                <a:r>
                                  <a:rPr lang="en-US" sz="1400" b="1" dirty="0" err="1" smtClean="0">
                                    <a:solidFill>
                                      <a:srgbClr val="000000"/>
                                    </a:solidFill>
                                    <a:latin typeface="Calibri" pitchFamily="34" charset="0"/>
                                  </a:rPr>
                                  <a:t>DestinationID,POAID,LLInformation</a:t>
                                </a:r>
                                <a:r>
                                  <a:rPr lang="en-GB" sz="1400" b="1" dirty="0" smtClean="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3825" name="Line 42"/>
                            <a:cNvSpPr>
                              <a:spLocks noChangeShapeType="1"/>
                            </a:cNvSpPr>
                          </a:nvSpPr>
                          <a:spPr bwMode="auto">
                            <a:xfrm flipH="1">
                              <a:off x="5286375" y="4405313"/>
                              <a:ext cx="944563"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3826" name="Rectangle 15"/>
                            <a:cNvSpPr>
                              <a:spLocks noChangeArrowheads="1"/>
                            </a:cNvSpPr>
                          </a:nvSpPr>
                          <a:spPr bwMode="auto">
                            <a:xfrm>
                              <a:off x="0" y="4976813"/>
                              <a:ext cx="3167063" cy="309562"/>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8. </a:t>
                                </a:r>
                                <a:r>
                                  <a:rPr lang="en-GB" sz="1400" b="1" dirty="0" err="1" smtClean="0">
                                    <a:solidFill>
                                      <a:srgbClr val="000000"/>
                                    </a:solidFill>
                                    <a:latin typeface="Calibri" pitchFamily="34" charset="0"/>
                                  </a:rPr>
                                  <a:t>MIH_LL_Auth.confirm</a:t>
                                </a:r>
                                <a:r>
                                  <a:rPr lang="en-GB" sz="1400" b="1" dirty="0" smtClean="0">
                                    <a:solidFill>
                                      <a:srgbClr val="000000"/>
                                    </a:solidFill>
                                    <a:latin typeface="Calibri" pitchFamily="34" charset="0"/>
                                  </a:rPr>
                                  <a:t>(</a:t>
                                </a:r>
                                <a:r>
                                  <a:rPr lang="en-US" sz="1400" b="1" dirty="0" err="1" smtClean="0">
                                    <a:solidFill>
                                      <a:srgbClr val="000000"/>
                                    </a:solidFill>
                                    <a:latin typeface="Calibri" pitchFamily="34" charset="0"/>
                                  </a:rPr>
                                  <a:t>LLInformation</a:t>
                                </a:r>
                                <a:r>
                                  <a:rPr lang="en-GB" sz="1400" b="1" dirty="0" smtClean="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3827" name="Line 37"/>
                            <a:cNvSpPr>
                              <a:spLocks noChangeShapeType="1"/>
                            </a:cNvSpPr>
                          </a:nvSpPr>
                          <a:spPr bwMode="auto">
                            <a:xfrm>
                              <a:off x="428625" y="5334000"/>
                              <a:ext cx="692150"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51" name="Rectangle 15"/>
                            <a:cNvSpPr>
                              <a:spLocks noChangeArrowheads="1"/>
                            </a:cNvSpPr>
                          </a:nvSpPr>
                          <a:spPr bwMode="auto">
                            <a:xfrm>
                              <a:off x="4786312" y="3429000"/>
                              <a:ext cx="4071968" cy="463846"/>
                            </a:xfrm>
                            <a:prstGeom prst="rect">
                              <a:avLst/>
                            </a:prstGeom>
                            <a:noFill/>
                            <a:ln w="9525">
                              <a:solidFill>
                                <a:schemeClr val="bg1">
                                  <a:lumMod val="65000"/>
                                </a:schemeClr>
                              </a:solidFill>
                              <a:round/>
                              <a:headEnd/>
                              <a:tailEnd/>
                            </a:ln>
                          </a:spPr>
                          <a:txSp>
                            <a:txBody>
                              <a:bodyPr wrap="squar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200" b="1" dirty="0">
                                    <a:solidFill>
                                      <a:srgbClr val="000000"/>
                                    </a:solidFill>
                                    <a:latin typeface="Calibri" pitchFamily="34" charset="0"/>
                                  </a:rPr>
                                  <a:t>5. The L2 frames are sent to the target </a:t>
                                </a:r>
                                <a:r>
                                  <a:rPr lang="en-GB" sz="1200" b="1" dirty="0" err="1">
                                    <a:solidFill>
                                      <a:srgbClr val="000000"/>
                                    </a:solidFill>
                                    <a:latin typeface="Calibri" pitchFamily="34" charset="0"/>
                                  </a:rPr>
                                  <a:t>PoA</a:t>
                                </a:r>
                                <a:r>
                                  <a:rPr lang="en-GB" sz="1200" b="1" dirty="0">
                                    <a:solidFill>
                                      <a:srgbClr val="000000"/>
                                    </a:solidFill>
                                    <a:latin typeface="Calibri" pitchFamily="34" charset="0"/>
                                  </a:rPr>
                                  <a:t> to proceed the authentication with the </a:t>
                                </a:r>
                                <a:r>
                                  <a:rPr lang="en-GB" sz="1200" b="1" dirty="0" smtClean="0">
                                    <a:solidFill>
                                      <a:srgbClr val="000000"/>
                                    </a:solidFill>
                                    <a:latin typeface="Calibri" pitchFamily="34" charset="0"/>
                                  </a:rPr>
                                  <a:t>Media Specific </a:t>
                                </a:r>
                                <a:r>
                                  <a:rPr lang="en-GB" sz="1200" b="1" dirty="0">
                                    <a:solidFill>
                                      <a:srgbClr val="000000"/>
                                    </a:solidFill>
                                    <a:latin typeface="Calibri" pitchFamily="34" charset="0"/>
                                  </a:rPr>
                                  <a:t>Authentication Server</a:t>
                                </a:r>
                              </a:p>
                            </a:txBody>
                            <a:useSpRect/>
                          </a:txSp>
                        </a:sp>
                        <a:sp>
                          <a:nvSpPr>
                            <a:cNvPr id="52" name="Rectangle 15"/>
                            <a:cNvSpPr>
                              <a:spLocks noChangeArrowheads="1"/>
                            </a:cNvSpPr>
                          </a:nvSpPr>
                          <a:spPr bwMode="auto">
                            <a:xfrm>
                              <a:off x="0" y="6507163"/>
                              <a:ext cx="4643438" cy="279400"/>
                            </a:xfrm>
                            <a:prstGeom prst="rect">
                              <a:avLst/>
                            </a:prstGeom>
                            <a:noFill/>
                            <a:ln w="9525">
                              <a:solidFill>
                                <a:schemeClr val="bg1">
                                  <a:lumMod val="65000"/>
                                </a:schemeClr>
                              </a:solidFill>
                              <a:round/>
                              <a:headEnd/>
                              <a:tailEnd/>
                            </a:ln>
                          </a:spPr>
                          <a:txSp>
                            <a:txBody>
                              <a:bodyPr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200" b="1" dirty="0">
                                    <a:solidFill>
                                      <a:srgbClr val="000000"/>
                                    </a:solidFill>
                                    <a:latin typeface="Calibri" pitchFamily="34" charset="0"/>
                                  </a:rPr>
                                  <a:t>12. The corresponding media-specific key is installed in the MAC layer</a:t>
                                </a:r>
                              </a:p>
                            </a:txBody>
                            <a:useSpRect/>
                          </a:txSp>
                        </a:sp>
                        <a:sp>
                          <a:nvSpPr>
                            <a:cNvPr id="33830" name="Rectangle 15"/>
                            <a:cNvSpPr>
                              <a:spLocks noChangeArrowheads="1"/>
                            </a:cNvSpPr>
                          </a:nvSpPr>
                          <a:spPr bwMode="auto">
                            <a:xfrm>
                              <a:off x="260350" y="1643063"/>
                              <a:ext cx="1882775" cy="279400"/>
                            </a:xfrm>
                            <a:prstGeom prst="rect">
                              <a:avLst/>
                            </a:prstGeom>
                            <a:noFill/>
                            <a:ln w="9525">
                              <a:solidFill>
                                <a:schemeClr val="tx1"/>
                              </a:solid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200" b="1">
                                    <a:solidFill>
                                      <a:srgbClr val="000000"/>
                                    </a:solidFill>
                                    <a:latin typeface="Calibri" pitchFamily="34" charset="0"/>
                                  </a:rPr>
                                  <a:t>1. Request link layer frame</a:t>
                                </a:r>
                              </a:p>
                            </a:txBody>
                            <a:useSpRect/>
                          </a:txSp>
                        </a:sp>
                        <a:sp>
                          <a:nvSpPr>
                            <a:cNvPr id="33831" name="Line 37"/>
                            <a:cNvSpPr>
                              <a:spLocks noChangeShapeType="1"/>
                            </a:cNvSpPr>
                          </a:nvSpPr>
                          <a:spPr bwMode="auto">
                            <a:xfrm>
                              <a:off x="428625" y="2357438"/>
                              <a:ext cx="692150"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3832" name="Rectangle 15"/>
                            <a:cNvSpPr>
                              <a:spLocks noChangeArrowheads="1"/>
                            </a:cNvSpPr>
                          </a:nvSpPr>
                          <a:spPr bwMode="auto">
                            <a:xfrm>
                              <a:off x="3286125" y="4851400"/>
                              <a:ext cx="2643188" cy="649288"/>
                            </a:xfrm>
                            <a:prstGeom prst="rect">
                              <a:avLst/>
                            </a:prstGeom>
                            <a:noFill/>
                            <a:ln w="9525">
                              <a:noFill/>
                              <a:round/>
                              <a:headEnd/>
                              <a:tailEnd/>
                            </a:ln>
                          </a:spPr>
                          <a:txSp>
                            <a:txBody>
                              <a:bodyPr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3600" b="1">
                                    <a:solidFill>
                                      <a:srgbClr val="000000"/>
                                    </a:solidFill>
                                    <a:latin typeface="Calibri" pitchFamily="34" charset="0"/>
                                  </a:rPr>
                                  <a:t>…</a:t>
                                </a:r>
                              </a:p>
                            </a:txBody>
                            <a:useSpRect/>
                          </a:txSp>
                        </a:sp>
                        <a:sp>
                          <a:nvSpPr>
                            <a:cNvPr id="33833" name="Line 50"/>
                            <a:cNvSpPr>
                              <a:spLocks noChangeShapeType="1"/>
                            </a:cNvSpPr>
                          </a:nvSpPr>
                          <a:spPr bwMode="auto">
                            <a:xfrm>
                              <a:off x="1128713" y="6072188"/>
                              <a:ext cx="4143375"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3834" name="Rectangle 15"/>
                            <a:cNvSpPr>
                              <a:spLocks noChangeArrowheads="1"/>
                            </a:cNvSpPr>
                          </a:nvSpPr>
                          <a:spPr bwMode="auto">
                            <a:xfrm>
                              <a:off x="-14288" y="5691188"/>
                              <a:ext cx="6877051" cy="309562"/>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10. </a:t>
                                </a:r>
                                <a:r>
                                  <a:rPr lang="en-GB" sz="1400" b="1" dirty="0" err="1">
                                    <a:solidFill>
                                      <a:srgbClr val="000000"/>
                                    </a:solidFill>
                                    <a:latin typeface="Calibri" pitchFamily="34" charset="0"/>
                                  </a:rPr>
                                  <a:t>MIH_LL_Auth</a:t>
                                </a:r>
                                <a:r>
                                  <a:rPr lang="en-GB" sz="1400" b="1" dirty="0">
                                    <a:solidFill>
                                      <a:srgbClr val="000000"/>
                                    </a:solidFill>
                                    <a:latin typeface="Calibri" pitchFamily="34" charset="0"/>
                                  </a:rPr>
                                  <a:t> response(</a:t>
                                </a:r>
                                <a:r>
                                  <a:rPr lang="en-GB" sz="1400" b="1" dirty="0">
                                    <a:solidFill>
                                      <a:srgbClr val="FF0000"/>
                                    </a:solidFill>
                                    <a:latin typeface="Calibri" pitchFamily="34" charset="0"/>
                                  </a:rPr>
                                  <a:t>[P],</a:t>
                                </a:r>
                                <a:r>
                                  <a:rPr lang="en-US" sz="1400" b="1" dirty="0" err="1" smtClean="0">
                                    <a:solidFill>
                                      <a:srgbClr val="000000"/>
                                    </a:solidFill>
                                    <a:latin typeface="Calibri" pitchFamily="34" charset="0"/>
                                  </a:rPr>
                                  <a:t>DestinationID,SourceID,status,POAID,LLInformation,AUTH</a:t>
                                </a:r>
                                <a:r>
                                  <a:rPr lang="en-GB" sz="1400" b="1" dirty="0">
                                    <a:solidFill>
                                      <a:srgbClr val="000000"/>
                                    </a:solidFill>
                                    <a:latin typeface="Calibri" pitchFamily="34" charset="0"/>
                                  </a:rPr>
                                  <a:t>)</a:t>
                                </a:r>
                              </a:p>
                            </a:txBody>
                            <a:useSpRect/>
                          </a:txSp>
                        </a:sp>
                        <a:sp>
                          <a:nvSpPr>
                            <a:cNvPr id="33835" name="Rectangle 15"/>
                            <a:cNvSpPr>
                              <a:spLocks noChangeArrowheads="1"/>
                            </a:cNvSpPr>
                          </a:nvSpPr>
                          <a:spPr bwMode="auto">
                            <a:xfrm>
                              <a:off x="2771775" y="5334000"/>
                              <a:ext cx="5353050"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9. </a:t>
                                </a:r>
                                <a:r>
                                  <a:rPr lang="en-GB" sz="1400" b="1" dirty="0" err="1">
                                    <a:solidFill>
                                      <a:srgbClr val="000000"/>
                                    </a:solidFill>
                                    <a:latin typeface="Calibri" pitchFamily="34" charset="0"/>
                                  </a:rPr>
                                  <a:t>MIH_LL_Auth.response</a:t>
                                </a:r>
                                <a:r>
                                  <a:rPr lang="en-GB" sz="1400" b="1" dirty="0">
                                    <a:solidFill>
                                      <a:srgbClr val="000000"/>
                                    </a:solidFill>
                                    <a:latin typeface="Calibri" pitchFamily="34" charset="0"/>
                                  </a:rPr>
                                  <a:t>(</a:t>
                                </a:r>
                                <a:r>
                                  <a:rPr lang="en-US" sz="1400" b="1" dirty="0" err="1" smtClean="0">
                                    <a:solidFill>
                                      <a:srgbClr val="000000"/>
                                    </a:solidFill>
                                    <a:latin typeface="Calibri" pitchFamily="34" charset="0"/>
                                  </a:rPr>
                                  <a:t>DestinationID,POAID,LLInformation,status</a:t>
                                </a:r>
                                <a:r>
                                  <a:rPr lang="en-US" sz="1400" b="1" dirty="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3836" name="Line 42"/>
                            <a:cNvSpPr>
                              <a:spLocks noChangeShapeType="1"/>
                            </a:cNvSpPr>
                          </a:nvSpPr>
                          <a:spPr bwMode="auto">
                            <a:xfrm flipH="1">
                              <a:off x="5272088" y="5619750"/>
                              <a:ext cx="944562"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3837" name="Rectangle 15"/>
                            <a:cNvSpPr>
                              <a:spLocks noChangeArrowheads="1"/>
                            </a:cNvSpPr>
                          </a:nvSpPr>
                          <a:spPr bwMode="auto">
                            <a:xfrm>
                              <a:off x="-14288" y="6143625"/>
                              <a:ext cx="3749676"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11. </a:t>
                                </a:r>
                                <a:r>
                                  <a:rPr lang="en-GB" sz="1400" b="1" dirty="0" err="1" smtClean="0">
                                    <a:solidFill>
                                      <a:srgbClr val="000000"/>
                                    </a:solidFill>
                                    <a:latin typeface="Calibri" pitchFamily="34" charset="0"/>
                                  </a:rPr>
                                  <a:t>MIH_LL_Auth.confirm</a:t>
                                </a:r>
                                <a:r>
                                  <a:rPr lang="en-GB" sz="1400" b="1" dirty="0" smtClean="0">
                                    <a:solidFill>
                                      <a:srgbClr val="000000"/>
                                    </a:solidFill>
                                    <a:latin typeface="Calibri" pitchFamily="34" charset="0"/>
                                  </a:rPr>
                                  <a:t>(</a:t>
                                </a:r>
                                <a:r>
                                  <a:rPr lang="en-US" sz="1400" b="1" dirty="0" err="1" smtClean="0">
                                    <a:solidFill>
                                      <a:srgbClr val="000000"/>
                                    </a:solidFill>
                                    <a:latin typeface="Calibri" pitchFamily="34" charset="0"/>
                                  </a:rPr>
                                  <a:t>LLInformation,status</a:t>
                                </a:r>
                                <a:r>
                                  <a:rPr lang="en-GB" sz="1400" b="1" dirty="0">
                                    <a:solidFill>
                                      <a:srgbClr val="000000"/>
                                    </a:solidFill>
                                    <a:latin typeface="Calibri" pitchFamily="34" charset="0"/>
                                  </a:rPr>
                                  <a:t>)</a:t>
                                </a:r>
                              </a:p>
                            </a:txBody>
                            <a:useSpRect/>
                          </a:txSp>
                        </a:sp>
                        <a:sp>
                          <a:nvSpPr>
                            <a:cNvPr id="33838" name="Line 37"/>
                            <a:cNvSpPr>
                              <a:spLocks noChangeShapeType="1"/>
                            </a:cNvSpPr>
                          </a:nvSpPr>
                          <a:spPr bwMode="auto">
                            <a:xfrm>
                              <a:off x="414338" y="6500813"/>
                              <a:ext cx="692150"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lc:lockedCanvas>
                    </a:graphicData>
                  </a:graphic>
                </wp:inline>
              </w:drawing>
            </w:r>
          </w:p>
          <w:p w:rsidR="00913BBE" w:rsidRPr="00071F9A" w:rsidRDefault="008C2DDC" w:rsidP="00913BBE">
            <w:pPr>
              <w:pStyle w:val="Epgrafe"/>
              <w:jc w:val="center"/>
              <w:rPr>
                <w:color w:val="FF0000"/>
                <w:sz w:val="24"/>
              </w:rPr>
            </w:pPr>
            <w:r>
              <w:rPr>
                <w:color w:val="FF0000"/>
              </w:rPr>
              <w:t>Proactive Pull key distribution</w:t>
            </w:r>
          </w:p>
          <w:p w:rsidR="00913BBE" w:rsidRPr="00071F9A" w:rsidRDefault="00913BBE" w:rsidP="00AA2030">
            <w:pPr>
              <w:rPr>
                <w:color w:val="FF0000"/>
              </w:rPr>
            </w:pPr>
          </w:p>
        </w:tc>
      </w:tr>
      <w:tr w:rsidR="00913BBE" w:rsidRPr="00071F9A" w:rsidTr="00AA2030">
        <w:tc>
          <w:tcPr>
            <w:tcW w:w="1809" w:type="dxa"/>
          </w:tcPr>
          <w:p w:rsidR="00913BBE" w:rsidRPr="00071F9A" w:rsidRDefault="00913BBE" w:rsidP="00AA2030">
            <w:pPr>
              <w:rPr>
                <w:color w:val="FF0000"/>
              </w:rPr>
            </w:pPr>
            <w:r w:rsidRPr="00071F9A">
              <w:rPr>
                <w:color w:val="FF0000"/>
              </w:rPr>
              <w:lastRenderedPageBreak/>
              <w:t>NOTE</w:t>
            </w:r>
          </w:p>
        </w:tc>
        <w:tc>
          <w:tcPr>
            <w:tcW w:w="6911" w:type="dxa"/>
          </w:tcPr>
          <w:p w:rsidR="00913BBE" w:rsidRPr="00071F9A" w:rsidRDefault="00913BBE" w:rsidP="00913BBE">
            <w:pPr>
              <w:rPr>
                <w:color w:val="FF0000"/>
              </w:rPr>
            </w:pPr>
            <w:r w:rsidRPr="00071F9A">
              <w:rPr>
                <w:color w:val="FF0000"/>
              </w:rPr>
              <w:t>[A</w:t>
            </w:r>
            <w:proofErr w:type="gramStart"/>
            <w:r w:rsidRPr="00071F9A">
              <w:rPr>
                <w:color w:val="FF0000"/>
              </w:rPr>
              <w:t>??</w:t>
            </w:r>
            <w:proofErr w:type="gramEnd"/>
            <w:r w:rsidRPr="00071F9A">
              <w:rPr>
                <w:color w:val="FF0000"/>
              </w:rPr>
              <w:t>] reference section where option 2 (TLS) is used</w:t>
            </w:r>
          </w:p>
          <w:p w:rsidR="00913BBE" w:rsidRPr="00071F9A" w:rsidRDefault="00913BBE" w:rsidP="00913BBE">
            <w:pPr>
              <w:rPr>
                <w:color w:val="FF0000"/>
              </w:rPr>
            </w:pPr>
            <w:r w:rsidRPr="00071F9A">
              <w:rPr>
                <w:color w:val="FF0000"/>
              </w:rPr>
              <w:t>[B</w:t>
            </w:r>
            <w:proofErr w:type="gramStart"/>
            <w:r w:rsidRPr="00071F9A">
              <w:rPr>
                <w:color w:val="FF0000"/>
              </w:rPr>
              <w:t>??</w:t>
            </w:r>
            <w:proofErr w:type="gramEnd"/>
            <w:r w:rsidRPr="00071F9A">
              <w:rPr>
                <w:color w:val="FF0000"/>
              </w:rPr>
              <w:t>] reference to section where option 3 MIH packet protection is described</w:t>
            </w:r>
          </w:p>
          <w:p w:rsidR="00913BBE" w:rsidRPr="00071F9A" w:rsidRDefault="00913BBE" w:rsidP="00071F9A">
            <w:pPr>
              <w:rPr>
                <w:color w:val="FF0000"/>
              </w:rPr>
            </w:pPr>
            <w:r w:rsidRPr="00071F9A">
              <w:rPr>
                <w:color w:val="FF0000"/>
              </w:rPr>
              <w:t>[C</w:t>
            </w:r>
            <w:proofErr w:type="gramStart"/>
            <w:r w:rsidRPr="00071F9A">
              <w:rPr>
                <w:color w:val="FF0000"/>
              </w:rPr>
              <w:t>??</w:t>
            </w:r>
            <w:proofErr w:type="gramEnd"/>
            <w:r w:rsidRPr="00071F9A">
              <w:rPr>
                <w:color w:val="FF0000"/>
              </w:rPr>
              <w:t>]</w:t>
            </w:r>
            <w:r w:rsidR="00D54C4E" w:rsidRPr="00071F9A">
              <w:rPr>
                <w:color w:val="FF0000"/>
              </w:rPr>
              <w:t xml:space="preserve"> </w:t>
            </w:r>
            <w:proofErr w:type="gramStart"/>
            <w:r w:rsidR="00D54C4E" w:rsidRPr="00071F9A">
              <w:rPr>
                <w:color w:val="FF0000"/>
              </w:rPr>
              <w:t>reference</w:t>
            </w:r>
            <w:proofErr w:type="gramEnd"/>
            <w:r w:rsidR="00D54C4E" w:rsidRPr="00071F9A">
              <w:rPr>
                <w:color w:val="FF0000"/>
              </w:rPr>
              <w:t xml:space="preserve"> to the new section </w:t>
            </w:r>
            <w:r w:rsidR="00071F9A" w:rsidRPr="00071F9A">
              <w:rPr>
                <w:color w:val="FF0000"/>
              </w:rPr>
              <w:t>where MIH_LL_Auth message are defined.</w:t>
            </w:r>
          </w:p>
        </w:tc>
      </w:tr>
    </w:tbl>
    <w:p w:rsidR="008269C1" w:rsidRDefault="008269C1" w:rsidP="00FE1596">
      <w:pPr>
        <w:rPr>
          <w:lang w:val="en-US" w:eastAsia="ar-SA"/>
        </w:rPr>
      </w:pPr>
    </w:p>
    <w:p w:rsidR="008269C1" w:rsidRDefault="008269C1" w:rsidP="00FE1596">
      <w:pPr>
        <w:rPr>
          <w:lang w:val="en-US" w:eastAsia="ar-SA"/>
        </w:rPr>
      </w:pPr>
    </w:p>
    <w:p w:rsidR="008269C1" w:rsidRDefault="008269C1" w:rsidP="00FE1596">
      <w:pPr>
        <w:rPr>
          <w:lang w:val="en-US" w:eastAsia="ar-SA"/>
        </w:rPr>
      </w:pPr>
    </w:p>
    <w:p w:rsidR="008269C1" w:rsidRDefault="008269C1" w:rsidP="00FE1596">
      <w:pPr>
        <w:rPr>
          <w:lang w:val="en-US" w:eastAsia="ar-SA"/>
        </w:rPr>
      </w:pPr>
    </w:p>
    <w:tbl>
      <w:tblPr>
        <w:tblStyle w:val="Tablaconcuadrcula"/>
        <w:tblW w:w="0" w:type="auto"/>
        <w:tblLayout w:type="fixed"/>
        <w:tblLook w:val="04A0"/>
      </w:tblPr>
      <w:tblGrid>
        <w:gridCol w:w="1809"/>
        <w:gridCol w:w="6911"/>
      </w:tblGrid>
      <w:tr w:rsidR="002D15F2" w:rsidTr="008269C1">
        <w:tc>
          <w:tcPr>
            <w:tcW w:w="1809" w:type="dxa"/>
          </w:tcPr>
          <w:p w:rsidR="002D15F2" w:rsidRDefault="002D15F2" w:rsidP="008269C1">
            <w:r>
              <w:t>DRAFT  SECTION</w:t>
            </w:r>
          </w:p>
        </w:tc>
        <w:tc>
          <w:tcPr>
            <w:tcW w:w="6911" w:type="dxa"/>
          </w:tcPr>
          <w:p w:rsidR="002D15F2" w:rsidRDefault="002D15F2" w:rsidP="008269C1">
            <w:r>
              <w:t>8.6.1.16</w:t>
            </w:r>
          </w:p>
        </w:tc>
      </w:tr>
      <w:tr w:rsidR="002D15F2" w:rsidTr="008269C1">
        <w:tc>
          <w:tcPr>
            <w:tcW w:w="1809" w:type="dxa"/>
          </w:tcPr>
          <w:p w:rsidR="002D15F2" w:rsidRDefault="002D15F2" w:rsidP="008269C1">
            <w:r>
              <w:t>Modification type</w:t>
            </w:r>
          </w:p>
        </w:tc>
        <w:tc>
          <w:tcPr>
            <w:tcW w:w="6911" w:type="dxa"/>
          </w:tcPr>
          <w:p w:rsidR="002D15F2" w:rsidRDefault="002D15F2" w:rsidP="008269C1">
            <w:r>
              <w:t>REPLACE</w:t>
            </w:r>
          </w:p>
        </w:tc>
      </w:tr>
      <w:tr w:rsidR="002D15F2" w:rsidTr="008269C1">
        <w:tc>
          <w:tcPr>
            <w:tcW w:w="1809" w:type="dxa"/>
          </w:tcPr>
          <w:p w:rsidR="002D15F2" w:rsidRDefault="002D15F2" w:rsidP="008269C1">
            <w:r>
              <w:t>Text</w:t>
            </w:r>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8"/>
            </w:tblGrid>
            <w:tr w:rsidR="002D15F2" w:rsidTr="008269C1">
              <w:tc>
                <w:tcPr>
                  <w:tcW w:w="4928" w:type="dxa"/>
                </w:tcPr>
                <w:p w:rsidR="002D15F2" w:rsidRPr="00B206AB" w:rsidRDefault="002D15F2" w:rsidP="008269C1">
                  <w:pPr>
                    <w:jc w:val="center"/>
                    <w:rPr>
                      <w:b/>
                    </w:rPr>
                  </w:pPr>
                  <w:r w:rsidRPr="00B206AB">
                    <w:rPr>
                      <w:b/>
                    </w:rPr>
                    <w:t xml:space="preserve">MIH Header Fields (SID = </w:t>
                  </w:r>
                  <w:r>
                    <w:rPr>
                      <w:b/>
                    </w:rPr>
                    <w:t>1</w:t>
                  </w:r>
                  <w:r w:rsidRPr="00B206AB">
                    <w:rPr>
                      <w:b/>
                    </w:rPr>
                    <w:t xml:space="preserve">, Opcode = 1, AID = </w:t>
                  </w:r>
                  <w:r>
                    <w:rPr>
                      <w:b/>
                    </w:rPr>
                    <w:t>9</w:t>
                  </w:r>
                  <w:r w:rsidRPr="00B206AB">
                    <w:rPr>
                      <w:b/>
                    </w:rPr>
                    <w:t>)</w:t>
                  </w:r>
                </w:p>
              </w:tc>
            </w:tr>
            <w:tr w:rsidR="002D15F2" w:rsidTr="008269C1">
              <w:tc>
                <w:tcPr>
                  <w:tcW w:w="4928" w:type="dxa"/>
                </w:tcPr>
                <w:p w:rsidR="002D15F2" w:rsidRDefault="002D15F2" w:rsidP="008269C1">
                  <w:pPr>
                    <w:jc w:val="center"/>
                  </w:pPr>
                  <w:r w:rsidRPr="00513483">
                    <w:t>Destination Identifier = receiving MIHF ID</w:t>
                  </w:r>
                </w:p>
                <w:p w:rsidR="002D15F2" w:rsidRDefault="002D15F2" w:rsidP="008269C1">
                  <w:pPr>
                    <w:jc w:val="center"/>
                  </w:pPr>
                  <w:r>
                    <w:t>(Destination MIHF ID TLV)</w:t>
                  </w:r>
                </w:p>
              </w:tc>
            </w:tr>
            <w:tr w:rsidR="002D15F2" w:rsidTr="008269C1">
              <w:tc>
                <w:tcPr>
                  <w:tcW w:w="4928" w:type="dxa"/>
                </w:tcPr>
                <w:p w:rsidR="002D15F2" w:rsidRDefault="002D15F2" w:rsidP="008269C1">
                  <w:pPr>
                    <w:jc w:val="center"/>
                  </w:pPr>
                  <w:r>
                    <w:t>Source Identifier = sending MIHF ID</w:t>
                  </w:r>
                </w:p>
                <w:p w:rsidR="002D15F2" w:rsidRDefault="002D15F2" w:rsidP="008269C1">
                  <w:pPr>
                    <w:jc w:val="center"/>
                  </w:pPr>
                  <w:r>
                    <w:t>(Source MIHF ID TLV)</w:t>
                  </w:r>
                </w:p>
              </w:tc>
            </w:tr>
            <w:tr w:rsidR="002D15F2" w:rsidTr="008269C1">
              <w:tc>
                <w:tcPr>
                  <w:tcW w:w="4928" w:type="dxa"/>
                </w:tcPr>
                <w:p w:rsidR="002D15F2" w:rsidRDefault="002D15F2" w:rsidP="008269C1">
                  <w:pPr>
                    <w:jc w:val="center"/>
                  </w:pPr>
                  <w:r>
                    <w:lastRenderedPageBreak/>
                    <w:t>PoAIdentifier</w:t>
                  </w:r>
                </w:p>
                <w:p w:rsidR="002D15F2" w:rsidRPr="008857C3" w:rsidRDefault="002D15F2" w:rsidP="008269C1">
                  <w:pPr>
                    <w:jc w:val="center"/>
                  </w:pPr>
                  <w:r>
                    <w:t>(PoA Identifier TLV)</w:t>
                  </w:r>
                </w:p>
              </w:tc>
            </w:tr>
            <w:tr w:rsidR="002D15F2" w:rsidTr="008269C1">
              <w:tc>
                <w:tcPr>
                  <w:tcW w:w="4928" w:type="dxa"/>
                </w:tcPr>
                <w:p w:rsidR="002D15F2" w:rsidRDefault="002D15F2" w:rsidP="008269C1">
                  <w:pPr>
                    <w:jc w:val="center"/>
                  </w:pPr>
                  <w:r>
                    <w:t>LinkId</w:t>
                  </w:r>
                </w:p>
                <w:p w:rsidR="002D15F2" w:rsidRDefault="002D15F2" w:rsidP="008269C1">
                  <w:pPr>
                    <w:jc w:val="center"/>
                  </w:pPr>
                  <w:r>
                    <w:t>(Link ID TLV)</w:t>
                  </w:r>
                </w:p>
              </w:tc>
            </w:tr>
            <w:tr w:rsidR="002D15F2" w:rsidTr="008269C1">
              <w:tc>
                <w:tcPr>
                  <w:tcW w:w="4928" w:type="dxa"/>
                </w:tcPr>
                <w:p w:rsidR="002D15F2" w:rsidRDefault="002D15F2" w:rsidP="008269C1">
                  <w:pPr>
                    <w:jc w:val="center"/>
                  </w:pPr>
                  <w:r>
                    <w:t>AUTH (optional)</w:t>
                  </w:r>
                </w:p>
                <w:p w:rsidR="002D15F2" w:rsidRDefault="002D15F2" w:rsidP="008269C1">
                  <w:pPr>
                    <w:jc w:val="center"/>
                  </w:pPr>
                  <w:r>
                    <w:t>(AUTH TLV)</w:t>
                  </w:r>
                </w:p>
              </w:tc>
            </w:tr>
          </w:tbl>
          <w:p w:rsidR="002D15F2" w:rsidRDefault="002D15F2" w:rsidP="008269C1"/>
        </w:tc>
      </w:tr>
    </w:tbl>
    <w:p w:rsidR="00FE1596" w:rsidRDefault="00FE1596" w:rsidP="00FE1596">
      <w:pPr>
        <w:rPr>
          <w:lang w:val="en-US" w:eastAsia="ar-SA"/>
        </w:rPr>
      </w:pPr>
    </w:p>
    <w:tbl>
      <w:tblPr>
        <w:tblStyle w:val="Tablaconcuadrcula"/>
        <w:tblW w:w="0" w:type="auto"/>
        <w:tblLayout w:type="fixed"/>
        <w:tblLook w:val="04A0"/>
      </w:tblPr>
      <w:tblGrid>
        <w:gridCol w:w="1809"/>
        <w:gridCol w:w="6911"/>
      </w:tblGrid>
      <w:tr w:rsidR="002D15F2" w:rsidTr="008269C1">
        <w:tc>
          <w:tcPr>
            <w:tcW w:w="1809" w:type="dxa"/>
          </w:tcPr>
          <w:p w:rsidR="002D15F2" w:rsidRDefault="002D15F2" w:rsidP="008269C1">
            <w:r>
              <w:t>DRAFT  SECTION</w:t>
            </w:r>
          </w:p>
        </w:tc>
        <w:tc>
          <w:tcPr>
            <w:tcW w:w="6911" w:type="dxa"/>
          </w:tcPr>
          <w:p w:rsidR="002D15F2" w:rsidRDefault="002D15F2" w:rsidP="008269C1">
            <w:r>
              <w:t>8.6.1.17</w:t>
            </w:r>
          </w:p>
        </w:tc>
      </w:tr>
      <w:tr w:rsidR="002D15F2" w:rsidTr="008269C1">
        <w:tc>
          <w:tcPr>
            <w:tcW w:w="1809" w:type="dxa"/>
          </w:tcPr>
          <w:p w:rsidR="002D15F2" w:rsidRDefault="002D15F2" w:rsidP="008269C1">
            <w:r>
              <w:t>Modification type</w:t>
            </w:r>
          </w:p>
        </w:tc>
        <w:tc>
          <w:tcPr>
            <w:tcW w:w="6911" w:type="dxa"/>
          </w:tcPr>
          <w:p w:rsidR="002D15F2" w:rsidRDefault="002D15F2" w:rsidP="008269C1">
            <w:r>
              <w:t>REPLACE</w:t>
            </w:r>
          </w:p>
        </w:tc>
      </w:tr>
      <w:tr w:rsidR="002D15F2" w:rsidTr="008269C1">
        <w:tc>
          <w:tcPr>
            <w:tcW w:w="1809" w:type="dxa"/>
          </w:tcPr>
          <w:p w:rsidR="002D15F2" w:rsidRDefault="002D15F2" w:rsidP="008269C1">
            <w:r>
              <w:t>Text</w:t>
            </w:r>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4"/>
            </w:tblGrid>
            <w:tr w:rsidR="002D15F2" w:rsidTr="008269C1">
              <w:tc>
                <w:tcPr>
                  <w:tcW w:w="4644" w:type="dxa"/>
                </w:tcPr>
                <w:p w:rsidR="002D15F2" w:rsidRPr="00B206AB" w:rsidRDefault="002D15F2" w:rsidP="008269C1">
                  <w:pPr>
                    <w:jc w:val="center"/>
                    <w:rPr>
                      <w:b/>
                    </w:rPr>
                  </w:pPr>
                  <w:r w:rsidRPr="00B206AB">
                    <w:rPr>
                      <w:b/>
                    </w:rPr>
                    <w:t xml:space="preserve">MIH Header Fields (SID = </w:t>
                  </w:r>
                  <w:r>
                    <w:rPr>
                      <w:b/>
                    </w:rPr>
                    <w:t>1</w:t>
                  </w:r>
                  <w:r w:rsidRPr="00B206AB">
                    <w:rPr>
                      <w:b/>
                    </w:rPr>
                    <w:t xml:space="preserve">, Opcode = 2, AID = </w:t>
                  </w:r>
                  <w:r>
                    <w:rPr>
                      <w:b/>
                    </w:rPr>
                    <w:t>9</w:t>
                  </w:r>
                  <w:r w:rsidRPr="00B206AB">
                    <w:rPr>
                      <w:b/>
                    </w:rPr>
                    <w:t>)</w:t>
                  </w:r>
                </w:p>
              </w:tc>
            </w:tr>
            <w:tr w:rsidR="002D15F2" w:rsidTr="008269C1">
              <w:tc>
                <w:tcPr>
                  <w:tcW w:w="4644" w:type="dxa"/>
                </w:tcPr>
                <w:p w:rsidR="002D15F2" w:rsidRDefault="002D15F2" w:rsidP="008269C1">
                  <w:pPr>
                    <w:jc w:val="center"/>
                  </w:pPr>
                  <w:r w:rsidRPr="00513483">
                    <w:t>Destination Identifier = receiving MIHF ID</w:t>
                  </w:r>
                </w:p>
                <w:p w:rsidR="002D15F2" w:rsidRDefault="002D15F2" w:rsidP="008269C1">
                  <w:pPr>
                    <w:jc w:val="center"/>
                  </w:pPr>
                  <w:r>
                    <w:t>(Destination MIHF ID TLV)</w:t>
                  </w:r>
                </w:p>
              </w:tc>
            </w:tr>
            <w:tr w:rsidR="002D15F2" w:rsidTr="008269C1">
              <w:tc>
                <w:tcPr>
                  <w:tcW w:w="4644" w:type="dxa"/>
                </w:tcPr>
                <w:p w:rsidR="002D15F2" w:rsidRDefault="002D15F2" w:rsidP="008269C1">
                  <w:pPr>
                    <w:jc w:val="center"/>
                  </w:pPr>
                  <w:r>
                    <w:t>Source Identifier = sending MIHF ID</w:t>
                  </w:r>
                </w:p>
                <w:p w:rsidR="002D15F2" w:rsidRDefault="002D15F2" w:rsidP="008269C1">
                  <w:pPr>
                    <w:jc w:val="center"/>
                  </w:pPr>
                  <w:r>
                    <w:t>(Source MIHF ID TLV)</w:t>
                  </w:r>
                </w:p>
              </w:tc>
            </w:tr>
            <w:tr w:rsidR="002D15F2" w:rsidTr="008269C1">
              <w:tc>
                <w:tcPr>
                  <w:tcW w:w="4644" w:type="dxa"/>
                </w:tcPr>
                <w:p w:rsidR="002D15F2" w:rsidRDefault="002D15F2" w:rsidP="008269C1">
                  <w:pPr>
                    <w:jc w:val="center"/>
                  </w:pPr>
                  <w:r>
                    <w:t>PoAIdentifier</w:t>
                  </w:r>
                </w:p>
                <w:p w:rsidR="002D15F2" w:rsidRPr="008857C3" w:rsidRDefault="002D15F2" w:rsidP="008269C1">
                  <w:pPr>
                    <w:jc w:val="center"/>
                  </w:pPr>
                  <w:r>
                    <w:t>(PoA Identifier TLV)</w:t>
                  </w:r>
                </w:p>
              </w:tc>
            </w:tr>
            <w:tr w:rsidR="002D15F2" w:rsidTr="008269C1">
              <w:tc>
                <w:tcPr>
                  <w:tcW w:w="4644" w:type="dxa"/>
                </w:tcPr>
                <w:p w:rsidR="002D15F2" w:rsidRDefault="002D15F2" w:rsidP="008269C1">
                  <w:pPr>
                    <w:jc w:val="center"/>
                  </w:pPr>
                  <w:r>
                    <w:t>Status</w:t>
                  </w:r>
                </w:p>
                <w:p w:rsidR="002D15F2" w:rsidRDefault="002D15F2" w:rsidP="008269C1">
                  <w:pPr>
                    <w:jc w:val="center"/>
                  </w:pPr>
                  <w:r>
                    <w:t>(Status TLV)</w:t>
                  </w:r>
                </w:p>
              </w:tc>
            </w:tr>
            <w:tr w:rsidR="002D15F2" w:rsidTr="008269C1">
              <w:tc>
                <w:tcPr>
                  <w:tcW w:w="4644" w:type="dxa"/>
                </w:tcPr>
                <w:p w:rsidR="002D15F2" w:rsidRDefault="002D15F2" w:rsidP="008269C1">
                  <w:pPr>
                    <w:jc w:val="center"/>
                  </w:pPr>
                  <w:r>
                    <w:t>AUTH (optional)</w:t>
                  </w:r>
                </w:p>
                <w:p w:rsidR="002D15F2" w:rsidRDefault="002D15F2" w:rsidP="008269C1">
                  <w:pPr>
                    <w:jc w:val="center"/>
                  </w:pPr>
                  <w:r>
                    <w:t>(AUTH TLV)</w:t>
                  </w:r>
                </w:p>
              </w:tc>
            </w:tr>
          </w:tbl>
          <w:p w:rsidR="002D15F2" w:rsidRDefault="002D15F2" w:rsidP="008269C1"/>
        </w:tc>
      </w:tr>
    </w:tbl>
    <w:p w:rsidR="00FE1596" w:rsidRDefault="00FE1596" w:rsidP="00FE1596">
      <w:pPr>
        <w:rPr>
          <w:lang w:val="en-US" w:eastAsia="ar-SA"/>
        </w:rPr>
      </w:pPr>
    </w:p>
    <w:p w:rsidR="00FE1596" w:rsidRDefault="00FE1596" w:rsidP="00FE1596">
      <w:pPr>
        <w:rPr>
          <w:lang w:val="en-US" w:eastAsia="ar-SA"/>
        </w:rPr>
      </w:pPr>
    </w:p>
    <w:p w:rsidR="00FE1596" w:rsidRPr="00FE1596" w:rsidRDefault="00FE1596" w:rsidP="00FE1596">
      <w:pPr>
        <w:rPr>
          <w:lang w:val="en-US" w:eastAsia="ar-SA"/>
        </w:rPr>
      </w:pPr>
    </w:p>
    <w:tbl>
      <w:tblPr>
        <w:tblStyle w:val="Tablaconcuadrcula"/>
        <w:tblW w:w="0" w:type="auto"/>
        <w:tblLayout w:type="fixed"/>
        <w:tblLook w:val="04A0"/>
      </w:tblPr>
      <w:tblGrid>
        <w:gridCol w:w="1809"/>
        <w:gridCol w:w="6911"/>
      </w:tblGrid>
      <w:tr w:rsidR="002D15F2" w:rsidRPr="009B01F4" w:rsidTr="008269C1">
        <w:tc>
          <w:tcPr>
            <w:tcW w:w="1809" w:type="dxa"/>
          </w:tcPr>
          <w:p w:rsidR="002D15F2" w:rsidRPr="009B01F4" w:rsidRDefault="002D15F2" w:rsidP="008269C1">
            <w:pPr>
              <w:rPr>
                <w:color w:val="FF0000"/>
              </w:rPr>
            </w:pPr>
            <w:r w:rsidRPr="009B01F4">
              <w:rPr>
                <w:color w:val="FF0000"/>
              </w:rPr>
              <w:t>DRAFT  SECTION</w:t>
            </w:r>
          </w:p>
        </w:tc>
        <w:tc>
          <w:tcPr>
            <w:tcW w:w="6911" w:type="dxa"/>
          </w:tcPr>
          <w:p w:rsidR="002D15F2" w:rsidRPr="009B01F4" w:rsidRDefault="002D15F2" w:rsidP="008269C1">
            <w:pPr>
              <w:rPr>
                <w:color w:val="FF0000"/>
              </w:rPr>
            </w:pPr>
            <w:r w:rsidRPr="009B01F4">
              <w:rPr>
                <w:color w:val="FF0000"/>
              </w:rPr>
              <w:t>8.6.1.18</w:t>
            </w:r>
          </w:p>
        </w:tc>
      </w:tr>
      <w:tr w:rsidR="002D15F2" w:rsidRPr="009B01F4" w:rsidTr="008269C1">
        <w:tc>
          <w:tcPr>
            <w:tcW w:w="1809" w:type="dxa"/>
          </w:tcPr>
          <w:p w:rsidR="002D15F2" w:rsidRPr="009B01F4" w:rsidRDefault="002D15F2" w:rsidP="008269C1">
            <w:pPr>
              <w:rPr>
                <w:color w:val="FF0000"/>
              </w:rPr>
            </w:pPr>
            <w:r w:rsidRPr="009B01F4">
              <w:rPr>
                <w:color w:val="FF0000"/>
              </w:rPr>
              <w:t>Modification type</w:t>
            </w:r>
          </w:p>
        </w:tc>
        <w:tc>
          <w:tcPr>
            <w:tcW w:w="6911" w:type="dxa"/>
          </w:tcPr>
          <w:p w:rsidR="002D15F2" w:rsidRPr="009B01F4" w:rsidRDefault="009B01F4" w:rsidP="008269C1">
            <w:pPr>
              <w:rPr>
                <w:color w:val="FF0000"/>
              </w:rPr>
            </w:pPr>
            <w:r w:rsidRPr="009B01F4">
              <w:rPr>
                <w:color w:val="FF0000"/>
              </w:rPr>
              <w:t>REMOVE</w:t>
            </w:r>
          </w:p>
        </w:tc>
      </w:tr>
    </w:tbl>
    <w:p w:rsidR="009A7E16" w:rsidRDefault="009A7E16"/>
    <w:tbl>
      <w:tblPr>
        <w:tblStyle w:val="Tablaconcuadrcula"/>
        <w:tblW w:w="0" w:type="auto"/>
        <w:tblLayout w:type="fixed"/>
        <w:tblLook w:val="04A0"/>
      </w:tblPr>
      <w:tblGrid>
        <w:gridCol w:w="1809"/>
        <w:gridCol w:w="6911"/>
      </w:tblGrid>
      <w:tr w:rsidR="002D15F2" w:rsidRPr="009B01F4" w:rsidTr="008269C1">
        <w:tc>
          <w:tcPr>
            <w:tcW w:w="1809" w:type="dxa"/>
          </w:tcPr>
          <w:p w:rsidR="002D15F2" w:rsidRPr="009B01F4" w:rsidRDefault="002D15F2" w:rsidP="008269C1">
            <w:pPr>
              <w:rPr>
                <w:color w:val="FF0000"/>
              </w:rPr>
            </w:pPr>
            <w:r w:rsidRPr="009B01F4">
              <w:rPr>
                <w:color w:val="FF0000"/>
              </w:rPr>
              <w:t>DRAFT  SECTION</w:t>
            </w:r>
          </w:p>
        </w:tc>
        <w:tc>
          <w:tcPr>
            <w:tcW w:w="6911" w:type="dxa"/>
          </w:tcPr>
          <w:p w:rsidR="002D15F2" w:rsidRPr="009B01F4" w:rsidRDefault="002D15F2" w:rsidP="008269C1">
            <w:pPr>
              <w:rPr>
                <w:color w:val="FF0000"/>
              </w:rPr>
            </w:pPr>
            <w:r w:rsidRPr="009B01F4">
              <w:rPr>
                <w:color w:val="FF0000"/>
              </w:rPr>
              <w:t>8.6.1.19</w:t>
            </w:r>
          </w:p>
        </w:tc>
      </w:tr>
      <w:tr w:rsidR="002D15F2" w:rsidRPr="009B01F4" w:rsidTr="008269C1">
        <w:tc>
          <w:tcPr>
            <w:tcW w:w="1809" w:type="dxa"/>
          </w:tcPr>
          <w:p w:rsidR="002D15F2" w:rsidRPr="009B01F4" w:rsidRDefault="002D15F2" w:rsidP="008269C1">
            <w:pPr>
              <w:rPr>
                <w:color w:val="FF0000"/>
              </w:rPr>
            </w:pPr>
            <w:r w:rsidRPr="009B01F4">
              <w:rPr>
                <w:color w:val="FF0000"/>
              </w:rPr>
              <w:t>Modification type</w:t>
            </w:r>
          </w:p>
        </w:tc>
        <w:tc>
          <w:tcPr>
            <w:tcW w:w="6911" w:type="dxa"/>
          </w:tcPr>
          <w:p w:rsidR="002D15F2" w:rsidRPr="009B01F4" w:rsidRDefault="009B01F4" w:rsidP="008269C1">
            <w:pPr>
              <w:rPr>
                <w:color w:val="FF0000"/>
              </w:rPr>
            </w:pPr>
            <w:r w:rsidRPr="009B01F4">
              <w:rPr>
                <w:color w:val="FF0000"/>
              </w:rPr>
              <w:t>REMOVE</w:t>
            </w:r>
          </w:p>
        </w:tc>
      </w:tr>
    </w:tbl>
    <w:p w:rsidR="002D15F2" w:rsidRDefault="002D15F2"/>
    <w:tbl>
      <w:tblPr>
        <w:tblStyle w:val="Tablaconcuadrcula"/>
        <w:tblW w:w="0" w:type="auto"/>
        <w:tblLayout w:type="fixed"/>
        <w:tblLook w:val="04A0"/>
      </w:tblPr>
      <w:tblGrid>
        <w:gridCol w:w="1809"/>
        <w:gridCol w:w="6911"/>
      </w:tblGrid>
      <w:tr w:rsidR="008912B9" w:rsidRPr="009B01F4" w:rsidTr="0058538A">
        <w:tc>
          <w:tcPr>
            <w:tcW w:w="1809" w:type="dxa"/>
          </w:tcPr>
          <w:p w:rsidR="008912B9" w:rsidRPr="009B01F4" w:rsidRDefault="008912B9" w:rsidP="0058538A">
            <w:pPr>
              <w:rPr>
                <w:color w:val="FF0000"/>
              </w:rPr>
            </w:pPr>
            <w:r w:rsidRPr="009B01F4">
              <w:rPr>
                <w:color w:val="FF0000"/>
              </w:rPr>
              <w:t>DRAFT  SECTION</w:t>
            </w:r>
          </w:p>
        </w:tc>
        <w:tc>
          <w:tcPr>
            <w:tcW w:w="6911" w:type="dxa"/>
          </w:tcPr>
          <w:p w:rsidR="008912B9" w:rsidRPr="009B01F4" w:rsidRDefault="008912B9" w:rsidP="008912B9">
            <w:pPr>
              <w:rPr>
                <w:color w:val="FF0000"/>
              </w:rPr>
            </w:pPr>
            <w:r w:rsidRPr="009B01F4">
              <w:rPr>
                <w:color w:val="FF0000"/>
              </w:rPr>
              <w:t>8.6.1.</w:t>
            </w:r>
            <w:r>
              <w:rPr>
                <w:color w:val="FF0000"/>
              </w:rPr>
              <w:t>20</w:t>
            </w:r>
          </w:p>
        </w:tc>
      </w:tr>
      <w:tr w:rsidR="008912B9" w:rsidRPr="009B01F4" w:rsidTr="0058538A">
        <w:tc>
          <w:tcPr>
            <w:tcW w:w="1809" w:type="dxa"/>
          </w:tcPr>
          <w:p w:rsidR="008912B9" w:rsidRPr="009B01F4" w:rsidRDefault="008912B9" w:rsidP="0058538A">
            <w:pPr>
              <w:rPr>
                <w:color w:val="FF0000"/>
              </w:rPr>
            </w:pPr>
            <w:r w:rsidRPr="009B01F4">
              <w:rPr>
                <w:color w:val="FF0000"/>
              </w:rPr>
              <w:lastRenderedPageBreak/>
              <w:t>Modification type</w:t>
            </w:r>
          </w:p>
        </w:tc>
        <w:tc>
          <w:tcPr>
            <w:tcW w:w="6911" w:type="dxa"/>
          </w:tcPr>
          <w:p w:rsidR="008912B9" w:rsidRPr="009B01F4" w:rsidRDefault="008912B9" w:rsidP="0058538A">
            <w:pPr>
              <w:rPr>
                <w:color w:val="FF0000"/>
              </w:rPr>
            </w:pPr>
            <w:r w:rsidRPr="009B01F4">
              <w:rPr>
                <w:color w:val="FF0000"/>
              </w:rPr>
              <w:t>REMOVE</w:t>
            </w:r>
          </w:p>
        </w:tc>
      </w:tr>
    </w:tbl>
    <w:p w:rsidR="008912B9" w:rsidRDefault="008912B9"/>
    <w:tbl>
      <w:tblPr>
        <w:tblStyle w:val="Tablaconcuadrcula"/>
        <w:tblW w:w="0" w:type="auto"/>
        <w:tblLayout w:type="fixed"/>
        <w:tblLook w:val="04A0"/>
      </w:tblPr>
      <w:tblGrid>
        <w:gridCol w:w="1809"/>
        <w:gridCol w:w="6911"/>
      </w:tblGrid>
      <w:tr w:rsidR="008912B9" w:rsidRPr="009B01F4" w:rsidTr="0058538A">
        <w:tc>
          <w:tcPr>
            <w:tcW w:w="1809" w:type="dxa"/>
          </w:tcPr>
          <w:p w:rsidR="008912B9" w:rsidRPr="009B01F4" w:rsidRDefault="008912B9" w:rsidP="0058538A">
            <w:pPr>
              <w:rPr>
                <w:color w:val="FF0000"/>
              </w:rPr>
            </w:pPr>
            <w:r w:rsidRPr="009B01F4">
              <w:rPr>
                <w:color w:val="FF0000"/>
              </w:rPr>
              <w:t>DRAFT  SECTION</w:t>
            </w:r>
          </w:p>
        </w:tc>
        <w:tc>
          <w:tcPr>
            <w:tcW w:w="6911" w:type="dxa"/>
          </w:tcPr>
          <w:p w:rsidR="008912B9" w:rsidRPr="009B01F4" w:rsidRDefault="008912B9" w:rsidP="0058538A">
            <w:pPr>
              <w:rPr>
                <w:color w:val="FF0000"/>
              </w:rPr>
            </w:pPr>
            <w:r>
              <w:rPr>
                <w:color w:val="FF0000"/>
              </w:rPr>
              <w:t>8.6.1.21</w:t>
            </w:r>
          </w:p>
        </w:tc>
      </w:tr>
      <w:tr w:rsidR="008912B9" w:rsidRPr="009B01F4" w:rsidTr="0058538A">
        <w:tc>
          <w:tcPr>
            <w:tcW w:w="1809" w:type="dxa"/>
          </w:tcPr>
          <w:p w:rsidR="008912B9" w:rsidRPr="009B01F4" w:rsidRDefault="008912B9" w:rsidP="0058538A">
            <w:pPr>
              <w:rPr>
                <w:color w:val="FF0000"/>
              </w:rPr>
            </w:pPr>
            <w:r w:rsidRPr="009B01F4">
              <w:rPr>
                <w:color w:val="FF0000"/>
              </w:rPr>
              <w:t>Modification type</w:t>
            </w:r>
          </w:p>
        </w:tc>
        <w:tc>
          <w:tcPr>
            <w:tcW w:w="6911" w:type="dxa"/>
          </w:tcPr>
          <w:p w:rsidR="008912B9" w:rsidRDefault="008912B9" w:rsidP="0058538A">
            <w:pPr>
              <w:rPr>
                <w:color w:val="FF0000"/>
              </w:rPr>
            </w:pPr>
            <w:r>
              <w:rPr>
                <w:color w:val="FF0000"/>
              </w:rPr>
              <w:t>REPLACE</w:t>
            </w:r>
          </w:p>
          <w:p w:rsidR="003A41F8" w:rsidRPr="009B01F4" w:rsidRDefault="003A41F8" w:rsidP="0058538A">
            <w:pPr>
              <w:rPr>
                <w:color w:val="FF0000"/>
              </w:rPr>
            </w:pPr>
            <w:r>
              <w:rPr>
                <w:color w:val="FF0000"/>
              </w:rPr>
              <w:t>Section name must be update to MIH_LL_Auth request</w:t>
            </w:r>
          </w:p>
        </w:tc>
      </w:tr>
      <w:tr w:rsidR="008912B9" w:rsidRPr="009B01F4" w:rsidTr="0058538A">
        <w:tc>
          <w:tcPr>
            <w:tcW w:w="1809" w:type="dxa"/>
          </w:tcPr>
          <w:p w:rsidR="008912B9" w:rsidRPr="009B01F4" w:rsidRDefault="008912B9" w:rsidP="0058538A">
            <w:pPr>
              <w:rPr>
                <w:color w:val="FF0000"/>
              </w:rPr>
            </w:pPr>
            <w:r>
              <w:rPr>
                <w:color w:val="FF0000"/>
              </w:rPr>
              <w:t>Text</w:t>
            </w:r>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3"/>
            </w:tblGrid>
            <w:tr w:rsidR="003A41F8" w:rsidTr="0058538A">
              <w:tc>
                <w:tcPr>
                  <w:tcW w:w="5353" w:type="dxa"/>
                </w:tcPr>
                <w:p w:rsidR="003A41F8" w:rsidRPr="00B206AB" w:rsidRDefault="003A41F8" w:rsidP="0058538A">
                  <w:pPr>
                    <w:jc w:val="center"/>
                    <w:rPr>
                      <w:b/>
                    </w:rPr>
                  </w:pPr>
                  <w:r w:rsidRPr="00B206AB">
                    <w:rPr>
                      <w:b/>
                    </w:rPr>
                    <w:t xml:space="preserve">MIH Header Fields (SID = </w:t>
                  </w:r>
                  <w:r>
                    <w:rPr>
                      <w:b/>
                    </w:rPr>
                    <w:t>1</w:t>
                  </w:r>
                  <w:r w:rsidRPr="00B206AB">
                    <w:rPr>
                      <w:b/>
                    </w:rPr>
                    <w:t xml:space="preserve">, Opcode = 1, AID = </w:t>
                  </w:r>
                  <w:r>
                    <w:rPr>
                      <w:b/>
                    </w:rPr>
                    <w:t>12</w:t>
                  </w:r>
                  <w:r w:rsidRPr="00B206AB">
                    <w:rPr>
                      <w:b/>
                    </w:rPr>
                    <w:t>)</w:t>
                  </w:r>
                </w:p>
              </w:tc>
            </w:tr>
            <w:tr w:rsidR="003A41F8" w:rsidTr="0058538A">
              <w:tc>
                <w:tcPr>
                  <w:tcW w:w="5353" w:type="dxa"/>
                </w:tcPr>
                <w:p w:rsidR="003A41F8" w:rsidRDefault="003A41F8" w:rsidP="0058538A">
                  <w:pPr>
                    <w:jc w:val="center"/>
                  </w:pPr>
                  <w:r w:rsidRPr="00513483">
                    <w:t>Destination Identifier = receiving MIHF ID</w:t>
                  </w:r>
                </w:p>
                <w:p w:rsidR="003A41F8" w:rsidRDefault="003A41F8" w:rsidP="0058538A">
                  <w:pPr>
                    <w:jc w:val="center"/>
                  </w:pPr>
                  <w:r>
                    <w:t>(Destination MIHF ID TLV)</w:t>
                  </w:r>
                </w:p>
              </w:tc>
            </w:tr>
            <w:tr w:rsidR="003A41F8" w:rsidTr="0058538A">
              <w:tc>
                <w:tcPr>
                  <w:tcW w:w="5353" w:type="dxa"/>
                </w:tcPr>
                <w:p w:rsidR="003A41F8" w:rsidRDefault="003A41F8" w:rsidP="0058538A">
                  <w:pPr>
                    <w:jc w:val="center"/>
                  </w:pPr>
                  <w:r>
                    <w:t>Source Identifier = sending MIHF ID</w:t>
                  </w:r>
                </w:p>
                <w:p w:rsidR="003A41F8" w:rsidRDefault="003A41F8" w:rsidP="0058538A">
                  <w:pPr>
                    <w:jc w:val="center"/>
                  </w:pPr>
                  <w:r>
                    <w:t>(Source MIHF ID TLV)</w:t>
                  </w:r>
                </w:p>
              </w:tc>
            </w:tr>
            <w:tr w:rsidR="003A41F8" w:rsidTr="0058538A">
              <w:tc>
                <w:tcPr>
                  <w:tcW w:w="5353" w:type="dxa"/>
                </w:tcPr>
                <w:p w:rsidR="003A41F8" w:rsidRDefault="003A41F8" w:rsidP="0058538A">
                  <w:pPr>
                    <w:jc w:val="center"/>
                  </w:pPr>
                  <w:r>
                    <w:t>PoAIdentifier</w:t>
                  </w:r>
                </w:p>
                <w:p w:rsidR="003A41F8" w:rsidRPr="008857C3" w:rsidRDefault="003A41F8" w:rsidP="0058538A">
                  <w:pPr>
                    <w:jc w:val="center"/>
                  </w:pPr>
                  <w:r>
                    <w:t>(PoA Identifier TLV)</w:t>
                  </w:r>
                </w:p>
              </w:tc>
            </w:tr>
            <w:tr w:rsidR="003A41F8" w:rsidTr="0058538A">
              <w:tc>
                <w:tcPr>
                  <w:tcW w:w="5353" w:type="dxa"/>
                </w:tcPr>
                <w:p w:rsidR="003A41F8" w:rsidRPr="00693ED5" w:rsidRDefault="003A41F8" w:rsidP="0058538A">
                  <w:pPr>
                    <w:jc w:val="center"/>
                  </w:pPr>
                  <w:r>
                    <w:t>LLInformation</w:t>
                  </w:r>
                </w:p>
                <w:p w:rsidR="003A41F8" w:rsidRDefault="003A41F8" w:rsidP="0058538A">
                  <w:pPr>
                    <w:jc w:val="center"/>
                  </w:pPr>
                  <w:r w:rsidRPr="00693ED5">
                    <w:t>(Pull Information TLV)</w:t>
                  </w:r>
                </w:p>
              </w:tc>
            </w:tr>
          </w:tbl>
          <w:p w:rsidR="008912B9" w:rsidRDefault="008912B9" w:rsidP="0058538A">
            <w:pPr>
              <w:rPr>
                <w:color w:val="FF0000"/>
              </w:rPr>
            </w:pPr>
          </w:p>
        </w:tc>
      </w:tr>
    </w:tbl>
    <w:p w:rsidR="008912B9" w:rsidRDefault="008912B9"/>
    <w:p w:rsidR="003A41F8" w:rsidRDefault="003A41F8"/>
    <w:p w:rsidR="00DA0464" w:rsidRDefault="00DA0464"/>
    <w:p w:rsidR="00DA0464" w:rsidRDefault="00DA0464"/>
    <w:p w:rsidR="00DA0464" w:rsidRDefault="00DA0464"/>
    <w:tbl>
      <w:tblPr>
        <w:tblStyle w:val="Tablaconcuadrcula"/>
        <w:tblW w:w="0" w:type="auto"/>
        <w:tblLayout w:type="fixed"/>
        <w:tblLook w:val="04A0"/>
      </w:tblPr>
      <w:tblGrid>
        <w:gridCol w:w="1809"/>
        <w:gridCol w:w="6911"/>
      </w:tblGrid>
      <w:tr w:rsidR="003A41F8" w:rsidRPr="009B01F4" w:rsidTr="0058538A">
        <w:tc>
          <w:tcPr>
            <w:tcW w:w="1809" w:type="dxa"/>
          </w:tcPr>
          <w:p w:rsidR="003A41F8" w:rsidRPr="009B01F4" w:rsidRDefault="003A41F8" w:rsidP="0058538A">
            <w:pPr>
              <w:rPr>
                <w:color w:val="FF0000"/>
              </w:rPr>
            </w:pPr>
            <w:r w:rsidRPr="009B01F4">
              <w:rPr>
                <w:color w:val="FF0000"/>
              </w:rPr>
              <w:t>DRAFT  SECTION</w:t>
            </w:r>
          </w:p>
        </w:tc>
        <w:tc>
          <w:tcPr>
            <w:tcW w:w="6911" w:type="dxa"/>
          </w:tcPr>
          <w:p w:rsidR="003A41F8" w:rsidRPr="009B01F4" w:rsidRDefault="003A41F8" w:rsidP="0058538A">
            <w:pPr>
              <w:rPr>
                <w:color w:val="FF0000"/>
              </w:rPr>
            </w:pPr>
            <w:r>
              <w:rPr>
                <w:color w:val="FF0000"/>
              </w:rPr>
              <w:t>8.6.1.22</w:t>
            </w:r>
          </w:p>
        </w:tc>
      </w:tr>
      <w:tr w:rsidR="003A41F8" w:rsidRPr="009B01F4" w:rsidTr="0058538A">
        <w:tc>
          <w:tcPr>
            <w:tcW w:w="1809" w:type="dxa"/>
          </w:tcPr>
          <w:p w:rsidR="003A41F8" w:rsidRPr="009B01F4" w:rsidRDefault="003A41F8" w:rsidP="0058538A">
            <w:pPr>
              <w:rPr>
                <w:color w:val="FF0000"/>
              </w:rPr>
            </w:pPr>
            <w:r w:rsidRPr="009B01F4">
              <w:rPr>
                <w:color w:val="FF0000"/>
              </w:rPr>
              <w:t>Modification type</w:t>
            </w:r>
          </w:p>
        </w:tc>
        <w:tc>
          <w:tcPr>
            <w:tcW w:w="6911" w:type="dxa"/>
          </w:tcPr>
          <w:p w:rsidR="003A41F8" w:rsidRDefault="003A41F8" w:rsidP="0058538A">
            <w:pPr>
              <w:rPr>
                <w:color w:val="FF0000"/>
              </w:rPr>
            </w:pPr>
            <w:r>
              <w:rPr>
                <w:color w:val="FF0000"/>
              </w:rPr>
              <w:t>REPLACE</w:t>
            </w:r>
          </w:p>
          <w:p w:rsidR="003A41F8" w:rsidRPr="009B01F4" w:rsidRDefault="003A41F8" w:rsidP="0058538A">
            <w:pPr>
              <w:rPr>
                <w:color w:val="FF0000"/>
              </w:rPr>
            </w:pPr>
            <w:r>
              <w:rPr>
                <w:color w:val="FF0000"/>
              </w:rPr>
              <w:t>Section name must be update to MIH_LL_Auth response</w:t>
            </w:r>
          </w:p>
        </w:tc>
      </w:tr>
      <w:tr w:rsidR="003A41F8" w:rsidRPr="009B01F4" w:rsidTr="0058538A">
        <w:tc>
          <w:tcPr>
            <w:tcW w:w="1809" w:type="dxa"/>
          </w:tcPr>
          <w:p w:rsidR="003A41F8" w:rsidRPr="009B01F4" w:rsidRDefault="003A41F8" w:rsidP="0058538A">
            <w:pPr>
              <w:rPr>
                <w:color w:val="FF0000"/>
              </w:rPr>
            </w:pPr>
            <w:r>
              <w:rPr>
                <w:color w:val="FF0000"/>
              </w:rPr>
              <w:t>Text</w:t>
            </w:r>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6"/>
            </w:tblGrid>
            <w:tr w:rsidR="003A41F8" w:rsidTr="0058538A">
              <w:tc>
                <w:tcPr>
                  <w:tcW w:w="4786" w:type="dxa"/>
                </w:tcPr>
                <w:p w:rsidR="003A41F8" w:rsidRPr="00B206AB" w:rsidRDefault="003A41F8" w:rsidP="0058538A">
                  <w:pPr>
                    <w:jc w:val="center"/>
                    <w:rPr>
                      <w:b/>
                    </w:rPr>
                  </w:pPr>
                  <w:r w:rsidRPr="00B206AB">
                    <w:rPr>
                      <w:b/>
                    </w:rPr>
                    <w:t xml:space="preserve">MIH Header Fields (SID = </w:t>
                  </w:r>
                  <w:r>
                    <w:rPr>
                      <w:b/>
                    </w:rPr>
                    <w:t>1</w:t>
                  </w:r>
                  <w:r w:rsidRPr="00B206AB">
                    <w:rPr>
                      <w:b/>
                    </w:rPr>
                    <w:t xml:space="preserve">, Opcode = 2, AID = </w:t>
                  </w:r>
                  <w:r>
                    <w:rPr>
                      <w:b/>
                    </w:rPr>
                    <w:t>12</w:t>
                  </w:r>
                  <w:r w:rsidRPr="00B206AB">
                    <w:rPr>
                      <w:b/>
                    </w:rPr>
                    <w:t>)</w:t>
                  </w:r>
                </w:p>
              </w:tc>
            </w:tr>
            <w:tr w:rsidR="003A41F8" w:rsidTr="0058538A">
              <w:tc>
                <w:tcPr>
                  <w:tcW w:w="4786" w:type="dxa"/>
                </w:tcPr>
                <w:p w:rsidR="003A41F8" w:rsidRDefault="003A41F8" w:rsidP="0058538A">
                  <w:pPr>
                    <w:jc w:val="center"/>
                  </w:pPr>
                  <w:r w:rsidRPr="00513483">
                    <w:t>Destination Identifier = receiving MIHF ID</w:t>
                  </w:r>
                </w:p>
                <w:p w:rsidR="003A41F8" w:rsidRDefault="003A41F8" w:rsidP="0058538A">
                  <w:pPr>
                    <w:jc w:val="center"/>
                  </w:pPr>
                  <w:r>
                    <w:t>(Destination MIHF ID TLV)</w:t>
                  </w:r>
                </w:p>
              </w:tc>
            </w:tr>
            <w:tr w:rsidR="003A41F8" w:rsidTr="0058538A">
              <w:tc>
                <w:tcPr>
                  <w:tcW w:w="4786" w:type="dxa"/>
                </w:tcPr>
                <w:p w:rsidR="003A41F8" w:rsidRDefault="003A41F8" w:rsidP="0058538A">
                  <w:pPr>
                    <w:jc w:val="center"/>
                  </w:pPr>
                  <w:r>
                    <w:t>Source Identifier = sending MIHF ID</w:t>
                  </w:r>
                </w:p>
                <w:p w:rsidR="003A41F8" w:rsidRDefault="003A41F8" w:rsidP="0058538A">
                  <w:pPr>
                    <w:jc w:val="center"/>
                  </w:pPr>
                  <w:r>
                    <w:t>(Source MIHF ID TLV)</w:t>
                  </w:r>
                </w:p>
              </w:tc>
            </w:tr>
            <w:tr w:rsidR="003A41F8" w:rsidTr="0058538A">
              <w:tc>
                <w:tcPr>
                  <w:tcW w:w="4786" w:type="dxa"/>
                </w:tcPr>
                <w:p w:rsidR="003A41F8" w:rsidRDefault="003A41F8" w:rsidP="0058538A">
                  <w:pPr>
                    <w:jc w:val="center"/>
                  </w:pPr>
                  <w:r>
                    <w:t>PoAIdentifier</w:t>
                  </w:r>
                </w:p>
                <w:p w:rsidR="003A41F8" w:rsidRPr="008857C3" w:rsidRDefault="003A41F8" w:rsidP="0058538A">
                  <w:pPr>
                    <w:jc w:val="center"/>
                  </w:pPr>
                  <w:r>
                    <w:t>(PoA Identifier TLV)</w:t>
                  </w:r>
                </w:p>
              </w:tc>
            </w:tr>
            <w:tr w:rsidR="003A41F8" w:rsidTr="0058538A">
              <w:tc>
                <w:tcPr>
                  <w:tcW w:w="4786" w:type="dxa"/>
                </w:tcPr>
                <w:p w:rsidR="003A41F8" w:rsidRPr="00693ED5" w:rsidRDefault="003A41F8" w:rsidP="0058538A">
                  <w:pPr>
                    <w:jc w:val="center"/>
                  </w:pPr>
                  <w:r>
                    <w:t>LLInformation</w:t>
                  </w:r>
                </w:p>
                <w:p w:rsidR="003A41F8" w:rsidRDefault="003A41F8" w:rsidP="0058538A">
                  <w:pPr>
                    <w:jc w:val="center"/>
                  </w:pPr>
                  <w:r w:rsidRPr="00693ED5">
                    <w:lastRenderedPageBreak/>
                    <w:t>(Pull Information TLV)</w:t>
                  </w:r>
                </w:p>
              </w:tc>
            </w:tr>
            <w:tr w:rsidR="003A41F8" w:rsidTr="0058538A">
              <w:tc>
                <w:tcPr>
                  <w:tcW w:w="4786" w:type="dxa"/>
                </w:tcPr>
                <w:p w:rsidR="003A41F8" w:rsidRDefault="003A41F8" w:rsidP="0058538A">
                  <w:pPr>
                    <w:jc w:val="center"/>
                  </w:pPr>
                  <w:r>
                    <w:lastRenderedPageBreak/>
                    <w:t>Status (optional)</w:t>
                  </w:r>
                </w:p>
                <w:p w:rsidR="003A41F8" w:rsidRDefault="003A41F8" w:rsidP="0058538A">
                  <w:pPr>
                    <w:jc w:val="center"/>
                  </w:pPr>
                  <w:r>
                    <w:t>(Status TLV)</w:t>
                  </w:r>
                </w:p>
              </w:tc>
            </w:tr>
          </w:tbl>
          <w:p w:rsidR="003A41F8" w:rsidRDefault="003A41F8" w:rsidP="0058538A">
            <w:pPr>
              <w:rPr>
                <w:color w:val="FF0000"/>
              </w:rPr>
            </w:pPr>
          </w:p>
        </w:tc>
      </w:tr>
    </w:tbl>
    <w:p w:rsidR="00DA0464" w:rsidRDefault="00DA0464"/>
    <w:p w:rsidR="00DA0464" w:rsidRDefault="00DA0464">
      <w:r>
        <w:br w:type="page"/>
      </w:r>
    </w:p>
    <w:p w:rsidR="002D15F2" w:rsidRDefault="002D15F2"/>
    <w:tbl>
      <w:tblPr>
        <w:tblStyle w:val="Tablaconcuadrcula"/>
        <w:tblW w:w="0" w:type="auto"/>
        <w:tblLayout w:type="fixed"/>
        <w:tblLook w:val="04A0"/>
      </w:tblPr>
      <w:tblGrid>
        <w:gridCol w:w="1809"/>
        <w:gridCol w:w="6911"/>
      </w:tblGrid>
      <w:tr w:rsidR="0086176C" w:rsidTr="008269C1">
        <w:tc>
          <w:tcPr>
            <w:tcW w:w="1809" w:type="dxa"/>
          </w:tcPr>
          <w:p w:rsidR="0086176C" w:rsidRDefault="0086176C" w:rsidP="008269C1">
            <w:r>
              <w:t>DRAFT  SECTION</w:t>
            </w:r>
          </w:p>
        </w:tc>
        <w:tc>
          <w:tcPr>
            <w:tcW w:w="6911" w:type="dxa"/>
          </w:tcPr>
          <w:p w:rsidR="0086176C" w:rsidRDefault="0086176C" w:rsidP="008269C1">
            <w:r>
              <w:t>ANNEX N</w:t>
            </w:r>
          </w:p>
        </w:tc>
      </w:tr>
      <w:tr w:rsidR="0086176C" w:rsidTr="008269C1">
        <w:tc>
          <w:tcPr>
            <w:tcW w:w="1809" w:type="dxa"/>
          </w:tcPr>
          <w:p w:rsidR="0086176C" w:rsidRDefault="0086176C" w:rsidP="008269C1">
            <w:r>
              <w:t>Modification type</w:t>
            </w:r>
          </w:p>
        </w:tc>
        <w:tc>
          <w:tcPr>
            <w:tcW w:w="6911" w:type="dxa"/>
          </w:tcPr>
          <w:p w:rsidR="0086176C" w:rsidRDefault="0086176C" w:rsidP="008269C1">
            <w:r>
              <w:t>ADD</w:t>
            </w:r>
          </w:p>
          <w:p w:rsidR="0086176C" w:rsidRDefault="0086176C" w:rsidP="008269C1">
            <w:r>
              <w:t>If it is required or may be it could be in order section</w:t>
            </w:r>
          </w:p>
        </w:tc>
      </w:tr>
      <w:tr w:rsidR="0086176C" w:rsidTr="008269C1">
        <w:tc>
          <w:tcPr>
            <w:tcW w:w="1809" w:type="dxa"/>
          </w:tcPr>
          <w:p w:rsidR="0086176C" w:rsidRDefault="0086176C" w:rsidP="008269C1">
            <w:r>
              <w:t>Text</w:t>
            </w:r>
          </w:p>
        </w:tc>
        <w:tc>
          <w:tcPr>
            <w:tcW w:w="6911" w:type="dxa"/>
          </w:tcPr>
          <w:p w:rsidR="0086176C" w:rsidRPr="00545400" w:rsidRDefault="0086176C" w:rsidP="0086176C">
            <w:pPr>
              <w:jc w:val="center"/>
            </w:pPr>
            <w:r>
              <w:rPr>
                <w:noProof/>
                <w:lang w:eastAsia="es-ES"/>
              </w:rPr>
              <w:drawing>
                <wp:inline distT="0" distB="0" distL="0" distR="0">
                  <wp:extent cx="3706495" cy="5142230"/>
                  <wp:effectExtent l="0" t="0" r="8255" b="0"/>
                  <wp:docPr id="6" name="Objet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2"/>
                          <pic:cNvPicPr>
                            <a:picLocks noChangeArrowheads="1"/>
                          </pic:cNvPicPr>
                        </pic:nvPicPr>
                        <pic:blipFill>
                          <a:blip r:embed="rId9" cstate="print"/>
                          <a:srcRect l="-813" t="-935" r="-365" b="-1411"/>
                          <a:stretch>
                            <a:fillRect/>
                          </a:stretch>
                        </pic:blipFill>
                        <pic:spPr bwMode="auto">
                          <a:xfrm>
                            <a:off x="0" y="0"/>
                            <a:ext cx="3706495" cy="5142230"/>
                          </a:xfrm>
                          <a:prstGeom prst="rect">
                            <a:avLst/>
                          </a:prstGeom>
                          <a:noFill/>
                          <a:ln w="9525">
                            <a:noFill/>
                            <a:miter lim="800000"/>
                            <a:headEnd/>
                            <a:tailEnd/>
                          </a:ln>
                        </pic:spPr>
                      </pic:pic>
                    </a:graphicData>
                  </a:graphic>
                </wp:inline>
              </w:drawing>
            </w:r>
          </w:p>
          <w:p w:rsidR="0086176C" w:rsidRDefault="0086176C" w:rsidP="0086176C">
            <w:pPr>
              <w:pStyle w:val="Epgrafe"/>
              <w:jc w:val="center"/>
            </w:pPr>
            <w:r>
              <w:t>Capability Discovery phase messages (PoS initiated)</w:t>
            </w:r>
          </w:p>
          <w:p w:rsidR="0086176C" w:rsidRDefault="0086176C" w:rsidP="008269C1"/>
        </w:tc>
      </w:tr>
    </w:tbl>
    <w:p w:rsidR="0086176C" w:rsidRDefault="0086176C">
      <w:r>
        <w:br w:type="page"/>
      </w:r>
    </w:p>
    <w:tbl>
      <w:tblPr>
        <w:tblStyle w:val="Tablaconcuadrcula"/>
        <w:tblW w:w="0" w:type="auto"/>
        <w:tblLayout w:type="fixed"/>
        <w:tblLook w:val="04A0"/>
      </w:tblPr>
      <w:tblGrid>
        <w:gridCol w:w="1809"/>
        <w:gridCol w:w="6911"/>
      </w:tblGrid>
      <w:tr w:rsidR="0086176C" w:rsidTr="008269C1">
        <w:tc>
          <w:tcPr>
            <w:tcW w:w="1809" w:type="dxa"/>
          </w:tcPr>
          <w:p w:rsidR="0086176C" w:rsidRDefault="0086176C" w:rsidP="008269C1">
            <w:r>
              <w:lastRenderedPageBreak/>
              <w:t>DRAFT  SECTION</w:t>
            </w:r>
          </w:p>
        </w:tc>
        <w:tc>
          <w:tcPr>
            <w:tcW w:w="6911" w:type="dxa"/>
          </w:tcPr>
          <w:p w:rsidR="0086176C" w:rsidRDefault="0086176C" w:rsidP="008269C1">
            <w:r>
              <w:t>ANNEX N</w:t>
            </w:r>
          </w:p>
        </w:tc>
      </w:tr>
      <w:tr w:rsidR="0086176C" w:rsidTr="008269C1">
        <w:tc>
          <w:tcPr>
            <w:tcW w:w="1809" w:type="dxa"/>
          </w:tcPr>
          <w:p w:rsidR="0086176C" w:rsidRDefault="0086176C" w:rsidP="008269C1">
            <w:r>
              <w:t>Modification type</w:t>
            </w:r>
          </w:p>
        </w:tc>
        <w:tc>
          <w:tcPr>
            <w:tcW w:w="6911" w:type="dxa"/>
          </w:tcPr>
          <w:p w:rsidR="0086176C" w:rsidRDefault="0086176C" w:rsidP="008269C1">
            <w:r>
              <w:t>ADD</w:t>
            </w:r>
          </w:p>
          <w:p w:rsidR="0086176C" w:rsidRDefault="0086176C" w:rsidP="008269C1">
            <w:r>
              <w:t>If it is required or may be it could be in order section</w:t>
            </w:r>
          </w:p>
        </w:tc>
      </w:tr>
      <w:tr w:rsidR="0086176C" w:rsidTr="008269C1">
        <w:tc>
          <w:tcPr>
            <w:tcW w:w="1809" w:type="dxa"/>
          </w:tcPr>
          <w:p w:rsidR="0086176C" w:rsidRDefault="0086176C" w:rsidP="008269C1">
            <w:r>
              <w:t>Text</w:t>
            </w:r>
          </w:p>
        </w:tc>
        <w:tc>
          <w:tcPr>
            <w:tcW w:w="6911" w:type="dxa"/>
          </w:tcPr>
          <w:p w:rsidR="0086176C" w:rsidRDefault="0086176C" w:rsidP="0086176C">
            <w:pPr>
              <w:keepNext/>
              <w:jc w:val="center"/>
            </w:pPr>
            <w:r>
              <w:rPr>
                <w:noProof/>
                <w:lang w:eastAsia="es-ES"/>
              </w:rPr>
              <w:drawing>
                <wp:inline distT="0" distB="0" distL="0" distR="0">
                  <wp:extent cx="3606165" cy="6424930"/>
                  <wp:effectExtent l="19050" t="0" r="0" b="0"/>
                  <wp:docPr id="9"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10" cstate="print"/>
                          <a:srcRect l="-781" t="-13995" r="-430" b="-1384"/>
                          <a:stretch>
                            <a:fillRect/>
                          </a:stretch>
                        </pic:blipFill>
                        <pic:spPr bwMode="auto">
                          <a:xfrm>
                            <a:off x="0" y="0"/>
                            <a:ext cx="3606165" cy="6424930"/>
                          </a:xfrm>
                          <a:prstGeom prst="rect">
                            <a:avLst/>
                          </a:prstGeom>
                          <a:noFill/>
                          <a:ln w="9525">
                            <a:noFill/>
                            <a:miter lim="800000"/>
                            <a:headEnd/>
                            <a:tailEnd/>
                          </a:ln>
                        </pic:spPr>
                      </pic:pic>
                    </a:graphicData>
                  </a:graphic>
                </wp:inline>
              </w:drawing>
            </w:r>
          </w:p>
          <w:p w:rsidR="0086176C" w:rsidRDefault="0086176C" w:rsidP="0086176C">
            <w:pPr>
              <w:pStyle w:val="Epgrafe"/>
              <w:jc w:val="center"/>
            </w:pPr>
            <w:r>
              <w:t>Capability Discovery phase messages (MN initiated)</w:t>
            </w:r>
          </w:p>
          <w:p w:rsidR="0086176C" w:rsidRDefault="0086176C" w:rsidP="008269C1"/>
        </w:tc>
      </w:tr>
    </w:tbl>
    <w:p w:rsidR="0086176C" w:rsidRDefault="0086176C"/>
    <w:p w:rsidR="0086176C" w:rsidRDefault="0086176C">
      <w:r>
        <w:br w:type="page"/>
      </w:r>
    </w:p>
    <w:tbl>
      <w:tblPr>
        <w:tblStyle w:val="Tablaconcuadrcula"/>
        <w:tblW w:w="0" w:type="auto"/>
        <w:tblLayout w:type="fixed"/>
        <w:tblLook w:val="04A0"/>
      </w:tblPr>
      <w:tblGrid>
        <w:gridCol w:w="1809"/>
        <w:gridCol w:w="6911"/>
      </w:tblGrid>
      <w:tr w:rsidR="0086176C" w:rsidTr="008269C1">
        <w:tc>
          <w:tcPr>
            <w:tcW w:w="1809" w:type="dxa"/>
          </w:tcPr>
          <w:p w:rsidR="0086176C" w:rsidRDefault="0086176C" w:rsidP="008269C1">
            <w:r>
              <w:lastRenderedPageBreak/>
              <w:t>DRAFT  SECTION</w:t>
            </w:r>
          </w:p>
        </w:tc>
        <w:tc>
          <w:tcPr>
            <w:tcW w:w="6911" w:type="dxa"/>
          </w:tcPr>
          <w:p w:rsidR="0086176C" w:rsidRDefault="0086176C" w:rsidP="008269C1">
            <w:r>
              <w:t>ANNEX N</w:t>
            </w:r>
          </w:p>
        </w:tc>
      </w:tr>
      <w:tr w:rsidR="0086176C" w:rsidTr="008269C1">
        <w:tc>
          <w:tcPr>
            <w:tcW w:w="1809" w:type="dxa"/>
          </w:tcPr>
          <w:p w:rsidR="0086176C" w:rsidRDefault="0086176C" w:rsidP="008269C1">
            <w:r>
              <w:t>Modification type</w:t>
            </w:r>
          </w:p>
        </w:tc>
        <w:tc>
          <w:tcPr>
            <w:tcW w:w="6911" w:type="dxa"/>
          </w:tcPr>
          <w:p w:rsidR="0086176C" w:rsidRDefault="0086176C" w:rsidP="008269C1">
            <w:r>
              <w:t>ADD</w:t>
            </w:r>
          </w:p>
          <w:p w:rsidR="0086176C" w:rsidRDefault="0086176C" w:rsidP="008269C1">
            <w:r>
              <w:t>If it is required or may be it could be in order section</w:t>
            </w:r>
          </w:p>
        </w:tc>
      </w:tr>
      <w:tr w:rsidR="0086176C" w:rsidTr="008269C1">
        <w:tc>
          <w:tcPr>
            <w:tcW w:w="1809" w:type="dxa"/>
          </w:tcPr>
          <w:p w:rsidR="0086176C" w:rsidRDefault="0086176C" w:rsidP="008269C1">
            <w:r>
              <w:t>Text</w:t>
            </w:r>
          </w:p>
        </w:tc>
        <w:tc>
          <w:tcPr>
            <w:tcW w:w="6911" w:type="dxa"/>
          </w:tcPr>
          <w:p w:rsidR="0086176C" w:rsidRPr="00A819EB" w:rsidRDefault="0086176C" w:rsidP="0086176C">
            <w:pPr>
              <w:jc w:val="center"/>
            </w:pPr>
            <w:r>
              <w:rPr>
                <w:noProof/>
                <w:lang w:eastAsia="es-ES"/>
              </w:rPr>
              <w:drawing>
                <wp:inline distT="0" distB="0" distL="0" distR="0">
                  <wp:extent cx="4573270" cy="7228205"/>
                  <wp:effectExtent l="0" t="0" r="0" b="0"/>
                  <wp:docPr id="12" name="Objec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
                          <pic:cNvPicPr>
                            <a:picLocks noChangeArrowheads="1"/>
                          </pic:cNvPicPr>
                        </pic:nvPicPr>
                        <pic:blipFill>
                          <a:blip r:embed="rId11" cstate="print"/>
                          <a:srcRect l="-1411" r="-1575" b="-877"/>
                          <a:stretch>
                            <a:fillRect/>
                          </a:stretch>
                        </pic:blipFill>
                        <pic:spPr bwMode="auto">
                          <a:xfrm>
                            <a:off x="0" y="0"/>
                            <a:ext cx="4573270" cy="7228205"/>
                          </a:xfrm>
                          <a:prstGeom prst="rect">
                            <a:avLst/>
                          </a:prstGeom>
                          <a:noFill/>
                          <a:ln w="9525">
                            <a:noFill/>
                            <a:miter lim="800000"/>
                            <a:headEnd/>
                            <a:tailEnd/>
                          </a:ln>
                        </pic:spPr>
                      </pic:pic>
                    </a:graphicData>
                  </a:graphic>
                </wp:inline>
              </w:drawing>
            </w:r>
          </w:p>
          <w:p w:rsidR="0086176C" w:rsidRDefault="0086176C" w:rsidP="0086176C">
            <w:pPr>
              <w:pStyle w:val="Epgrafe"/>
              <w:jc w:val="center"/>
            </w:pPr>
            <w:r>
              <w:t>Media Independent Service Authentication MN initiated messages</w:t>
            </w:r>
          </w:p>
          <w:p w:rsidR="004D1D3A" w:rsidRDefault="004D1D3A" w:rsidP="004D1D3A">
            <w:pPr>
              <w:rPr>
                <w:lang w:val="en-US" w:eastAsia="ar-SA"/>
              </w:rPr>
            </w:pPr>
          </w:p>
          <w:p w:rsidR="004D1D3A" w:rsidRDefault="004D1D3A" w:rsidP="004D1D3A">
            <w:pPr>
              <w:jc w:val="both"/>
            </w:pPr>
            <w:r>
              <w:t>Some aspects which need further consideration:</w:t>
            </w:r>
          </w:p>
          <w:p w:rsidR="004D1D3A" w:rsidRDefault="004D1D3A" w:rsidP="004D1D3A">
            <w:pPr>
              <w:suppressAutoHyphens/>
              <w:jc w:val="both"/>
            </w:pPr>
            <w:r>
              <w:t>Negotiation phase to negotiate the cipher suite to be used is performed in the firsts two MIH_AUTH messages (request/response).</w:t>
            </w:r>
          </w:p>
          <w:p w:rsidR="004D1D3A" w:rsidRDefault="004D1D3A" w:rsidP="004D1D3A">
            <w:pPr>
              <w:suppressAutoHyphens/>
              <w:jc w:val="both"/>
            </w:pPr>
          </w:p>
          <w:p w:rsidR="004D1D3A" w:rsidRDefault="004D1D3A" w:rsidP="004D1D3A">
            <w:pPr>
              <w:suppressAutoHyphens/>
              <w:jc w:val="both"/>
            </w:pPr>
            <w:r>
              <w:lastRenderedPageBreak/>
              <w:t>The authentication process is based in EAP.</w:t>
            </w:r>
          </w:p>
          <w:p w:rsidR="004D1D3A" w:rsidRDefault="004D1D3A" w:rsidP="004D1D3A">
            <w:pPr>
              <w:suppressAutoHyphens/>
              <w:ind w:left="714"/>
              <w:jc w:val="both"/>
            </w:pPr>
          </w:p>
          <w:p w:rsidR="004D1D3A" w:rsidRDefault="004D1D3A" w:rsidP="004D1D3A">
            <w:pPr>
              <w:suppressAutoHyphens/>
              <w:jc w:val="both"/>
            </w:pPr>
            <w:r>
              <w:t>KeyDistMechList identifies the Key Distribution Mechanism List TLV. This is used to select a key distribution mechanism (Push, Reactive Pull, Proactive Pull, or Optimized Proactive Pull). If this TLV is present, it is signaling that the bundle option is active and the key distribution mechanism selected by this TLV is going to be used to perform the bundle.</w:t>
            </w:r>
          </w:p>
          <w:p w:rsidR="004D1D3A" w:rsidRDefault="004D1D3A" w:rsidP="004D1D3A">
            <w:pPr>
              <w:suppressAutoHyphens/>
              <w:ind w:left="711"/>
              <w:jc w:val="both"/>
            </w:pPr>
          </w:p>
          <w:p w:rsidR="004D1D3A" w:rsidRDefault="004D1D3A" w:rsidP="004D1D3A">
            <w:pPr>
              <w:suppressAutoHyphens/>
              <w:jc w:val="both"/>
            </w:pPr>
            <w:r>
              <w:t>Flag P is used to indicate that the MN is trying to authenticate with a PoS in a different domain. This flag is in MIH Header on bit 0 in RESERVED2 field.</w:t>
            </w:r>
          </w:p>
          <w:p w:rsidR="004D1D3A" w:rsidRDefault="004D1D3A" w:rsidP="004D1D3A">
            <w:pPr>
              <w:suppressAutoHyphens/>
              <w:jc w:val="both"/>
            </w:pPr>
          </w:p>
          <w:p w:rsidR="004D1D3A" w:rsidRDefault="004D1D3A" w:rsidP="004D1D3A">
            <w:pPr>
              <w:suppressAutoHyphens/>
              <w:jc w:val="both"/>
            </w:pPr>
            <w:r>
              <w:t>Status is used to indicate the state of the authentication, if it has been successful or not.</w:t>
            </w:r>
          </w:p>
          <w:p w:rsidR="004D1D3A" w:rsidRDefault="004D1D3A" w:rsidP="004D1D3A">
            <w:pPr>
              <w:suppressAutoHyphens/>
              <w:jc w:val="both"/>
            </w:pPr>
          </w:p>
          <w:p w:rsidR="004D1D3A" w:rsidRDefault="004D1D3A" w:rsidP="004D1D3A">
            <w:pPr>
              <w:suppressAutoHyphens/>
              <w:jc w:val="both"/>
            </w:pPr>
            <w:r>
              <w:t>The last two messages have an AUTH TLV and they include the ciphersuite and the other related parameters negotiated before, in order to securely confirm that these parameters (cipher suite, key distribution mechanism, etc) have been those exchanged during the first MIH_Auth exchange. This AUTH TLV is checked both the MN and the PoS.</w:t>
            </w:r>
          </w:p>
          <w:p w:rsidR="004D1D3A" w:rsidRPr="004D1D3A" w:rsidRDefault="004D1D3A" w:rsidP="004D1D3A">
            <w:pPr>
              <w:rPr>
                <w:lang w:val="en-US" w:eastAsia="ar-SA"/>
              </w:rPr>
            </w:pPr>
          </w:p>
          <w:p w:rsidR="0086176C" w:rsidRDefault="0086176C" w:rsidP="0086176C">
            <w:pPr>
              <w:pStyle w:val="Epgrafe"/>
            </w:pPr>
          </w:p>
        </w:tc>
      </w:tr>
    </w:tbl>
    <w:p w:rsidR="004D1D3A" w:rsidRDefault="004D1D3A"/>
    <w:tbl>
      <w:tblPr>
        <w:tblStyle w:val="Tablaconcuadrcula"/>
        <w:tblW w:w="0" w:type="auto"/>
        <w:tblLayout w:type="fixed"/>
        <w:tblLook w:val="04A0"/>
      </w:tblPr>
      <w:tblGrid>
        <w:gridCol w:w="1809"/>
        <w:gridCol w:w="6911"/>
      </w:tblGrid>
      <w:tr w:rsidR="004D1D3A" w:rsidTr="008269C1">
        <w:tc>
          <w:tcPr>
            <w:tcW w:w="1809" w:type="dxa"/>
          </w:tcPr>
          <w:p w:rsidR="004D1D3A" w:rsidRDefault="004D1D3A" w:rsidP="008269C1">
            <w:r>
              <w:br w:type="page"/>
              <w:t>DRAFT  SECTION</w:t>
            </w:r>
          </w:p>
        </w:tc>
        <w:tc>
          <w:tcPr>
            <w:tcW w:w="6911" w:type="dxa"/>
          </w:tcPr>
          <w:p w:rsidR="004D1D3A" w:rsidRDefault="004D1D3A" w:rsidP="008269C1">
            <w:r>
              <w:t>ANNEX N</w:t>
            </w:r>
          </w:p>
        </w:tc>
      </w:tr>
      <w:tr w:rsidR="004D1D3A" w:rsidTr="008269C1">
        <w:tc>
          <w:tcPr>
            <w:tcW w:w="1809" w:type="dxa"/>
          </w:tcPr>
          <w:p w:rsidR="004D1D3A" w:rsidRDefault="004D1D3A" w:rsidP="008269C1">
            <w:r>
              <w:t>Modification type</w:t>
            </w:r>
          </w:p>
        </w:tc>
        <w:tc>
          <w:tcPr>
            <w:tcW w:w="6911" w:type="dxa"/>
          </w:tcPr>
          <w:p w:rsidR="004D1D3A" w:rsidRDefault="004D1D3A" w:rsidP="008269C1">
            <w:r>
              <w:t>ADD</w:t>
            </w:r>
          </w:p>
          <w:p w:rsidR="004D1D3A" w:rsidRDefault="004D1D3A" w:rsidP="008269C1">
            <w:r>
              <w:t>If it is required or may be it could be in order section</w:t>
            </w:r>
          </w:p>
        </w:tc>
      </w:tr>
      <w:tr w:rsidR="004D1D3A" w:rsidTr="008269C1">
        <w:tc>
          <w:tcPr>
            <w:tcW w:w="1809" w:type="dxa"/>
          </w:tcPr>
          <w:p w:rsidR="004D1D3A" w:rsidRDefault="004D1D3A" w:rsidP="008269C1">
            <w:r>
              <w:lastRenderedPageBreak/>
              <w:t>Text</w:t>
            </w:r>
          </w:p>
        </w:tc>
        <w:tc>
          <w:tcPr>
            <w:tcW w:w="6911" w:type="dxa"/>
          </w:tcPr>
          <w:p w:rsidR="00354E8B" w:rsidRDefault="00354E8B" w:rsidP="00354E8B">
            <w:pPr>
              <w:keepNext/>
              <w:jc w:val="center"/>
            </w:pPr>
            <w:r>
              <w:rPr>
                <w:noProof/>
                <w:lang w:eastAsia="es-ES"/>
              </w:rPr>
              <w:drawing>
                <wp:inline distT="0" distB="0" distL="0" distR="0">
                  <wp:extent cx="4692015" cy="7151370"/>
                  <wp:effectExtent l="0" t="0" r="0" b="0"/>
                  <wp:docPr id="15"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12" cstate="print"/>
                          <a:srcRect l="-1418" r="-1466" b="-546"/>
                          <a:stretch>
                            <a:fillRect/>
                          </a:stretch>
                        </pic:blipFill>
                        <pic:spPr bwMode="auto">
                          <a:xfrm>
                            <a:off x="0" y="0"/>
                            <a:ext cx="4692015" cy="7151370"/>
                          </a:xfrm>
                          <a:prstGeom prst="rect">
                            <a:avLst/>
                          </a:prstGeom>
                          <a:noFill/>
                          <a:ln w="9525">
                            <a:noFill/>
                            <a:miter lim="800000"/>
                            <a:headEnd/>
                            <a:tailEnd/>
                          </a:ln>
                        </pic:spPr>
                      </pic:pic>
                    </a:graphicData>
                  </a:graphic>
                </wp:inline>
              </w:drawing>
            </w:r>
          </w:p>
          <w:p w:rsidR="00354E8B" w:rsidRDefault="00354E8B" w:rsidP="00354E8B">
            <w:pPr>
              <w:pStyle w:val="Epgrafe"/>
              <w:jc w:val="center"/>
            </w:pPr>
            <w:r w:rsidRPr="000C3B64">
              <w:t xml:space="preserve">Media Independent Service Authentication </w:t>
            </w:r>
            <w:r>
              <w:t>Network</w:t>
            </w:r>
            <w:r w:rsidRPr="000C3B64">
              <w:t xml:space="preserve"> initiated messages</w:t>
            </w:r>
          </w:p>
          <w:p w:rsidR="004D1D3A" w:rsidRDefault="004D1D3A" w:rsidP="004D1D3A">
            <w:pPr>
              <w:pStyle w:val="Epgrafe"/>
            </w:pPr>
          </w:p>
        </w:tc>
      </w:tr>
    </w:tbl>
    <w:p w:rsidR="0086176C" w:rsidRDefault="0086176C"/>
    <w:p w:rsidR="00354E8B" w:rsidRDefault="00354E8B">
      <w:r>
        <w:br w:type="page"/>
      </w:r>
    </w:p>
    <w:tbl>
      <w:tblPr>
        <w:tblStyle w:val="Tablaconcuadrcula"/>
        <w:tblW w:w="0" w:type="auto"/>
        <w:tblLayout w:type="fixed"/>
        <w:tblLook w:val="04A0"/>
      </w:tblPr>
      <w:tblGrid>
        <w:gridCol w:w="1809"/>
        <w:gridCol w:w="6911"/>
      </w:tblGrid>
      <w:tr w:rsidR="00354E8B" w:rsidTr="008269C1">
        <w:tc>
          <w:tcPr>
            <w:tcW w:w="1809" w:type="dxa"/>
          </w:tcPr>
          <w:p w:rsidR="00354E8B" w:rsidRDefault="00354E8B" w:rsidP="008269C1">
            <w:r>
              <w:lastRenderedPageBreak/>
              <w:br w:type="page"/>
              <w:t>DRAFT  SECTION</w:t>
            </w:r>
          </w:p>
        </w:tc>
        <w:tc>
          <w:tcPr>
            <w:tcW w:w="6911" w:type="dxa"/>
          </w:tcPr>
          <w:p w:rsidR="00354E8B" w:rsidRDefault="00354E8B" w:rsidP="008269C1">
            <w:r>
              <w:t>ANNEX N</w:t>
            </w:r>
          </w:p>
        </w:tc>
      </w:tr>
      <w:tr w:rsidR="00354E8B" w:rsidTr="008269C1">
        <w:tc>
          <w:tcPr>
            <w:tcW w:w="1809" w:type="dxa"/>
          </w:tcPr>
          <w:p w:rsidR="00354E8B" w:rsidRDefault="00354E8B" w:rsidP="008269C1">
            <w:r>
              <w:t>Modification type</w:t>
            </w:r>
          </w:p>
        </w:tc>
        <w:tc>
          <w:tcPr>
            <w:tcW w:w="6911" w:type="dxa"/>
          </w:tcPr>
          <w:p w:rsidR="00354E8B" w:rsidRDefault="00354E8B" w:rsidP="008269C1">
            <w:r>
              <w:t>ADD</w:t>
            </w:r>
          </w:p>
          <w:p w:rsidR="00354E8B" w:rsidRDefault="00354E8B" w:rsidP="008269C1">
            <w:r>
              <w:t>If it is required or may be it could be in order section</w:t>
            </w:r>
          </w:p>
        </w:tc>
      </w:tr>
      <w:tr w:rsidR="00354E8B" w:rsidTr="008269C1">
        <w:tc>
          <w:tcPr>
            <w:tcW w:w="1809" w:type="dxa"/>
          </w:tcPr>
          <w:p w:rsidR="00354E8B" w:rsidRDefault="00354E8B" w:rsidP="008269C1">
            <w:r>
              <w:t>Text</w:t>
            </w:r>
          </w:p>
        </w:tc>
        <w:tc>
          <w:tcPr>
            <w:tcW w:w="6911" w:type="dxa"/>
          </w:tcPr>
          <w:p w:rsidR="00354E8B" w:rsidRDefault="00E821A3" w:rsidP="00E821A3">
            <w:pPr>
              <w:keepNext/>
            </w:pPr>
            <w:r w:rsidRPr="00E821A3">
              <w:rPr>
                <w:noProof/>
                <w:lang w:eastAsia="es-ES"/>
              </w:rPr>
              <w:drawing>
                <wp:inline distT="0" distB="0" distL="0" distR="0">
                  <wp:extent cx="5400040" cy="2796286"/>
                  <wp:effectExtent l="0" t="1219200" r="0" b="1223264"/>
                  <wp:docPr id="23"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13" cstate="print"/>
                          <a:srcRect l="-777" t="-639" r="-1622" b="-154"/>
                          <a:stretch>
                            <a:fillRect/>
                          </a:stretch>
                        </pic:blipFill>
                        <pic:spPr bwMode="auto">
                          <a:xfrm rot="-5400000">
                            <a:off x="0" y="0"/>
                            <a:ext cx="5400040" cy="2796286"/>
                          </a:xfrm>
                          <a:prstGeom prst="rect">
                            <a:avLst/>
                          </a:prstGeom>
                          <a:noFill/>
                          <a:ln w="9525">
                            <a:noFill/>
                            <a:miter lim="800000"/>
                            <a:headEnd/>
                            <a:tailEnd/>
                          </a:ln>
                        </pic:spPr>
                      </pic:pic>
                    </a:graphicData>
                  </a:graphic>
                </wp:inline>
              </w:drawing>
            </w:r>
          </w:p>
          <w:p w:rsidR="00354E8B" w:rsidRDefault="00354E8B" w:rsidP="00354E8B">
            <w:pPr>
              <w:pStyle w:val="Epgrafe"/>
              <w:jc w:val="center"/>
            </w:pPr>
            <w:r>
              <w:t>Media Independent Service Authentication MN initiated based on ERP</w:t>
            </w:r>
          </w:p>
          <w:p w:rsidR="00E821A3" w:rsidRDefault="00E821A3" w:rsidP="00E821A3">
            <w:pPr>
              <w:rPr>
                <w:lang w:val="en-US" w:eastAsia="ar-SA"/>
              </w:rPr>
            </w:pPr>
          </w:p>
          <w:p w:rsidR="00E821A3" w:rsidRDefault="00E821A3" w:rsidP="00E821A3">
            <w:pPr>
              <w:jc w:val="both"/>
            </w:pPr>
            <w:r>
              <w:t>Some aspects to be considered:</w:t>
            </w:r>
          </w:p>
          <w:p w:rsidR="00E821A3" w:rsidRDefault="00E821A3" w:rsidP="00E821A3">
            <w:pPr>
              <w:suppressAutoHyphens/>
              <w:jc w:val="both"/>
            </w:pPr>
            <w:r>
              <w:t>The authentication process is based on ERP.</w:t>
            </w:r>
          </w:p>
          <w:p w:rsidR="00E821A3" w:rsidRDefault="00E821A3" w:rsidP="00E821A3">
            <w:pPr>
              <w:suppressAutoHyphens/>
              <w:jc w:val="both"/>
            </w:pPr>
          </w:p>
          <w:p w:rsidR="00E821A3" w:rsidRDefault="00E821A3" w:rsidP="00E821A3">
            <w:pPr>
              <w:suppressAutoHyphens/>
              <w:jc w:val="both"/>
            </w:pPr>
            <w:r>
              <w:t>In the MN initiated scenario, the negotiation phase performed in the firsts two messages is in a different way. In this case, the MN proposes its supported parameters (cipher suite, key distribution mechanism, etc) and the PoS chooses which ones are going to be used, unlike the EAP authentication case where the PoS proposes and the MN chooses.</w:t>
            </w:r>
          </w:p>
          <w:p w:rsidR="00E821A3" w:rsidRDefault="00E821A3" w:rsidP="00E821A3">
            <w:pPr>
              <w:suppressAutoHyphens/>
              <w:jc w:val="both"/>
            </w:pPr>
          </w:p>
          <w:p w:rsidR="00E821A3" w:rsidRDefault="00E821A3" w:rsidP="00E821A3">
            <w:pPr>
              <w:suppressAutoHyphens/>
              <w:jc w:val="both"/>
            </w:pPr>
            <w:r>
              <w:t>To check the negotiated parameters, in the last message the PoS sends the proposed parameters by the MN and its own selection. This message is integrity protected. At the MN side, the parameters can be checked due to the MN has its proposal and the selection made by the PoS is integrity protected.</w:t>
            </w:r>
          </w:p>
          <w:p w:rsidR="00E821A3" w:rsidRPr="00E821A3" w:rsidRDefault="00E821A3" w:rsidP="00E821A3">
            <w:pPr>
              <w:rPr>
                <w:lang w:val="en-US" w:eastAsia="ar-SA"/>
              </w:rPr>
            </w:pPr>
          </w:p>
          <w:p w:rsidR="00354E8B" w:rsidRDefault="00354E8B" w:rsidP="00354E8B">
            <w:pPr>
              <w:pStyle w:val="Epgrafe"/>
            </w:pPr>
          </w:p>
        </w:tc>
      </w:tr>
    </w:tbl>
    <w:p w:rsidR="00354E8B" w:rsidRDefault="00354E8B"/>
    <w:tbl>
      <w:tblPr>
        <w:tblStyle w:val="Tablaconcuadrcula"/>
        <w:tblW w:w="0" w:type="auto"/>
        <w:tblLayout w:type="fixed"/>
        <w:tblLook w:val="04A0"/>
      </w:tblPr>
      <w:tblGrid>
        <w:gridCol w:w="1809"/>
        <w:gridCol w:w="6911"/>
      </w:tblGrid>
      <w:tr w:rsidR="00E821A3" w:rsidTr="008269C1">
        <w:tc>
          <w:tcPr>
            <w:tcW w:w="1809" w:type="dxa"/>
          </w:tcPr>
          <w:p w:rsidR="00E821A3" w:rsidRDefault="00E821A3" w:rsidP="008269C1">
            <w:r>
              <w:br w:type="page"/>
              <w:t>DRAFT  SECTION</w:t>
            </w:r>
          </w:p>
        </w:tc>
        <w:tc>
          <w:tcPr>
            <w:tcW w:w="6911" w:type="dxa"/>
          </w:tcPr>
          <w:p w:rsidR="00E821A3" w:rsidRDefault="00E821A3" w:rsidP="008269C1">
            <w:r>
              <w:t>ANNEX N</w:t>
            </w:r>
          </w:p>
        </w:tc>
      </w:tr>
      <w:tr w:rsidR="00E821A3" w:rsidTr="008269C1">
        <w:tc>
          <w:tcPr>
            <w:tcW w:w="1809" w:type="dxa"/>
          </w:tcPr>
          <w:p w:rsidR="00E821A3" w:rsidRDefault="00E821A3" w:rsidP="008269C1">
            <w:r>
              <w:t>Modification type</w:t>
            </w:r>
          </w:p>
        </w:tc>
        <w:tc>
          <w:tcPr>
            <w:tcW w:w="6911" w:type="dxa"/>
          </w:tcPr>
          <w:p w:rsidR="00E821A3" w:rsidRDefault="00E821A3" w:rsidP="008269C1">
            <w:r>
              <w:t>ADD</w:t>
            </w:r>
          </w:p>
          <w:p w:rsidR="00E821A3" w:rsidRDefault="00E821A3" w:rsidP="008269C1">
            <w:r>
              <w:t>If it is required or may be it could be in order section</w:t>
            </w:r>
          </w:p>
        </w:tc>
      </w:tr>
      <w:tr w:rsidR="00E821A3" w:rsidTr="008269C1">
        <w:tc>
          <w:tcPr>
            <w:tcW w:w="1809" w:type="dxa"/>
          </w:tcPr>
          <w:p w:rsidR="00E821A3" w:rsidRDefault="00E821A3" w:rsidP="008269C1">
            <w:r>
              <w:t>Text</w:t>
            </w:r>
          </w:p>
        </w:tc>
        <w:tc>
          <w:tcPr>
            <w:tcW w:w="6911" w:type="dxa"/>
          </w:tcPr>
          <w:p w:rsidR="00E821A3" w:rsidRDefault="00E821A3" w:rsidP="00E821A3">
            <w:pPr>
              <w:keepNext/>
              <w:jc w:val="center"/>
            </w:pPr>
            <w:r>
              <w:rPr>
                <w:noProof/>
                <w:lang w:eastAsia="es-ES"/>
              </w:rPr>
              <w:drawing>
                <wp:inline distT="0" distB="0" distL="0" distR="0">
                  <wp:extent cx="4789805" cy="7460615"/>
                  <wp:effectExtent l="19050" t="0" r="0" b="0"/>
                  <wp:docPr id="25" name="Objec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7"/>
                          <pic:cNvPicPr>
                            <a:picLocks noChangeArrowheads="1"/>
                          </pic:cNvPicPr>
                        </pic:nvPicPr>
                        <pic:blipFill>
                          <a:blip r:embed="rId14" cstate="print"/>
                          <a:srcRect l="-604" r="-668" b="-546"/>
                          <a:stretch>
                            <a:fillRect/>
                          </a:stretch>
                        </pic:blipFill>
                        <pic:spPr bwMode="auto">
                          <a:xfrm>
                            <a:off x="0" y="0"/>
                            <a:ext cx="4789805" cy="7460615"/>
                          </a:xfrm>
                          <a:prstGeom prst="rect">
                            <a:avLst/>
                          </a:prstGeom>
                          <a:noFill/>
                          <a:ln w="9525">
                            <a:noFill/>
                            <a:miter lim="800000"/>
                            <a:headEnd/>
                            <a:tailEnd/>
                          </a:ln>
                        </pic:spPr>
                      </pic:pic>
                    </a:graphicData>
                  </a:graphic>
                </wp:inline>
              </w:drawing>
            </w:r>
          </w:p>
          <w:p w:rsidR="00E821A3" w:rsidRDefault="00E821A3" w:rsidP="00E821A3">
            <w:pPr>
              <w:pStyle w:val="Epgrafe"/>
              <w:jc w:val="center"/>
            </w:pPr>
            <w:r w:rsidRPr="009577C9">
              <w:t>Media Independent Service Authentication</w:t>
            </w:r>
            <w:r>
              <w:t xml:space="preserve"> Network initiated</w:t>
            </w:r>
            <w:r w:rsidRPr="009577C9">
              <w:t xml:space="preserve"> based on ERP</w:t>
            </w:r>
          </w:p>
          <w:p w:rsidR="00E821A3" w:rsidRDefault="00E821A3" w:rsidP="00E821A3">
            <w:pPr>
              <w:rPr>
                <w:lang w:val="en-US" w:eastAsia="ar-SA"/>
              </w:rPr>
            </w:pPr>
          </w:p>
          <w:p w:rsidR="00E821A3" w:rsidRDefault="00E821A3" w:rsidP="00E821A3">
            <w:r>
              <w:t>Some aspects to consider:</w:t>
            </w:r>
          </w:p>
          <w:p w:rsidR="00E821A3" w:rsidRDefault="00E821A3" w:rsidP="00E821A3">
            <w:pPr>
              <w:suppressAutoHyphens/>
              <w:jc w:val="both"/>
            </w:pPr>
            <w:r>
              <w:lastRenderedPageBreak/>
              <w:t>The authentication process is based on ERP.</w:t>
            </w:r>
          </w:p>
          <w:p w:rsidR="00E821A3" w:rsidRDefault="00E821A3" w:rsidP="00E821A3">
            <w:pPr>
              <w:suppressAutoHyphens/>
              <w:jc w:val="both"/>
            </w:pPr>
          </w:p>
          <w:p w:rsidR="00E821A3" w:rsidRDefault="00E821A3" w:rsidP="00E821A3">
            <w:pPr>
              <w:suppressAutoHyphens/>
              <w:jc w:val="both"/>
            </w:pPr>
            <w:r w:rsidRPr="00A82E93">
              <w:t xml:space="preserve"> </w:t>
            </w:r>
            <w:r>
              <w:t>Negotiation phase to negotiate the cipher suite to be used is performed in the firsts two MIH_AUTH messages (request/response).</w:t>
            </w:r>
          </w:p>
          <w:p w:rsidR="00E821A3" w:rsidRDefault="00E821A3" w:rsidP="00E821A3">
            <w:pPr>
              <w:suppressAutoHyphens/>
              <w:jc w:val="both"/>
            </w:pPr>
          </w:p>
          <w:p w:rsidR="00E821A3" w:rsidRDefault="00E821A3" w:rsidP="00E821A3">
            <w:pPr>
              <w:suppressAutoHyphens/>
              <w:jc w:val="both"/>
            </w:pPr>
            <w:r>
              <w:t>KeyDistMechList identifies the Key Distribution Mechanism List TLV. This is used to select a key distribution mechanism (Push, Reactive Pull, Proactive Pull, or Optimized Proactive Pull). If this TLV is present, it is signaling that the bundle option is active and the key distribution mechanism selected by this TLV is going to be used to perform the bundle.</w:t>
            </w:r>
          </w:p>
          <w:p w:rsidR="00E821A3" w:rsidRDefault="00E821A3" w:rsidP="00E821A3">
            <w:pPr>
              <w:suppressAutoHyphens/>
              <w:jc w:val="both"/>
            </w:pPr>
          </w:p>
          <w:p w:rsidR="00E821A3" w:rsidRDefault="00E821A3" w:rsidP="00E821A3">
            <w:pPr>
              <w:suppressAutoHyphens/>
              <w:jc w:val="both"/>
            </w:pPr>
            <w:r>
              <w:t>Flag P is used to indicate that the MN is trying to authenticate with a PoS in a different domain.</w:t>
            </w:r>
            <w:r w:rsidRPr="001526DA">
              <w:t xml:space="preserve"> </w:t>
            </w:r>
            <w:r>
              <w:t>This flag is in MIH Header on bit 0 in RESERVED2 field.</w:t>
            </w:r>
          </w:p>
          <w:p w:rsidR="00E821A3" w:rsidRDefault="00E821A3" w:rsidP="00E821A3">
            <w:pPr>
              <w:suppressAutoHyphens/>
              <w:jc w:val="both"/>
            </w:pPr>
          </w:p>
          <w:p w:rsidR="00E821A3" w:rsidRDefault="00E821A3" w:rsidP="00E821A3">
            <w:pPr>
              <w:suppressAutoHyphens/>
              <w:jc w:val="both"/>
            </w:pPr>
            <w:r>
              <w:t>Status is used to indicate the state of the authentication, if it has been successful or not.</w:t>
            </w:r>
          </w:p>
          <w:p w:rsidR="00E821A3" w:rsidRDefault="00E821A3" w:rsidP="00E821A3">
            <w:pPr>
              <w:suppressAutoHyphens/>
              <w:jc w:val="both"/>
            </w:pPr>
          </w:p>
          <w:p w:rsidR="00E821A3" w:rsidRDefault="00E821A3" w:rsidP="00E821A3">
            <w:pPr>
              <w:suppressAutoHyphens/>
              <w:jc w:val="both"/>
            </w:pPr>
            <w:r>
              <w:t>The last two messages have an AUTH TLV and they include the ciphersuite and the other related parameters negotiated before, in order to securely confirm that these parameters (cipher suite, key distribution mechanism, etc) have been those exchanged during the first MIH_Auth exchange. This AUTH TLV is checked both the MN and the PoS.</w:t>
            </w:r>
          </w:p>
          <w:p w:rsidR="00E821A3" w:rsidRDefault="00E821A3" w:rsidP="00E821A3">
            <w:pPr>
              <w:suppressAutoHyphens/>
              <w:jc w:val="both"/>
            </w:pPr>
          </w:p>
          <w:p w:rsidR="00E821A3" w:rsidRDefault="00E821A3" w:rsidP="00E821A3">
            <w:pPr>
              <w:suppressAutoHyphens/>
              <w:jc w:val="both"/>
            </w:pPr>
            <w:r>
              <w:t>To initiate the Media independent Authentication by the network a trigger is needed.</w:t>
            </w:r>
          </w:p>
          <w:p w:rsidR="00E821A3" w:rsidRPr="00E821A3" w:rsidRDefault="00E821A3" w:rsidP="00E821A3">
            <w:pPr>
              <w:rPr>
                <w:lang w:val="en-US" w:eastAsia="ar-SA"/>
              </w:rPr>
            </w:pPr>
          </w:p>
          <w:p w:rsidR="00E821A3" w:rsidRDefault="00E821A3" w:rsidP="008269C1">
            <w:pPr>
              <w:pStyle w:val="Epgrafe"/>
            </w:pPr>
          </w:p>
        </w:tc>
      </w:tr>
    </w:tbl>
    <w:p w:rsidR="00354E8B" w:rsidRDefault="00354E8B"/>
    <w:tbl>
      <w:tblPr>
        <w:tblStyle w:val="Tablaconcuadrcula"/>
        <w:tblW w:w="0" w:type="auto"/>
        <w:tblLayout w:type="fixed"/>
        <w:tblLook w:val="04A0"/>
      </w:tblPr>
      <w:tblGrid>
        <w:gridCol w:w="1809"/>
        <w:gridCol w:w="6911"/>
      </w:tblGrid>
      <w:tr w:rsidR="005F6D41" w:rsidTr="008269C1">
        <w:tc>
          <w:tcPr>
            <w:tcW w:w="1809" w:type="dxa"/>
          </w:tcPr>
          <w:p w:rsidR="005F6D41" w:rsidRDefault="005F6D41" w:rsidP="008269C1">
            <w:r>
              <w:br w:type="page"/>
              <w:t>DRAFT  SECTION</w:t>
            </w:r>
          </w:p>
        </w:tc>
        <w:tc>
          <w:tcPr>
            <w:tcW w:w="6911" w:type="dxa"/>
          </w:tcPr>
          <w:p w:rsidR="005F6D41" w:rsidRDefault="005F6D41" w:rsidP="008269C1">
            <w:r>
              <w:t>ANNEX N</w:t>
            </w:r>
          </w:p>
        </w:tc>
      </w:tr>
      <w:tr w:rsidR="005F6D41" w:rsidTr="008269C1">
        <w:tc>
          <w:tcPr>
            <w:tcW w:w="1809" w:type="dxa"/>
          </w:tcPr>
          <w:p w:rsidR="005F6D41" w:rsidRDefault="005F6D41" w:rsidP="008269C1">
            <w:r>
              <w:t>Modification type</w:t>
            </w:r>
          </w:p>
        </w:tc>
        <w:tc>
          <w:tcPr>
            <w:tcW w:w="6911" w:type="dxa"/>
          </w:tcPr>
          <w:p w:rsidR="005F6D41" w:rsidRDefault="005F6D41" w:rsidP="008269C1">
            <w:r>
              <w:t>ADD</w:t>
            </w:r>
          </w:p>
          <w:p w:rsidR="005F6D41" w:rsidRDefault="005F6D41" w:rsidP="008269C1">
            <w:r>
              <w:t>If it is required or may be it could be in order section</w:t>
            </w:r>
          </w:p>
        </w:tc>
      </w:tr>
      <w:tr w:rsidR="005F6D41" w:rsidTr="008269C1">
        <w:tc>
          <w:tcPr>
            <w:tcW w:w="1809" w:type="dxa"/>
          </w:tcPr>
          <w:p w:rsidR="005F6D41" w:rsidRDefault="005F6D41" w:rsidP="008269C1">
            <w:r>
              <w:lastRenderedPageBreak/>
              <w:t>Text</w:t>
            </w:r>
          </w:p>
        </w:tc>
        <w:tc>
          <w:tcPr>
            <w:tcW w:w="6911" w:type="dxa"/>
          </w:tcPr>
          <w:p w:rsidR="005F6D41" w:rsidRDefault="005F6D41" w:rsidP="005F6D41">
            <w:pPr>
              <w:keepNext/>
              <w:jc w:val="center"/>
            </w:pPr>
            <w:r>
              <w:rPr>
                <w:noProof/>
                <w:lang w:eastAsia="es-ES"/>
              </w:rPr>
              <w:drawing>
                <wp:inline distT="0" distB="0" distL="0" distR="0">
                  <wp:extent cx="5610225" cy="2286000"/>
                  <wp:effectExtent l="0" t="1600200" r="0" b="1581150"/>
                  <wp:docPr id="28" name="Objec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8"/>
                          <pic:cNvPicPr>
                            <a:picLocks noChangeArrowheads="1"/>
                          </pic:cNvPicPr>
                        </pic:nvPicPr>
                        <pic:blipFill>
                          <a:blip r:embed="rId15" cstate="print"/>
                          <a:srcRect l="-995" t="-1370" r="-1295" b="-1370"/>
                          <a:stretch>
                            <a:fillRect/>
                          </a:stretch>
                        </pic:blipFill>
                        <pic:spPr bwMode="auto">
                          <a:xfrm rot="-5400000">
                            <a:off x="0" y="0"/>
                            <a:ext cx="5610225" cy="2286000"/>
                          </a:xfrm>
                          <a:prstGeom prst="rect">
                            <a:avLst/>
                          </a:prstGeom>
                          <a:noFill/>
                          <a:ln w="9525">
                            <a:noFill/>
                            <a:miter lim="800000"/>
                            <a:headEnd/>
                            <a:tailEnd/>
                          </a:ln>
                        </pic:spPr>
                      </pic:pic>
                    </a:graphicData>
                  </a:graphic>
                </wp:inline>
              </w:drawing>
            </w:r>
          </w:p>
          <w:p w:rsidR="005F6D41" w:rsidRDefault="005F6D41" w:rsidP="005F6D41">
            <w:pPr>
              <w:pStyle w:val="Epgrafe"/>
              <w:jc w:val="center"/>
            </w:pPr>
            <w:r>
              <w:t>Finalization phase messages</w:t>
            </w:r>
          </w:p>
          <w:p w:rsidR="005F6D41" w:rsidRDefault="005F6D41" w:rsidP="005F6D41">
            <w:pPr>
              <w:pStyle w:val="Epgrafe"/>
            </w:pPr>
          </w:p>
        </w:tc>
      </w:tr>
    </w:tbl>
    <w:p w:rsidR="0031441B" w:rsidRDefault="0031441B"/>
    <w:p w:rsidR="0031441B" w:rsidRDefault="0031441B">
      <w:r>
        <w:br w:type="page"/>
      </w:r>
    </w:p>
    <w:p w:rsidR="005F6D41" w:rsidRDefault="005F6D41"/>
    <w:tbl>
      <w:tblPr>
        <w:tblStyle w:val="Tablaconcuadrcula"/>
        <w:tblW w:w="0" w:type="auto"/>
        <w:tblLayout w:type="fixed"/>
        <w:tblLook w:val="04A0"/>
      </w:tblPr>
      <w:tblGrid>
        <w:gridCol w:w="1809"/>
        <w:gridCol w:w="6911"/>
      </w:tblGrid>
      <w:tr w:rsidR="0031441B" w:rsidRPr="0058538A" w:rsidTr="008269C1">
        <w:tc>
          <w:tcPr>
            <w:tcW w:w="1809" w:type="dxa"/>
          </w:tcPr>
          <w:p w:rsidR="0031441B" w:rsidRPr="0058538A" w:rsidRDefault="0031441B" w:rsidP="008269C1">
            <w:pPr>
              <w:rPr>
                <w:color w:val="FF0000"/>
              </w:rPr>
            </w:pPr>
            <w:r w:rsidRPr="0058538A">
              <w:rPr>
                <w:color w:val="FF0000"/>
              </w:rPr>
              <w:br w:type="page"/>
              <w:t>DRAFT  SECTION</w:t>
            </w:r>
          </w:p>
        </w:tc>
        <w:tc>
          <w:tcPr>
            <w:tcW w:w="6911" w:type="dxa"/>
          </w:tcPr>
          <w:p w:rsidR="0031441B" w:rsidRPr="0058538A" w:rsidRDefault="0031441B" w:rsidP="008269C1">
            <w:pPr>
              <w:rPr>
                <w:color w:val="FF0000"/>
              </w:rPr>
            </w:pPr>
            <w:r w:rsidRPr="0058538A">
              <w:rPr>
                <w:color w:val="FF0000"/>
              </w:rPr>
              <w:t>ANNEX N</w:t>
            </w:r>
          </w:p>
        </w:tc>
      </w:tr>
      <w:tr w:rsidR="0031441B" w:rsidRPr="0058538A" w:rsidTr="008269C1">
        <w:tc>
          <w:tcPr>
            <w:tcW w:w="1809" w:type="dxa"/>
          </w:tcPr>
          <w:p w:rsidR="0031441B" w:rsidRPr="0058538A" w:rsidRDefault="0031441B" w:rsidP="008269C1">
            <w:pPr>
              <w:rPr>
                <w:color w:val="FF0000"/>
              </w:rPr>
            </w:pPr>
            <w:r w:rsidRPr="0058538A">
              <w:rPr>
                <w:color w:val="FF0000"/>
              </w:rPr>
              <w:t>Modification type</w:t>
            </w:r>
          </w:p>
        </w:tc>
        <w:tc>
          <w:tcPr>
            <w:tcW w:w="6911" w:type="dxa"/>
          </w:tcPr>
          <w:p w:rsidR="0031441B" w:rsidRPr="0058538A" w:rsidRDefault="0031441B" w:rsidP="008269C1">
            <w:pPr>
              <w:rPr>
                <w:color w:val="FF0000"/>
              </w:rPr>
            </w:pPr>
            <w:r w:rsidRPr="0058538A">
              <w:rPr>
                <w:color w:val="FF0000"/>
              </w:rPr>
              <w:t>ADD</w:t>
            </w:r>
          </w:p>
          <w:p w:rsidR="0031441B" w:rsidRPr="0058538A" w:rsidRDefault="0031441B" w:rsidP="008269C1">
            <w:pPr>
              <w:rPr>
                <w:color w:val="FF0000"/>
              </w:rPr>
            </w:pPr>
            <w:r w:rsidRPr="0058538A">
              <w:rPr>
                <w:color w:val="FF0000"/>
              </w:rPr>
              <w:t>If it is required or may be it could be in order section</w:t>
            </w:r>
          </w:p>
        </w:tc>
      </w:tr>
      <w:tr w:rsidR="0031441B" w:rsidRPr="0058538A" w:rsidTr="008269C1">
        <w:tc>
          <w:tcPr>
            <w:tcW w:w="1809" w:type="dxa"/>
          </w:tcPr>
          <w:p w:rsidR="0031441B" w:rsidRPr="0058538A" w:rsidRDefault="0031441B" w:rsidP="008269C1">
            <w:pPr>
              <w:rPr>
                <w:color w:val="FF0000"/>
              </w:rPr>
            </w:pPr>
            <w:r w:rsidRPr="0058538A">
              <w:rPr>
                <w:color w:val="FF0000"/>
              </w:rPr>
              <w:t>Text</w:t>
            </w:r>
          </w:p>
        </w:tc>
        <w:tc>
          <w:tcPr>
            <w:tcW w:w="6911" w:type="dxa"/>
          </w:tcPr>
          <w:p w:rsidR="0031441B" w:rsidRPr="0058538A" w:rsidRDefault="00504715" w:rsidP="008269C1">
            <w:pPr>
              <w:keepNext/>
              <w:jc w:val="center"/>
              <w:rPr>
                <w:color w:val="FF0000"/>
              </w:rPr>
            </w:pPr>
            <w:r w:rsidRPr="0058538A">
              <w:rPr>
                <w:noProof/>
                <w:color w:val="FF0000"/>
                <w:sz w:val="24"/>
                <w:lang w:eastAsia="es-ES"/>
              </w:rPr>
              <w:drawing>
                <wp:inline distT="0" distB="0" distL="0" distR="0">
                  <wp:extent cx="4181475" cy="3171825"/>
                  <wp:effectExtent l="19050" t="0" r="0" b="0"/>
                  <wp:docPr id="16"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43976" cy="6092825"/>
                            <a:chOff x="-14288" y="693738"/>
                            <a:chExt cx="8943976" cy="6092825"/>
                          </a:xfrm>
                        </a:grpSpPr>
                        <a:cxnSp>
                          <a:nvCxnSpPr>
                            <a:cNvPr id="33794" name="直線コネクタ 7"/>
                            <a:cNvCxnSpPr>
                              <a:cxnSpLocks noChangeShapeType="1"/>
                            </a:cNvCxnSpPr>
                          </a:nvCxnSpPr>
                          <a:spPr bwMode="auto">
                            <a:xfrm>
                              <a:off x="468313" y="1206500"/>
                              <a:ext cx="0" cy="5535613"/>
                            </a:xfrm>
                            <a:prstGeom prst="line">
                              <a:avLst/>
                            </a:prstGeom>
                            <a:noFill/>
                            <a:ln w="9525">
                              <a:solidFill>
                                <a:schemeClr val="tx1"/>
                              </a:solidFill>
                              <a:round/>
                              <a:headEnd/>
                              <a:tailEnd/>
                            </a:ln>
                          </a:spPr>
                        </a:cxnSp>
                        <a:cxnSp>
                          <a:nvCxnSpPr>
                            <a:cNvPr id="33795" name="直線コネクタ 7"/>
                            <a:cNvCxnSpPr>
                              <a:cxnSpLocks noChangeShapeType="1"/>
                            </a:cNvCxnSpPr>
                          </a:nvCxnSpPr>
                          <a:spPr bwMode="auto">
                            <a:xfrm>
                              <a:off x="1116013" y="1206500"/>
                              <a:ext cx="0" cy="5535613"/>
                            </a:xfrm>
                            <a:prstGeom prst="line">
                              <a:avLst/>
                            </a:prstGeom>
                            <a:noFill/>
                            <a:ln w="9525">
                              <a:solidFill>
                                <a:schemeClr val="tx1"/>
                              </a:solidFill>
                              <a:round/>
                              <a:headEnd/>
                              <a:tailEnd/>
                            </a:ln>
                          </a:spPr>
                        </a:cxnSp>
                        <a:cxnSp>
                          <a:nvCxnSpPr>
                            <a:cNvPr id="33796" name="直線コネクタ 7"/>
                            <a:cNvCxnSpPr>
                              <a:cxnSpLocks noChangeShapeType="1"/>
                            </a:cNvCxnSpPr>
                          </a:nvCxnSpPr>
                          <a:spPr bwMode="auto">
                            <a:xfrm>
                              <a:off x="1835150" y="1206500"/>
                              <a:ext cx="0" cy="5535613"/>
                            </a:xfrm>
                            <a:prstGeom prst="line">
                              <a:avLst/>
                            </a:prstGeom>
                            <a:noFill/>
                            <a:ln w="9525">
                              <a:solidFill>
                                <a:schemeClr val="tx1"/>
                              </a:solidFill>
                              <a:round/>
                              <a:headEnd/>
                              <a:tailEnd/>
                            </a:ln>
                          </a:spPr>
                        </a:cxnSp>
                        <a:cxnSp>
                          <a:nvCxnSpPr>
                            <a:cNvPr id="33797" name="直線コネクタ 7"/>
                            <a:cNvCxnSpPr>
                              <a:cxnSpLocks noChangeShapeType="1"/>
                            </a:cNvCxnSpPr>
                          </a:nvCxnSpPr>
                          <a:spPr bwMode="auto">
                            <a:xfrm>
                              <a:off x="3059113" y="1279525"/>
                              <a:ext cx="0" cy="5462588"/>
                            </a:xfrm>
                            <a:prstGeom prst="line">
                              <a:avLst/>
                            </a:prstGeom>
                            <a:noFill/>
                            <a:ln w="9525">
                              <a:solidFill>
                                <a:schemeClr val="tx1"/>
                              </a:solidFill>
                              <a:round/>
                              <a:headEnd/>
                              <a:tailEnd/>
                            </a:ln>
                          </a:spPr>
                        </a:cxnSp>
                        <a:cxnSp>
                          <a:nvCxnSpPr>
                            <a:cNvPr id="33798" name="直線コネクタ 7"/>
                            <a:cNvCxnSpPr>
                              <a:cxnSpLocks noChangeShapeType="1"/>
                            </a:cNvCxnSpPr>
                          </a:nvCxnSpPr>
                          <a:spPr bwMode="auto">
                            <a:xfrm>
                              <a:off x="4211638" y="1279525"/>
                              <a:ext cx="0" cy="5462588"/>
                            </a:xfrm>
                            <a:prstGeom prst="line">
                              <a:avLst/>
                            </a:prstGeom>
                            <a:noFill/>
                            <a:ln w="9525">
                              <a:solidFill>
                                <a:schemeClr val="tx1"/>
                              </a:solidFill>
                              <a:round/>
                              <a:headEnd/>
                              <a:tailEnd/>
                            </a:ln>
                          </a:spPr>
                        </a:cxnSp>
                        <a:cxnSp>
                          <a:nvCxnSpPr>
                            <a:cNvPr id="33799" name="直線コネクタ 7"/>
                            <a:cNvCxnSpPr>
                              <a:cxnSpLocks noChangeShapeType="1"/>
                            </a:cNvCxnSpPr>
                          </a:nvCxnSpPr>
                          <a:spPr bwMode="auto">
                            <a:xfrm>
                              <a:off x="5292725" y="1279525"/>
                              <a:ext cx="0" cy="5462588"/>
                            </a:xfrm>
                            <a:prstGeom prst="line">
                              <a:avLst/>
                            </a:prstGeom>
                            <a:noFill/>
                            <a:ln w="9525">
                              <a:solidFill>
                                <a:schemeClr val="tx1"/>
                              </a:solidFill>
                              <a:round/>
                              <a:headEnd/>
                              <a:tailEnd/>
                            </a:ln>
                          </a:spPr>
                        </a:cxnSp>
                        <a:cxnSp>
                          <a:nvCxnSpPr>
                            <a:cNvPr id="33800" name="直線コネクタ 7"/>
                            <a:cNvCxnSpPr>
                              <a:cxnSpLocks noChangeShapeType="1"/>
                            </a:cNvCxnSpPr>
                          </a:nvCxnSpPr>
                          <a:spPr bwMode="auto">
                            <a:xfrm>
                              <a:off x="6227763" y="1350963"/>
                              <a:ext cx="0" cy="5391150"/>
                            </a:xfrm>
                            <a:prstGeom prst="line">
                              <a:avLst/>
                            </a:prstGeom>
                            <a:noFill/>
                            <a:ln w="9525">
                              <a:solidFill>
                                <a:schemeClr val="tx1"/>
                              </a:solidFill>
                              <a:round/>
                              <a:headEnd/>
                              <a:tailEnd/>
                            </a:ln>
                          </a:spPr>
                        </a:cxnSp>
                        <a:cxnSp>
                          <a:nvCxnSpPr>
                            <a:cNvPr id="9" name="直線コネクタ 11"/>
                            <a:cNvCxnSpPr/>
                          </a:nvCxnSpPr>
                          <a:spPr>
                            <a:xfrm rot="5400000">
                              <a:off x="4356100" y="4005263"/>
                              <a:ext cx="532765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直線コネクタ 11"/>
                            <a:cNvCxnSpPr/>
                          </a:nvCxnSpPr>
                          <a:spPr>
                            <a:xfrm rot="5400000">
                              <a:off x="5372100" y="3843338"/>
                              <a:ext cx="58293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正方形/長方形 2"/>
                            <a:cNvSpPr/>
                          </a:nvSpPr>
                          <a:spPr>
                            <a:xfrm>
                              <a:off x="2484438" y="919163"/>
                              <a:ext cx="1143000" cy="642937"/>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a:solidFill>
                                      <a:schemeClr val="tx1"/>
                                    </a:solidFill>
                                  </a:rPr>
                                  <a:t>Serving</a:t>
                                </a:r>
                              </a:p>
                              <a:p>
                                <a:pPr algn="ctr" fontAlgn="auto">
                                  <a:spcBef>
                                    <a:spcPts val="0"/>
                                  </a:spcBef>
                                  <a:spcAft>
                                    <a:spcPts val="0"/>
                                  </a:spcAft>
                                  <a:defRPr/>
                                </a:pPr>
                                <a:r>
                                  <a:rPr lang="en-US" altLang="ja-JP" sz="1400" dirty="0" err="1">
                                    <a:solidFill>
                                      <a:schemeClr val="tx1"/>
                                    </a:solidFill>
                                  </a:rPr>
                                  <a:t>PoA</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正方形/長方形 3"/>
                            <a:cNvSpPr/>
                          </a:nvSpPr>
                          <a:spPr>
                            <a:xfrm>
                              <a:off x="3708400" y="919163"/>
                              <a:ext cx="1071563" cy="642937"/>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a:solidFill>
                                      <a:schemeClr val="tx1"/>
                                    </a:solidFill>
                                  </a:rPr>
                                  <a:t>Target</a:t>
                                </a:r>
                              </a:p>
                              <a:p>
                                <a:pPr algn="ctr" fontAlgn="auto">
                                  <a:spcBef>
                                    <a:spcPts val="0"/>
                                  </a:spcBef>
                                  <a:spcAft>
                                    <a:spcPts val="0"/>
                                  </a:spcAft>
                                  <a:defRPr/>
                                </a:pPr>
                                <a:r>
                                  <a:rPr lang="en-US" altLang="ja-JP" sz="1400" dirty="0" err="1">
                                    <a:solidFill>
                                      <a:schemeClr val="tx1"/>
                                    </a:solidFill>
                                  </a:rPr>
                                  <a:t>PoA</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806" name="Rectangle 19"/>
                            <a:cNvSpPr>
                              <a:spLocks noChangeArrowheads="1"/>
                            </a:cNvSpPr>
                          </a:nvSpPr>
                          <a:spPr bwMode="auto">
                            <a:xfrm>
                              <a:off x="107950" y="711200"/>
                              <a:ext cx="2214563" cy="860425"/>
                            </a:xfrm>
                            <a:prstGeom prst="rect">
                              <a:avLst/>
                            </a:prstGeom>
                            <a:solidFill>
                              <a:srgbClr val="FFFFFF"/>
                            </a:solidFill>
                            <a:ln w="25560">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33807" name="Rectangle 20"/>
                            <a:cNvSpPr>
                              <a:spLocks noChangeArrowheads="1"/>
                            </a:cNvSpPr>
                          </a:nvSpPr>
                          <a:spPr bwMode="auto">
                            <a:xfrm>
                              <a:off x="179388" y="1062038"/>
                              <a:ext cx="577850" cy="433387"/>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200">
                                    <a:solidFill>
                                      <a:srgbClr val="000000"/>
                                    </a:solidFill>
                                    <a:latin typeface="Calibri" pitchFamily="34" charset="0"/>
                                  </a:rPr>
                                  <a:t>MIH User</a:t>
                                </a:r>
                              </a:p>
                            </a:txBody>
                            <a:useSpRect/>
                          </a:txSp>
                        </a:sp>
                        <a:sp>
                          <a:nvSpPr>
                            <a:cNvPr id="33808" name="Rectangle 21"/>
                            <a:cNvSpPr>
                              <a:spLocks noChangeArrowheads="1"/>
                            </a:cNvSpPr>
                          </a:nvSpPr>
                          <a:spPr bwMode="auto">
                            <a:xfrm>
                              <a:off x="822325" y="1066800"/>
                              <a:ext cx="654050" cy="428625"/>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400">
                                    <a:solidFill>
                                      <a:srgbClr val="000000"/>
                                    </a:solidFill>
                                    <a:latin typeface="Calibri" pitchFamily="34" charset="0"/>
                                  </a:rPr>
                                  <a:t>MIHF</a:t>
                                </a:r>
                              </a:p>
                            </a:txBody>
                            <a:useSpRect/>
                          </a:txSp>
                        </a:sp>
                        <a:sp>
                          <a:nvSpPr>
                            <a:cNvPr id="33809" name="Rectangle 22"/>
                            <a:cNvSpPr>
                              <a:spLocks noChangeArrowheads="1"/>
                            </a:cNvSpPr>
                          </a:nvSpPr>
                          <a:spPr bwMode="auto">
                            <a:xfrm>
                              <a:off x="896938" y="693738"/>
                              <a:ext cx="723900" cy="368300"/>
                            </a:xfrm>
                            <a:prstGeom prst="rect">
                              <a:avLst/>
                            </a:prstGeom>
                            <a:noFill/>
                            <a:ln w="9525">
                              <a:noFill/>
                              <a:round/>
                              <a:headEnd/>
                              <a:tailEnd/>
                            </a:ln>
                          </a:spPr>
                          <a:txSp>
                            <a:txBody>
                              <a:bodyPr lIns="90000" tIns="51803"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nSpc>
                                    <a:spcPct val="98000"/>
                                  </a:lnSpc>
                                  <a:buClr>
                                    <a:srgbClr val="000000"/>
                                  </a:buClr>
                                  <a:buSzPct val="100000"/>
                                  <a:buFont typeface="Times New Roman" pitchFamily="18" charset="0"/>
                                  <a:buNone/>
                                </a:pPr>
                                <a:r>
                                  <a:rPr lang="es-ES">
                                    <a:solidFill>
                                      <a:srgbClr val="000000"/>
                                    </a:solidFill>
                                    <a:latin typeface="Calibri" pitchFamily="34" charset="0"/>
                                  </a:rPr>
                                  <a:t>MN</a:t>
                                </a:r>
                              </a:p>
                            </a:txBody>
                            <a:useSpRect/>
                          </a:txSp>
                        </a:sp>
                        <a:sp>
                          <a:nvSpPr>
                            <a:cNvPr id="33810" name="Rectangle 23"/>
                            <a:cNvSpPr>
                              <a:spLocks noChangeArrowheads="1"/>
                            </a:cNvSpPr>
                          </a:nvSpPr>
                          <a:spPr bwMode="auto">
                            <a:xfrm>
                              <a:off x="1493838" y="1062038"/>
                              <a:ext cx="774700" cy="428625"/>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400">
                                    <a:solidFill>
                                      <a:srgbClr val="000000"/>
                                    </a:solidFill>
                                    <a:latin typeface="Calibri" pitchFamily="34" charset="0"/>
                                  </a:rPr>
                                  <a:t>MAC</a:t>
                                </a:r>
                              </a:p>
                            </a:txBody>
                            <a:useSpRect/>
                          </a:txSp>
                        </a:sp>
                        <a:sp>
                          <a:nvSpPr>
                            <a:cNvPr id="33811" name="Rectangle 24"/>
                            <a:cNvSpPr>
                              <a:spLocks noChangeArrowheads="1"/>
                            </a:cNvSpPr>
                          </a:nvSpPr>
                          <a:spPr bwMode="auto">
                            <a:xfrm>
                              <a:off x="4860925" y="857250"/>
                              <a:ext cx="2519363" cy="854075"/>
                            </a:xfrm>
                            <a:prstGeom prst="rect">
                              <a:avLst/>
                            </a:prstGeom>
                            <a:solidFill>
                              <a:srgbClr val="FFFFFF"/>
                            </a:solidFill>
                            <a:ln w="25560">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33812" name="Rectangle 25"/>
                            <a:cNvSpPr>
                              <a:spLocks noChangeArrowheads="1"/>
                            </a:cNvSpPr>
                          </a:nvSpPr>
                          <a:spPr bwMode="auto">
                            <a:xfrm>
                              <a:off x="4932363" y="1196975"/>
                              <a:ext cx="719137" cy="365125"/>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600">
                                    <a:solidFill>
                                      <a:srgbClr val="000000"/>
                                    </a:solidFill>
                                    <a:latin typeface="Calibri" pitchFamily="34" charset="0"/>
                                  </a:rPr>
                                  <a:t>MIHF</a:t>
                                </a:r>
                              </a:p>
                            </a:txBody>
                            <a:useSpRect/>
                          </a:txSp>
                        </a:sp>
                        <a:sp>
                          <a:nvSpPr>
                            <a:cNvPr id="33813" name="Rectangle 34"/>
                            <a:cNvSpPr>
                              <a:spLocks noChangeArrowheads="1"/>
                            </a:cNvSpPr>
                          </a:nvSpPr>
                          <a:spPr bwMode="auto">
                            <a:xfrm>
                              <a:off x="5867400" y="1196975"/>
                              <a:ext cx="647700" cy="428625"/>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200">
                                    <a:solidFill>
                                      <a:srgbClr val="000000"/>
                                    </a:solidFill>
                                    <a:latin typeface="Calibri" pitchFamily="34" charset="0"/>
                                  </a:rPr>
                                  <a:t>MIH User</a:t>
                                </a:r>
                              </a:p>
                            </a:txBody>
                            <a:useSpRect/>
                          </a:txSp>
                        </a:sp>
                        <a:sp>
                          <a:nvSpPr>
                            <a:cNvPr id="23" name="正方形/長方形 5"/>
                            <a:cNvSpPr/>
                          </a:nvSpPr>
                          <a:spPr>
                            <a:xfrm>
                              <a:off x="6731000" y="1233488"/>
                              <a:ext cx="576263" cy="388937"/>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a:solidFill>
                                      <a:schemeClr val="tx1"/>
                                    </a:solidFill>
                                  </a:rPr>
                                  <a:t>AAA</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正方形/長方形 5"/>
                            <a:cNvSpPr/>
                          </a:nvSpPr>
                          <a:spPr>
                            <a:xfrm>
                              <a:off x="7643834" y="714356"/>
                              <a:ext cx="1285854" cy="531832"/>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smtClean="0">
                                    <a:solidFill>
                                      <a:schemeClr val="tx1"/>
                                    </a:solidFill>
                                  </a:rPr>
                                  <a:t>Media Specific</a:t>
                                </a:r>
                                <a:endParaRPr lang="en-US" altLang="ja-JP" sz="1400" dirty="0">
                                  <a:solidFill>
                                    <a:schemeClr val="tx1"/>
                                  </a:solidFill>
                                </a:endParaRPr>
                              </a:p>
                              <a:p>
                                <a:pPr algn="ctr" fontAlgn="auto">
                                  <a:spcBef>
                                    <a:spcPts val="0"/>
                                  </a:spcBef>
                                  <a:spcAft>
                                    <a:spcPts val="0"/>
                                  </a:spcAft>
                                  <a:defRPr/>
                                </a:pPr>
                                <a:r>
                                  <a:rPr lang="en-US" altLang="ja-JP" sz="1400" dirty="0">
                                    <a:solidFill>
                                      <a:schemeClr val="tx1"/>
                                    </a:solidFill>
                                  </a:rPr>
                                  <a:t>AS</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816" name="Line 40"/>
                            <a:cNvSpPr>
                              <a:spLocks noChangeShapeType="1"/>
                            </a:cNvSpPr>
                          </a:nvSpPr>
                          <a:spPr bwMode="auto">
                            <a:xfrm flipV="1">
                              <a:off x="1116013" y="2786063"/>
                              <a:ext cx="4176712" cy="1587"/>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3817" name="Line 41"/>
                            <a:cNvSpPr>
                              <a:spLocks noChangeShapeType="1"/>
                            </a:cNvSpPr>
                          </a:nvSpPr>
                          <a:spPr bwMode="auto">
                            <a:xfrm flipH="1">
                              <a:off x="5292725" y="3214688"/>
                              <a:ext cx="935038"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3818" name="Line 50"/>
                            <a:cNvSpPr>
                              <a:spLocks noChangeShapeType="1"/>
                            </a:cNvSpPr>
                          </a:nvSpPr>
                          <a:spPr bwMode="auto">
                            <a:xfrm>
                              <a:off x="1143000" y="4905375"/>
                              <a:ext cx="4143375"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3819" name="Rectangle 15"/>
                            <a:cNvSpPr>
                              <a:spLocks noChangeArrowheads="1"/>
                            </a:cNvSpPr>
                          </a:nvSpPr>
                          <a:spPr bwMode="auto">
                            <a:xfrm>
                              <a:off x="214313" y="2476500"/>
                              <a:ext cx="6183312"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US" sz="1400" b="1" dirty="0">
                                    <a:solidFill>
                                      <a:srgbClr val="000000"/>
                                    </a:solidFill>
                                    <a:latin typeface="Calibri" pitchFamily="34" charset="0"/>
                                  </a:rPr>
                                  <a:t>3. </a:t>
                                </a:r>
                                <a:r>
                                  <a:rPr lang="en-US" sz="1400" b="1" dirty="0" err="1">
                                    <a:solidFill>
                                      <a:srgbClr val="000000"/>
                                    </a:solidFill>
                                    <a:latin typeface="Calibri" pitchFamily="34" charset="0"/>
                                  </a:rPr>
                                  <a:t>MIH_LL_Auth</a:t>
                                </a:r>
                                <a:r>
                                  <a:rPr lang="en-US" sz="1400" b="1" dirty="0">
                                    <a:solidFill>
                                      <a:srgbClr val="000000"/>
                                    </a:solidFill>
                                    <a:latin typeface="Calibri" pitchFamily="34" charset="0"/>
                                  </a:rPr>
                                  <a:t> request(</a:t>
                                </a:r>
                                <a:r>
                                  <a:rPr lang="en-GB" sz="1400" b="1" dirty="0">
                                    <a:solidFill>
                                      <a:srgbClr val="FF0000"/>
                                    </a:solidFill>
                                    <a:latin typeface="Calibri" pitchFamily="34" charset="0"/>
                                  </a:rPr>
                                  <a:t>[P],</a:t>
                                </a:r>
                                <a:r>
                                  <a:rPr lang="en-US" sz="1400" b="1" dirty="0" err="1" smtClean="0">
                                    <a:solidFill>
                                      <a:srgbClr val="000000"/>
                                    </a:solidFill>
                                    <a:latin typeface="Calibri" pitchFamily="34" charset="0"/>
                                  </a:rPr>
                                  <a:t>DestinationID,SourceID,POAID,LLInformation,AUTH</a:t>
                                </a:r>
                                <a:r>
                                  <a:rPr lang="en-US" sz="1400" b="1" dirty="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3820" name="Rectangle 15"/>
                            <a:cNvSpPr>
                              <a:spLocks noChangeArrowheads="1"/>
                            </a:cNvSpPr>
                          </a:nvSpPr>
                          <a:spPr bwMode="auto">
                            <a:xfrm>
                              <a:off x="2741613" y="2905125"/>
                              <a:ext cx="4570412"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US" sz="1400" b="1" dirty="0">
                                    <a:solidFill>
                                      <a:srgbClr val="000000"/>
                                    </a:solidFill>
                                    <a:latin typeface="Calibri" pitchFamily="34" charset="0"/>
                                  </a:rPr>
                                  <a:t>4. </a:t>
                                </a:r>
                                <a:r>
                                  <a:rPr lang="en-US" sz="1400" b="1" dirty="0" err="1">
                                    <a:solidFill>
                                      <a:srgbClr val="000000"/>
                                    </a:solidFill>
                                    <a:latin typeface="Calibri" pitchFamily="34" charset="0"/>
                                  </a:rPr>
                                  <a:t>MIH_LL_Auth</a:t>
                                </a:r>
                                <a:r>
                                  <a:rPr lang="en-GB" sz="1400" b="1" dirty="0" smtClean="0">
                                    <a:solidFill>
                                      <a:srgbClr val="000000"/>
                                    </a:solidFill>
                                    <a:latin typeface="Calibri" pitchFamily="34" charset="0"/>
                                  </a:rPr>
                                  <a:t>.indication(</a:t>
                                </a:r>
                                <a:r>
                                  <a:rPr lang="en-GB" sz="1400" b="1" dirty="0" err="1" smtClean="0">
                                    <a:solidFill>
                                      <a:srgbClr val="000000"/>
                                    </a:solidFill>
                                    <a:latin typeface="Calibri" pitchFamily="34" charset="0"/>
                                  </a:rPr>
                                  <a:t>SourceID,POAID,LLInformation</a:t>
                                </a:r>
                                <a:r>
                                  <a:rPr lang="en-GB" sz="1400" b="1" dirty="0" smtClean="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3821" name="Rectangle 15"/>
                            <a:cNvSpPr>
                              <a:spLocks noChangeArrowheads="1"/>
                            </a:cNvSpPr>
                          </a:nvSpPr>
                          <a:spPr bwMode="auto">
                            <a:xfrm>
                              <a:off x="0" y="4524375"/>
                              <a:ext cx="6291263"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7. </a:t>
                                </a:r>
                                <a:r>
                                  <a:rPr lang="en-GB" sz="1400" b="1" dirty="0" err="1">
                                    <a:solidFill>
                                      <a:srgbClr val="000000"/>
                                    </a:solidFill>
                                    <a:latin typeface="Calibri" pitchFamily="34" charset="0"/>
                                  </a:rPr>
                                  <a:t>MIH_LL_Auth</a:t>
                                </a:r>
                                <a:r>
                                  <a:rPr lang="en-GB" sz="1400" b="1" dirty="0">
                                    <a:solidFill>
                                      <a:srgbClr val="000000"/>
                                    </a:solidFill>
                                    <a:latin typeface="Calibri" pitchFamily="34" charset="0"/>
                                  </a:rPr>
                                  <a:t> response(</a:t>
                                </a:r>
                                <a:r>
                                  <a:rPr lang="en-GB" sz="1400" b="1" dirty="0">
                                    <a:solidFill>
                                      <a:srgbClr val="FF0000"/>
                                    </a:solidFill>
                                    <a:latin typeface="Calibri" pitchFamily="34" charset="0"/>
                                  </a:rPr>
                                  <a:t>[P],</a:t>
                                </a:r>
                                <a:r>
                                  <a:rPr lang="en-US" sz="1400" b="1" dirty="0" err="1" smtClean="0">
                                    <a:solidFill>
                                      <a:srgbClr val="000000"/>
                                    </a:solidFill>
                                    <a:latin typeface="Calibri" pitchFamily="34" charset="0"/>
                                  </a:rPr>
                                  <a:t>DestinationID,SourceID,POAID,LLInformation,AUTH</a:t>
                                </a:r>
                                <a:r>
                                  <a:rPr lang="en-GB" sz="1400" b="1" dirty="0">
                                    <a:solidFill>
                                      <a:srgbClr val="000000"/>
                                    </a:solidFill>
                                    <a:latin typeface="Calibri" pitchFamily="34" charset="0"/>
                                  </a:rPr>
                                  <a:t>)</a:t>
                                </a:r>
                              </a:p>
                            </a:txBody>
                            <a:useSpRect/>
                          </a:txSp>
                        </a:sp>
                        <a:sp>
                          <a:nvSpPr>
                            <a:cNvPr id="33822" name="Rectangle 26"/>
                            <a:cNvSpPr>
                              <a:spLocks noChangeArrowheads="1"/>
                            </a:cNvSpPr>
                          </a:nvSpPr>
                          <a:spPr bwMode="auto">
                            <a:xfrm>
                              <a:off x="5364163" y="765175"/>
                              <a:ext cx="1657350" cy="368300"/>
                            </a:xfrm>
                            <a:prstGeom prst="rect">
                              <a:avLst/>
                            </a:prstGeom>
                            <a:noFill/>
                            <a:ln w="9525">
                              <a:noFill/>
                              <a:round/>
                              <a:headEnd/>
                              <a:tailEnd/>
                            </a:ln>
                          </a:spPr>
                          <a:txSp>
                            <a:txBody>
                              <a:bodyPr lIns="90000" tIns="51803"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449263">
                                  <a:lnSpc>
                                    <a:spcPct val="98000"/>
                                  </a:lnSpc>
                                  <a:buClr>
                                    <a:srgbClr val="000000"/>
                                  </a:buClr>
                                  <a:buSzPct val="100000"/>
                                  <a:buFont typeface="Times New Roman" pitchFamily="18" charset="0"/>
                                  <a:buNone/>
                                  <a:tabLst>
                                    <a:tab pos="723900" algn="l"/>
                                  </a:tabLst>
                                </a:pPr>
                                <a:r>
                                  <a:rPr lang="es-ES">
                                    <a:solidFill>
                                      <a:srgbClr val="000000"/>
                                    </a:solidFill>
                                    <a:latin typeface="Calibri" pitchFamily="34" charset="0"/>
                                  </a:rPr>
                                  <a:t>Serving PoS</a:t>
                                </a:r>
                              </a:p>
                            </a:txBody>
                            <a:useSpRect/>
                          </a:txSp>
                        </a:sp>
                        <a:sp>
                          <a:nvSpPr>
                            <a:cNvPr id="33823" name="Rectangle 15"/>
                            <a:cNvSpPr>
                              <a:spLocks noChangeArrowheads="1"/>
                            </a:cNvSpPr>
                          </a:nvSpPr>
                          <a:spPr bwMode="auto">
                            <a:xfrm>
                              <a:off x="214313" y="2000250"/>
                              <a:ext cx="4833937"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US" sz="1400" b="1" dirty="0">
                                    <a:solidFill>
                                      <a:srgbClr val="000000"/>
                                    </a:solidFill>
                                    <a:latin typeface="Calibri" pitchFamily="34" charset="0"/>
                                  </a:rPr>
                                  <a:t>2. </a:t>
                                </a:r>
                                <a:r>
                                  <a:rPr lang="en-US" sz="1400" b="1" dirty="0" err="1">
                                    <a:solidFill>
                                      <a:srgbClr val="000000"/>
                                    </a:solidFill>
                                    <a:latin typeface="Calibri" pitchFamily="34" charset="0"/>
                                  </a:rPr>
                                  <a:t>MIH_LL_Auth</a:t>
                                </a:r>
                                <a:r>
                                  <a:rPr lang="en-US" sz="1400" b="1" dirty="0">
                                    <a:solidFill>
                                      <a:srgbClr val="000000"/>
                                    </a:solidFill>
                                    <a:latin typeface="Calibri" pitchFamily="34" charset="0"/>
                                  </a:rPr>
                                  <a:t> .request(</a:t>
                                </a:r>
                                <a:r>
                                  <a:rPr lang="en-US" sz="1400" b="1" dirty="0" err="1">
                                    <a:solidFill>
                                      <a:srgbClr val="000000"/>
                                    </a:solidFill>
                                    <a:latin typeface="Calibri" pitchFamily="34" charset="0"/>
                                  </a:rPr>
                                  <a:t>DestinationID,POAID</a:t>
                                </a:r>
                                <a:r>
                                  <a:rPr lang="en-US" sz="1400" b="1" dirty="0">
                                    <a:solidFill>
                                      <a:srgbClr val="000000"/>
                                    </a:solidFill>
                                    <a:latin typeface="Calibri" pitchFamily="34" charset="0"/>
                                  </a:rPr>
                                  <a:t>, </a:t>
                                </a:r>
                                <a:r>
                                  <a:rPr lang="en-US" sz="1400" b="1" dirty="0" err="1" smtClean="0">
                                    <a:solidFill>
                                      <a:srgbClr val="000000"/>
                                    </a:solidFill>
                                    <a:latin typeface="Calibri" pitchFamily="34" charset="0"/>
                                  </a:rPr>
                                  <a:t>LLInformation</a:t>
                                </a:r>
                                <a:r>
                                  <a:rPr lang="en-US" sz="1400" b="1" dirty="0" smtClean="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3824" name="Rectangle 15"/>
                            <a:cNvSpPr>
                              <a:spLocks noChangeArrowheads="1"/>
                            </a:cNvSpPr>
                          </a:nvSpPr>
                          <a:spPr bwMode="auto">
                            <a:xfrm>
                              <a:off x="3319463" y="4071938"/>
                              <a:ext cx="4860925" cy="309562"/>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6. </a:t>
                                </a:r>
                                <a:r>
                                  <a:rPr lang="en-GB" sz="1400" b="1" dirty="0" err="1">
                                    <a:solidFill>
                                      <a:srgbClr val="000000"/>
                                    </a:solidFill>
                                    <a:latin typeface="Calibri" pitchFamily="34" charset="0"/>
                                  </a:rPr>
                                  <a:t>MIH_LL_Auth.response</a:t>
                                </a:r>
                                <a:r>
                                  <a:rPr lang="en-GB" sz="1400" b="1" dirty="0">
                                    <a:solidFill>
                                      <a:srgbClr val="000000"/>
                                    </a:solidFill>
                                    <a:latin typeface="Calibri" pitchFamily="34" charset="0"/>
                                  </a:rPr>
                                  <a:t>(</a:t>
                                </a:r>
                                <a:r>
                                  <a:rPr lang="en-US" sz="1400" b="1" dirty="0" err="1" smtClean="0">
                                    <a:solidFill>
                                      <a:srgbClr val="000000"/>
                                    </a:solidFill>
                                    <a:latin typeface="Calibri" pitchFamily="34" charset="0"/>
                                  </a:rPr>
                                  <a:t>DestinationID,POAID,LLInformation</a:t>
                                </a:r>
                                <a:r>
                                  <a:rPr lang="en-GB" sz="1400" b="1" dirty="0" smtClean="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3825" name="Line 42"/>
                            <a:cNvSpPr>
                              <a:spLocks noChangeShapeType="1"/>
                            </a:cNvSpPr>
                          </a:nvSpPr>
                          <a:spPr bwMode="auto">
                            <a:xfrm flipH="1">
                              <a:off x="5286375" y="4405313"/>
                              <a:ext cx="944563"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3826" name="Rectangle 15"/>
                            <a:cNvSpPr>
                              <a:spLocks noChangeArrowheads="1"/>
                            </a:cNvSpPr>
                          </a:nvSpPr>
                          <a:spPr bwMode="auto">
                            <a:xfrm>
                              <a:off x="0" y="4976813"/>
                              <a:ext cx="3167063" cy="309562"/>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8. </a:t>
                                </a:r>
                                <a:r>
                                  <a:rPr lang="en-GB" sz="1400" b="1" dirty="0" err="1" smtClean="0">
                                    <a:solidFill>
                                      <a:srgbClr val="000000"/>
                                    </a:solidFill>
                                    <a:latin typeface="Calibri" pitchFamily="34" charset="0"/>
                                  </a:rPr>
                                  <a:t>MIH_LL_Auth.confirm</a:t>
                                </a:r>
                                <a:r>
                                  <a:rPr lang="en-GB" sz="1400" b="1" dirty="0" smtClean="0">
                                    <a:solidFill>
                                      <a:srgbClr val="000000"/>
                                    </a:solidFill>
                                    <a:latin typeface="Calibri" pitchFamily="34" charset="0"/>
                                  </a:rPr>
                                  <a:t>(</a:t>
                                </a:r>
                                <a:r>
                                  <a:rPr lang="en-US" sz="1400" b="1" dirty="0" err="1" smtClean="0">
                                    <a:solidFill>
                                      <a:srgbClr val="000000"/>
                                    </a:solidFill>
                                    <a:latin typeface="Calibri" pitchFamily="34" charset="0"/>
                                  </a:rPr>
                                  <a:t>LLInformation</a:t>
                                </a:r>
                                <a:r>
                                  <a:rPr lang="en-GB" sz="1400" b="1" dirty="0" smtClean="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3827" name="Line 37"/>
                            <a:cNvSpPr>
                              <a:spLocks noChangeShapeType="1"/>
                            </a:cNvSpPr>
                          </a:nvSpPr>
                          <a:spPr bwMode="auto">
                            <a:xfrm>
                              <a:off x="428625" y="5334000"/>
                              <a:ext cx="692150"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51" name="Rectangle 15"/>
                            <a:cNvSpPr>
                              <a:spLocks noChangeArrowheads="1"/>
                            </a:cNvSpPr>
                          </a:nvSpPr>
                          <a:spPr bwMode="auto">
                            <a:xfrm>
                              <a:off x="4786312" y="3429000"/>
                              <a:ext cx="4071968" cy="463846"/>
                            </a:xfrm>
                            <a:prstGeom prst="rect">
                              <a:avLst/>
                            </a:prstGeom>
                            <a:noFill/>
                            <a:ln w="9525">
                              <a:solidFill>
                                <a:schemeClr val="bg1">
                                  <a:lumMod val="65000"/>
                                </a:schemeClr>
                              </a:solidFill>
                              <a:round/>
                              <a:headEnd/>
                              <a:tailEnd/>
                            </a:ln>
                          </a:spPr>
                          <a:txSp>
                            <a:txBody>
                              <a:bodyPr wrap="squar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200" b="1" dirty="0">
                                    <a:solidFill>
                                      <a:srgbClr val="000000"/>
                                    </a:solidFill>
                                    <a:latin typeface="Calibri" pitchFamily="34" charset="0"/>
                                  </a:rPr>
                                  <a:t>5. The L2 frames are sent to the target </a:t>
                                </a:r>
                                <a:r>
                                  <a:rPr lang="en-GB" sz="1200" b="1" dirty="0" err="1">
                                    <a:solidFill>
                                      <a:srgbClr val="000000"/>
                                    </a:solidFill>
                                    <a:latin typeface="Calibri" pitchFamily="34" charset="0"/>
                                  </a:rPr>
                                  <a:t>PoA</a:t>
                                </a:r>
                                <a:r>
                                  <a:rPr lang="en-GB" sz="1200" b="1" dirty="0">
                                    <a:solidFill>
                                      <a:srgbClr val="000000"/>
                                    </a:solidFill>
                                    <a:latin typeface="Calibri" pitchFamily="34" charset="0"/>
                                  </a:rPr>
                                  <a:t> to proceed the authentication with the </a:t>
                                </a:r>
                                <a:r>
                                  <a:rPr lang="en-GB" sz="1200" b="1" dirty="0" smtClean="0">
                                    <a:solidFill>
                                      <a:srgbClr val="000000"/>
                                    </a:solidFill>
                                    <a:latin typeface="Calibri" pitchFamily="34" charset="0"/>
                                  </a:rPr>
                                  <a:t>Media Specific </a:t>
                                </a:r>
                                <a:r>
                                  <a:rPr lang="en-GB" sz="1200" b="1" dirty="0">
                                    <a:solidFill>
                                      <a:srgbClr val="000000"/>
                                    </a:solidFill>
                                    <a:latin typeface="Calibri" pitchFamily="34" charset="0"/>
                                  </a:rPr>
                                  <a:t>Authentication Server</a:t>
                                </a:r>
                              </a:p>
                            </a:txBody>
                            <a:useSpRect/>
                          </a:txSp>
                        </a:sp>
                        <a:sp>
                          <a:nvSpPr>
                            <a:cNvPr id="52" name="Rectangle 15"/>
                            <a:cNvSpPr>
                              <a:spLocks noChangeArrowheads="1"/>
                            </a:cNvSpPr>
                          </a:nvSpPr>
                          <a:spPr bwMode="auto">
                            <a:xfrm>
                              <a:off x="0" y="6507163"/>
                              <a:ext cx="4643438" cy="279400"/>
                            </a:xfrm>
                            <a:prstGeom prst="rect">
                              <a:avLst/>
                            </a:prstGeom>
                            <a:noFill/>
                            <a:ln w="9525">
                              <a:solidFill>
                                <a:schemeClr val="bg1">
                                  <a:lumMod val="65000"/>
                                </a:schemeClr>
                              </a:solidFill>
                              <a:round/>
                              <a:headEnd/>
                              <a:tailEnd/>
                            </a:ln>
                          </a:spPr>
                          <a:txSp>
                            <a:txBody>
                              <a:bodyPr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200" b="1" dirty="0">
                                    <a:solidFill>
                                      <a:srgbClr val="000000"/>
                                    </a:solidFill>
                                    <a:latin typeface="Calibri" pitchFamily="34" charset="0"/>
                                  </a:rPr>
                                  <a:t>12. The corresponding media-specific key is installed in the MAC layer</a:t>
                                </a:r>
                              </a:p>
                            </a:txBody>
                            <a:useSpRect/>
                          </a:txSp>
                        </a:sp>
                        <a:sp>
                          <a:nvSpPr>
                            <a:cNvPr id="33830" name="Rectangle 15"/>
                            <a:cNvSpPr>
                              <a:spLocks noChangeArrowheads="1"/>
                            </a:cNvSpPr>
                          </a:nvSpPr>
                          <a:spPr bwMode="auto">
                            <a:xfrm>
                              <a:off x="260350" y="1643063"/>
                              <a:ext cx="1882775" cy="279400"/>
                            </a:xfrm>
                            <a:prstGeom prst="rect">
                              <a:avLst/>
                            </a:prstGeom>
                            <a:noFill/>
                            <a:ln w="9525">
                              <a:solidFill>
                                <a:schemeClr val="tx1"/>
                              </a:solid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200" b="1">
                                    <a:solidFill>
                                      <a:srgbClr val="000000"/>
                                    </a:solidFill>
                                    <a:latin typeface="Calibri" pitchFamily="34" charset="0"/>
                                  </a:rPr>
                                  <a:t>1. Request link layer frame</a:t>
                                </a:r>
                              </a:p>
                            </a:txBody>
                            <a:useSpRect/>
                          </a:txSp>
                        </a:sp>
                        <a:sp>
                          <a:nvSpPr>
                            <a:cNvPr id="33831" name="Line 37"/>
                            <a:cNvSpPr>
                              <a:spLocks noChangeShapeType="1"/>
                            </a:cNvSpPr>
                          </a:nvSpPr>
                          <a:spPr bwMode="auto">
                            <a:xfrm>
                              <a:off x="428625" y="2357438"/>
                              <a:ext cx="692150"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3832" name="Rectangle 15"/>
                            <a:cNvSpPr>
                              <a:spLocks noChangeArrowheads="1"/>
                            </a:cNvSpPr>
                          </a:nvSpPr>
                          <a:spPr bwMode="auto">
                            <a:xfrm>
                              <a:off x="3286125" y="4851400"/>
                              <a:ext cx="2643188" cy="649288"/>
                            </a:xfrm>
                            <a:prstGeom prst="rect">
                              <a:avLst/>
                            </a:prstGeom>
                            <a:noFill/>
                            <a:ln w="9525">
                              <a:noFill/>
                              <a:round/>
                              <a:headEnd/>
                              <a:tailEnd/>
                            </a:ln>
                          </a:spPr>
                          <a:txSp>
                            <a:txBody>
                              <a:bodyPr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3600" b="1">
                                    <a:solidFill>
                                      <a:srgbClr val="000000"/>
                                    </a:solidFill>
                                    <a:latin typeface="Calibri" pitchFamily="34" charset="0"/>
                                  </a:rPr>
                                  <a:t>…</a:t>
                                </a:r>
                              </a:p>
                            </a:txBody>
                            <a:useSpRect/>
                          </a:txSp>
                        </a:sp>
                        <a:sp>
                          <a:nvSpPr>
                            <a:cNvPr id="33833" name="Line 50"/>
                            <a:cNvSpPr>
                              <a:spLocks noChangeShapeType="1"/>
                            </a:cNvSpPr>
                          </a:nvSpPr>
                          <a:spPr bwMode="auto">
                            <a:xfrm>
                              <a:off x="1128713" y="6072188"/>
                              <a:ext cx="4143375"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3834" name="Rectangle 15"/>
                            <a:cNvSpPr>
                              <a:spLocks noChangeArrowheads="1"/>
                            </a:cNvSpPr>
                          </a:nvSpPr>
                          <a:spPr bwMode="auto">
                            <a:xfrm>
                              <a:off x="-14288" y="5691188"/>
                              <a:ext cx="6877051" cy="309562"/>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10. </a:t>
                                </a:r>
                                <a:r>
                                  <a:rPr lang="en-GB" sz="1400" b="1" dirty="0" err="1">
                                    <a:solidFill>
                                      <a:srgbClr val="000000"/>
                                    </a:solidFill>
                                    <a:latin typeface="Calibri" pitchFamily="34" charset="0"/>
                                  </a:rPr>
                                  <a:t>MIH_LL_Auth</a:t>
                                </a:r>
                                <a:r>
                                  <a:rPr lang="en-GB" sz="1400" b="1" dirty="0">
                                    <a:solidFill>
                                      <a:srgbClr val="000000"/>
                                    </a:solidFill>
                                    <a:latin typeface="Calibri" pitchFamily="34" charset="0"/>
                                  </a:rPr>
                                  <a:t> response(</a:t>
                                </a:r>
                                <a:r>
                                  <a:rPr lang="en-GB" sz="1400" b="1" dirty="0">
                                    <a:solidFill>
                                      <a:srgbClr val="FF0000"/>
                                    </a:solidFill>
                                    <a:latin typeface="Calibri" pitchFamily="34" charset="0"/>
                                  </a:rPr>
                                  <a:t>[P],</a:t>
                                </a:r>
                                <a:r>
                                  <a:rPr lang="en-US" sz="1400" b="1" dirty="0" err="1" smtClean="0">
                                    <a:solidFill>
                                      <a:srgbClr val="000000"/>
                                    </a:solidFill>
                                    <a:latin typeface="Calibri" pitchFamily="34" charset="0"/>
                                  </a:rPr>
                                  <a:t>DestinationID,SourceID,status,POAID,LLInformation,AUTH</a:t>
                                </a:r>
                                <a:r>
                                  <a:rPr lang="en-GB" sz="1400" b="1" dirty="0">
                                    <a:solidFill>
                                      <a:srgbClr val="000000"/>
                                    </a:solidFill>
                                    <a:latin typeface="Calibri" pitchFamily="34" charset="0"/>
                                  </a:rPr>
                                  <a:t>)</a:t>
                                </a:r>
                              </a:p>
                            </a:txBody>
                            <a:useSpRect/>
                          </a:txSp>
                        </a:sp>
                        <a:sp>
                          <a:nvSpPr>
                            <a:cNvPr id="33835" name="Rectangle 15"/>
                            <a:cNvSpPr>
                              <a:spLocks noChangeArrowheads="1"/>
                            </a:cNvSpPr>
                          </a:nvSpPr>
                          <a:spPr bwMode="auto">
                            <a:xfrm>
                              <a:off x="2771775" y="5334000"/>
                              <a:ext cx="5353050"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9. </a:t>
                                </a:r>
                                <a:r>
                                  <a:rPr lang="en-GB" sz="1400" b="1" dirty="0" err="1">
                                    <a:solidFill>
                                      <a:srgbClr val="000000"/>
                                    </a:solidFill>
                                    <a:latin typeface="Calibri" pitchFamily="34" charset="0"/>
                                  </a:rPr>
                                  <a:t>MIH_LL_Auth.response</a:t>
                                </a:r>
                                <a:r>
                                  <a:rPr lang="en-GB" sz="1400" b="1" dirty="0">
                                    <a:solidFill>
                                      <a:srgbClr val="000000"/>
                                    </a:solidFill>
                                    <a:latin typeface="Calibri" pitchFamily="34" charset="0"/>
                                  </a:rPr>
                                  <a:t>(</a:t>
                                </a:r>
                                <a:r>
                                  <a:rPr lang="en-US" sz="1400" b="1" dirty="0" err="1" smtClean="0">
                                    <a:solidFill>
                                      <a:srgbClr val="000000"/>
                                    </a:solidFill>
                                    <a:latin typeface="Calibri" pitchFamily="34" charset="0"/>
                                  </a:rPr>
                                  <a:t>DestinationID,POAID,LLInformation,status</a:t>
                                </a:r>
                                <a:r>
                                  <a:rPr lang="en-US" sz="1400" b="1" dirty="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3836" name="Line 42"/>
                            <a:cNvSpPr>
                              <a:spLocks noChangeShapeType="1"/>
                            </a:cNvSpPr>
                          </a:nvSpPr>
                          <a:spPr bwMode="auto">
                            <a:xfrm flipH="1">
                              <a:off x="5272088" y="5619750"/>
                              <a:ext cx="944562"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3837" name="Rectangle 15"/>
                            <a:cNvSpPr>
                              <a:spLocks noChangeArrowheads="1"/>
                            </a:cNvSpPr>
                          </a:nvSpPr>
                          <a:spPr bwMode="auto">
                            <a:xfrm>
                              <a:off x="-14288" y="6143625"/>
                              <a:ext cx="3749676"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11. </a:t>
                                </a:r>
                                <a:r>
                                  <a:rPr lang="en-GB" sz="1400" b="1" dirty="0" err="1" smtClean="0">
                                    <a:solidFill>
                                      <a:srgbClr val="000000"/>
                                    </a:solidFill>
                                    <a:latin typeface="Calibri" pitchFamily="34" charset="0"/>
                                  </a:rPr>
                                  <a:t>MIH_LL_Auth.confirm</a:t>
                                </a:r>
                                <a:r>
                                  <a:rPr lang="en-GB" sz="1400" b="1" dirty="0" smtClean="0">
                                    <a:solidFill>
                                      <a:srgbClr val="000000"/>
                                    </a:solidFill>
                                    <a:latin typeface="Calibri" pitchFamily="34" charset="0"/>
                                  </a:rPr>
                                  <a:t>(</a:t>
                                </a:r>
                                <a:r>
                                  <a:rPr lang="en-US" sz="1400" b="1" dirty="0" err="1" smtClean="0">
                                    <a:solidFill>
                                      <a:srgbClr val="000000"/>
                                    </a:solidFill>
                                    <a:latin typeface="Calibri" pitchFamily="34" charset="0"/>
                                  </a:rPr>
                                  <a:t>LLInformation,status</a:t>
                                </a:r>
                                <a:r>
                                  <a:rPr lang="en-GB" sz="1400" b="1" dirty="0">
                                    <a:solidFill>
                                      <a:srgbClr val="000000"/>
                                    </a:solidFill>
                                    <a:latin typeface="Calibri" pitchFamily="34" charset="0"/>
                                  </a:rPr>
                                  <a:t>)</a:t>
                                </a:r>
                              </a:p>
                            </a:txBody>
                            <a:useSpRect/>
                          </a:txSp>
                        </a:sp>
                        <a:sp>
                          <a:nvSpPr>
                            <a:cNvPr id="33838" name="Line 37"/>
                            <a:cNvSpPr>
                              <a:spLocks noChangeShapeType="1"/>
                            </a:cNvSpPr>
                          </a:nvSpPr>
                          <a:spPr bwMode="auto">
                            <a:xfrm>
                              <a:off x="414338" y="6500813"/>
                              <a:ext cx="692150"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lc:lockedCanvas>
                    </a:graphicData>
                  </a:graphic>
                </wp:inline>
              </w:drawing>
            </w:r>
          </w:p>
          <w:p w:rsidR="0031441B" w:rsidRPr="0058538A" w:rsidRDefault="00504715" w:rsidP="008269C1">
            <w:pPr>
              <w:pStyle w:val="Epgrafe"/>
              <w:jc w:val="center"/>
              <w:rPr>
                <w:color w:val="FF0000"/>
              </w:rPr>
            </w:pPr>
            <w:r w:rsidRPr="0058538A">
              <w:rPr>
                <w:color w:val="FF0000"/>
              </w:rPr>
              <w:t>Link layer authentication</w:t>
            </w:r>
            <w:r w:rsidR="0031441B" w:rsidRPr="0058538A">
              <w:rPr>
                <w:color w:val="FF0000"/>
              </w:rPr>
              <w:t xml:space="preserve"> messages</w:t>
            </w:r>
          </w:p>
          <w:p w:rsidR="0031441B" w:rsidRPr="0058538A" w:rsidRDefault="0031441B" w:rsidP="008269C1">
            <w:pPr>
              <w:pStyle w:val="Epgrafe"/>
              <w:rPr>
                <w:color w:val="FF0000"/>
              </w:rPr>
            </w:pPr>
          </w:p>
        </w:tc>
      </w:tr>
    </w:tbl>
    <w:p w:rsidR="0031441B" w:rsidRDefault="0031441B"/>
    <w:p w:rsidR="0031441B" w:rsidRDefault="0031441B">
      <w:r>
        <w:br w:type="page"/>
      </w:r>
    </w:p>
    <w:tbl>
      <w:tblPr>
        <w:tblStyle w:val="Tablaconcuadrcula"/>
        <w:tblW w:w="0" w:type="auto"/>
        <w:tblLayout w:type="fixed"/>
        <w:tblLook w:val="04A0"/>
      </w:tblPr>
      <w:tblGrid>
        <w:gridCol w:w="1809"/>
        <w:gridCol w:w="6911"/>
      </w:tblGrid>
      <w:tr w:rsidR="00504715" w:rsidTr="0058538A">
        <w:tc>
          <w:tcPr>
            <w:tcW w:w="1809" w:type="dxa"/>
          </w:tcPr>
          <w:p w:rsidR="00504715" w:rsidRDefault="00504715" w:rsidP="0058538A">
            <w:r>
              <w:lastRenderedPageBreak/>
              <w:br w:type="page"/>
              <w:t>DRAFT  SECTION</w:t>
            </w:r>
          </w:p>
        </w:tc>
        <w:tc>
          <w:tcPr>
            <w:tcW w:w="6911" w:type="dxa"/>
          </w:tcPr>
          <w:p w:rsidR="00504715" w:rsidRDefault="00504715" w:rsidP="0058538A">
            <w:r>
              <w:t>ANNEX N</w:t>
            </w:r>
          </w:p>
        </w:tc>
      </w:tr>
      <w:tr w:rsidR="00504715" w:rsidTr="0058538A">
        <w:tc>
          <w:tcPr>
            <w:tcW w:w="1809" w:type="dxa"/>
          </w:tcPr>
          <w:p w:rsidR="00504715" w:rsidRDefault="00504715" w:rsidP="0058538A">
            <w:r>
              <w:t>Modification type</w:t>
            </w:r>
          </w:p>
        </w:tc>
        <w:tc>
          <w:tcPr>
            <w:tcW w:w="6911" w:type="dxa"/>
          </w:tcPr>
          <w:p w:rsidR="00504715" w:rsidRDefault="00504715" w:rsidP="0058538A">
            <w:r>
              <w:t>ADD</w:t>
            </w:r>
          </w:p>
          <w:p w:rsidR="00504715" w:rsidRDefault="00504715" w:rsidP="0058538A">
            <w:r>
              <w:t>If it is required or may be it could be in order section</w:t>
            </w:r>
          </w:p>
        </w:tc>
      </w:tr>
      <w:tr w:rsidR="00504715" w:rsidTr="0058538A">
        <w:tc>
          <w:tcPr>
            <w:tcW w:w="1809" w:type="dxa"/>
          </w:tcPr>
          <w:p w:rsidR="00504715" w:rsidRDefault="00504715" w:rsidP="0058538A">
            <w:r>
              <w:t>Text</w:t>
            </w:r>
          </w:p>
        </w:tc>
        <w:tc>
          <w:tcPr>
            <w:tcW w:w="6911" w:type="dxa"/>
          </w:tcPr>
          <w:p w:rsidR="00504715" w:rsidRDefault="00504715" w:rsidP="0058538A">
            <w:pPr>
              <w:keepNext/>
              <w:jc w:val="center"/>
            </w:pPr>
            <w:r w:rsidRPr="0031441B">
              <w:rPr>
                <w:noProof/>
                <w:lang w:eastAsia="es-ES"/>
              </w:rPr>
              <w:drawing>
                <wp:inline distT="0" distB="0" distL="0" distR="0">
                  <wp:extent cx="5049891" cy="2628070"/>
                  <wp:effectExtent l="0" t="1123950" r="0" b="1124780"/>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rot="16200000">
                            <a:off x="0" y="0"/>
                            <a:ext cx="5050588" cy="2628433"/>
                          </a:xfrm>
                          <a:prstGeom prst="rect">
                            <a:avLst/>
                          </a:prstGeom>
                          <a:noFill/>
                        </pic:spPr>
                      </pic:pic>
                    </a:graphicData>
                  </a:graphic>
                </wp:inline>
              </w:drawing>
            </w:r>
          </w:p>
          <w:p w:rsidR="00504715" w:rsidRDefault="00504715" w:rsidP="0058538A">
            <w:pPr>
              <w:pStyle w:val="Epgrafe"/>
              <w:jc w:val="center"/>
            </w:pPr>
            <w:r>
              <w:t>Push key distribution messages</w:t>
            </w:r>
          </w:p>
          <w:p w:rsidR="00504715" w:rsidRDefault="00504715" w:rsidP="0058538A">
            <w:pPr>
              <w:pStyle w:val="Epgrafe"/>
            </w:pPr>
          </w:p>
        </w:tc>
      </w:tr>
    </w:tbl>
    <w:p w:rsidR="00504715" w:rsidRDefault="00504715"/>
    <w:p w:rsidR="0031441B" w:rsidRDefault="0031441B"/>
    <w:tbl>
      <w:tblPr>
        <w:tblStyle w:val="Tablaconcuadrcula"/>
        <w:tblW w:w="0" w:type="auto"/>
        <w:tblLayout w:type="fixed"/>
        <w:tblLook w:val="04A0"/>
      </w:tblPr>
      <w:tblGrid>
        <w:gridCol w:w="1809"/>
        <w:gridCol w:w="6911"/>
      </w:tblGrid>
      <w:tr w:rsidR="007A4A24" w:rsidRPr="008912B9" w:rsidTr="008269C1">
        <w:tc>
          <w:tcPr>
            <w:tcW w:w="1809" w:type="dxa"/>
          </w:tcPr>
          <w:p w:rsidR="007A4A24" w:rsidRPr="008912B9" w:rsidRDefault="007A4A24" w:rsidP="008269C1">
            <w:pPr>
              <w:rPr>
                <w:color w:val="FF0000"/>
              </w:rPr>
            </w:pPr>
            <w:r w:rsidRPr="008912B9">
              <w:rPr>
                <w:color w:val="FF0000"/>
              </w:rPr>
              <w:br w:type="page"/>
              <w:t>DRAFT  SECTION</w:t>
            </w:r>
          </w:p>
        </w:tc>
        <w:tc>
          <w:tcPr>
            <w:tcW w:w="6911" w:type="dxa"/>
          </w:tcPr>
          <w:p w:rsidR="007A4A24" w:rsidRPr="008912B9" w:rsidRDefault="007A4A24" w:rsidP="008269C1">
            <w:pPr>
              <w:rPr>
                <w:color w:val="FF0000"/>
              </w:rPr>
            </w:pPr>
            <w:r w:rsidRPr="008912B9">
              <w:rPr>
                <w:color w:val="FF0000"/>
              </w:rPr>
              <w:t>ANNEX N</w:t>
            </w:r>
          </w:p>
        </w:tc>
      </w:tr>
      <w:tr w:rsidR="007A4A24" w:rsidRPr="008912B9" w:rsidTr="008269C1">
        <w:tc>
          <w:tcPr>
            <w:tcW w:w="1809" w:type="dxa"/>
          </w:tcPr>
          <w:p w:rsidR="007A4A24" w:rsidRPr="008912B9" w:rsidRDefault="007A4A24" w:rsidP="008269C1">
            <w:pPr>
              <w:rPr>
                <w:color w:val="FF0000"/>
              </w:rPr>
            </w:pPr>
            <w:r w:rsidRPr="008912B9">
              <w:rPr>
                <w:color w:val="FF0000"/>
              </w:rPr>
              <w:t>Modification type</w:t>
            </w:r>
          </w:p>
        </w:tc>
        <w:tc>
          <w:tcPr>
            <w:tcW w:w="6911" w:type="dxa"/>
          </w:tcPr>
          <w:p w:rsidR="007A4A24" w:rsidRPr="008912B9" w:rsidRDefault="007A4A24" w:rsidP="008269C1">
            <w:pPr>
              <w:rPr>
                <w:color w:val="FF0000"/>
              </w:rPr>
            </w:pPr>
            <w:r w:rsidRPr="008912B9">
              <w:rPr>
                <w:color w:val="FF0000"/>
              </w:rPr>
              <w:t>ADD</w:t>
            </w:r>
          </w:p>
          <w:p w:rsidR="007A4A24" w:rsidRPr="008912B9" w:rsidRDefault="007A4A24" w:rsidP="008269C1">
            <w:pPr>
              <w:rPr>
                <w:color w:val="FF0000"/>
              </w:rPr>
            </w:pPr>
            <w:r w:rsidRPr="008912B9">
              <w:rPr>
                <w:color w:val="FF0000"/>
              </w:rPr>
              <w:t>If it is required or may be it could be in order section</w:t>
            </w:r>
          </w:p>
        </w:tc>
      </w:tr>
      <w:tr w:rsidR="007A4A24" w:rsidRPr="008912B9" w:rsidTr="008269C1">
        <w:tc>
          <w:tcPr>
            <w:tcW w:w="1809" w:type="dxa"/>
          </w:tcPr>
          <w:p w:rsidR="007A4A24" w:rsidRPr="008912B9" w:rsidRDefault="007A4A24" w:rsidP="008269C1">
            <w:pPr>
              <w:rPr>
                <w:color w:val="FF0000"/>
              </w:rPr>
            </w:pPr>
            <w:r w:rsidRPr="008912B9">
              <w:rPr>
                <w:color w:val="FF0000"/>
              </w:rPr>
              <w:lastRenderedPageBreak/>
              <w:t>Text</w:t>
            </w:r>
          </w:p>
        </w:tc>
        <w:tc>
          <w:tcPr>
            <w:tcW w:w="6911" w:type="dxa"/>
          </w:tcPr>
          <w:p w:rsidR="00A57305" w:rsidRPr="008912B9" w:rsidRDefault="00504715" w:rsidP="009B01F4">
            <w:pPr>
              <w:pStyle w:val="Epgrafe"/>
              <w:jc w:val="center"/>
              <w:rPr>
                <w:color w:val="FF0000"/>
              </w:rPr>
            </w:pPr>
            <w:r w:rsidRPr="00504715">
              <w:rPr>
                <w:color w:val="FF0000"/>
              </w:rPr>
              <w:drawing>
                <wp:inline distT="0" distB="0" distL="0" distR="0">
                  <wp:extent cx="4086225" cy="2981325"/>
                  <wp:effectExtent l="19050" t="0" r="0" b="0"/>
                  <wp:docPr id="13"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8163" cy="6086475"/>
                            <a:chOff x="-14288" y="693738"/>
                            <a:chExt cx="8158163" cy="6086475"/>
                          </a:xfrm>
                        </a:grpSpPr>
                        <a:cxnSp>
                          <a:nvCxnSpPr>
                            <a:cNvPr id="34818" name="直線コネクタ 7"/>
                            <a:cNvCxnSpPr>
                              <a:cxnSpLocks noChangeShapeType="1"/>
                            </a:cNvCxnSpPr>
                          </a:nvCxnSpPr>
                          <a:spPr bwMode="auto">
                            <a:xfrm>
                              <a:off x="468313" y="1206500"/>
                              <a:ext cx="0" cy="5535613"/>
                            </a:xfrm>
                            <a:prstGeom prst="line">
                              <a:avLst/>
                            </a:prstGeom>
                            <a:noFill/>
                            <a:ln w="9525">
                              <a:solidFill>
                                <a:schemeClr val="tx1"/>
                              </a:solidFill>
                              <a:round/>
                              <a:headEnd/>
                              <a:tailEnd/>
                            </a:ln>
                          </a:spPr>
                        </a:cxnSp>
                        <a:cxnSp>
                          <a:nvCxnSpPr>
                            <a:cNvPr id="34819" name="直線コネクタ 7"/>
                            <a:cNvCxnSpPr>
                              <a:cxnSpLocks noChangeShapeType="1"/>
                            </a:cNvCxnSpPr>
                          </a:nvCxnSpPr>
                          <a:spPr bwMode="auto">
                            <a:xfrm>
                              <a:off x="1116013" y="1206500"/>
                              <a:ext cx="0" cy="5535613"/>
                            </a:xfrm>
                            <a:prstGeom prst="line">
                              <a:avLst/>
                            </a:prstGeom>
                            <a:noFill/>
                            <a:ln w="9525">
                              <a:solidFill>
                                <a:schemeClr val="tx1"/>
                              </a:solidFill>
                              <a:round/>
                              <a:headEnd/>
                              <a:tailEnd/>
                            </a:ln>
                          </a:spPr>
                        </a:cxnSp>
                        <a:cxnSp>
                          <a:nvCxnSpPr>
                            <a:cNvPr id="34820" name="直線コネクタ 7"/>
                            <a:cNvCxnSpPr>
                              <a:cxnSpLocks noChangeShapeType="1"/>
                            </a:cNvCxnSpPr>
                          </a:nvCxnSpPr>
                          <a:spPr bwMode="auto">
                            <a:xfrm>
                              <a:off x="1835150" y="1206500"/>
                              <a:ext cx="0" cy="5535613"/>
                            </a:xfrm>
                            <a:prstGeom prst="line">
                              <a:avLst/>
                            </a:prstGeom>
                            <a:noFill/>
                            <a:ln w="9525">
                              <a:solidFill>
                                <a:schemeClr val="tx1"/>
                              </a:solidFill>
                              <a:round/>
                              <a:headEnd/>
                              <a:tailEnd/>
                            </a:ln>
                          </a:spPr>
                        </a:cxnSp>
                        <a:cxnSp>
                          <a:nvCxnSpPr>
                            <a:cNvPr id="34821" name="直線コネクタ 7"/>
                            <a:cNvCxnSpPr>
                              <a:cxnSpLocks noChangeShapeType="1"/>
                            </a:cNvCxnSpPr>
                          </a:nvCxnSpPr>
                          <a:spPr bwMode="auto">
                            <a:xfrm>
                              <a:off x="3059113" y="1279525"/>
                              <a:ext cx="0" cy="5462588"/>
                            </a:xfrm>
                            <a:prstGeom prst="line">
                              <a:avLst/>
                            </a:prstGeom>
                            <a:noFill/>
                            <a:ln w="9525">
                              <a:solidFill>
                                <a:schemeClr val="tx1"/>
                              </a:solidFill>
                              <a:round/>
                              <a:headEnd/>
                              <a:tailEnd/>
                            </a:ln>
                          </a:spPr>
                        </a:cxnSp>
                        <a:cxnSp>
                          <a:nvCxnSpPr>
                            <a:cNvPr id="34822" name="直線コネクタ 7"/>
                            <a:cNvCxnSpPr>
                              <a:cxnSpLocks noChangeShapeType="1"/>
                            </a:cNvCxnSpPr>
                          </a:nvCxnSpPr>
                          <a:spPr bwMode="auto">
                            <a:xfrm>
                              <a:off x="4211638" y="1279525"/>
                              <a:ext cx="0" cy="5462588"/>
                            </a:xfrm>
                            <a:prstGeom prst="line">
                              <a:avLst/>
                            </a:prstGeom>
                            <a:noFill/>
                            <a:ln w="9525">
                              <a:solidFill>
                                <a:schemeClr val="tx1"/>
                              </a:solidFill>
                              <a:round/>
                              <a:headEnd/>
                              <a:tailEnd/>
                            </a:ln>
                          </a:spPr>
                        </a:cxnSp>
                        <a:cxnSp>
                          <a:nvCxnSpPr>
                            <a:cNvPr id="34823" name="直線コネクタ 7"/>
                            <a:cNvCxnSpPr>
                              <a:cxnSpLocks noChangeShapeType="1"/>
                            </a:cNvCxnSpPr>
                          </a:nvCxnSpPr>
                          <a:spPr bwMode="auto">
                            <a:xfrm>
                              <a:off x="5292725" y="1279525"/>
                              <a:ext cx="0" cy="5462588"/>
                            </a:xfrm>
                            <a:prstGeom prst="line">
                              <a:avLst/>
                            </a:prstGeom>
                            <a:noFill/>
                            <a:ln w="9525">
                              <a:solidFill>
                                <a:schemeClr val="tx1"/>
                              </a:solidFill>
                              <a:round/>
                              <a:headEnd/>
                              <a:tailEnd/>
                            </a:ln>
                          </a:spPr>
                        </a:cxnSp>
                        <a:cxnSp>
                          <a:nvCxnSpPr>
                            <a:cNvPr id="34824" name="直線コネクタ 7"/>
                            <a:cNvCxnSpPr>
                              <a:cxnSpLocks noChangeShapeType="1"/>
                            </a:cNvCxnSpPr>
                          </a:nvCxnSpPr>
                          <a:spPr bwMode="auto">
                            <a:xfrm>
                              <a:off x="6227763" y="1350963"/>
                              <a:ext cx="0" cy="5391150"/>
                            </a:xfrm>
                            <a:prstGeom prst="line">
                              <a:avLst/>
                            </a:prstGeom>
                            <a:noFill/>
                            <a:ln w="9525">
                              <a:solidFill>
                                <a:schemeClr val="tx1"/>
                              </a:solidFill>
                              <a:round/>
                              <a:headEnd/>
                              <a:tailEnd/>
                            </a:ln>
                          </a:spPr>
                        </a:cxnSp>
                        <a:cxnSp>
                          <a:nvCxnSpPr>
                            <a:cNvPr id="9" name="直線コネクタ 11"/>
                            <a:cNvCxnSpPr/>
                          </a:nvCxnSpPr>
                          <a:spPr>
                            <a:xfrm rot="5400000">
                              <a:off x="4356100" y="4005263"/>
                              <a:ext cx="532765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正方形/長方形 2"/>
                            <a:cNvSpPr/>
                          </a:nvSpPr>
                          <a:spPr>
                            <a:xfrm>
                              <a:off x="2484438" y="919163"/>
                              <a:ext cx="1143000" cy="642937"/>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a:solidFill>
                                      <a:schemeClr val="tx1"/>
                                    </a:solidFill>
                                  </a:rPr>
                                  <a:t>Serving</a:t>
                                </a:r>
                              </a:p>
                              <a:p>
                                <a:pPr algn="ctr" fontAlgn="auto">
                                  <a:spcBef>
                                    <a:spcPts val="0"/>
                                  </a:spcBef>
                                  <a:spcAft>
                                    <a:spcPts val="0"/>
                                  </a:spcAft>
                                  <a:defRPr/>
                                </a:pPr>
                                <a:r>
                                  <a:rPr lang="en-US" altLang="ja-JP" sz="1400" dirty="0" err="1">
                                    <a:solidFill>
                                      <a:schemeClr val="tx1"/>
                                    </a:solidFill>
                                  </a:rPr>
                                  <a:t>PoA</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正方形/長方形 3"/>
                            <a:cNvSpPr/>
                          </a:nvSpPr>
                          <a:spPr>
                            <a:xfrm>
                              <a:off x="3708400" y="919163"/>
                              <a:ext cx="1071563" cy="642937"/>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a:solidFill>
                                      <a:schemeClr val="tx1"/>
                                    </a:solidFill>
                                  </a:rPr>
                                  <a:t>Target</a:t>
                                </a:r>
                              </a:p>
                              <a:p>
                                <a:pPr algn="ctr" fontAlgn="auto">
                                  <a:spcBef>
                                    <a:spcPts val="0"/>
                                  </a:spcBef>
                                  <a:spcAft>
                                    <a:spcPts val="0"/>
                                  </a:spcAft>
                                  <a:defRPr/>
                                </a:pPr>
                                <a:r>
                                  <a:rPr lang="en-US" altLang="ja-JP" sz="1400" dirty="0" err="1">
                                    <a:solidFill>
                                      <a:schemeClr val="tx1"/>
                                    </a:solidFill>
                                  </a:rPr>
                                  <a:t>PoA</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829" name="Rectangle 19"/>
                            <a:cNvSpPr>
                              <a:spLocks noChangeArrowheads="1"/>
                            </a:cNvSpPr>
                          </a:nvSpPr>
                          <a:spPr bwMode="auto">
                            <a:xfrm>
                              <a:off x="107950" y="711200"/>
                              <a:ext cx="2214563" cy="860425"/>
                            </a:xfrm>
                            <a:prstGeom prst="rect">
                              <a:avLst/>
                            </a:prstGeom>
                            <a:solidFill>
                              <a:srgbClr val="FFFFFF"/>
                            </a:solidFill>
                            <a:ln w="25560">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34830" name="Rectangle 20"/>
                            <a:cNvSpPr>
                              <a:spLocks noChangeArrowheads="1"/>
                            </a:cNvSpPr>
                          </a:nvSpPr>
                          <a:spPr bwMode="auto">
                            <a:xfrm>
                              <a:off x="179388" y="1062038"/>
                              <a:ext cx="577850" cy="433387"/>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200">
                                    <a:solidFill>
                                      <a:srgbClr val="000000"/>
                                    </a:solidFill>
                                    <a:latin typeface="Calibri" pitchFamily="34" charset="0"/>
                                  </a:rPr>
                                  <a:t>MIH User</a:t>
                                </a:r>
                              </a:p>
                            </a:txBody>
                            <a:useSpRect/>
                          </a:txSp>
                        </a:sp>
                        <a:sp>
                          <a:nvSpPr>
                            <a:cNvPr id="34831" name="Rectangle 21"/>
                            <a:cNvSpPr>
                              <a:spLocks noChangeArrowheads="1"/>
                            </a:cNvSpPr>
                          </a:nvSpPr>
                          <a:spPr bwMode="auto">
                            <a:xfrm>
                              <a:off x="822325" y="1066800"/>
                              <a:ext cx="654050" cy="428625"/>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400">
                                    <a:solidFill>
                                      <a:srgbClr val="000000"/>
                                    </a:solidFill>
                                    <a:latin typeface="Calibri" pitchFamily="34" charset="0"/>
                                  </a:rPr>
                                  <a:t>MIHF</a:t>
                                </a:r>
                              </a:p>
                            </a:txBody>
                            <a:useSpRect/>
                          </a:txSp>
                        </a:sp>
                        <a:sp>
                          <a:nvSpPr>
                            <a:cNvPr id="34832" name="Rectangle 22"/>
                            <a:cNvSpPr>
                              <a:spLocks noChangeArrowheads="1"/>
                            </a:cNvSpPr>
                          </a:nvSpPr>
                          <a:spPr bwMode="auto">
                            <a:xfrm>
                              <a:off x="896938" y="693738"/>
                              <a:ext cx="723900" cy="368300"/>
                            </a:xfrm>
                            <a:prstGeom prst="rect">
                              <a:avLst/>
                            </a:prstGeom>
                            <a:noFill/>
                            <a:ln w="9525">
                              <a:noFill/>
                              <a:round/>
                              <a:headEnd/>
                              <a:tailEnd/>
                            </a:ln>
                          </a:spPr>
                          <a:txSp>
                            <a:txBody>
                              <a:bodyPr lIns="90000" tIns="51803"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nSpc>
                                    <a:spcPct val="98000"/>
                                  </a:lnSpc>
                                  <a:buClr>
                                    <a:srgbClr val="000000"/>
                                  </a:buClr>
                                  <a:buSzPct val="100000"/>
                                  <a:buFont typeface="Times New Roman" pitchFamily="18" charset="0"/>
                                  <a:buNone/>
                                </a:pPr>
                                <a:r>
                                  <a:rPr lang="es-ES">
                                    <a:solidFill>
                                      <a:srgbClr val="000000"/>
                                    </a:solidFill>
                                    <a:latin typeface="Calibri" pitchFamily="34" charset="0"/>
                                  </a:rPr>
                                  <a:t>MN</a:t>
                                </a:r>
                              </a:p>
                            </a:txBody>
                            <a:useSpRect/>
                          </a:txSp>
                        </a:sp>
                        <a:sp>
                          <a:nvSpPr>
                            <a:cNvPr id="34833" name="Rectangle 23"/>
                            <a:cNvSpPr>
                              <a:spLocks noChangeArrowheads="1"/>
                            </a:cNvSpPr>
                          </a:nvSpPr>
                          <a:spPr bwMode="auto">
                            <a:xfrm>
                              <a:off x="1493838" y="1062038"/>
                              <a:ext cx="774700" cy="428625"/>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400">
                                    <a:solidFill>
                                      <a:srgbClr val="000000"/>
                                    </a:solidFill>
                                    <a:latin typeface="Calibri" pitchFamily="34" charset="0"/>
                                  </a:rPr>
                                  <a:t>MAC</a:t>
                                </a:r>
                              </a:p>
                            </a:txBody>
                            <a:useSpRect/>
                          </a:txSp>
                        </a:sp>
                        <a:sp>
                          <a:nvSpPr>
                            <a:cNvPr id="34834" name="Rectangle 24"/>
                            <a:cNvSpPr>
                              <a:spLocks noChangeArrowheads="1"/>
                            </a:cNvSpPr>
                          </a:nvSpPr>
                          <a:spPr bwMode="auto">
                            <a:xfrm>
                              <a:off x="4860925" y="857250"/>
                              <a:ext cx="2519363" cy="854075"/>
                            </a:xfrm>
                            <a:prstGeom prst="rect">
                              <a:avLst/>
                            </a:prstGeom>
                            <a:solidFill>
                              <a:srgbClr val="FFFFFF"/>
                            </a:solidFill>
                            <a:ln w="25560">
                              <a:solidFill>
                                <a:srgbClr val="000000"/>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34835" name="Rectangle 25"/>
                            <a:cNvSpPr>
                              <a:spLocks noChangeArrowheads="1"/>
                            </a:cNvSpPr>
                          </a:nvSpPr>
                          <a:spPr bwMode="auto">
                            <a:xfrm>
                              <a:off x="4932363" y="1196975"/>
                              <a:ext cx="719137" cy="365125"/>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600">
                                    <a:solidFill>
                                      <a:srgbClr val="000000"/>
                                    </a:solidFill>
                                    <a:latin typeface="Calibri" pitchFamily="34" charset="0"/>
                                  </a:rPr>
                                  <a:t>MIHF</a:t>
                                </a:r>
                              </a:p>
                            </a:txBody>
                            <a:useSpRect/>
                          </a:txSp>
                        </a:sp>
                        <a:sp>
                          <a:nvSpPr>
                            <a:cNvPr id="34836" name="Rectangle 34"/>
                            <a:cNvSpPr>
                              <a:spLocks noChangeArrowheads="1"/>
                            </a:cNvSpPr>
                          </a:nvSpPr>
                          <a:spPr bwMode="auto">
                            <a:xfrm>
                              <a:off x="5867400" y="1196975"/>
                              <a:ext cx="647700" cy="428625"/>
                            </a:xfrm>
                            <a:prstGeom prst="rect">
                              <a:avLst/>
                            </a:prstGeom>
                            <a:solidFill>
                              <a:srgbClr val="FFFFFF"/>
                            </a:solidFill>
                            <a:ln w="25560">
                              <a:solidFill>
                                <a:srgbClr val="000000"/>
                              </a:solidFill>
                              <a:round/>
                              <a:headEnd/>
                              <a:tailEnd/>
                            </a:ln>
                          </a:spPr>
                          <a:txSp>
                            <a:txBody>
                              <a:bodyPr lIns="90000" tIns="51048"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8000"/>
                                  </a:lnSpc>
                                  <a:buClr>
                                    <a:srgbClr val="000000"/>
                                  </a:buClr>
                                  <a:buSzPct val="100000"/>
                                  <a:buFont typeface="Times New Roman" pitchFamily="18" charset="0"/>
                                  <a:buNone/>
                                </a:pPr>
                                <a:r>
                                  <a:rPr lang="es-ES" sz="1200">
                                    <a:solidFill>
                                      <a:srgbClr val="000000"/>
                                    </a:solidFill>
                                    <a:latin typeface="Calibri" pitchFamily="34" charset="0"/>
                                  </a:rPr>
                                  <a:t>MIH User</a:t>
                                </a:r>
                              </a:p>
                            </a:txBody>
                            <a:useSpRect/>
                          </a:txSp>
                        </a:sp>
                        <a:sp>
                          <a:nvSpPr>
                            <a:cNvPr id="23" name="正方形/長方形 5"/>
                            <a:cNvSpPr/>
                          </a:nvSpPr>
                          <a:spPr>
                            <a:xfrm>
                              <a:off x="6731000" y="1233488"/>
                              <a:ext cx="576263" cy="388937"/>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a:solidFill>
                                      <a:schemeClr val="tx1"/>
                                    </a:solidFill>
                                  </a:rPr>
                                  <a:t>AAA</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838" name="Line 40"/>
                            <a:cNvSpPr>
                              <a:spLocks noChangeShapeType="1"/>
                            </a:cNvSpPr>
                          </a:nvSpPr>
                          <a:spPr bwMode="auto">
                            <a:xfrm flipV="1">
                              <a:off x="1116013" y="2786063"/>
                              <a:ext cx="4176712" cy="1587"/>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4839" name="Line 41"/>
                            <a:cNvSpPr>
                              <a:spLocks noChangeShapeType="1"/>
                            </a:cNvSpPr>
                          </a:nvSpPr>
                          <a:spPr bwMode="auto">
                            <a:xfrm flipH="1">
                              <a:off x="5292725" y="3214688"/>
                              <a:ext cx="935038"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4840" name="Line 50"/>
                            <a:cNvSpPr>
                              <a:spLocks noChangeShapeType="1"/>
                            </a:cNvSpPr>
                          </a:nvSpPr>
                          <a:spPr bwMode="auto">
                            <a:xfrm>
                              <a:off x="1143000" y="4929188"/>
                              <a:ext cx="4143375"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4841" name="Rectangle 15"/>
                            <a:cNvSpPr>
                              <a:spLocks noChangeArrowheads="1"/>
                            </a:cNvSpPr>
                          </a:nvSpPr>
                          <a:spPr bwMode="auto">
                            <a:xfrm>
                              <a:off x="214313" y="2476500"/>
                              <a:ext cx="6183312"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US" sz="1400" b="1" dirty="0">
                                    <a:solidFill>
                                      <a:srgbClr val="000000"/>
                                    </a:solidFill>
                                    <a:latin typeface="Calibri" pitchFamily="34" charset="0"/>
                                  </a:rPr>
                                  <a:t>3. </a:t>
                                </a:r>
                                <a:r>
                                  <a:rPr lang="en-US" sz="1400" b="1" dirty="0" err="1">
                                    <a:solidFill>
                                      <a:srgbClr val="000000"/>
                                    </a:solidFill>
                                    <a:latin typeface="Calibri" pitchFamily="34" charset="0"/>
                                  </a:rPr>
                                  <a:t>MIH_LL_Auth</a:t>
                                </a:r>
                                <a:r>
                                  <a:rPr lang="en-US" sz="1400" b="1" dirty="0">
                                    <a:solidFill>
                                      <a:srgbClr val="000000"/>
                                    </a:solidFill>
                                    <a:latin typeface="Calibri" pitchFamily="34" charset="0"/>
                                  </a:rPr>
                                  <a:t> request(</a:t>
                                </a:r>
                                <a:r>
                                  <a:rPr lang="en-GB" sz="1400" b="1" dirty="0">
                                    <a:solidFill>
                                      <a:srgbClr val="FF0000"/>
                                    </a:solidFill>
                                    <a:latin typeface="Calibri" pitchFamily="34" charset="0"/>
                                  </a:rPr>
                                  <a:t>[P],</a:t>
                                </a:r>
                                <a:r>
                                  <a:rPr lang="en-US" sz="1400" b="1" dirty="0" err="1" smtClean="0">
                                    <a:solidFill>
                                      <a:srgbClr val="000000"/>
                                    </a:solidFill>
                                    <a:latin typeface="Calibri" pitchFamily="34" charset="0"/>
                                  </a:rPr>
                                  <a:t>DestinationID,SourceID,POAID,LLInformation,AUTH</a:t>
                                </a:r>
                                <a:r>
                                  <a:rPr lang="en-US" sz="1400" b="1" dirty="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4842" name="Rectangle 15"/>
                            <a:cNvSpPr>
                              <a:spLocks noChangeArrowheads="1"/>
                            </a:cNvSpPr>
                          </a:nvSpPr>
                          <a:spPr bwMode="auto">
                            <a:xfrm>
                              <a:off x="2741613" y="2905125"/>
                              <a:ext cx="4570412"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US" sz="1400" b="1" dirty="0">
                                    <a:solidFill>
                                      <a:srgbClr val="000000"/>
                                    </a:solidFill>
                                    <a:latin typeface="Calibri" pitchFamily="34" charset="0"/>
                                  </a:rPr>
                                  <a:t>4. </a:t>
                                </a:r>
                                <a:r>
                                  <a:rPr lang="en-US" sz="1400" b="1" dirty="0" err="1">
                                    <a:solidFill>
                                      <a:srgbClr val="000000"/>
                                    </a:solidFill>
                                    <a:latin typeface="Calibri" pitchFamily="34" charset="0"/>
                                  </a:rPr>
                                  <a:t>MIH_LL_Auth</a:t>
                                </a:r>
                                <a:r>
                                  <a:rPr lang="en-GB" sz="1400" b="1" dirty="0" smtClean="0">
                                    <a:solidFill>
                                      <a:srgbClr val="000000"/>
                                    </a:solidFill>
                                    <a:latin typeface="Calibri" pitchFamily="34" charset="0"/>
                                  </a:rPr>
                                  <a:t>.indication(</a:t>
                                </a:r>
                                <a:r>
                                  <a:rPr lang="en-GB" sz="1400" b="1" dirty="0" err="1" smtClean="0">
                                    <a:solidFill>
                                      <a:srgbClr val="000000"/>
                                    </a:solidFill>
                                    <a:latin typeface="Calibri" pitchFamily="34" charset="0"/>
                                  </a:rPr>
                                  <a:t>SourceID,POAID,LLInformation</a:t>
                                </a:r>
                                <a:r>
                                  <a:rPr lang="en-GB" sz="1400" b="1" dirty="0" smtClean="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4843" name="Rectangle 15"/>
                            <a:cNvSpPr>
                              <a:spLocks noChangeArrowheads="1"/>
                            </a:cNvSpPr>
                          </a:nvSpPr>
                          <a:spPr bwMode="auto">
                            <a:xfrm>
                              <a:off x="0" y="4548188"/>
                              <a:ext cx="6291263" cy="309562"/>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7. </a:t>
                                </a:r>
                                <a:r>
                                  <a:rPr lang="en-GB" sz="1400" b="1" dirty="0" err="1">
                                    <a:solidFill>
                                      <a:srgbClr val="000000"/>
                                    </a:solidFill>
                                    <a:latin typeface="Calibri" pitchFamily="34" charset="0"/>
                                  </a:rPr>
                                  <a:t>MIH_LL_Auth</a:t>
                                </a:r>
                                <a:r>
                                  <a:rPr lang="en-GB" sz="1400" b="1" dirty="0">
                                    <a:solidFill>
                                      <a:srgbClr val="000000"/>
                                    </a:solidFill>
                                    <a:latin typeface="Calibri" pitchFamily="34" charset="0"/>
                                  </a:rPr>
                                  <a:t> response(</a:t>
                                </a:r>
                                <a:r>
                                  <a:rPr lang="en-GB" sz="1400" b="1" dirty="0">
                                    <a:solidFill>
                                      <a:srgbClr val="FF0000"/>
                                    </a:solidFill>
                                    <a:latin typeface="Calibri" pitchFamily="34" charset="0"/>
                                  </a:rPr>
                                  <a:t>[P],</a:t>
                                </a:r>
                                <a:r>
                                  <a:rPr lang="en-US" sz="1400" b="1" dirty="0" err="1" smtClean="0">
                                    <a:solidFill>
                                      <a:srgbClr val="000000"/>
                                    </a:solidFill>
                                    <a:latin typeface="Calibri" pitchFamily="34" charset="0"/>
                                  </a:rPr>
                                  <a:t>DestinationID,SourceID,POAID,LLInformation,AUTH</a:t>
                                </a:r>
                                <a:r>
                                  <a:rPr lang="en-GB" sz="1400" b="1" dirty="0">
                                    <a:solidFill>
                                      <a:srgbClr val="000000"/>
                                    </a:solidFill>
                                    <a:latin typeface="Calibri" pitchFamily="34" charset="0"/>
                                  </a:rPr>
                                  <a:t>)</a:t>
                                </a:r>
                              </a:p>
                            </a:txBody>
                            <a:useSpRect/>
                          </a:txSp>
                        </a:sp>
                        <a:sp>
                          <a:nvSpPr>
                            <a:cNvPr id="34844" name="Rectangle 26"/>
                            <a:cNvSpPr>
                              <a:spLocks noChangeArrowheads="1"/>
                            </a:cNvSpPr>
                          </a:nvSpPr>
                          <a:spPr bwMode="auto">
                            <a:xfrm>
                              <a:off x="5364163" y="765175"/>
                              <a:ext cx="1657350" cy="368300"/>
                            </a:xfrm>
                            <a:prstGeom prst="rect">
                              <a:avLst/>
                            </a:prstGeom>
                            <a:noFill/>
                            <a:ln w="9525">
                              <a:noFill/>
                              <a:round/>
                              <a:headEnd/>
                              <a:tailEnd/>
                            </a:ln>
                          </a:spPr>
                          <a:txSp>
                            <a:txBody>
                              <a:bodyPr lIns="90000" tIns="51803" rIns="90000" bIns="45000"/>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449263">
                                  <a:lnSpc>
                                    <a:spcPct val="98000"/>
                                  </a:lnSpc>
                                  <a:buClr>
                                    <a:srgbClr val="000000"/>
                                  </a:buClr>
                                  <a:buSzPct val="100000"/>
                                  <a:buFont typeface="Times New Roman" pitchFamily="18" charset="0"/>
                                  <a:buNone/>
                                  <a:tabLst>
                                    <a:tab pos="723900" algn="l"/>
                                  </a:tabLst>
                                </a:pPr>
                                <a:r>
                                  <a:rPr lang="es-ES">
                                    <a:solidFill>
                                      <a:srgbClr val="000000"/>
                                    </a:solidFill>
                                    <a:latin typeface="Calibri" pitchFamily="34" charset="0"/>
                                  </a:rPr>
                                  <a:t>Serving PoS</a:t>
                                </a:r>
                              </a:p>
                            </a:txBody>
                            <a:useSpRect/>
                          </a:txSp>
                        </a:sp>
                        <a:sp>
                          <a:nvSpPr>
                            <a:cNvPr id="34845" name="Rectangle 15"/>
                            <a:cNvSpPr>
                              <a:spLocks noChangeArrowheads="1"/>
                            </a:cNvSpPr>
                          </a:nvSpPr>
                          <a:spPr bwMode="auto">
                            <a:xfrm>
                              <a:off x="214313" y="2000250"/>
                              <a:ext cx="4833937"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US" sz="1400" b="1" dirty="0">
                                    <a:solidFill>
                                      <a:srgbClr val="000000"/>
                                    </a:solidFill>
                                    <a:latin typeface="Calibri" pitchFamily="34" charset="0"/>
                                  </a:rPr>
                                  <a:t>2. </a:t>
                                </a:r>
                                <a:r>
                                  <a:rPr lang="en-US" sz="1400" b="1" dirty="0" err="1">
                                    <a:solidFill>
                                      <a:srgbClr val="000000"/>
                                    </a:solidFill>
                                    <a:latin typeface="Calibri" pitchFamily="34" charset="0"/>
                                  </a:rPr>
                                  <a:t>MIH_LL_Auth</a:t>
                                </a:r>
                                <a:r>
                                  <a:rPr lang="en-US" sz="1400" b="1" dirty="0">
                                    <a:solidFill>
                                      <a:srgbClr val="000000"/>
                                    </a:solidFill>
                                    <a:latin typeface="Calibri" pitchFamily="34" charset="0"/>
                                  </a:rPr>
                                  <a:t> .request(</a:t>
                                </a:r>
                                <a:r>
                                  <a:rPr lang="en-US" sz="1400" b="1" dirty="0" err="1">
                                    <a:solidFill>
                                      <a:srgbClr val="000000"/>
                                    </a:solidFill>
                                    <a:latin typeface="Calibri" pitchFamily="34" charset="0"/>
                                  </a:rPr>
                                  <a:t>DestinationID,POAID</a:t>
                                </a:r>
                                <a:r>
                                  <a:rPr lang="en-US" sz="1400" b="1" dirty="0">
                                    <a:solidFill>
                                      <a:srgbClr val="000000"/>
                                    </a:solidFill>
                                    <a:latin typeface="Calibri" pitchFamily="34" charset="0"/>
                                  </a:rPr>
                                  <a:t>, </a:t>
                                </a:r>
                                <a:r>
                                  <a:rPr lang="en-US" sz="1400" b="1" dirty="0" err="1" smtClean="0">
                                    <a:solidFill>
                                      <a:srgbClr val="000000"/>
                                    </a:solidFill>
                                    <a:latin typeface="Calibri" pitchFamily="34" charset="0"/>
                                  </a:rPr>
                                  <a:t>LLInformation</a:t>
                                </a:r>
                                <a:r>
                                  <a:rPr lang="en-US" sz="1400" b="1" dirty="0" smtClean="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4846" name="Rectangle 15"/>
                            <a:cNvSpPr>
                              <a:spLocks noChangeArrowheads="1"/>
                            </a:cNvSpPr>
                          </a:nvSpPr>
                          <a:spPr bwMode="auto">
                            <a:xfrm>
                              <a:off x="2786063" y="4191000"/>
                              <a:ext cx="4860925"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6. </a:t>
                                </a:r>
                                <a:r>
                                  <a:rPr lang="en-GB" sz="1400" b="1" dirty="0" err="1">
                                    <a:solidFill>
                                      <a:srgbClr val="000000"/>
                                    </a:solidFill>
                                    <a:latin typeface="Calibri" pitchFamily="34" charset="0"/>
                                  </a:rPr>
                                  <a:t>MIH_LL_Auth.response</a:t>
                                </a:r>
                                <a:r>
                                  <a:rPr lang="en-GB" sz="1400" b="1" dirty="0">
                                    <a:solidFill>
                                      <a:srgbClr val="000000"/>
                                    </a:solidFill>
                                    <a:latin typeface="Calibri" pitchFamily="34" charset="0"/>
                                  </a:rPr>
                                  <a:t>(</a:t>
                                </a:r>
                                <a:r>
                                  <a:rPr lang="en-US" sz="1400" b="1" dirty="0" err="1" smtClean="0">
                                    <a:solidFill>
                                      <a:srgbClr val="000000"/>
                                    </a:solidFill>
                                    <a:latin typeface="Calibri" pitchFamily="34" charset="0"/>
                                  </a:rPr>
                                  <a:t>DestinationID,POAID,LLInformation</a:t>
                                </a:r>
                                <a:r>
                                  <a:rPr lang="en-US" sz="1400" b="1" dirty="0" smtClean="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4847" name="Line 42"/>
                            <a:cNvSpPr>
                              <a:spLocks noChangeShapeType="1"/>
                            </a:cNvSpPr>
                          </a:nvSpPr>
                          <a:spPr bwMode="auto">
                            <a:xfrm flipH="1">
                              <a:off x="5286375" y="4476750"/>
                              <a:ext cx="944563"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4848" name="Rectangle 15"/>
                            <a:cNvSpPr>
                              <a:spLocks noChangeArrowheads="1"/>
                            </a:cNvSpPr>
                          </a:nvSpPr>
                          <a:spPr bwMode="auto">
                            <a:xfrm>
                              <a:off x="0" y="5000625"/>
                              <a:ext cx="3167063"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8. </a:t>
                                </a:r>
                                <a:r>
                                  <a:rPr lang="en-GB" sz="1400" b="1" dirty="0" err="1" smtClean="0">
                                    <a:solidFill>
                                      <a:srgbClr val="000000"/>
                                    </a:solidFill>
                                    <a:latin typeface="Calibri" pitchFamily="34" charset="0"/>
                                  </a:rPr>
                                  <a:t>MIH_LL_Auth.confirm</a:t>
                                </a:r>
                                <a:r>
                                  <a:rPr lang="en-GB" sz="1400" b="1" dirty="0" smtClean="0">
                                    <a:solidFill>
                                      <a:srgbClr val="000000"/>
                                    </a:solidFill>
                                    <a:latin typeface="Calibri" pitchFamily="34" charset="0"/>
                                  </a:rPr>
                                  <a:t>(</a:t>
                                </a:r>
                                <a:r>
                                  <a:rPr lang="en-US" sz="1400" b="1" dirty="0" err="1" smtClean="0">
                                    <a:solidFill>
                                      <a:srgbClr val="000000"/>
                                    </a:solidFill>
                                    <a:latin typeface="Calibri" pitchFamily="34" charset="0"/>
                                  </a:rPr>
                                  <a:t>LLInformation</a:t>
                                </a:r>
                                <a:r>
                                  <a:rPr lang="en-GB" sz="1400" b="1" dirty="0" smtClean="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4849" name="Line 37"/>
                            <a:cNvSpPr>
                              <a:spLocks noChangeShapeType="1"/>
                            </a:cNvSpPr>
                          </a:nvSpPr>
                          <a:spPr bwMode="auto">
                            <a:xfrm>
                              <a:off x="428625" y="5357813"/>
                              <a:ext cx="692150"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52" name="Rectangle 15"/>
                            <a:cNvSpPr>
                              <a:spLocks noChangeArrowheads="1"/>
                            </a:cNvSpPr>
                          </a:nvSpPr>
                          <a:spPr bwMode="auto">
                            <a:xfrm>
                              <a:off x="0" y="6500813"/>
                              <a:ext cx="5214938" cy="279400"/>
                            </a:xfrm>
                            <a:prstGeom prst="rect">
                              <a:avLst/>
                            </a:prstGeom>
                            <a:noFill/>
                            <a:ln w="9525">
                              <a:solidFill>
                                <a:schemeClr val="bg1">
                                  <a:lumMod val="65000"/>
                                </a:schemeClr>
                              </a:solidFill>
                              <a:round/>
                              <a:headEnd/>
                              <a:tailEnd/>
                            </a:ln>
                          </a:spPr>
                          <a:txSp>
                            <a:txBody>
                              <a:bodyPr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200" b="1" dirty="0">
                                    <a:solidFill>
                                      <a:srgbClr val="000000"/>
                                    </a:solidFill>
                                    <a:latin typeface="Calibri" pitchFamily="34" charset="0"/>
                                  </a:rPr>
                                  <a:t>12. The corresponding media-specific key is installed in the MAC layer</a:t>
                                </a:r>
                              </a:p>
                            </a:txBody>
                            <a:useSpRect/>
                          </a:txSp>
                        </a:sp>
                        <a:sp>
                          <a:nvSpPr>
                            <a:cNvPr id="34851" name="Rectangle 15"/>
                            <a:cNvSpPr>
                              <a:spLocks noChangeArrowheads="1"/>
                            </a:cNvSpPr>
                          </a:nvSpPr>
                          <a:spPr bwMode="auto">
                            <a:xfrm>
                              <a:off x="260350" y="1643063"/>
                              <a:ext cx="1882775" cy="279400"/>
                            </a:xfrm>
                            <a:prstGeom prst="rect">
                              <a:avLst/>
                            </a:prstGeom>
                            <a:noFill/>
                            <a:ln w="9525">
                              <a:solidFill>
                                <a:schemeClr val="tx1"/>
                              </a:solid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200" b="1">
                                    <a:solidFill>
                                      <a:srgbClr val="000000"/>
                                    </a:solidFill>
                                    <a:latin typeface="Calibri" pitchFamily="34" charset="0"/>
                                  </a:rPr>
                                  <a:t>1. Request link layer frame</a:t>
                                </a:r>
                              </a:p>
                            </a:txBody>
                            <a:useSpRect/>
                          </a:txSp>
                        </a:sp>
                        <a:sp>
                          <a:nvSpPr>
                            <a:cNvPr id="34852" name="Line 37"/>
                            <a:cNvSpPr>
                              <a:spLocks noChangeShapeType="1"/>
                            </a:cNvSpPr>
                          </a:nvSpPr>
                          <a:spPr bwMode="auto">
                            <a:xfrm>
                              <a:off x="428625" y="2357438"/>
                              <a:ext cx="692150"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40" name="Rectangle 15"/>
                            <a:cNvSpPr>
                              <a:spLocks noChangeArrowheads="1"/>
                            </a:cNvSpPr>
                          </a:nvSpPr>
                          <a:spPr bwMode="auto">
                            <a:xfrm>
                              <a:off x="3071813" y="3309938"/>
                              <a:ext cx="5072062" cy="833437"/>
                            </a:xfrm>
                            <a:prstGeom prst="rect">
                              <a:avLst/>
                            </a:prstGeom>
                            <a:noFill/>
                            <a:ln w="9525">
                              <a:solidFill>
                                <a:schemeClr val="bg1">
                                  <a:lumMod val="65000"/>
                                </a:schemeClr>
                              </a:solidFill>
                              <a:round/>
                              <a:headEnd/>
                              <a:tailEnd/>
                            </a:ln>
                          </a:spPr>
                          <a:txSp>
                            <a:txBody>
                              <a:bodyPr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200" b="1" dirty="0">
                                    <a:solidFill>
                                      <a:srgbClr val="000000"/>
                                    </a:solidFill>
                                    <a:latin typeface="Calibri" pitchFamily="34" charset="0"/>
                                  </a:rPr>
                                  <a:t>5. A key is installed in the AAA server (collocated in the </a:t>
                                </a:r>
                                <a:r>
                                  <a:rPr lang="en-GB" sz="1200" b="1" dirty="0" err="1">
                                    <a:solidFill>
                                      <a:srgbClr val="000000"/>
                                    </a:solidFill>
                                    <a:latin typeface="Calibri" pitchFamily="34" charset="0"/>
                                  </a:rPr>
                                  <a:t>PoS</a:t>
                                </a:r>
                                <a:r>
                                  <a:rPr lang="en-GB" sz="1200" b="1" dirty="0">
                                    <a:solidFill>
                                      <a:srgbClr val="000000"/>
                                    </a:solidFill>
                                    <a:latin typeface="Calibri" pitchFamily="34" charset="0"/>
                                  </a:rPr>
                                  <a:t>) and the L2 frames are sent to the target </a:t>
                                </a:r>
                                <a:r>
                                  <a:rPr lang="en-GB" sz="1200" b="1" dirty="0" err="1">
                                    <a:solidFill>
                                      <a:srgbClr val="000000"/>
                                    </a:solidFill>
                                    <a:latin typeface="Calibri" pitchFamily="34" charset="0"/>
                                  </a:rPr>
                                  <a:t>PoA</a:t>
                                </a:r>
                                <a:r>
                                  <a:rPr lang="en-GB" sz="1200" b="1" dirty="0">
                                    <a:solidFill>
                                      <a:srgbClr val="000000"/>
                                    </a:solidFill>
                                    <a:latin typeface="Calibri" pitchFamily="34" charset="0"/>
                                  </a:rPr>
                                  <a:t> to proceed the authentication with the AAA server. Using the  new identity provided during the negotiation phase, the  target </a:t>
                                </a:r>
                                <a:r>
                                  <a:rPr lang="en-GB" sz="1200" b="1" dirty="0" err="1">
                                    <a:solidFill>
                                      <a:srgbClr val="000000"/>
                                    </a:solidFill>
                                    <a:latin typeface="Calibri" pitchFamily="34" charset="0"/>
                                  </a:rPr>
                                  <a:t>PoA</a:t>
                                </a:r>
                                <a:r>
                                  <a:rPr lang="en-GB" sz="1200" b="1" dirty="0">
                                    <a:solidFill>
                                      <a:srgbClr val="000000"/>
                                    </a:solidFill>
                                    <a:latin typeface="Calibri" pitchFamily="34" charset="0"/>
                                  </a:rPr>
                                  <a:t> can contact with the AAA server collocated in the </a:t>
                                </a:r>
                                <a:r>
                                  <a:rPr lang="en-GB" sz="1200" b="1" dirty="0" err="1">
                                    <a:solidFill>
                                      <a:srgbClr val="000000"/>
                                    </a:solidFill>
                                    <a:latin typeface="Calibri" pitchFamily="34" charset="0"/>
                                  </a:rPr>
                                  <a:t>PoS</a:t>
                                </a:r>
                                <a:r>
                                  <a:rPr lang="en-GB" sz="1200" b="1" dirty="0">
                                    <a:solidFill>
                                      <a:srgbClr val="000000"/>
                                    </a:solidFill>
                                    <a:latin typeface="Calibri" pitchFamily="34" charset="0"/>
                                  </a:rPr>
                                  <a:t>.</a:t>
                                </a:r>
                              </a:p>
                            </a:txBody>
                            <a:useSpRect/>
                          </a:txSp>
                        </a:sp>
                        <a:sp>
                          <a:nvSpPr>
                            <a:cNvPr id="34854" name="Rectangle 15"/>
                            <a:cNvSpPr>
                              <a:spLocks noChangeArrowheads="1"/>
                            </a:cNvSpPr>
                          </a:nvSpPr>
                          <a:spPr bwMode="auto">
                            <a:xfrm>
                              <a:off x="3286125" y="4851400"/>
                              <a:ext cx="2643188" cy="649288"/>
                            </a:xfrm>
                            <a:prstGeom prst="rect">
                              <a:avLst/>
                            </a:prstGeom>
                            <a:noFill/>
                            <a:ln w="9525">
                              <a:noFill/>
                              <a:round/>
                              <a:headEnd/>
                              <a:tailEnd/>
                            </a:ln>
                          </a:spPr>
                          <a:txSp>
                            <a:txBody>
                              <a:bodyPr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3600" b="1">
                                    <a:solidFill>
                                      <a:srgbClr val="000000"/>
                                    </a:solidFill>
                                    <a:latin typeface="Calibri" pitchFamily="34" charset="0"/>
                                  </a:rPr>
                                  <a:t>…</a:t>
                                </a:r>
                              </a:p>
                            </a:txBody>
                            <a:useSpRect/>
                          </a:txSp>
                        </a:sp>
                        <a:sp>
                          <a:nvSpPr>
                            <a:cNvPr id="34855" name="Line 50"/>
                            <a:cNvSpPr>
                              <a:spLocks noChangeShapeType="1"/>
                            </a:cNvSpPr>
                          </a:nvSpPr>
                          <a:spPr bwMode="auto">
                            <a:xfrm>
                              <a:off x="1128713" y="6072188"/>
                              <a:ext cx="4143375"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4856" name="Rectangle 15"/>
                            <a:cNvSpPr>
                              <a:spLocks noChangeArrowheads="1"/>
                            </a:cNvSpPr>
                          </a:nvSpPr>
                          <a:spPr bwMode="auto">
                            <a:xfrm>
                              <a:off x="-14288" y="5691188"/>
                              <a:ext cx="6877051" cy="309562"/>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10. </a:t>
                                </a:r>
                                <a:r>
                                  <a:rPr lang="en-GB" sz="1400" b="1" dirty="0" err="1">
                                    <a:solidFill>
                                      <a:srgbClr val="000000"/>
                                    </a:solidFill>
                                    <a:latin typeface="Calibri" pitchFamily="34" charset="0"/>
                                  </a:rPr>
                                  <a:t>MIH_LL_Auth</a:t>
                                </a:r>
                                <a:r>
                                  <a:rPr lang="en-GB" sz="1400" b="1" dirty="0">
                                    <a:solidFill>
                                      <a:srgbClr val="000000"/>
                                    </a:solidFill>
                                    <a:latin typeface="Calibri" pitchFamily="34" charset="0"/>
                                  </a:rPr>
                                  <a:t> response(</a:t>
                                </a:r>
                                <a:r>
                                  <a:rPr lang="en-GB" sz="1400" b="1" dirty="0">
                                    <a:solidFill>
                                      <a:srgbClr val="FF0000"/>
                                    </a:solidFill>
                                    <a:latin typeface="Calibri" pitchFamily="34" charset="0"/>
                                  </a:rPr>
                                  <a:t>[P],</a:t>
                                </a:r>
                                <a:r>
                                  <a:rPr lang="en-US" sz="1400" b="1" dirty="0" err="1" smtClean="0">
                                    <a:solidFill>
                                      <a:srgbClr val="000000"/>
                                    </a:solidFill>
                                    <a:latin typeface="Calibri" pitchFamily="34" charset="0"/>
                                  </a:rPr>
                                  <a:t>DestinationID,SourceID,status,POAID,LLInformation,AUTH</a:t>
                                </a:r>
                                <a:r>
                                  <a:rPr lang="en-GB" sz="1400" b="1" dirty="0">
                                    <a:solidFill>
                                      <a:srgbClr val="000000"/>
                                    </a:solidFill>
                                    <a:latin typeface="Calibri" pitchFamily="34" charset="0"/>
                                  </a:rPr>
                                  <a:t>)</a:t>
                                </a:r>
                              </a:p>
                            </a:txBody>
                            <a:useSpRect/>
                          </a:txSp>
                        </a:sp>
                        <a:sp>
                          <a:nvSpPr>
                            <a:cNvPr id="34857" name="Rectangle 15"/>
                            <a:cNvSpPr>
                              <a:spLocks noChangeArrowheads="1"/>
                            </a:cNvSpPr>
                          </a:nvSpPr>
                          <a:spPr bwMode="auto">
                            <a:xfrm>
                              <a:off x="2771775" y="5334000"/>
                              <a:ext cx="5353050"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9. </a:t>
                                </a:r>
                                <a:r>
                                  <a:rPr lang="en-GB" sz="1400" b="1" dirty="0" err="1">
                                    <a:solidFill>
                                      <a:srgbClr val="000000"/>
                                    </a:solidFill>
                                    <a:latin typeface="Calibri" pitchFamily="34" charset="0"/>
                                  </a:rPr>
                                  <a:t>MIH_LL_Auth.response</a:t>
                                </a:r>
                                <a:r>
                                  <a:rPr lang="en-GB" sz="1400" b="1" dirty="0">
                                    <a:solidFill>
                                      <a:srgbClr val="000000"/>
                                    </a:solidFill>
                                    <a:latin typeface="Calibri" pitchFamily="34" charset="0"/>
                                  </a:rPr>
                                  <a:t>(</a:t>
                                </a:r>
                                <a:r>
                                  <a:rPr lang="en-US" sz="1400" b="1" dirty="0" err="1" smtClean="0">
                                    <a:solidFill>
                                      <a:srgbClr val="000000"/>
                                    </a:solidFill>
                                    <a:latin typeface="Calibri" pitchFamily="34" charset="0"/>
                                  </a:rPr>
                                  <a:t>DestinationID,POAID,LLInformation,status</a:t>
                                </a:r>
                                <a:r>
                                  <a:rPr lang="en-US" sz="1400" b="1" dirty="0">
                                    <a:solidFill>
                                      <a:srgbClr val="000000"/>
                                    </a:solidFill>
                                    <a:latin typeface="Calibri" pitchFamily="34" charset="0"/>
                                  </a:rPr>
                                  <a:t>)</a:t>
                                </a:r>
                                <a:endParaRPr lang="en-GB" sz="1400" b="1" dirty="0">
                                  <a:solidFill>
                                    <a:srgbClr val="000000"/>
                                  </a:solidFill>
                                  <a:latin typeface="Calibri" pitchFamily="34" charset="0"/>
                                </a:endParaRPr>
                              </a:p>
                            </a:txBody>
                            <a:useSpRect/>
                          </a:txSp>
                        </a:sp>
                        <a:sp>
                          <a:nvSpPr>
                            <a:cNvPr id="34858" name="Line 42"/>
                            <a:cNvSpPr>
                              <a:spLocks noChangeShapeType="1"/>
                            </a:cNvSpPr>
                          </a:nvSpPr>
                          <a:spPr bwMode="auto">
                            <a:xfrm flipH="1">
                              <a:off x="5272088" y="5619750"/>
                              <a:ext cx="944562"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4859" name="Rectangle 15"/>
                            <a:cNvSpPr>
                              <a:spLocks noChangeArrowheads="1"/>
                            </a:cNvSpPr>
                          </a:nvSpPr>
                          <a:spPr bwMode="auto">
                            <a:xfrm>
                              <a:off x="-14288" y="6143625"/>
                              <a:ext cx="3749676"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dirty="0">
                                    <a:solidFill>
                                      <a:srgbClr val="000000"/>
                                    </a:solidFill>
                                    <a:latin typeface="Calibri" pitchFamily="34" charset="0"/>
                                  </a:rPr>
                                  <a:t>11. </a:t>
                                </a:r>
                                <a:r>
                                  <a:rPr lang="en-GB" sz="1400" b="1" dirty="0" err="1" smtClean="0">
                                    <a:solidFill>
                                      <a:srgbClr val="000000"/>
                                    </a:solidFill>
                                    <a:latin typeface="Calibri" pitchFamily="34" charset="0"/>
                                  </a:rPr>
                                  <a:t>MIH_LL_Auth.confirm</a:t>
                                </a:r>
                                <a:r>
                                  <a:rPr lang="en-GB" sz="1400" b="1" dirty="0" smtClean="0">
                                    <a:solidFill>
                                      <a:srgbClr val="000000"/>
                                    </a:solidFill>
                                    <a:latin typeface="Calibri" pitchFamily="34" charset="0"/>
                                  </a:rPr>
                                  <a:t>(</a:t>
                                </a:r>
                                <a:r>
                                  <a:rPr lang="en-US" sz="1400" b="1" dirty="0" err="1" smtClean="0">
                                    <a:solidFill>
                                      <a:srgbClr val="000000"/>
                                    </a:solidFill>
                                    <a:latin typeface="Calibri" pitchFamily="34" charset="0"/>
                                  </a:rPr>
                                  <a:t>LLInformation,status</a:t>
                                </a:r>
                                <a:r>
                                  <a:rPr lang="en-GB" sz="1400" b="1" dirty="0">
                                    <a:solidFill>
                                      <a:srgbClr val="000000"/>
                                    </a:solidFill>
                                    <a:latin typeface="Calibri" pitchFamily="34" charset="0"/>
                                  </a:rPr>
                                  <a:t>)</a:t>
                                </a:r>
                              </a:p>
                            </a:txBody>
                            <a:useSpRect/>
                          </a:txSp>
                        </a:sp>
                        <a:sp>
                          <a:nvSpPr>
                            <a:cNvPr id="34860" name="Line 37"/>
                            <a:cNvSpPr>
                              <a:spLocks noChangeShapeType="1"/>
                            </a:cNvSpPr>
                          </a:nvSpPr>
                          <a:spPr bwMode="auto">
                            <a:xfrm>
                              <a:off x="414338" y="6500813"/>
                              <a:ext cx="692150"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lc:lockedCanvas>
                    </a:graphicData>
                  </a:graphic>
                </wp:inline>
              </w:drawing>
            </w:r>
          </w:p>
          <w:p w:rsidR="00A57305" w:rsidRPr="008912B9" w:rsidRDefault="00A57305" w:rsidP="00A57305">
            <w:pPr>
              <w:pStyle w:val="Epgrafe"/>
              <w:jc w:val="center"/>
              <w:rPr>
                <w:noProof/>
                <w:color w:val="FF0000"/>
              </w:rPr>
            </w:pPr>
            <w:r w:rsidRPr="008912B9">
              <w:rPr>
                <w:color w:val="FF0000"/>
              </w:rPr>
              <w:t xml:space="preserve">proactive </w:t>
            </w:r>
            <w:r w:rsidRPr="008912B9">
              <w:rPr>
                <w:noProof/>
                <w:color w:val="FF0000"/>
              </w:rPr>
              <w:t xml:space="preserve"> pull key distribution messages</w:t>
            </w:r>
          </w:p>
          <w:p w:rsidR="007A4A24" w:rsidRPr="008912B9" w:rsidRDefault="007A4A24" w:rsidP="007A4A24">
            <w:pPr>
              <w:pStyle w:val="Epgrafe"/>
              <w:rPr>
                <w:color w:val="FF0000"/>
              </w:rPr>
            </w:pPr>
          </w:p>
        </w:tc>
      </w:tr>
    </w:tbl>
    <w:p w:rsidR="007A4A24" w:rsidRDefault="007A4A24"/>
    <w:p w:rsidR="00386319" w:rsidRDefault="00386319">
      <w:r>
        <w:br w:type="page"/>
      </w:r>
    </w:p>
    <w:tbl>
      <w:tblPr>
        <w:tblStyle w:val="Tablaconcuadrcula"/>
        <w:tblW w:w="0" w:type="auto"/>
        <w:tblLayout w:type="fixed"/>
        <w:tblLook w:val="04A0"/>
      </w:tblPr>
      <w:tblGrid>
        <w:gridCol w:w="1809"/>
        <w:gridCol w:w="6911"/>
      </w:tblGrid>
      <w:tr w:rsidR="00386319" w:rsidTr="008269C1">
        <w:tc>
          <w:tcPr>
            <w:tcW w:w="1809" w:type="dxa"/>
          </w:tcPr>
          <w:p w:rsidR="00386319" w:rsidRDefault="00386319" w:rsidP="008269C1">
            <w:r>
              <w:lastRenderedPageBreak/>
              <w:br w:type="page"/>
              <w:t>DRAFT  SECTION</w:t>
            </w:r>
          </w:p>
        </w:tc>
        <w:tc>
          <w:tcPr>
            <w:tcW w:w="6911" w:type="dxa"/>
          </w:tcPr>
          <w:p w:rsidR="00386319" w:rsidRDefault="00386319" w:rsidP="008269C1">
            <w:r>
              <w:t>ANNEX N</w:t>
            </w:r>
          </w:p>
        </w:tc>
      </w:tr>
      <w:tr w:rsidR="00386319" w:rsidTr="008269C1">
        <w:tc>
          <w:tcPr>
            <w:tcW w:w="1809" w:type="dxa"/>
          </w:tcPr>
          <w:p w:rsidR="00386319" w:rsidRDefault="00386319" w:rsidP="008269C1">
            <w:r>
              <w:t>Modification type</w:t>
            </w:r>
          </w:p>
        </w:tc>
        <w:tc>
          <w:tcPr>
            <w:tcW w:w="6911" w:type="dxa"/>
          </w:tcPr>
          <w:p w:rsidR="00386319" w:rsidRDefault="00386319" w:rsidP="008269C1">
            <w:r>
              <w:t>ADD</w:t>
            </w:r>
          </w:p>
          <w:p w:rsidR="00386319" w:rsidRDefault="00386319" w:rsidP="008269C1">
            <w:r>
              <w:t>If it is required or may be it could be in order section</w:t>
            </w:r>
          </w:p>
        </w:tc>
      </w:tr>
      <w:tr w:rsidR="00386319" w:rsidTr="008269C1">
        <w:tc>
          <w:tcPr>
            <w:tcW w:w="1809" w:type="dxa"/>
          </w:tcPr>
          <w:p w:rsidR="00386319" w:rsidRDefault="00386319" w:rsidP="008269C1">
            <w:r>
              <w:t>Text</w:t>
            </w:r>
          </w:p>
        </w:tc>
        <w:tc>
          <w:tcPr>
            <w:tcW w:w="6911" w:type="dxa"/>
          </w:tcPr>
          <w:p w:rsidR="00386319" w:rsidRDefault="00386319" w:rsidP="008269C1">
            <w:pPr>
              <w:pStyle w:val="Epgrafe"/>
              <w:jc w:val="center"/>
            </w:pPr>
          </w:p>
          <w:p w:rsidR="00386319" w:rsidRDefault="00386319" w:rsidP="00386319">
            <w:pPr>
              <w:pStyle w:val="Epgrafe"/>
              <w:jc w:val="center"/>
            </w:pPr>
            <w:r w:rsidRPr="00386319">
              <w:rPr>
                <w:noProof/>
                <w:lang w:val="es-ES" w:eastAsia="es-ES"/>
              </w:rPr>
              <w:drawing>
                <wp:inline distT="0" distB="0" distL="0" distR="0">
                  <wp:extent cx="5498133" cy="3017219"/>
                  <wp:effectExtent l="0" t="1162050" r="0" b="1230931"/>
                  <wp:docPr id="48" name="Objet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6"/>
                          <pic:cNvPicPr>
                            <a:picLocks noChangeArrowheads="1"/>
                          </pic:cNvPicPr>
                        </pic:nvPicPr>
                        <pic:blipFill>
                          <a:blip r:embed="rId17" cstate="print"/>
                          <a:srcRect r="-1503" b="-194"/>
                          <a:stretch>
                            <a:fillRect/>
                          </a:stretch>
                        </pic:blipFill>
                        <pic:spPr bwMode="auto">
                          <a:xfrm rot="-5400000">
                            <a:off x="0" y="0"/>
                            <a:ext cx="5497515" cy="3016880"/>
                          </a:xfrm>
                          <a:prstGeom prst="rect">
                            <a:avLst/>
                          </a:prstGeom>
                          <a:noFill/>
                          <a:ln w="9525">
                            <a:noFill/>
                            <a:miter lim="800000"/>
                            <a:headEnd/>
                            <a:tailEnd/>
                          </a:ln>
                        </pic:spPr>
                      </pic:pic>
                    </a:graphicData>
                  </a:graphic>
                </wp:inline>
              </w:drawing>
            </w:r>
          </w:p>
          <w:p w:rsidR="00386319" w:rsidRDefault="00386319" w:rsidP="008269C1">
            <w:pPr>
              <w:pStyle w:val="Epgrafe"/>
              <w:jc w:val="center"/>
            </w:pPr>
          </w:p>
          <w:p w:rsidR="00386319" w:rsidRDefault="00386319" w:rsidP="00386319">
            <w:pPr>
              <w:pStyle w:val="Epgrafe"/>
              <w:jc w:val="center"/>
            </w:pPr>
            <w:r>
              <w:t>Reactive pull key distribution messages</w:t>
            </w:r>
          </w:p>
          <w:p w:rsidR="00386319" w:rsidRDefault="00386319" w:rsidP="008269C1">
            <w:pPr>
              <w:pStyle w:val="Epgrafe"/>
              <w:jc w:val="center"/>
              <w:rPr>
                <w:noProof/>
              </w:rPr>
            </w:pPr>
          </w:p>
          <w:p w:rsidR="00386319" w:rsidRDefault="00386319" w:rsidP="008269C1">
            <w:pPr>
              <w:pStyle w:val="Epgrafe"/>
            </w:pPr>
          </w:p>
        </w:tc>
      </w:tr>
      <w:tr w:rsidR="000571F4" w:rsidTr="008269C1">
        <w:tc>
          <w:tcPr>
            <w:tcW w:w="1809" w:type="dxa"/>
          </w:tcPr>
          <w:p w:rsidR="000571F4" w:rsidRDefault="000571F4" w:rsidP="008269C1">
            <w:r>
              <w:t>Note</w:t>
            </w:r>
          </w:p>
        </w:tc>
        <w:tc>
          <w:tcPr>
            <w:tcW w:w="6911" w:type="dxa"/>
          </w:tcPr>
          <w:p w:rsidR="000571F4" w:rsidRPr="007243A3" w:rsidRDefault="000571F4" w:rsidP="000571F4">
            <w:r>
              <w:t>To perform this key distribution mechanism there is no need of use MIH protocol. It is a media-specific authentication which could be optimized by acting the PoS like a AAA server.</w:t>
            </w:r>
          </w:p>
          <w:p w:rsidR="000571F4" w:rsidRDefault="000571F4" w:rsidP="008269C1">
            <w:pPr>
              <w:pStyle w:val="Epgrafe"/>
              <w:jc w:val="center"/>
            </w:pPr>
          </w:p>
        </w:tc>
      </w:tr>
    </w:tbl>
    <w:p w:rsidR="00386319" w:rsidRDefault="00386319">
      <w:pPr>
        <w:rPr>
          <w:noProof/>
          <w:lang w:eastAsia="es-ES"/>
        </w:rPr>
      </w:pPr>
    </w:p>
    <w:p w:rsidR="00386319" w:rsidRDefault="00386319">
      <w:pPr>
        <w:rPr>
          <w:noProof/>
          <w:lang w:eastAsia="es-ES"/>
        </w:rPr>
      </w:pPr>
    </w:p>
    <w:p w:rsidR="00333E91" w:rsidRDefault="00333E91">
      <w:pPr>
        <w:rPr>
          <w:noProof/>
          <w:lang w:eastAsia="es-ES"/>
        </w:rPr>
      </w:pPr>
      <w:r>
        <w:rPr>
          <w:noProof/>
          <w:lang w:eastAsia="es-ES"/>
        </w:rPr>
        <w:br w:type="page"/>
      </w:r>
    </w:p>
    <w:p w:rsidR="00386319" w:rsidRDefault="00386319">
      <w:pPr>
        <w:rPr>
          <w:noProof/>
          <w:lang w:eastAsia="es-ES"/>
        </w:rPr>
      </w:pPr>
    </w:p>
    <w:tbl>
      <w:tblPr>
        <w:tblStyle w:val="Tablaconcuadrcula"/>
        <w:tblW w:w="0" w:type="auto"/>
        <w:tblLayout w:type="fixed"/>
        <w:tblLook w:val="04A0"/>
      </w:tblPr>
      <w:tblGrid>
        <w:gridCol w:w="1809"/>
        <w:gridCol w:w="6911"/>
      </w:tblGrid>
      <w:tr w:rsidR="00333E91" w:rsidTr="008269C1">
        <w:tc>
          <w:tcPr>
            <w:tcW w:w="1809" w:type="dxa"/>
          </w:tcPr>
          <w:p w:rsidR="00333E91" w:rsidRDefault="00333E91" w:rsidP="008269C1">
            <w:r>
              <w:br w:type="page"/>
              <w:t>DRAFT  SECTION</w:t>
            </w:r>
          </w:p>
        </w:tc>
        <w:tc>
          <w:tcPr>
            <w:tcW w:w="6911" w:type="dxa"/>
          </w:tcPr>
          <w:p w:rsidR="00333E91" w:rsidRDefault="00333E91" w:rsidP="008269C1">
            <w:r>
              <w:t>NEW section (Data types definition)</w:t>
            </w:r>
          </w:p>
        </w:tc>
      </w:tr>
      <w:tr w:rsidR="00333E91" w:rsidTr="008269C1">
        <w:tc>
          <w:tcPr>
            <w:tcW w:w="1809" w:type="dxa"/>
          </w:tcPr>
          <w:p w:rsidR="00333E91" w:rsidRDefault="00333E91" w:rsidP="008269C1">
            <w:r>
              <w:t>Modification type</w:t>
            </w:r>
          </w:p>
        </w:tc>
        <w:tc>
          <w:tcPr>
            <w:tcW w:w="6911" w:type="dxa"/>
          </w:tcPr>
          <w:p w:rsidR="00333E91" w:rsidRDefault="00333E91" w:rsidP="008269C1">
            <w:r>
              <w:t>NEW</w:t>
            </w:r>
          </w:p>
        </w:tc>
      </w:tr>
      <w:tr w:rsidR="00333E91" w:rsidTr="008269C1">
        <w:tc>
          <w:tcPr>
            <w:tcW w:w="1809" w:type="dxa"/>
          </w:tcPr>
          <w:p w:rsidR="00333E91" w:rsidRDefault="00333E91" w:rsidP="008269C1">
            <w:r>
              <w:t>Text</w:t>
            </w:r>
          </w:p>
        </w:tc>
        <w:tc>
          <w:tcPr>
            <w:tcW w:w="6911" w:type="dxa"/>
          </w:tcPr>
          <w:tbl>
            <w:tblPr>
              <w:tblW w:w="6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1701"/>
              <w:gridCol w:w="3402"/>
            </w:tblGrid>
            <w:tr w:rsidR="00333E91" w:rsidRPr="00352575" w:rsidTr="008269C1">
              <w:tc>
                <w:tcPr>
                  <w:tcW w:w="1668" w:type="dxa"/>
                </w:tcPr>
                <w:p w:rsidR="00333E91" w:rsidRPr="00352575" w:rsidRDefault="00333E91" w:rsidP="008269C1">
                  <w:pPr>
                    <w:jc w:val="center"/>
                    <w:rPr>
                      <w:b/>
                    </w:rPr>
                  </w:pPr>
                  <w:r w:rsidRPr="00352575">
                    <w:rPr>
                      <w:b/>
                    </w:rPr>
                    <w:t>Data Type Name</w:t>
                  </w:r>
                </w:p>
              </w:tc>
              <w:tc>
                <w:tcPr>
                  <w:tcW w:w="1701" w:type="dxa"/>
                </w:tcPr>
                <w:p w:rsidR="00333E91" w:rsidRPr="00352575" w:rsidRDefault="00333E91" w:rsidP="008269C1">
                  <w:pPr>
                    <w:jc w:val="center"/>
                    <w:rPr>
                      <w:b/>
                    </w:rPr>
                  </w:pPr>
                  <w:r w:rsidRPr="00352575">
                    <w:rPr>
                      <w:b/>
                    </w:rPr>
                    <w:t>Derived from</w:t>
                  </w:r>
                </w:p>
              </w:tc>
              <w:tc>
                <w:tcPr>
                  <w:tcW w:w="3402" w:type="dxa"/>
                </w:tcPr>
                <w:p w:rsidR="00333E91" w:rsidRPr="00352575" w:rsidRDefault="00333E91" w:rsidP="008269C1">
                  <w:pPr>
                    <w:jc w:val="center"/>
                    <w:rPr>
                      <w:b/>
                    </w:rPr>
                  </w:pPr>
                  <w:r w:rsidRPr="00352575">
                    <w:rPr>
                      <w:b/>
                    </w:rPr>
                    <w:t>Definition</w:t>
                  </w:r>
                </w:p>
              </w:tc>
            </w:tr>
            <w:tr w:rsidR="00333E91" w:rsidRPr="00352575" w:rsidTr="008269C1">
              <w:tc>
                <w:tcPr>
                  <w:tcW w:w="1668" w:type="dxa"/>
                </w:tcPr>
                <w:p w:rsidR="00333E91" w:rsidRDefault="00333E91" w:rsidP="008269C1">
                  <w:r>
                    <w:t>KEY_DIST_LIST</w:t>
                  </w:r>
                </w:p>
              </w:tc>
              <w:tc>
                <w:tcPr>
                  <w:tcW w:w="1701" w:type="dxa"/>
                </w:tcPr>
                <w:p w:rsidR="00333E91" w:rsidRDefault="00333E91" w:rsidP="008269C1">
                  <w:r>
                    <w:t>BITMAP(8)</w:t>
                  </w:r>
                </w:p>
              </w:tc>
              <w:tc>
                <w:tcPr>
                  <w:tcW w:w="3402" w:type="dxa"/>
                </w:tcPr>
                <w:p w:rsidR="00333E91" w:rsidRPr="00352575" w:rsidRDefault="00333E91" w:rsidP="008269C1">
                  <w:pPr>
                    <w:rPr>
                      <w:lang w:val="en-GB"/>
                    </w:rPr>
                  </w:pPr>
                  <w:r w:rsidRPr="00352575">
                    <w:rPr>
                      <w:lang w:val="en-GB"/>
                    </w:rPr>
                    <w:t>A list of key distribution methods available.</w:t>
                  </w:r>
                </w:p>
                <w:p w:rsidR="00333E91" w:rsidRPr="00352575" w:rsidRDefault="00333E91" w:rsidP="008269C1">
                  <w:pPr>
                    <w:rPr>
                      <w:lang w:val="en-GB"/>
                    </w:rPr>
                  </w:pPr>
                  <w:r w:rsidRPr="00352575">
                    <w:rPr>
                      <w:lang w:val="en-GB"/>
                    </w:rPr>
                    <w:t>Bitmap values:</w:t>
                  </w:r>
                </w:p>
                <w:p w:rsidR="00333E91" w:rsidRPr="00352575" w:rsidRDefault="00333E91" w:rsidP="008269C1">
                  <w:pPr>
                    <w:rPr>
                      <w:lang w:val="en-GB"/>
                    </w:rPr>
                  </w:pPr>
                  <w:r w:rsidRPr="00352575">
                    <w:rPr>
                      <w:lang w:val="en-GB"/>
                    </w:rPr>
                    <w:t>Bit 0: Push Key distribution.</w:t>
                  </w:r>
                </w:p>
                <w:p w:rsidR="00333E91" w:rsidRPr="00352575" w:rsidRDefault="00333E91" w:rsidP="008269C1">
                  <w:pPr>
                    <w:rPr>
                      <w:lang w:val="en-GB"/>
                    </w:rPr>
                  </w:pPr>
                  <w:r w:rsidRPr="00352575">
                    <w:rPr>
                      <w:lang w:val="en-GB"/>
                    </w:rPr>
                    <w:t>Bit 1: Proactive Pull Key Distribution.</w:t>
                  </w:r>
                </w:p>
                <w:p w:rsidR="00333E91" w:rsidRPr="00352575" w:rsidRDefault="00333E91" w:rsidP="008269C1">
                  <w:pPr>
                    <w:rPr>
                      <w:lang w:val="en-GB"/>
                    </w:rPr>
                  </w:pPr>
                  <w:r w:rsidRPr="00352575">
                    <w:rPr>
                      <w:lang w:val="en-GB"/>
                    </w:rPr>
                    <w:t>Bit 2: Optimized Proactive Pull Key Distribution.</w:t>
                  </w:r>
                </w:p>
                <w:p w:rsidR="00333E91" w:rsidRDefault="00333E91" w:rsidP="008269C1">
                  <w:pPr>
                    <w:rPr>
                      <w:lang w:val="en-GB"/>
                    </w:rPr>
                  </w:pPr>
                  <w:r w:rsidRPr="00352575">
                    <w:rPr>
                      <w:lang w:val="en-GB"/>
                    </w:rPr>
                    <w:t>Bit 3: Reactive Pull Key Distribution.</w:t>
                  </w:r>
                </w:p>
                <w:p w:rsidR="00333E91" w:rsidRPr="00352575" w:rsidRDefault="00333E91" w:rsidP="008269C1">
                  <w:pPr>
                    <w:rPr>
                      <w:lang w:val="en-GB"/>
                    </w:rPr>
                  </w:pPr>
                  <w:r>
                    <w:rPr>
                      <w:lang w:val="en-GB"/>
                    </w:rPr>
                    <w:t>Bit 4-7: (Reserved)</w:t>
                  </w:r>
                </w:p>
              </w:tc>
            </w:tr>
            <w:tr w:rsidR="00333E91" w:rsidRPr="00352575" w:rsidTr="008269C1">
              <w:tc>
                <w:tcPr>
                  <w:tcW w:w="1668" w:type="dxa"/>
                </w:tcPr>
                <w:p w:rsidR="00333E91" w:rsidRDefault="00333E91" w:rsidP="008269C1">
                  <w:r>
                    <w:t>INT_ALG_LIST</w:t>
                  </w:r>
                </w:p>
              </w:tc>
              <w:tc>
                <w:tcPr>
                  <w:tcW w:w="1701" w:type="dxa"/>
                </w:tcPr>
                <w:p w:rsidR="00333E91" w:rsidRPr="006E4E6D" w:rsidRDefault="00333E91" w:rsidP="008269C1">
                  <w:r w:rsidRPr="006E4E6D">
                    <w:t>BITMAP(</w:t>
                  </w:r>
                  <w:r>
                    <w:t>8)</w:t>
                  </w:r>
                </w:p>
              </w:tc>
              <w:tc>
                <w:tcPr>
                  <w:tcW w:w="3402" w:type="dxa"/>
                </w:tcPr>
                <w:p w:rsidR="00333E91" w:rsidRPr="00352575" w:rsidRDefault="00333E91" w:rsidP="008269C1">
                  <w:pPr>
                    <w:rPr>
                      <w:lang w:val="en-GB"/>
                    </w:rPr>
                  </w:pPr>
                  <w:r w:rsidRPr="00352575">
                    <w:rPr>
                      <w:lang w:val="en-GB"/>
                    </w:rPr>
                    <w:t>A list of integrity algorithms available.</w:t>
                  </w:r>
                </w:p>
                <w:p w:rsidR="00333E91" w:rsidRPr="00352575" w:rsidRDefault="00333E91" w:rsidP="008269C1">
                  <w:pPr>
                    <w:rPr>
                      <w:lang w:val="en-GB"/>
                    </w:rPr>
                  </w:pPr>
                  <w:r w:rsidRPr="00352575">
                    <w:rPr>
                      <w:lang w:val="en-GB"/>
                    </w:rPr>
                    <w:t>Bitmap values:</w:t>
                  </w:r>
                </w:p>
                <w:p w:rsidR="00333E91" w:rsidRPr="00352575" w:rsidRDefault="00333E91" w:rsidP="008269C1">
                  <w:pPr>
                    <w:rPr>
                      <w:sz w:val="20"/>
                      <w:szCs w:val="20"/>
                    </w:rPr>
                  </w:pPr>
                  <w:r w:rsidRPr="00352575">
                    <w:rPr>
                      <w:lang w:val="en-GB"/>
                    </w:rPr>
                    <w:t xml:space="preserve">Bit 0: </w:t>
                  </w:r>
                  <w:r w:rsidRPr="00352575">
                    <w:rPr>
                      <w:sz w:val="20"/>
                      <w:szCs w:val="20"/>
                    </w:rPr>
                    <w:t>INTR_HMAC_SHA_96</w:t>
                  </w:r>
                </w:p>
                <w:p w:rsidR="00333E91" w:rsidRDefault="00333E91" w:rsidP="008269C1">
                  <w:r>
                    <w:t>Bit 1: INTR_CMAC_AES</w:t>
                  </w:r>
                </w:p>
                <w:p w:rsidR="00333E91" w:rsidRDefault="00333E91" w:rsidP="008269C1">
                  <w:r>
                    <w:t>Bit 2: INTR_NULL</w:t>
                  </w:r>
                </w:p>
                <w:p w:rsidR="00333E91" w:rsidRPr="00352575" w:rsidRDefault="00333E91" w:rsidP="008269C1">
                  <w:pPr>
                    <w:rPr>
                      <w:lang w:val="en-GB"/>
                    </w:rPr>
                  </w:pPr>
                  <w:r>
                    <w:rPr>
                      <w:lang w:val="en-GB"/>
                    </w:rPr>
                    <w:t>Bit 3-7: (Reserved)</w:t>
                  </w:r>
                </w:p>
              </w:tc>
            </w:tr>
            <w:tr w:rsidR="00333E91" w:rsidRPr="00352575" w:rsidTr="008269C1">
              <w:tc>
                <w:tcPr>
                  <w:tcW w:w="1668" w:type="dxa"/>
                </w:tcPr>
                <w:p w:rsidR="00333E91" w:rsidRDefault="00333E91" w:rsidP="008269C1">
                  <w:r>
                    <w:t>CIPH_ALG_LIST</w:t>
                  </w:r>
                </w:p>
              </w:tc>
              <w:tc>
                <w:tcPr>
                  <w:tcW w:w="1701" w:type="dxa"/>
                </w:tcPr>
                <w:p w:rsidR="00333E91" w:rsidRPr="00352575" w:rsidRDefault="00333E91" w:rsidP="008269C1">
                  <w:pPr>
                    <w:rPr>
                      <w:rFonts w:ascii="TimesNewRoman" w:hAnsi="TimesNewRoman" w:cs="TimesNewRoman"/>
                      <w:sz w:val="18"/>
                      <w:szCs w:val="18"/>
                    </w:rPr>
                  </w:pPr>
                  <w:r w:rsidRPr="006E4E6D">
                    <w:t>BITMAP(</w:t>
                  </w:r>
                  <w:r>
                    <w:t>8)</w:t>
                  </w:r>
                </w:p>
              </w:tc>
              <w:tc>
                <w:tcPr>
                  <w:tcW w:w="3402" w:type="dxa"/>
                </w:tcPr>
                <w:p w:rsidR="00333E91" w:rsidRPr="00352575" w:rsidRDefault="00333E91" w:rsidP="008269C1">
                  <w:pPr>
                    <w:rPr>
                      <w:lang w:val="en-GB"/>
                    </w:rPr>
                  </w:pPr>
                  <w:r w:rsidRPr="00352575">
                    <w:rPr>
                      <w:lang w:val="en-GB"/>
                    </w:rPr>
                    <w:t xml:space="preserve">A list of </w:t>
                  </w:r>
                  <w:r>
                    <w:rPr>
                      <w:lang w:val="en-GB"/>
                    </w:rPr>
                    <w:t>encryption</w:t>
                  </w:r>
                  <w:r w:rsidRPr="00352575">
                    <w:rPr>
                      <w:lang w:val="en-GB"/>
                    </w:rPr>
                    <w:t xml:space="preserve"> algorithms available.</w:t>
                  </w:r>
                </w:p>
                <w:p w:rsidR="00333E91" w:rsidRPr="00352575" w:rsidRDefault="00333E91" w:rsidP="008269C1">
                  <w:pPr>
                    <w:rPr>
                      <w:lang w:val="en-GB"/>
                    </w:rPr>
                  </w:pPr>
                  <w:r w:rsidRPr="00352575">
                    <w:rPr>
                      <w:lang w:val="en-GB"/>
                    </w:rPr>
                    <w:t>Bitmap values:</w:t>
                  </w:r>
                </w:p>
                <w:p w:rsidR="00333E91" w:rsidRDefault="00333E91" w:rsidP="008269C1">
                  <w:r w:rsidRPr="00352575">
                    <w:rPr>
                      <w:lang w:val="en-GB"/>
                    </w:rPr>
                    <w:t xml:space="preserve">Bit 0: </w:t>
                  </w:r>
                  <w:r>
                    <w:t>ENCR_AES_CBC</w:t>
                  </w:r>
                </w:p>
                <w:p w:rsidR="00333E91" w:rsidRPr="00352575" w:rsidRDefault="00333E91" w:rsidP="008269C1">
                  <w:pPr>
                    <w:rPr>
                      <w:sz w:val="18"/>
                      <w:szCs w:val="18"/>
                      <w:lang w:val="en-GB"/>
                    </w:rPr>
                  </w:pPr>
                  <w:r w:rsidRPr="00352575">
                    <w:rPr>
                      <w:lang w:val="en-GB"/>
                    </w:rPr>
                    <w:t xml:space="preserve">Bit 1: </w:t>
                  </w:r>
                  <w:r w:rsidRPr="00352575">
                    <w:rPr>
                      <w:sz w:val="18"/>
                      <w:szCs w:val="18"/>
                      <w:lang w:val="en-GB"/>
                    </w:rPr>
                    <w:t>AUTH_ENC_AES_CCM</w:t>
                  </w:r>
                </w:p>
                <w:p w:rsidR="00333E91" w:rsidRDefault="00333E91" w:rsidP="008269C1">
                  <w:r w:rsidRPr="00352575">
                    <w:rPr>
                      <w:lang w:val="en-GB"/>
                    </w:rPr>
                    <w:t xml:space="preserve">Bit 2 : </w:t>
                  </w:r>
                  <w:r>
                    <w:t>ENCR_NULL</w:t>
                  </w:r>
                </w:p>
                <w:p w:rsidR="00333E91" w:rsidRPr="00352575" w:rsidRDefault="00333E91" w:rsidP="008269C1">
                  <w:pPr>
                    <w:rPr>
                      <w:lang w:val="en-GB"/>
                    </w:rPr>
                  </w:pPr>
                  <w:r>
                    <w:rPr>
                      <w:lang w:val="en-GB"/>
                    </w:rPr>
                    <w:t>Bit 3-7: (Reserved)</w:t>
                  </w:r>
                </w:p>
              </w:tc>
            </w:tr>
            <w:tr w:rsidR="00333E91" w:rsidRPr="00352575" w:rsidTr="008269C1">
              <w:tc>
                <w:tcPr>
                  <w:tcW w:w="1668" w:type="dxa"/>
                </w:tcPr>
                <w:p w:rsidR="00333E91" w:rsidRDefault="00333E91" w:rsidP="008269C1">
                  <w:r>
                    <w:t>KDF-List</w:t>
                  </w:r>
                </w:p>
              </w:tc>
              <w:tc>
                <w:tcPr>
                  <w:tcW w:w="1701" w:type="dxa"/>
                </w:tcPr>
                <w:p w:rsidR="00333E91" w:rsidRPr="00352575" w:rsidRDefault="00333E91" w:rsidP="008269C1">
                  <w:pPr>
                    <w:rPr>
                      <w:rFonts w:ascii="TimesNewRoman" w:hAnsi="TimesNewRoman" w:cs="TimesNewRoman"/>
                      <w:sz w:val="18"/>
                      <w:szCs w:val="18"/>
                    </w:rPr>
                  </w:pPr>
                  <w:r w:rsidRPr="006E4E6D">
                    <w:t>BITMAP(</w:t>
                  </w:r>
                  <w:r>
                    <w:t>8)</w:t>
                  </w:r>
                </w:p>
              </w:tc>
              <w:tc>
                <w:tcPr>
                  <w:tcW w:w="3402" w:type="dxa"/>
                </w:tcPr>
                <w:p w:rsidR="00333E91" w:rsidRPr="00352575" w:rsidRDefault="00333E91" w:rsidP="008269C1">
                  <w:pPr>
                    <w:rPr>
                      <w:lang w:val="en-GB"/>
                    </w:rPr>
                  </w:pPr>
                  <w:r w:rsidRPr="00352575">
                    <w:rPr>
                      <w:lang w:val="en-GB"/>
                    </w:rPr>
                    <w:t xml:space="preserve">A list </w:t>
                  </w:r>
                  <w:proofErr w:type="gramStart"/>
                  <w:r w:rsidRPr="00352575">
                    <w:rPr>
                      <w:lang w:val="en-GB"/>
                    </w:rPr>
                    <w:t>of  Key</w:t>
                  </w:r>
                  <w:proofErr w:type="gramEnd"/>
                  <w:r w:rsidRPr="00352575">
                    <w:rPr>
                      <w:lang w:val="en-GB"/>
                    </w:rPr>
                    <w:t xml:space="preserve"> Derivation Functions </w:t>
                  </w:r>
                  <w:r w:rsidRPr="00352575">
                    <w:rPr>
                      <w:lang w:val="en-GB"/>
                    </w:rPr>
                    <w:lastRenderedPageBreak/>
                    <w:t>available.</w:t>
                  </w:r>
                </w:p>
                <w:p w:rsidR="00333E91" w:rsidRPr="00352575" w:rsidRDefault="00333E91" w:rsidP="008269C1">
                  <w:pPr>
                    <w:rPr>
                      <w:lang w:val="en-GB"/>
                    </w:rPr>
                  </w:pPr>
                  <w:r w:rsidRPr="00352575">
                    <w:rPr>
                      <w:lang w:val="en-GB"/>
                    </w:rPr>
                    <w:t>Bitmap values:</w:t>
                  </w:r>
                </w:p>
                <w:p w:rsidR="00333E91" w:rsidRDefault="00333E91" w:rsidP="008269C1">
                  <w:r w:rsidRPr="00352575">
                    <w:rPr>
                      <w:lang w:val="en-GB"/>
                    </w:rPr>
                    <w:t xml:space="preserve">Bit 0: </w:t>
                  </w:r>
                  <w:r>
                    <w:t>PRF_CMAC_AES</w:t>
                  </w:r>
                </w:p>
                <w:p w:rsidR="00333E91" w:rsidRDefault="00333E91" w:rsidP="008269C1">
                  <w:r>
                    <w:t>Bit 1: PRF_HMAC_SHA1</w:t>
                  </w:r>
                </w:p>
                <w:p w:rsidR="00333E91" w:rsidRPr="00352575" w:rsidRDefault="00333E91" w:rsidP="008269C1">
                  <w:pPr>
                    <w:rPr>
                      <w:lang w:val="en-GB"/>
                    </w:rPr>
                  </w:pPr>
                  <w:r>
                    <w:rPr>
                      <w:lang w:val="en-GB"/>
                    </w:rPr>
                    <w:t>Bit 2-7: (Reserved)</w:t>
                  </w:r>
                </w:p>
              </w:tc>
            </w:tr>
            <w:tr w:rsidR="00333E91" w:rsidRPr="00352575" w:rsidTr="008269C1">
              <w:tc>
                <w:tcPr>
                  <w:tcW w:w="1668" w:type="dxa"/>
                </w:tcPr>
                <w:p w:rsidR="00333E91" w:rsidRDefault="00333E91" w:rsidP="008269C1">
                  <w:r>
                    <w:lastRenderedPageBreak/>
                    <w:t>ID_OPT</w:t>
                  </w:r>
                </w:p>
              </w:tc>
              <w:tc>
                <w:tcPr>
                  <w:tcW w:w="1701" w:type="dxa"/>
                </w:tcPr>
                <w:p w:rsidR="00333E91" w:rsidRPr="00352575" w:rsidRDefault="00333E91" w:rsidP="008269C1">
                  <w:pPr>
                    <w:rPr>
                      <w:rFonts w:ascii="TimesNewRoman" w:hAnsi="TimesNewRoman" w:cs="TimesNewRoman"/>
                      <w:sz w:val="18"/>
                      <w:szCs w:val="18"/>
                    </w:rPr>
                  </w:pPr>
                  <w:r w:rsidRPr="00352575">
                    <w:rPr>
                      <w:rFonts w:ascii="TimesNewRoman" w:hAnsi="TimesNewRoman" w:cs="TimesNewRoman"/>
                      <w:sz w:val="18"/>
                      <w:szCs w:val="18"/>
                    </w:rPr>
                    <w:t>OCTET_STRING</w:t>
                  </w:r>
                </w:p>
              </w:tc>
              <w:tc>
                <w:tcPr>
                  <w:tcW w:w="3402" w:type="dxa"/>
                </w:tcPr>
                <w:p w:rsidR="00333E91" w:rsidRPr="00352575" w:rsidRDefault="00333E91" w:rsidP="008269C1">
                  <w:pPr>
                    <w:rPr>
                      <w:lang w:val="en-GB"/>
                    </w:rPr>
                  </w:pPr>
                  <w:r w:rsidRPr="00352575">
                    <w:rPr>
                      <w:lang w:val="en-GB"/>
                    </w:rPr>
                    <w:t>Represents a new identity provided for optimization purposes.</w:t>
                  </w:r>
                </w:p>
              </w:tc>
            </w:tr>
            <w:tr w:rsidR="00333E91" w:rsidRPr="00352575" w:rsidTr="008269C1">
              <w:tc>
                <w:tcPr>
                  <w:tcW w:w="1668" w:type="dxa"/>
                </w:tcPr>
                <w:p w:rsidR="00333E91" w:rsidRPr="00352575" w:rsidRDefault="00333E91" w:rsidP="008269C1">
                  <w:pPr>
                    <w:rPr>
                      <w:lang w:val="en-GB"/>
                    </w:rPr>
                  </w:pPr>
                  <w:r w:rsidRPr="00352575">
                    <w:rPr>
                      <w:lang w:val="en-GB"/>
                    </w:rPr>
                    <w:t>NONCE_VALUE</w:t>
                  </w:r>
                </w:p>
              </w:tc>
              <w:tc>
                <w:tcPr>
                  <w:tcW w:w="1701" w:type="dxa"/>
                </w:tcPr>
                <w:p w:rsidR="00333E91" w:rsidRPr="00352575" w:rsidRDefault="00333E91" w:rsidP="008269C1">
                  <w:pPr>
                    <w:rPr>
                      <w:rFonts w:ascii="TimesNewRoman" w:hAnsi="TimesNewRoman" w:cs="TimesNewRoman"/>
                      <w:sz w:val="18"/>
                      <w:szCs w:val="18"/>
                      <w:lang w:val="en-GB"/>
                    </w:rPr>
                  </w:pPr>
                  <w:r w:rsidRPr="00352575">
                    <w:rPr>
                      <w:rFonts w:ascii="TimesNewRoman" w:hAnsi="TimesNewRoman" w:cs="TimesNewRoman"/>
                      <w:sz w:val="18"/>
                      <w:szCs w:val="18"/>
                      <w:lang w:val="en-GB"/>
                    </w:rPr>
                    <w:t>UNSIGNED_INT(2)</w:t>
                  </w:r>
                </w:p>
              </w:tc>
              <w:tc>
                <w:tcPr>
                  <w:tcW w:w="3402" w:type="dxa"/>
                </w:tcPr>
                <w:p w:rsidR="00333E91" w:rsidRPr="00352575" w:rsidRDefault="00333E91" w:rsidP="008269C1">
                  <w:pPr>
                    <w:rPr>
                      <w:lang w:val="en-GB"/>
                    </w:rPr>
                  </w:pPr>
                  <w:r w:rsidRPr="00352575">
                    <w:rPr>
                      <w:lang w:val="en-GB"/>
                    </w:rPr>
                    <w:t>Represents a random value.</w:t>
                  </w:r>
                </w:p>
              </w:tc>
            </w:tr>
            <w:tr w:rsidR="00333E91" w:rsidRPr="00352575" w:rsidTr="008269C1">
              <w:tc>
                <w:tcPr>
                  <w:tcW w:w="1668" w:type="dxa"/>
                </w:tcPr>
                <w:p w:rsidR="00333E91" w:rsidRPr="00352575" w:rsidRDefault="00333E91" w:rsidP="008269C1">
                  <w:pPr>
                    <w:rPr>
                      <w:lang w:val="en-GB"/>
                    </w:rPr>
                  </w:pPr>
                  <w:r w:rsidRPr="00352575">
                    <w:rPr>
                      <w:lang w:val="en-GB"/>
                    </w:rPr>
                    <w:t>AUTH_INF</w:t>
                  </w:r>
                  <w:r>
                    <w:rPr>
                      <w:lang w:val="en-GB"/>
                    </w:rPr>
                    <w:t>O</w:t>
                  </w:r>
                  <w:r w:rsidRPr="00352575">
                    <w:rPr>
                      <w:lang w:val="en-GB"/>
                    </w:rPr>
                    <w:t>_VALUE</w:t>
                  </w:r>
                </w:p>
              </w:tc>
              <w:tc>
                <w:tcPr>
                  <w:tcW w:w="1701" w:type="dxa"/>
                </w:tcPr>
                <w:p w:rsidR="00333E91" w:rsidRPr="00352575" w:rsidRDefault="00333E91" w:rsidP="008269C1">
                  <w:pPr>
                    <w:rPr>
                      <w:rFonts w:ascii="TimesNewRoman" w:hAnsi="TimesNewRoman" w:cs="TimesNewRoman"/>
                      <w:sz w:val="18"/>
                      <w:szCs w:val="18"/>
                      <w:lang w:val="en-GB"/>
                    </w:rPr>
                  </w:pPr>
                  <w:r w:rsidRPr="00352575">
                    <w:rPr>
                      <w:rFonts w:ascii="TimesNewRoman" w:hAnsi="TimesNewRoman" w:cs="TimesNewRoman"/>
                      <w:sz w:val="18"/>
                      <w:szCs w:val="18"/>
                      <w:lang w:val="en-GB"/>
                    </w:rPr>
                    <w:t>OCTET_STRING</w:t>
                  </w:r>
                </w:p>
              </w:tc>
              <w:tc>
                <w:tcPr>
                  <w:tcW w:w="3402" w:type="dxa"/>
                </w:tcPr>
                <w:p w:rsidR="00333E91" w:rsidRPr="00352575" w:rsidRDefault="00333E91" w:rsidP="008269C1">
                  <w:pPr>
                    <w:rPr>
                      <w:lang w:val="en-GB"/>
                    </w:rPr>
                  </w:pPr>
                  <w:r w:rsidRPr="00352575">
                    <w:rPr>
                      <w:lang w:val="en-GB"/>
                    </w:rPr>
                    <w:t>Represents the authentication information used to authenticate.</w:t>
                  </w:r>
                </w:p>
              </w:tc>
            </w:tr>
            <w:tr w:rsidR="00333E91" w:rsidRPr="00352575" w:rsidTr="008269C1">
              <w:tc>
                <w:tcPr>
                  <w:tcW w:w="1668" w:type="dxa"/>
                </w:tcPr>
                <w:p w:rsidR="00333E91" w:rsidRPr="00352575" w:rsidRDefault="00333E91" w:rsidP="008269C1">
                  <w:pPr>
                    <w:rPr>
                      <w:lang w:val="en-GB"/>
                    </w:rPr>
                  </w:pPr>
                  <w:r w:rsidRPr="00352575">
                    <w:rPr>
                      <w:lang w:val="en-GB"/>
                    </w:rPr>
                    <w:t>AUTH_VALUE</w:t>
                  </w:r>
                </w:p>
              </w:tc>
              <w:tc>
                <w:tcPr>
                  <w:tcW w:w="1701" w:type="dxa"/>
                </w:tcPr>
                <w:p w:rsidR="00333E91" w:rsidRPr="00352575" w:rsidRDefault="00333E91" w:rsidP="008269C1">
                  <w:pPr>
                    <w:rPr>
                      <w:rFonts w:ascii="TimesNewRoman" w:hAnsi="TimesNewRoman" w:cs="TimesNewRoman"/>
                      <w:sz w:val="18"/>
                      <w:szCs w:val="18"/>
                      <w:lang w:val="en-GB"/>
                    </w:rPr>
                  </w:pPr>
                  <w:r w:rsidRPr="00352575">
                    <w:rPr>
                      <w:rFonts w:ascii="TimesNewRoman" w:hAnsi="TimesNewRoman" w:cs="TimesNewRoman"/>
                      <w:sz w:val="18"/>
                      <w:szCs w:val="18"/>
                      <w:lang w:val="en-GB"/>
                    </w:rPr>
                    <w:t>OCTET_STRING</w:t>
                  </w:r>
                </w:p>
              </w:tc>
              <w:tc>
                <w:tcPr>
                  <w:tcW w:w="3402" w:type="dxa"/>
                </w:tcPr>
                <w:p w:rsidR="00333E91" w:rsidRPr="00352575" w:rsidRDefault="00333E91" w:rsidP="008269C1">
                  <w:pPr>
                    <w:rPr>
                      <w:lang w:val="en-GB"/>
                    </w:rPr>
                  </w:pPr>
                  <w:r w:rsidRPr="00352575">
                    <w:rPr>
                      <w:lang w:val="en-GB"/>
                    </w:rPr>
                    <w:t xml:space="preserve">Represent </w:t>
                  </w:r>
                  <w:r>
                    <w:rPr>
                      <w:lang w:val="en-GB"/>
                    </w:rPr>
                    <w:t>an integrity string to verify data integrity.</w:t>
                  </w:r>
                </w:p>
              </w:tc>
            </w:tr>
            <w:tr w:rsidR="00333E91" w:rsidRPr="00352575" w:rsidTr="008269C1">
              <w:tc>
                <w:tcPr>
                  <w:tcW w:w="1668" w:type="dxa"/>
                </w:tcPr>
                <w:p w:rsidR="00333E91" w:rsidRPr="00352575" w:rsidRDefault="00333E91" w:rsidP="008269C1">
                  <w:pPr>
                    <w:rPr>
                      <w:lang w:val="en-GB"/>
                    </w:rPr>
                  </w:pPr>
                  <w:r w:rsidRPr="00352575">
                    <w:rPr>
                      <w:lang w:val="en-GB"/>
                    </w:rPr>
                    <w:t>INTEGRITY_DATA</w:t>
                  </w:r>
                </w:p>
              </w:tc>
              <w:tc>
                <w:tcPr>
                  <w:tcW w:w="1701" w:type="dxa"/>
                </w:tcPr>
                <w:p w:rsidR="00333E91" w:rsidRPr="00352575" w:rsidRDefault="00333E91" w:rsidP="008269C1">
                  <w:pPr>
                    <w:rPr>
                      <w:rFonts w:ascii="TimesNewRoman" w:hAnsi="TimesNewRoman" w:cs="TimesNewRoman"/>
                      <w:sz w:val="18"/>
                      <w:szCs w:val="18"/>
                      <w:lang w:val="en-GB"/>
                    </w:rPr>
                  </w:pPr>
                  <w:r w:rsidRPr="00352575">
                    <w:rPr>
                      <w:rFonts w:ascii="TimesNewRoman" w:hAnsi="TimesNewRoman" w:cs="TimesNewRoman"/>
                      <w:sz w:val="18"/>
                      <w:szCs w:val="18"/>
                      <w:lang w:val="en-GB"/>
                    </w:rPr>
                    <w:t>OCTET_STRING</w:t>
                  </w:r>
                </w:p>
              </w:tc>
              <w:tc>
                <w:tcPr>
                  <w:tcW w:w="3402" w:type="dxa"/>
                </w:tcPr>
                <w:p w:rsidR="00333E91" w:rsidRPr="00352575" w:rsidRDefault="00333E91" w:rsidP="008269C1">
                  <w:pPr>
                    <w:rPr>
                      <w:lang w:val="en-GB"/>
                    </w:rPr>
                  </w:pPr>
                  <w:r w:rsidRPr="00352575">
                    <w:rPr>
                      <w:lang w:val="en-GB"/>
                    </w:rPr>
                    <w:t>Represents the integrity data of a message.</w:t>
                  </w:r>
                </w:p>
              </w:tc>
            </w:tr>
            <w:tr w:rsidR="00333E91" w:rsidTr="008269C1">
              <w:tc>
                <w:tcPr>
                  <w:tcW w:w="1668" w:type="dxa"/>
                </w:tcPr>
                <w:p w:rsidR="00333E91" w:rsidRDefault="00333E91" w:rsidP="008269C1">
                  <w:r w:rsidRPr="00352575">
                    <w:rPr>
                      <w:lang w:val="en-GB"/>
                    </w:rPr>
                    <w:t>K</w:t>
                  </w:r>
                  <w:r>
                    <w:t>EY</w:t>
                  </w:r>
                </w:p>
              </w:tc>
              <w:tc>
                <w:tcPr>
                  <w:tcW w:w="1701" w:type="dxa"/>
                </w:tcPr>
                <w:p w:rsidR="00333E91" w:rsidRPr="00352575" w:rsidRDefault="00333E91" w:rsidP="008269C1">
                  <w:pPr>
                    <w:rPr>
                      <w:rFonts w:ascii="TimesNewRoman" w:hAnsi="TimesNewRoman" w:cs="TimesNewRoman"/>
                      <w:sz w:val="18"/>
                      <w:szCs w:val="18"/>
                    </w:rPr>
                  </w:pPr>
                  <w:r w:rsidRPr="00352575">
                    <w:rPr>
                      <w:rFonts w:ascii="TimesNewRoman" w:hAnsi="TimesNewRoman" w:cs="TimesNewRoman"/>
                      <w:sz w:val="18"/>
                      <w:szCs w:val="18"/>
                    </w:rPr>
                    <w:t>OCTET_STRING</w:t>
                  </w:r>
                </w:p>
              </w:tc>
              <w:tc>
                <w:tcPr>
                  <w:tcW w:w="3402" w:type="dxa"/>
                </w:tcPr>
                <w:p w:rsidR="00333E91" w:rsidRDefault="00333E91" w:rsidP="008269C1">
                  <w:r>
                    <w:t>Represents a key</w:t>
                  </w:r>
                </w:p>
              </w:tc>
            </w:tr>
            <w:tr w:rsidR="008269C1" w:rsidRPr="008269C1" w:rsidTr="008269C1">
              <w:tc>
                <w:tcPr>
                  <w:tcW w:w="1668" w:type="dxa"/>
                </w:tcPr>
                <w:p w:rsidR="008269C1" w:rsidRPr="008269C1" w:rsidRDefault="008269C1" w:rsidP="008269C1">
                  <w:pPr>
                    <w:rPr>
                      <w:color w:val="FF0000"/>
                    </w:rPr>
                  </w:pPr>
                  <w:r w:rsidRPr="008269C1">
                    <w:rPr>
                      <w:color w:val="FF0000"/>
                    </w:rPr>
                    <w:t>LL_FRAMES</w:t>
                  </w:r>
                </w:p>
              </w:tc>
              <w:tc>
                <w:tcPr>
                  <w:tcW w:w="1701" w:type="dxa"/>
                </w:tcPr>
                <w:p w:rsidR="008269C1" w:rsidRPr="008269C1" w:rsidRDefault="008269C1" w:rsidP="008269C1">
                  <w:pPr>
                    <w:rPr>
                      <w:rFonts w:ascii="TimesNewRoman" w:hAnsi="TimesNewRoman" w:cs="TimesNewRoman"/>
                      <w:color w:val="FF0000"/>
                      <w:sz w:val="18"/>
                      <w:szCs w:val="18"/>
                    </w:rPr>
                  </w:pPr>
                  <w:r w:rsidRPr="008269C1">
                    <w:rPr>
                      <w:rFonts w:ascii="TimesNewRoman" w:hAnsi="TimesNewRoman" w:cs="TimesNewRoman"/>
                      <w:color w:val="FF0000"/>
                      <w:sz w:val="18"/>
                      <w:szCs w:val="18"/>
                    </w:rPr>
                    <w:t>OCTET_STRING</w:t>
                  </w:r>
                </w:p>
              </w:tc>
              <w:tc>
                <w:tcPr>
                  <w:tcW w:w="3402" w:type="dxa"/>
                </w:tcPr>
                <w:p w:rsidR="008269C1" w:rsidRPr="008269C1" w:rsidRDefault="008269C1" w:rsidP="008269C1">
                  <w:pPr>
                    <w:rPr>
                      <w:color w:val="FF0000"/>
                      <w:lang w:val="en-GB"/>
                    </w:rPr>
                  </w:pPr>
                  <w:r w:rsidRPr="008269C1">
                    <w:rPr>
                      <w:color w:val="FF0000"/>
                      <w:lang w:val="en-GB"/>
                    </w:rPr>
                    <w:t>Represents the information needed to carry out a key installation.</w:t>
                  </w:r>
                </w:p>
              </w:tc>
            </w:tr>
            <w:tr w:rsidR="008269C1" w:rsidRPr="00352575" w:rsidTr="008269C1">
              <w:tc>
                <w:tcPr>
                  <w:tcW w:w="1668" w:type="dxa"/>
                </w:tcPr>
                <w:p w:rsidR="008269C1" w:rsidRDefault="008269C1" w:rsidP="008269C1">
                  <w:r>
                    <w:t>STATUS</w:t>
                  </w:r>
                </w:p>
              </w:tc>
              <w:tc>
                <w:tcPr>
                  <w:tcW w:w="1701" w:type="dxa"/>
                </w:tcPr>
                <w:p w:rsidR="008269C1" w:rsidRPr="00352575" w:rsidRDefault="008269C1" w:rsidP="008269C1">
                  <w:pPr>
                    <w:rPr>
                      <w:rFonts w:ascii="TimesNewRoman" w:hAnsi="TimesNewRoman" w:cs="TimesNewRoman"/>
                      <w:sz w:val="18"/>
                      <w:szCs w:val="18"/>
                    </w:rPr>
                  </w:pPr>
                  <w:r>
                    <w:rPr>
                      <w:rFonts w:ascii="TimesNewRoman" w:hAnsi="TimesNewRoman" w:cs="TimesNewRoman"/>
                      <w:sz w:val="18"/>
                      <w:szCs w:val="18"/>
                    </w:rPr>
                    <w:t>ENUMERATED</w:t>
                  </w:r>
                </w:p>
              </w:tc>
              <w:tc>
                <w:tcPr>
                  <w:tcW w:w="3402" w:type="dxa"/>
                </w:tcPr>
                <w:p w:rsidR="008269C1" w:rsidRDefault="008269C1" w:rsidP="008269C1">
                  <w:pPr>
                    <w:rPr>
                      <w:lang w:val="en-GB"/>
                    </w:rPr>
                  </w:pPr>
                  <w:r>
                    <w:rPr>
                      <w:lang w:val="en-GB"/>
                    </w:rPr>
                    <w:t>This is an extension of STATUS TLV defined in IEEE 802.21, it must be updated to support:</w:t>
                  </w:r>
                </w:p>
                <w:p w:rsidR="008269C1" w:rsidRPr="00352575" w:rsidRDefault="008269C1" w:rsidP="008269C1">
                  <w:pPr>
                    <w:rPr>
                      <w:lang w:val="en-GB"/>
                    </w:rPr>
                  </w:pPr>
                  <w:r>
                    <w:rPr>
                      <w:lang w:val="en-GB"/>
                    </w:rPr>
                    <w:t>5:  Authentication Failure</w:t>
                  </w:r>
                </w:p>
              </w:tc>
            </w:tr>
            <w:tr w:rsidR="008269C1" w:rsidRPr="00352575" w:rsidTr="008269C1">
              <w:tc>
                <w:tcPr>
                  <w:tcW w:w="1668" w:type="dxa"/>
                </w:tcPr>
                <w:p w:rsidR="008269C1" w:rsidRDefault="008269C1" w:rsidP="008269C1">
                  <w:r>
                    <w:t>LIFETIME</w:t>
                  </w:r>
                </w:p>
              </w:tc>
              <w:tc>
                <w:tcPr>
                  <w:tcW w:w="1701" w:type="dxa"/>
                </w:tcPr>
                <w:p w:rsidR="008269C1" w:rsidRDefault="008269C1" w:rsidP="008269C1">
                  <w:pPr>
                    <w:rPr>
                      <w:rFonts w:ascii="TimesNewRoman" w:hAnsi="TimesNewRoman" w:cs="TimesNewRoman"/>
                      <w:sz w:val="18"/>
                      <w:szCs w:val="18"/>
                    </w:rPr>
                  </w:pPr>
                  <w:r>
                    <w:rPr>
                      <w:rFonts w:ascii="TimesNewRoman" w:hAnsi="TimesNewRoman" w:cs="TimesNewRoman"/>
                      <w:sz w:val="18"/>
                      <w:szCs w:val="18"/>
                    </w:rPr>
                    <w:t>UNSIGNED_INT(2)</w:t>
                  </w:r>
                </w:p>
              </w:tc>
              <w:tc>
                <w:tcPr>
                  <w:tcW w:w="3402" w:type="dxa"/>
                </w:tcPr>
                <w:p w:rsidR="008269C1" w:rsidRDefault="008269C1" w:rsidP="008269C1">
                  <w:pPr>
                    <w:rPr>
                      <w:lang w:val="en-GB"/>
                    </w:rPr>
                  </w:pPr>
                  <w:r>
                    <w:rPr>
                      <w:lang w:val="en-GB"/>
                    </w:rPr>
                    <w:t>Represents the period of time that a key is valid for being used.</w:t>
                  </w:r>
                </w:p>
              </w:tc>
            </w:tr>
            <w:tr w:rsidR="008269C1" w:rsidRPr="00352575" w:rsidTr="008269C1">
              <w:tc>
                <w:tcPr>
                  <w:tcW w:w="1668" w:type="dxa"/>
                </w:tcPr>
                <w:p w:rsidR="008269C1" w:rsidRDefault="008269C1" w:rsidP="008269C1">
                  <w:r>
                    <w:t>POA_ID</w:t>
                  </w:r>
                </w:p>
              </w:tc>
              <w:tc>
                <w:tcPr>
                  <w:tcW w:w="1701" w:type="dxa"/>
                </w:tcPr>
                <w:p w:rsidR="008269C1" w:rsidRDefault="008269C1" w:rsidP="008269C1">
                  <w:pPr>
                    <w:rPr>
                      <w:rFonts w:ascii="TimesNewRoman" w:hAnsi="TimesNewRoman" w:cs="TimesNewRoman"/>
                      <w:sz w:val="18"/>
                      <w:szCs w:val="18"/>
                    </w:rPr>
                  </w:pPr>
                  <w:r>
                    <w:rPr>
                      <w:rFonts w:ascii="TimesNewRoman" w:hAnsi="TimesNewRoman" w:cs="TimesNewRoman"/>
                      <w:sz w:val="18"/>
                      <w:szCs w:val="18"/>
                    </w:rPr>
                    <w:t>LINK_ADDR</w:t>
                  </w:r>
                </w:p>
              </w:tc>
              <w:tc>
                <w:tcPr>
                  <w:tcW w:w="3402" w:type="dxa"/>
                </w:tcPr>
                <w:p w:rsidR="008269C1" w:rsidRDefault="008269C1" w:rsidP="008269C1">
                  <w:pPr>
                    <w:rPr>
                      <w:lang w:val="en-GB"/>
                    </w:rPr>
                  </w:pPr>
                  <w:r>
                    <w:rPr>
                      <w:lang w:val="en-GB"/>
                    </w:rPr>
                    <w:t>A data type to represent an address of any link layer</w:t>
                  </w:r>
                </w:p>
              </w:tc>
            </w:tr>
          </w:tbl>
          <w:p w:rsidR="00333E91" w:rsidRDefault="00333E91" w:rsidP="008269C1">
            <w:pPr>
              <w:pStyle w:val="Epgrafe"/>
            </w:pPr>
          </w:p>
        </w:tc>
      </w:tr>
    </w:tbl>
    <w:p w:rsidR="007A4A24" w:rsidRDefault="007A4A24"/>
    <w:tbl>
      <w:tblPr>
        <w:tblStyle w:val="Tablaconcuadrcula"/>
        <w:tblW w:w="0" w:type="auto"/>
        <w:tblLayout w:type="fixed"/>
        <w:tblLook w:val="04A0"/>
      </w:tblPr>
      <w:tblGrid>
        <w:gridCol w:w="1809"/>
        <w:gridCol w:w="6911"/>
      </w:tblGrid>
      <w:tr w:rsidR="00F700BE" w:rsidRPr="00F700BE" w:rsidTr="00AA2030">
        <w:tc>
          <w:tcPr>
            <w:tcW w:w="1809" w:type="dxa"/>
          </w:tcPr>
          <w:p w:rsidR="00F700BE" w:rsidRPr="00F700BE" w:rsidRDefault="00F700BE" w:rsidP="00AA2030">
            <w:pPr>
              <w:rPr>
                <w:color w:val="FF0000"/>
              </w:rPr>
            </w:pPr>
            <w:r w:rsidRPr="00F700BE">
              <w:rPr>
                <w:color w:val="FF0000"/>
              </w:rPr>
              <w:t>DRAFT  SECTION</w:t>
            </w:r>
          </w:p>
        </w:tc>
        <w:tc>
          <w:tcPr>
            <w:tcW w:w="6911" w:type="dxa"/>
          </w:tcPr>
          <w:p w:rsidR="00F700BE" w:rsidRPr="00F700BE" w:rsidRDefault="00F700BE" w:rsidP="00F700BE">
            <w:pPr>
              <w:rPr>
                <w:color w:val="FF0000"/>
              </w:rPr>
            </w:pPr>
            <w:r w:rsidRPr="00F700BE">
              <w:rPr>
                <w:color w:val="FF0000"/>
              </w:rPr>
              <w:t>NEW section</w:t>
            </w:r>
          </w:p>
        </w:tc>
      </w:tr>
      <w:tr w:rsidR="00F700BE" w:rsidRPr="00F700BE" w:rsidTr="00AA2030">
        <w:tc>
          <w:tcPr>
            <w:tcW w:w="1809" w:type="dxa"/>
          </w:tcPr>
          <w:p w:rsidR="00F700BE" w:rsidRPr="00F700BE" w:rsidRDefault="00F700BE" w:rsidP="00AA2030">
            <w:pPr>
              <w:rPr>
                <w:color w:val="FF0000"/>
              </w:rPr>
            </w:pPr>
            <w:r w:rsidRPr="00F700BE">
              <w:rPr>
                <w:color w:val="FF0000"/>
              </w:rPr>
              <w:t>Modification type</w:t>
            </w:r>
          </w:p>
        </w:tc>
        <w:tc>
          <w:tcPr>
            <w:tcW w:w="6911" w:type="dxa"/>
          </w:tcPr>
          <w:p w:rsidR="00F700BE" w:rsidRPr="00F700BE" w:rsidRDefault="00F700BE" w:rsidP="00AA2030">
            <w:pPr>
              <w:rPr>
                <w:color w:val="FF0000"/>
              </w:rPr>
            </w:pPr>
            <w:r w:rsidRPr="00F700BE">
              <w:rPr>
                <w:color w:val="FF0000"/>
              </w:rPr>
              <w:t>NEW</w:t>
            </w:r>
          </w:p>
          <w:p w:rsidR="00F700BE" w:rsidRPr="00F700BE" w:rsidRDefault="00F700BE" w:rsidP="00AA2030">
            <w:pPr>
              <w:rPr>
                <w:color w:val="FF0000"/>
              </w:rPr>
            </w:pPr>
            <w:r w:rsidRPr="00F700BE">
              <w:rPr>
                <w:color w:val="FF0000"/>
              </w:rPr>
              <w:t xml:space="preserve">This section must be called </w:t>
            </w:r>
            <w:r w:rsidRPr="00F700BE">
              <w:rPr>
                <w:color w:val="FF0000"/>
              </w:rPr>
              <w:t>Alternatives to transport EAP</w:t>
            </w:r>
          </w:p>
        </w:tc>
      </w:tr>
      <w:tr w:rsidR="00F700BE" w:rsidRPr="00F700BE" w:rsidTr="00AA2030">
        <w:tc>
          <w:tcPr>
            <w:tcW w:w="1809" w:type="dxa"/>
          </w:tcPr>
          <w:p w:rsidR="00F700BE" w:rsidRPr="00F700BE" w:rsidRDefault="00F700BE" w:rsidP="00AA2030">
            <w:pPr>
              <w:rPr>
                <w:color w:val="FF0000"/>
              </w:rPr>
            </w:pPr>
            <w:r w:rsidRPr="00F700BE">
              <w:rPr>
                <w:color w:val="FF0000"/>
              </w:rPr>
              <w:t>Text</w:t>
            </w:r>
          </w:p>
        </w:tc>
        <w:tc>
          <w:tcPr>
            <w:tcW w:w="6911" w:type="dxa"/>
          </w:tcPr>
          <w:p w:rsidR="00F700BE" w:rsidRPr="00F700BE" w:rsidRDefault="00F700BE" w:rsidP="000D1B21">
            <w:pPr>
              <w:jc w:val="both"/>
              <w:rPr>
                <w:color w:val="FF0000"/>
              </w:rPr>
            </w:pPr>
            <w:r w:rsidRPr="00F700BE">
              <w:rPr>
                <w:color w:val="FF0000"/>
              </w:rPr>
              <w:t xml:space="preserve">In this section we analyze PANA (RFC 5191) as an alternative to transport EAP between the MN and the PoS in order to authenticate the MN.  Using PANA as protocol the current architecture would be updated as follows: MN would be acting as PaC  (PANA Client) and PoS as PAA (PANA </w:t>
            </w:r>
            <w:r w:rsidRPr="00F700BE">
              <w:rPr>
                <w:color w:val="FF0000"/>
              </w:rPr>
              <w:lastRenderedPageBreak/>
              <w:t xml:space="preserve">Authentication Agent) and PoA as EP (Enforcement Point). </w:t>
            </w:r>
          </w:p>
          <w:p w:rsidR="00F700BE" w:rsidRPr="00F700BE" w:rsidRDefault="00F700BE" w:rsidP="000D1B21">
            <w:pPr>
              <w:jc w:val="both"/>
              <w:rPr>
                <w:color w:val="FF0000"/>
              </w:rPr>
            </w:pPr>
            <w:r w:rsidRPr="00F700BE">
              <w:rPr>
                <w:color w:val="FF0000"/>
              </w:rPr>
              <w:t>PANA is a protocol (RFC 5191) defined under the IETF and defines a network-layer transport for EAP. Moreover, it is a secure protocol where a security association is created after successfully completion of the EAP authentication creating a MSK. Using this cryptographic material protocol messages could be protected. Furthermore, PANA provides pre-authentication supports (RFC 5873) which allows a MN to establish a PANA session with a target PoS/PAA before to perform the movement. Therefore, PANA protocol provides all the necessary mechanisms to perform a secure seamless handover between the MN and its serving PoS (PAA).</w:t>
            </w:r>
          </w:p>
          <w:p w:rsidR="00F700BE" w:rsidRPr="00F700BE" w:rsidRDefault="00F700BE" w:rsidP="000D1B21">
            <w:pPr>
              <w:jc w:val="both"/>
              <w:rPr>
                <w:color w:val="FF0000"/>
              </w:rPr>
            </w:pPr>
            <w:r w:rsidRPr="00F700BE">
              <w:rPr>
                <w:color w:val="FF0000"/>
              </w:rPr>
              <w:t xml:space="preserve">Thus, PANA achieves the same objectives as MIH protocol (protocol security and seamless handover). But PANA has some lacks which are inherent to its definition which provokes that it could not be used instead of MIH protocol. We have identified a main issue, this is, PANA is a network-layer protocol (it works under UDP). PANA assumes that the MN has IP connectivity. Therefore, to use PANA, the MN always needs IP connectivity to perform the PANA procedure to get network access. To solve this issue PANA pre-authentication could be used (performing an authentication with the target PoS (PAA)). In this way, when the MN arrives to the target network, it only needs to perform the security association with the target PoA. If the MN is moving quickly and the pre-authentication procedure takes long time (for example, an EAP-TLS authentication), the MN could lose its connectivity with the Serving PoA before complete the pre-authentication procedure. Then, if the MN moves finally to the target PoA the pre-authentication procedure cannot be completed therefore, there is neither IP connectivity nor key material. In that case, to gain network access the MN must perform a full EAP authentication where the delay can be very high. Therefore, the use of pre-authentication it is not a valid solution in all cases.  </w:t>
            </w:r>
          </w:p>
          <w:p w:rsidR="00F700BE" w:rsidRPr="00F700BE" w:rsidRDefault="00F700BE" w:rsidP="000D1B21">
            <w:pPr>
              <w:jc w:val="both"/>
              <w:rPr>
                <w:color w:val="FF0000"/>
              </w:rPr>
            </w:pPr>
            <w:r w:rsidRPr="00F700BE">
              <w:rPr>
                <w:color w:val="FF0000"/>
              </w:rPr>
              <w:t>On the other hand, if we are using MIH protocol, which could be carried over any technology, the same problem is present (if the MN moves quickly connectivity could be lost) but, MIH protocol allows, if the connectivity has been lost, to resume the unfinished pre-authentication through the target PoA without the need of re-start the (pre-)authentication. All the progress carried out before losing connection is valid and the authentication can continue in the same point before the lost of connectivity. This advantage cannot be carried out in PANA, due to its IP connectivity requirement. In fact, PANA may not continue since a complete media-specific EAP authentication may be required with the target PoA to send IP traffic, which basically spoils the benefits of having a PANA pre-authentication mechanism.</w:t>
            </w:r>
          </w:p>
          <w:p w:rsidR="00F700BE" w:rsidRPr="00F700BE" w:rsidRDefault="00F700BE" w:rsidP="000D1B21">
            <w:pPr>
              <w:jc w:val="both"/>
              <w:rPr>
                <w:color w:val="FF0000"/>
              </w:rPr>
            </w:pPr>
            <w:r w:rsidRPr="00F700BE">
              <w:rPr>
                <w:color w:val="FF0000"/>
              </w:rPr>
              <w:t xml:space="preserve">In the following, we explain a scenario where this issue is represented. </w:t>
            </w:r>
          </w:p>
          <w:p w:rsidR="00F700BE" w:rsidRPr="00F700BE" w:rsidRDefault="00F700BE" w:rsidP="00F700BE">
            <w:pPr>
              <w:pStyle w:val="Epgrafe"/>
              <w:jc w:val="center"/>
              <w:rPr>
                <w:color w:val="FF0000"/>
              </w:rPr>
            </w:pPr>
            <w:r w:rsidRPr="00F700BE">
              <w:rPr>
                <w:color w:val="FF0000"/>
              </w:rPr>
              <w:fldChar w:fldCharType="begin"/>
            </w:r>
            <w:r w:rsidRPr="00F700BE">
              <w:rPr>
                <w:color w:val="FF0000"/>
              </w:rPr>
              <w:instrText xml:space="preserve"> REF _Ref263761858 \h </w:instrText>
            </w:r>
            <w:r w:rsidRPr="00F700BE">
              <w:rPr>
                <w:color w:val="FF0000"/>
              </w:rPr>
            </w:r>
            <w:r>
              <w:rPr>
                <w:color w:val="FF0000"/>
              </w:rPr>
              <w:instrText xml:space="preserve"> \* MERGEFORMAT </w:instrText>
            </w:r>
            <w:r w:rsidRPr="00F700BE">
              <w:rPr>
                <w:color w:val="FF0000"/>
              </w:rPr>
              <w:fldChar w:fldCharType="separate"/>
            </w:r>
          </w:p>
          <w:p w:rsidR="00F700BE" w:rsidRPr="00F700BE" w:rsidRDefault="00F700BE" w:rsidP="000D1B21">
            <w:pPr>
              <w:jc w:val="both"/>
              <w:rPr>
                <w:color w:val="FF0000"/>
              </w:rPr>
            </w:pPr>
            <w:r w:rsidRPr="00F700BE">
              <w:rPr>
                <w:color w:val="FF0000"/>
              </w:rPr>
              <w:t xml:space="preserve">In the </w:t>
            </w:r>
            <w:proofErr w:type="gramStart"/>
            <w:r w:rsidRPr="00F700BE">
              <w:rPr>
                <w:color w:val="FF0000"/>
              </w:rPr>
              <w:t>Figure</w:t>
            </w:r>
            <w:r>
              <w:rPr>
                <w:noProof/>
                <w:color w:val="FF0000"/>
              </w:rPr>
              <w:t>[</w:t>
            </w:r>
            <w:proofErr w:type="gramEnd"/>
            <w:r>
              <w:rPr>
                <w:noProof/>
                <w:color w:val="FF0000"/>
              </w:rPr>
              <w:t>A??]</w:t>
            </w:r>
            <w:r w:rsidRPr="00F700BE">
              <w:rPr>
                <w:color w:val="FF0000"/>
              </w:rPr>
              <w:fldChar w:fldCharType="end"/>
            </w:r>
            <w:r w:rsidRPr="00F700BE">
              <w:rPr>
                <w:color w:val="FF0000"/>
              </w:rPr>
              <w:t>, the MN is attached to a Serving WiFi PoA and it has been authenticated with the PoS (the PoA could be collocated with the PoS) in a domain A and it has IP connectivity (number 1 in the figure). Moreover, the MN is moving quickly (number 2) and through the IEEE 802.21 information server knows that, in that area, there are a WiFi PoA and WiMAX PoA, which belongs to another domain (domain B</w:t>
            </w:r>
            <w:proofErr w:type="gramStart"/>
            <w:r w:rsidRPr="00F700BE">
              <w:rPr>
                <w:color w:val="FF0000"/>
              </w:rPr>
              <w:t>) .</w:t>
            </w:r>
            <w:proofErr w:type="gramEnd"/>
            <w:r w:rsidRPr="00F700BE">
              <w:rPr>
                <w:color w:val="FF0000"/>
              </w:rPr>
              <w:t xml:space="preserve">  The MN realizes that the connectivity with the Serving WiFi PoA is going down. At this point, there are two options: either using PANA or using MIH protocol </w:t>
            </w:r>
            <w:r w:rsidRPr="00F700BE">
              <w:rPr>
                <w:color w:val="FF0000"/>
              </w:rPr>
              <w:lastRenderedPageBreak/>
              <w:t xml:space="preserve">in order to perform an authentication with the discovered PoS which manage WiFi PoA and WiMAX </w:t>
            </w:r>
            <w:proofErr w:type="gramStart"/>
            <w:r w:rsidRPr="00F700BE">
              <w:rPr>
                <w:color w:val="FF0000"/>
              </w:rPr>
              <w:t>PoA .</w:t>
            </w:r>
            <w:proofErr w:type="gramEnd"/>
          </w:p>
          <w:p w:rsidR="00F700BE" w:rsidRPr="00F700BE" w:rsidRDefault="00F700BE" w:rsidP="00F700BE">
            <w:pPr>
              <w:ind w:left="576"/>
              <w:jc w:val="both"/>
              <w:rPr>
                <w:color w:val="FF0000"/>
              </w:rPr>
            </w:pPr>
            <w:r w:rsidRPr="00F700BE">
              <w:rPr>
                <w:color w:val="FF0000"/>
              </w:rPr>
              <w:t xml:space="preserve">If PANA is used, the MN starts a pre-authentication procedure against the candidate PoS (target PoS, due to it has been selected to perform the authentication) through the Serving WiFi PoA. Once the process has started, due to the MN is moving, the connectivity with the Serving WiFi PoA is lost before the pre-authentication process could have been completed. Therefore, when the MN enters in the WiMAX PoA range a full media-specific EAP authentication process needs to be performed from the beginning since PANA cannot continue since it needs IP connectivity to be used. </w:t>
            </w:r>
          </w:p>
          <w:p w:rsidR="00F700BE" w:rsidRPr="00F700BE" w:rsidRDefault="00F700BE" w:rsidP="00F700BE">
            <w:pPr>
              <w:ind w:left="576"/>
              <w:jc w:val="both"/>
              <w:rPr>
                <w:color w:val="FF0000"/>
              </w:rPr>
            </w:pPr>
            <w:r w:rsidRPr="00F700BE">
              <w:rPr>
                <w:color w:val="FF0000"/>
              </w:rPr>
              <w:t>If MIH protocol is used, also, the connectivity would have been lost but, MIH has an advantage, since it can be directly carried over link-layer frames. Thus, when the MN enters in the WiMAX PoA range, it can resume the (pre-)authentication process in the point before the MN lost the network connectivity and to finish the authentication process initiated in Domain A. Thus, there is no need to start a new authentication process. So that, for example, if the network connectivity is lost when only one message remains, MIH protocol can finish the authentication sending the last message over WiMAX link-layer and PANA needs to start a new authentication process.</w:t>
            </w:r>
          </w:p>
          <w:p w:rsidR="00F700BE" w:rsidRPr="00F700BE" w:rsidRDefault="00F700BE" w:rsidP="00F700BE">
            <w:pPr>
              <w:jc w:val="center"/>
              <w:rPr>
                <w:color w:val="FF0000"/>
              </w:rPr>
            </w:pPr>
            <w:bookmarkStart w:id="0" w:name="_Ref263761858"/>
            <w:r w:rsidRPr="00F700BE">
              <w:rPr>
                <w:noProof/>
                <w:color w:val="FF0000"/>
                <w:lang w:eastAsia="es-ES"/>
              </w:rPr>
              <w:drawing>
                <wp:inline distT="0" distB="0" distL="0" distR="0">
                  <wp:extent cx="4057650" cy="3181350"/>
                  <wp:effectExtent l="19050" t="0" r="0" b="0"/>
                  <wp:docPr id="19"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83337" cy="4765675"/>
                            <a:chOff x="1357313" y="115888"/>
                            <a:chExt cx="6383337" cy="4765675"/>
                          </a:xfrm>
                        </a:grpSpPr>
                        <a:cxnSp>
                          <a:nvCxnSpPr>
                            <a:cNvPr id="13" name="12 Conector recto"/>
                            <a:cNvCxnSpPr/>
                          </a:nvCxnSpPr>
                          <a:spPr>
                            <a:xfrm rot="16200000" flipH="1">
                              <a:off x="6286500" y="1214438"/>
                              <a:ext cx="714375" cy="571500"/>
                            </a:xfrm>
                            <a:prstGeom prst="line">
                              <a:avLst/>
                            </a:prstGeom>
                            <a:ln w="98425" cmpd="sng"/>
                          </a:spPr>
                          <a:style>
                            <a:lnRef idx="1">
                              <a:schemeClr val="accent1"/>
                            </a:lnRef>
                            <a:fillRef idx="0">
                              <a:schemeClr val="accent1"/>
                            </a:fillRef>
                            <a:effectRef idx="0">
                              <a:schemeClr val="accent1"/>
                            </a:effectRef>
                            <a:fontRef idx="minor">
                              <a:schemeClr val="tx1"/>
                            </a:fontRef>
                          </a:style>
                        </a:cxnSp>
                        <a:sp>
                          <a:nvSpPr>
                            <a:cNvPr id="5" name="正方形/長方形 3"/>
                            <a:cNvSpPr/>
                          </a:nvSpPr>
                          <a:spPr>
                            <a:xfrm>
                              <a:off x="6291263" y="1778000"/>
                              <a:ext cx="1071562" cy="642938"/>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err="1">
                                    <a:solidFill>
                                      <a:schemeClr val="tx1"/>
                                    </a:solidFill>
                                  </a:rPr>
                                  <a:t>WiMAX</a:t>
                                </a:r>
                                <a:endParaRPr lang="en-US" altLang="ja-JP" sz="1400" dirty="0">
                                  <a:solidFill>
                                    <a:schemeClr val="tx1"/>
                                  </a:solidFill>
                                </a:endParaRPr>
                              </a:p>
                              <a:p>
                                <a:pPr algn="ctr" fontAlgn="auto">
                                  <a:spcBef>
                                    <a:spcPts val="0"/>
                                  </a:spcBef>
                                  <a:spcAft>
                                    <a:spcPts val="0"/>
                                  </a:spcAft>
                                  <a:defRPr/>
                                </a:pPr>
                                <a:r>
                                  <a:rPr lang="en-US" altLang="ja-JP" sz="1400" dirty="0" err="1">
                                    <a:solidFill>
                                      <a:schemeClr val="tx1"/>
                                    </a:solidFill>
                                  </a:rPr>
                                  <a:t>PoA</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9 Conector recto"/>
                            <a:cNvCxnSpPr/>
                          </a:nvCxnSpPr>
                          <a:spPr>
                            <a:xfrm rot="5400000">
                              <a:off x="4786313" y="1143000"/>
                              <a:ext cx="714375" cy="714375"/>
                            </a:xfrm>
                            <a:prstGeom prst="line">
                              <a:avLst/>
                            </a:prstGeom>
                            <a:ln w="98425" cmpd="sng"/>
                          </a:spPr>
                          <a:style>
                            <a:lnRef idx="1">
                              <a:schemeClr val="accent1"/>
                            </a:lnRef>
                            <a:fillRef idx="0">
                              <a:schemeClr val="accent1"/>
                            </a:fillRef>
                            <a:effectRef idx="0">
                              <a:schemeClr val="accent1"/>
                            </a:effectRef>
                            <a:fontRef idx="minor">
                              <a:schemeClr val="tx1"/>
                            </a:fontRef>
                          </a:style>
                        </a:cxnSp>
                        <a:sp>
                          <a:nvSpPr>
                            <a:cNvPr id="18" name="正方形/長方形 3"/>
                            <a:cNvSpPr/>
                          </a:nvSpPr>
                          <a:spPr>
                            <a:xfrm>
                              <a:off x="1933575" y="1778000"/>
                              <a:ext cx="1071563" cy="642938"/>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a:solidFill>
                                      <a:schemeClr val="tx1"/>
                                    </a:solidFill>
                                  </a:rPr>
                                  <a:t>Serving </a:t>
                                </a:r>
                                <a:r>
                                  <a:rPr lang="en-US" altLang="ja-JP" sz="1400" dirty="0" err="1">
                                    <a:solidFill>
                                      <a:schemeClr val="tx1"/>
                                    </a:solidFill>
                                  </a:rPr>
                                  <a:t>WiFi</a:t>
                                </a:r>
                                <a:r>
                                  <a:rPr lang="en-US" altLang="ja-JP" sz="1400" dirty="0">
                                    <a:solidFill>
                                      <a:schemeClr val="tx1"/>
                                    </a:solidFill>
                                  </a:rPr>
                                  <a:t> </a:t>
                                </a:r>
                              </a:p>
                              <a:p>
                                <a:pPr algn="ctr" fontAlgn="auto">
                                  <a:spcBef>
                                    <a:spcPts val="0"/>
                                  </a:spcBef>
                                  <a:spcAft>
                                    <a:spcPts val="0"/>
                                  </a:spcAft>
                                  <a:defRPr/>
                                </a:pPr>
                                <a:r>
                                  <a:rPr lang="en-US" altLang="ja-JP" sz="1400" dirty="0" err="1">
                                    <a:solidFill>
                                      <a:schemeClr val="tx1"/>
                                    </a:solidFill>
                                  </a:rPr>
                                  <a:t>PoA</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 name="28 Conector recto"/>
                            <a:cNvCxnSpPr/>
                          </a:nvCxnSpPr>
                          <a:spPr>
                            <a:xfrm rot="5400000">
                              <a:off x="2008188" y="1349375"/>
                              <a:ext cx="857250" cy="0"/>
                            </a:xfrm>
                            <a:prstGeom prst="line">
                              <a:avLst/>
                            </a:prstGeom>
                            <a:ln w="98425" cmpd="sng"/>
                          </a:spPr>
                          <a:style>
                            <a:lnRef idx="1">
                              <a:schemeClr val="accent1"/>
                            </a:lnRef>
                            <a:fillRef idx="0">
                              <a:schemeClr val="accent1"/>
                            </a:fillRef>
                            <a:effectRef idx="0">
                              <a:schemeClr val="accent1"/>
                            </a:effectRef>
                            <a:fontRef idx="minor">
                              <a:schemeClr val="tx1"/>
                            </a:fontRef>
                          </a:style>
                        </a:cxnSp>
                        <a:sp>
                          <a:nvSpPr>
                            <a:cNvPr id="19" name="正方形/長方形 3"/>
                            <a:cNvSpPr/>
                          </a:nvSpPr>
                          <a:spPr>
                            <a:xfrm>
                              <a:off x="1933575" y="3706813"/>
                              <a:ext cx="1071563" cy="642937"/>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a:solidFill>
                                      <a:schemeClr val="tx1"/>
                                    </a:solidFill>
                                  </a:rPr>
                                  <a:t>MN</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正方形/長方形 3"/>
                            <a:cNvSpPr/>
                          </a:nvSpPr>
                          <a:spPr>
                            <a:xfrm>
                              <a:off x="4362450" y="1778000"/>
                              <a:ext cx="1071563" cy="642938"/>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err="1">
                                    <a:solidFill>
                                      <a:schemeClr val="tx1"/>
                                    </a:solidFill>
                                  </a:rPr>
                                  <a:t>WiFi</a:t>
                                </a:r>
                                <a:r>
                                  <a:rPr lang="en-US" altLang="ja-JP" sz="1400" dirty="0">
                                    <a:solidFill>
                                      <a:schemeClr val="tx1"/>
                                    </a:solidFill>
                                  </a:rPr>
                                  <a:t> </a:t>
                                </a:r>
                              </a:p>
                              <a:p>
                                <a:pPr algn="ctr" fontAlgn="auto">
                                  <a:spcBef>
                                    <a:spcPts val="0"/>
                                  </a:spcBef>
                                  <a:spcAft>
                                    <a:spcPts val="0"/>
                                  </a:spcAft>
                                  <a:defRPr/>
                                </a:pPr>
                                <a:r>
                                  <a:rPr lang="en-US" altLang="ja-JP" sz="1400" dirty="0" err="1">
                                    <a:solidFill>
                                      <a:schemeClr val="tx1"/>
                                    </a:solidFill>
                                  </a:rPr>
                                  <a:t>PoA</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177" name="Line 26"/>
                            <a:cNvSpPr>
                              <a:spLocks noChangeShapeType="1"/>
                            </a:cNvSpPr>
                          </a:nvSpPr>
                          <a:spPr bwMode="auto">
                            <a:xfrm flipH="1">
                              <a:off x="3059113" y="4005263"/>
                              <a:ext cx="1800225" cy="0"/>
                            </a:xfrm>
                            <a:prstGeom prst="line">
                              <a:avLst/>
                            </a:prstGeom>
                            <a:noFill/>
                            <a:ln w="508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7178" name="Line 27"/>
                            <a:cNvSpPr>
                              <a:spLocks noChangeShapeType="1"/>
                            </a:cNvSpPr>
                          </a:nvSpPr>
                          <a:spPr bwMode="auto">
                            <a:xfrm flipV="1">
                              <a:off x="4859338" y="2444750"/>
                              <a:ext cx="0" cy="1584325"/>
                            </a:xfrm>
                            <a:prstGeom prst="line">
                              <a:avLst/>
                            </a:prstGeom>
                            <a:noFill/>
                            <a:ln w="50800">
                              <a:solidFill>
                                <a:schemeClr val="tx1"/>
                              </a:solidFill>
                              <a:prstDash val="sysDot"/>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7179" name="Line 29"/>
                            <a:cNvSpPr>
                              <a:spLocks noChangeShapeType="1"/>
                            </a:cNvSpPr>
                          </a:nvSpPr>
                          <a:spPr bwMode="auto">
                            <a:xfrm flipV="1">
                              <a:off x="2484438" y="2420938"/>
                              <a:ext cx="0" cy="1295400"/>
                            </a:xfrm>
                            <a:prstGeom prst="line">
                              <a:avLst/>
                            </a:prstGeom>
                            <a:noFill/>
                            <a:ln w="50800">
                              <a:solidFill>
                                <a:schemeClr val="tx1"/>
                              </a:solidFill>
                              <a:prstDash val="dash"/>
                              <a:round/>
                              <a:headEnd type="triangle" w="med" len="me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7180" name="AutoShape 30"/>
                            <a:cNvSpPr>
                              <a:spLocks noChangeArrowheads="1"/>
                            </a:cNvSpPr>
                          </a:nvSpPr>
                          <a:spPr bwMode="auto">
                            <a:xfrm>
                              <a:off x="4356100" y="115888"/>
                              <a:ext cx="3384550" cy="1512887"/>
                            </a:xfrm>
                            <a:prstGeom prst="cloudCallout">
                              <a:avLst>
                                <a:gd name="adj1" fmla="val -36306"/>
                                <a:gd name="adj2" fmla="val 25343"/>
                              </a:avLst>
                            </a:prstGeom>
                            <a:noFill/>
                            <a:ln w="9525">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a:t>Domain B</a:t>
                                </a:r>
                              </a:p>
                            </a:txBody>
                            <a:useSpRect/>
                          </a:txSp>
                        </a:sp>
                        <a:sp>
                          <a:nvSpPr>
                            <a:cNvPr id="7181" name="AutoShape 31"/>
                            <a:cNvSpPr>
                              <a:spLocks noChangeArrowheads="1"/>
                            </a:cNvSpPr>
                          </a:nvSpPr>
                          <a:spPr bwMode="auto">
                            <a:xfrm>
                              <a:off x="1357313" y="142875"/>
                              <a:ext cx="2447925" cy="1512888"/>
                            </a:xfrm>
                            <a:prstGeom prst="cloudCallout">
                              <a:avLst>
                                <a:gd name="adj1" fmla="val -48704"/>
                                <a:gd name="adj2" fmla="val 25343"/>
                              </a:avLst>
                            </a:prstGeom>
                            <a:noFill/>
                            <a:ln w="9525">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a:t>Domain A</a:t>
                                </a:r>
                              </a:p>
                            </a:txBody>
                            <a:useSpRect/>
                          </a:txSp>
                        </a:sp>
                        <a:sp>
                          <a:nvSpPr>
                            <a:cNvPr id="7182" name="AutoShape 33"/>
                            <a:cNvSpPr>
                              <a:spLocks noChangeArrowheads="1"/>
                            </a:cNvSpPr>
                          </a:nvSpPr>
                          <a:spPr bwMode="auto">
                            <a:xfrm>
                              <a:off x="3348038" y="692150"/>
                              <a:ext cx="1441450" cy="431800"/>
                            </a:xfrm>
                            <a:prstGeom prst="leftRightArrow">
                              <a:avLst>
                                <a:gd name="adj1" fmla="val 50000"/>
                                <a:gd name="adj2" fmla="val 66765"/>
                              </a:avLst>
                            </a:prstGeom>
                            <a:solidFill>
                              <a:schemeClr val="accent1"/>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183" name="AutoShape 34"/>
                            <a:cNvSpPr>
                              <a:spLocks noChangeArrowheads="1"/>
                            </a:cNvSpPr>
                          </a:nvSpPr>
                          <a:spPr bwMode="auto">
                            <a:xfrm>
                              <a:off x="2987675" y="4365625"/>
                              <a:ext cx="2879725" cy="360363"/>
                            </a:xfrm>
                            <a:prstGeom prst="rightArrow">
                              <a:avLst>
                                <a:gd name="adj1" fmla="val 50000"/>
                                <a:gd name="adj2" fmla="val 199779"/>
                              </a:avLst>
                            </a:prstGeom>
                            <a:solidFill>
                              <a:srgbClr val="969696"/>
                            </a:solidFill>
                            <a:ln w="9525">
                              <a:no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184" name="Oval 35"/>
                            <a:cNvSpPr>
                              <a:spLocks noChangeArrowheads="1"/>
                            </a:cNvSpPr>
                          </a:nvSpPr>
                          <a:spPr bwMode="auto">
                            <a:xfrm>
                              <a:off x="1979613" y="2924175"/>
                              <a:ext cx="360362" cy="300038"/>
                            </a:xfrm>
                            <a:prstGeom prst="ellipse">
                              <a:avLst/>
                            </a:prstGeom>
                            <a:solidFill>
                              <a:schemeClr val="accent2"/>
                            </a:solid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a:t>1</a:t>
                                </a:r>
                              </a:p>
                            </a:txBody>
                            <a:useSpRect/>
                          </a:txSp>
                        </a:sp>
                        <a:sp>
                          <a:nvSpPr>
                            <a:cNvPr id="7185" name="Oval 36"/>
                            <a:cNvSpPr>
                              <a:spLocks noChangeArrowheads="1"/>
                            </a:cNvSpPr>
                          </a:nvSpPr>
                          <a:spPr bwMode="auto">
                            <a:xfrm>
                              <a:off x="4067175" y="4581525"/>
                              <a:ext cx="360363" cy="300038"/>
                            </a:xfrm>
                            <a:prstGeom prst="ellipse">
                              <a:avLst/>
                            </a:prstGeom>
                            <a:solidFill>
                              <a:schemeClr val="accent2"/>
                            </a:solid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a:t>2</a:t>
                                </a:r>
                              </a:p>
                            </a:txBody>
                            <a:useSpRect/>
                          </a:txSp>
                        </a:sp>
                        <a:sp>
                          <a:nvSpPr>
                            <a:cNvPr id="7186" name="Oval 37"/>
                            <a:cNvSpPr>
                              <a:spLocks noChangeArrowheads="1"/>
                            </a:cNvSpPr>
                          </a:nvSpPr>
                          <a:spPr bwMode="auto">
                            <a:xfrm>
                              <a:off x="4211638" y="3573463"/>
                              <a:ext cx="360362" cy="300037"/>
                            </a:xfrm>
                            <a:prstGeom prst="ellipse">
                              <a:avLst/>
                            </a:prstGeom>
                            <a:solidFill>
                              <a:schemeClr val="accent2"/>
                            </a:solid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a:t>3</a:t>
                                </a:r>
                              </a:p>
                            </a:txBody>
                            <a:useSpRect/>
                          </a:txSp>
                        </a:sp>
                        <a:sp>
                          <a:nvSpPr>
                            <a:cNvPr id="7187" name="Line 38"/>
                            <a:cNvSpPr>
                              <a:spLocks noChangeShapeType="1"/>
                            </a:cNvSpPr>
                          </a:nvSpPr>
                          <a:spPr bwMode="auto">
                            <a:xfrm flipV="1">
                              <a:off x="4859338" y="2420938"/>
                              <a:ext cx="1944687" cy="1584325"/>
                            </a:xfrm>
                            <a:prstGeom prst="line">
                              <a:avLst/>
                            </a:prstGeom>
                            <a:noFill/>
                            <a:ln w="50800">
                              <a:solidFill>
                                <a:schemeClr val="tx1"/>
                              </a:solidFill>
                              <a:prstDash val="sysDot"/>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21" name="正方形/長方形 3"/>
                            <a:cNvSpPr/>
                          </a:nvSpPr>
                          <a:spPr>
                            <a:xfrm>
                              <a:off x="1857375" y="857250"/>
                              <a:ext cx="1071563" cy="642938"/>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altLang="ja-JP" sz="1400" dirty="0">
                                    <a:solidFill>
                                      <a:schemeClr val="tx1"/>
                                    </a:solidFill>
                                  </a:rPr>
                                  <a:t>Serving </a:t>
                                </a:r>
                                <a:r>
                                  <a:rPr lang="en-US" altLang="ja-JP" sz="1400" dirty="0" err="1">
                                    <a:solidFill>
                                      <a:schemeClr val="tx1"/>
                                    </a:solidFill>
                                  </a:rPr>
                                  <a:t>PoS</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正方形/長方形 3"/>
                            <a:cNvSpPr/>
                          </a:nvSpPr>
                          <a:spPr>
                            <a:xfrm>
                              <a:off x="5429250" y="714375"/>
                              <a:ext cx="1071563" cy="642938"/>
                            </a:xfrm>
                            <a:prstGeom prst="rect">
                              <a:avLst/>
                            </a:prstGeom>
                            <a:solidFill>
                              <a:schemeClr val="bg1"/>
                            </a:solid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altLang="ja-JP" sz="1400">
                                    <a:solidFill>
                                      <a:schemeClr val="tx1"/>
                                    </a:solidFill>
                                  </a:rPr>
                                  <a:t>Candidate PoS</a:t>
                                </a:r>
                                <a:endParaRPr lang="ja-JP" altLang="en-US"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bookmarkEnd w:id="0"/>
          <w:p w:rsidR="00F700BE" w:rsidRPr="00F700BE" w:rsidRDefault="00F700BE" w:rsidP="00F700BE">
            <w:pPr>
              <w:pStyle w:val="Epgrafe"/>
              <w:jc w:val="center"/>
              <w:rPr>
                <w:color w:val="FF0000"/>
              </w:rPr>
            </w:pPr>
            <w:r w:rsidRPr="00F700BE">
              <w:rPr>
                <w:color w:val="FF0000"/>
              </w:rPr>
              <w:t>scenario using a PoA as a bridge</w:t>
            </w:r>
          </w:p>
          <w:p w:rsidR="00F700BE" w:rsidRPr="00F700BE" w:rsidRDefault="00F700BE" w:rsidP="00F700BE">
            <w:pPr>
              <w:jc w:val="both"/>
              <w:rPr>
                <w:color w:val="FF0000"/>
              </w:rPr>
            </w:pPr>
            <w:r w:rsidRPr="00F700BE">
              <w:rPr>
                <w:color w:val="FF0000"/>
              </w:rPr>
              <w:t>Another issue (if we consider to co-locate the PoS with the PoA), even though this is not a limitation, we believe that in terms of deployment is easier to convince a technical IEEE vendor to implement, in its products (i.e. antennas, access points, etc), an IEEE technology like IEEE 802.21 rather than implement a PANA agent, which is an IP layer protocol.</w:t>
            </w:r>
            <w:r>
              <w:rPr>
                <w:color w:val="FF0000"/>
              </w:rPr>
              <w:t xml:space="preserve"> </w:t>
            </w:r>
          </w:p>
        </w:tc>
      </w:tr>
      <w:tr w:rsidR="00F700BE" w:rsidRPr="00071F9A" w:rsidTr="00AA2030">
        <w:tc>
          <w:tcPr>
            <w:tcW w:w="1809" w:type="dxa"/>
          </w:tcPr>
          <w:p w:rsidR="00F700BE" w:rsidRPr="00071F9A" w:rsidRDefault="00F700BE" w:rsidP="00AA2030">
            <w:pPr>
              <w:rPr>
                <w:color w:val="FF0000"/>
              </w:rPr>
            </w:pPr>
            <w:r w:rsidRPr="00071F9A">
              <w:rPr>
                <w:color w:val="FF0000"/>
              </w:rPr>
              <w:lastRenderedPageBreak/>
              <w:t>NOTE</w:t>
            </w:r>
          </w:p>
        </w:tc>
        <w:tc>
          <w:tcPr>
            <w:tcW w:w="6911" w:type="dxa"/>
          </w:tcPr>
          <w:p w:rsidR="00F700BE" w:rsidRPr="00071F9A" w:rsidRDefault="00F700BE" w:rsidP="00AA2030">
            <w:pPr>
              <w:rPr>
                <w:color w:val="FF0000"/>
              </w:rPr>
            </w:pPr>
            <w:r>
              <w:rPr>
                <w:color w:val="FF0000"/>
              </w:rPr>
              <w:t>[A</w:t>
            </w:r>
            <w:proofErr w:type="gramStart"/>
            <w:r>
              <w:rPr>
                <w:color w:val="FF0000"/>
              </w:rPr>
              <w:t>??</w:t>
            </w:r>
            <w:proofErr w:type="gramEnd"/>
            <w:r>
              <w:rPr>
                <w:color w:val="FF0000"/>
              </w:rPr>
              <w:t xml:space="preserve">] </w:t>
            </w:r>
            <w:proofErr w:type="gramStart"/>
            <w:r>
              <w:rPr>
                <w:color w:val="FF0000"/>
              </w:rPr>
              <w:t>references</w:t>
            </w:r>
            <w:proofErr w:type="gramEnd"/>
            <w:r>
              <w:rPr>
                <w:color w:val="FF0000"/>
              </w:rPr>
              <w:t xml:space="preserve"> the figure provided in this text.</w:t>
            </w:r>
          </w:p>
        </w:tc>
      </w:tr>
    </w:tbl>
    <w:p w:rsidR="00333E91" w:rsidRDefault="00333E91"/>
    <w:sectPr w:rsidR="00333E91" w:rsidSect="00030CD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BoldMT">
    <w:panose1 w:val="00000000000000000000"/>
    <w:charset w:val="00"/>
    <w:family w:val="swiss"/>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pStyle w:val="Ttulo2"/>
      <w:lvlText w:val="%1.%2"/>
      <w:lvlJc w:val="left"/>
      <w:pPr>
        <w:tabs>
          <w:tab w:val="num" w:pos="0"/>
        </w:tabs>
        <w:ind w:left="66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15D37273"/>
    <w:multiLevelType w:val="hybridMultilevel"/>
    <w:tmpl w:val="07BAABE4"/>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MS Mincho"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MS Mincho"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MS Mincho" w:hint="default"/>
      </w:rPr>
    </w:lvl>
    <w:lvl w:ilvl="8" w:tplc="0C0A0005" w:tentative="1">
      <w:start w:val="1"/>
      <w:numFmt w:val="bullet"/>
      <w:lvlText w:val=""/>
      <w:lvlJc w:val="left"/>
      <w:pPr>
        <w:ind w:left="7206" w:hanging="360"/>
      </w:pPr>
      <w:rPr>
        <w:rFonts w:ascii="Wingdings" w:hAnsi="Wingdings" w:hint="default"/>
      </w:rPr>
    </w:lvl>
  </w:abstractNum>
  <w:abstractNum w:abstractNumId="2">
    <w:nsid w:val="25764E4A"/>
    <w:multiLevelType w:val="hybridMultilevel"/>
    <w:tmpl w:val="745EB49E"/>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MS Mincho"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MS Mincho"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MS Mincho" w:hint="default"/>
      </w:rPr>
    </w:lvl>
    <w:lvl w:ilvl="8" w:tplc="0C0A0005" w:tentative="1">
      <w:start w:val="1"/>
      <w:numFmt w:val="bullet"/>
      <w:lvlText w:val=""/>
      <w:lvlJc w:val="left"/>
      <w:pPr>
        <w:ind w:left="7206" w:hanging="360"/>
      </w:pPr>
      <w:rPr>
        <w:rFonts w:ascii="Wingdings" w:hAnsi="Wingdings" w:hint="default"/>
      </w:rPr>
    </w:lvl>
  </w:abstractNum>
  <w:abstractNum w:abstractNumId="3">
    <w:nsid w:val="2FCF5D35"/>
    <w:multiLevelType w:val="hybridMultilevel"/>
    <w:tmpl w:val="260E6D5E"/>
    <w:lvl w:ilvl="0" w:tplc="0C0A0001">
      <w:start w:val="1"/>
      <w:numFmt w:val="bullet"/>
      <w:lvlText w:val=""/>
      <w:lvlJc w:val="left"/>
      <w:pPr>
        <w:ind w:left="1296" w:hanging="360"/>
      </w:pPr>
      <w:rPr>
        <w:rFonts w:ascii="Symbol" w:hAnsi="Symbol" w:hint="default"/>
      </w:rPr>
    </w:lvl>
    <w:lvl w:ilvl="1" w:tplc="0C0A0003" w:tentative="1">
      <w:start w:val="1"/>
      <w:numFmt w:val="bullet"/>
      <w:lvlText w:val="o"/>
      <w:lvlJc w:val="left"/>
      <w:pPr>
        <w:ind w:left="2016" w:hanging="360"/>
      </w:pPr>
      <w:rPr>
        <w:rFonts w:ascii="Courier New" w:hAnsi="Courier New" w:cs="MS Mincho" w:hint="default"/>
      </w:rPr>
    </w:lvl>
    <w:lvl w:ilvl="2" w:tplc="0C0A0005" w:tentative="1">
      <w:start w:val="1"/>
      <w:numFmt w:val="bullet"/>
      <w:lvlText w:val=""/>
      <w:lvlJc w:val="left"/>
      <w:pPr>
        <w:ind w:left="2736" w:hanging="360"/>
      </w:pPr>
      <w:rPr>
        <w:rFonts w:ascii="Wingdings" w:hAnsi="Wingdings" w:hint="default"/>
      </w:rPr>
    </w:lvl>
    <w:lvl w:ilvl="3" w:tplc="0C0A0001" w:tentative="1">
      <w:start w:val="1"/>
      <w:numFmt w:val="bullet"/>
      <w:lvlText w:val=""/>
      <w:lvlJc w:val="left"/>
      <w:pPr>
        <w:ind w:left="3456" w:hanging="360"/>
      </w:pPr>
      <w:rPr>
        <w:rFonts w:ascii="Symbol" w:hAnsi="Symbol" w:hint="default"/>
      </w:rPr>
    </w:lvl>
    <w:lvl w:ilvl="4" w:tplc="0C0A0003" w:tentative="1">
      <w:start w:val="1"/>
      <w:numFmt w:val="bullet"/>
      <w:lvlText w:val="o"/>
      <w:lvlJc w:val="left"/>
      <w:pPr>
        <w:ind w:left="4176" w:hanging="360"/>
      </w:pPr>
      <w:rPr>
        <w:rFonts w:ascii="Courier New" w:hAnsi="Courier New" w:cs="MS Mincho" w:hint="default"/>
      </w:rPr>
    </w:lvl>
    <w:lvl w:ilvl="5" w:tplc="0C0A0005" w:tentative="1">
      <w:start w:val="1"/>
      <w:numFmt w:val="bullet"/>
      <w:lvlText w:val=""/>
      <w:lvlJc w:val="left"/>
      <w:pPr>
        <w:ind w:left="4896" w:hanging="360"/>
      </w:pPr>
      <w:rPr>
        <w:rFonts w:ascii="Wingdings" w:hAnsi="Wingdings" w:hint="default"/>
      </w:rPr>
    </w:lvl>
    <w:lvl w:ilvl="6" w:tplc="0C0A0001" w:tentative="1">
      <w:start w:val="1"/>
      <w:numFmt w:val="bullet"/>
      <w:lvlText w:val=""/>
      <w:lvlJc w:val="left"/>
      <w:pPr>
        <w:ind w:left="5616" w:hanging="360"/>
      </w:pPr>
      <w:rPr>
        <w:rFonts w:ascii="Symbol" w:hAnsi="Symbol" w:hint="default"/>
      </w:rPr>
    </w:lvl>
    <w:lvl w:ilvl="7" w:tplc="0C0A0003" w:tentative="1">
      <w:start w:val="1"/>
      <w:numFmt w:val="bullet"/>
      <w:lvlText w:val="o"/>
      <w:lvlJc w:val="left"/>
      <w:pPr>
        <w:ind w:left="6336" w:hanging="360"/>
      </w:pPr>
      <w:rPr>
        <w:rFonts w:ascii="Courier New" w:hAnsi="Courier New" w:cs="MS Mincho" w:hint="default"/>
      </w:rPr>
    </w:lvl>
    <w:lvl w:ilvl="8" w:tplc="0C0A0005" w:tentative="1">
      <w:start w:val="1"/>
      <w:numFmt w:val="bullet"/>
      <w:lvlText w:val=""/>
      <w:lvlJc w:val="left"/>
      <w:pPr>
        <w:ind w:left="7056" w:hanging="360"/>
      </w:pPr>
      <w:rPr>
        <w:rFonts w:ascii="Wingdings" w:hAnsi="Wingdings" w:hint="default"/>
      </w:rPr>
    </w:lvl>
  </w:abstractNum>
  <w:abstractNum w:abstractNumId="4">
    <w:nsid w:val="305F5D0C"/>
    <w:multiLevelType w:val="hybridMultilevel"/>
    <w:tmpl w:val="E982BE86"/>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MS Mincho"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MS Mincho"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MS Mincho" w:hint="default"/>
      </w:rPr>
    </w:lvl>
    <w:lvl w:ilvl="8" w:tplc="0C0A0005" w:tentative="1">
      <w:start w:val="1"/>
      <w:numFmt w:val="bullet"/>
      <w:lvlText w:val=""/>
      <w:lvlJc w:val="left"/>
      <w:pPr>
        <w:ind w:left="7206" w:hanging="360"/>
      </w:pPr>
      <w:rPr>
        <w:rFonts w:ascii="Wingdings" w:hAnsi="Wingdings" w:hint="default"/>
      </w:rPr>
    </w:lvl>
  </w:abstractNum>
  <w:abstractNum w:abstractNumId="5">
    <w:nsid w:val="31D5742D"/>
    <w:multiLevelType w:val="hybridMultilevel"/>
    <w:tmpl w:val="48347FB0"/>
    <w:lvl w:ilvl="0" w:tplc="D6041572">
      <w:start w:val="1"/>
      <w:numFmt w:val="decimal"/>
      <w:lvlText w:val="%1."/>
      <w:lvlJc w:val="left"/>
      <w:pPr>
        <w:tabs>
          <w:tab w:val="num" w:pos="1170"/>
        </w:tabs>
        <w:ind w:left="1170" w:hanging="360"/>
      </w:pPr>
      <w:rPr>
        <w:rFonts w:hint="default"/>
        <w:i w:val="0"/>
      </w:rPr>
    </w:lvl>
    <w:lvl w:ilvl="1" w:tplc="E4AC614A">
      <w:start w:val="1"/>
      <w:numFmt w:val="lowerLetter"/>
      <w:lvlText w:val="%2."/>
      <w:lvlJc w:val="left"/>
      <w:pPr>
        <w:tabs>
          <w:tab w:val="num" w:pos="1440"/>
        </w:tabs>
        <w:ind w:left="1440" w:hanging="360"/>
      </w:pPr>
      <w:rPr>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51E7D6E"/>
    <w:multiLevelType w:val="hybridMultilevel"/>
    <w:tmpl w:val="738067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1255FF3"/>
    <w:multiLevelType w:val="hybridMultilevel"/>
    <w:tmpl w:val="73481EF8"/>
    <w:lvl w:ilvl="0" w:tplc="0C0A0001">
      <w:start w:val="1"/>
      <w:numFmt w:val="bullet"/>
      <w:lvlText w:val=""/>
      <w:lvlJc w:val="left"/>
      <w:pPr>
        <w:ind w:left="1296" w:hanging="360"/>
      </w:pPr>
      <w:rPr>
        <w:rFonts w:ascii="Symbol" w:hAnsi="Symbol" w:hint="default"/>
      </w:rPr>
    </w:lvl>
    <w:lvl w:ilvl="1" w:tplc="0C0A0003" w:tentative="1">
      <w:start w:val="1"/>
      <w:numFmt w:val="bullet"/>
      <w:lvlText w:val="o"/>
      <w:lvlJc w:val="left"/>
      <w:pPr>
        <w:ind w:left="2016" w:hanging="360"/>
      </w:pPr>
      <w:rPr>
        <w:rFonts w:ascii="Courier New" w:hAnsi="Courier New" w:cs="Courier New" w:hint="default"/>
      </w:rPr>
    </w:lvl>
    <w:lvl w:ilvl="2" w:tplc="0C0A0005" w:tentative="1">
      <w:start w:val="1"/>
      <w:numFmt w:val="bullet"/>
      <w:lvlText w:val=""/>
      <w:lvlJc w:val="left"/>
      <w:pPr>
        <w:ind w:left="2736" w:hanging="360"/>
      </w:pPr>
      <w:rPr>
        <w:rFonts w:ascii="Wingdings" w:hAnsi="Wingdings" w:hint="default"/>
      </w:rPr>
    </w:lvl>
    <w:lvl w:ilvl="3" w:tplc="0C0A0001" w:tentative="1">
      <w:start w:val="1"/>
      <w:numFmt w:val="bullet"/>
      <w:lvlText w:val=""/>
      <w:lvlJc w:val="left"/>
      <w:pPr>
        <w:ind w:left="3456" w:hanging="360"/>
      </w:pPr>
      <w:rPr>
        <w:rFonts w:ascii="Symbol" w:hAnsi="Symbol" w:hint="default"/>
      </w:rPr>
    </w:lvl>
    <w:lvl w:ilvl="4" w:tplc="0C0A0003" w:tentative="1">
      <w:start w:val="1"/>
      <w:numFmt w:val="bullet"/>
      <w:lvlText w:val="o"/>
      <w:lvlJc w:val="left"/>
      <w:pPr>
        <w:ind w:left="4176" w:hanging="360"/>
      </w:pPr>
      <w:rPr>
        <w:rFonts w:ascii="Courier New" w:hAnsi="Courier New" w:cs="Courier New" w:hint="default"/>
      </w:rPr>
    </w:lvl>
    <w:lvl w:ilvl="5" w:tplc="0C0A0005" w:tentative="1">
      <w:start w:val="1"/>
      <w:numFmt w:val="bullet"/>
      <w:lvlText w:val=""/>
      <w:lvlJc w:val="left"/>
      <w:pPr>
        <w:ind w:left="4896" w:hanging="360"/>
      </w:pPr>
      <w:rPr>
        <w:rFonts w:ascii="Wingdings" w:hAnsi="Wingdings" w:hint="default"/>
      </w:rPr>
    </w:lvl>
    <w:lvl w:ilvl="6" w:tplc="0C0A0001" w:tentative="1">
      <w:start w:val="1"/>
      <w:numFmt w:val="bullet"/>
      <w:lvlText w:val=""/>
      <w:lvlJc w:val="left"/>
      <w:pPr>
        <w:ind w:left="5616" w:hanging="360"/>
      </w:pPr>
      <w:rPr>
        <w:rFonts w:ascii="Symbol" w:hAnsi="Symbol" w:hint="default"/>
      </w:rPr>
    </w:lvl>
    <w:lvl w:ilvl="7" w:tplc="0C0A0003" w:tentative="1">
      <w:start w:val="1"/>
      <w:numFmt w:val="bullet"/>
      <w:lvlText w:val="o"/>
      <w:lvlJc w:val="left"/>
      <w:pPr>
        <w:ind w:left="6336" w:hanging="360"/>
      </w:pPr>
      <w:rPr>
        <w:rFonts w:ascii="Courier New" w:hAnsi="Courier New" w:cs="Courier New" w:hint="default"/>
      </w:rPr>
    </w:lvl>
    <w:lvl w:ilvl="8" w:tplc="0C0A0005" w:tentative="1">
      <w:start w:val="1"/>
      <w:numFmt w:val="bullet"/>
      <w:lvlText w:val=""/>
      <w:lvlJc w:val="left"/>
      <w:pPr>
        <w:ind w:left="7056" w:hanging="360"/>
      </w:pPr>
      <w:rPr>
        <w:rFonts w:ascii="Wingdings" w:hAnsi="Wingdings" w:hint="default"/>
      </w:rPr>
    </w:lvl>
  </w:abstractNum>
  <w:abstractNum w:abstractNumId="8">
    <w:nsid w:val="441A49EC"/>
    <w:multiLevelType w:val="hybridMultilevel"/>
    <w:tmpl w:val="4FDC37E4"/>
    <w:lvl w:ilvl="0" w:tplc="0C0A0001">
      <w:start w:val="1"/>
      <w:numFmt w:val="bullet"/>
      <w:lvlText w:val=""/>
      <w:lvlJc w:val="left"/>
      <w:pPr>
        <w:ind w:left="845" w:hanging="360"/>
      </w:pPr>
      <w:rPr>
        <w:rFonts w:ascii="Symbol" w:hAnsi="Symbol" w:hint="default"/>
      </w:rPr>
    </w:lvl>
    <w:lvl w:ilvl="1" w:tplc="0C0A0003" w:tentative="1">
      <w:start w:val="1"/>
      <w:numFmt w:val="bullet"/>
      <w:lvlText w:val="o"/>
      <w:lvlJc w:val="left"/>
      <w:pPr>
        <w:ind w:left="1565" w:hanging="360"/>
      </w:pPr>
      <w:rPr>
        <w:rFonts w:ascii="Courier New" w:hAnsi="Courier New" w:cs="Arial" w:hint="default"/>
      </w:rPr>
    </w:lvl>
    <w:lvl w:ilvl="2" w:tplc="0C0A0005" w:tentative="1">
      <w:start w:val="1"/>
      <w:numFmt w:val="bullet"/>
      <w:lvlText w:val=""/>
      <w:lvlJc w:val="left"/>
      <w:pPr>
        <w:ind w:left="2285" w:hanging="360"/>
      </w:pPr>
      <w:rPr>
        <w:rFonts w:ascii="Wingdings" w:hAnsi="Wingdings" w:hint="default"/>
      </w:rPr>
    </w:lvl>
    <w:lvl w:ilvl="3" w:tplc="0C0A0001" w:tentative="1">
      <w:start w:val="1"/>
      <w:numFmt w:val="bullet"/>
      <w:lvlText w:val=""/>
      <w:lvlJc w:val="left"/>
      <w:pPr>
        <w:ind w:left="3005" w:hanging="360"/>
      </w:pPr>
      <w:rPr>
        <w:rFonts w:ascii="Symbol" w:hAnsi="Symbol" w:hint="default"/>
      </w:rPr>
    </w:lvl>
    <w:lvl w:ilvl="4" w:tplc="0C0A0003" w:tentative="1">
      <w:start w:val="1"/>
      <w:numFmt w:val="bullet"/>
      <w:lvlText w:val="o"/>
      <w:lvlJc w:val="left"/>
      <w:pPr>
        <w:ind w:left="3725" w:hanging="360"/>
      </w:pPr>
      <w:rPr>
        <w:rFonts w:ascii="Courier New" w:hAnsi="Courier New" w:cs="Arial" w:hint="default"/>
      </w:rPr>
    </w:lvl>
    <w:lvl w:ilvl="5" w:tplc="0C0A0005" w:tentative="1">
      <w:start w:val="1"/>
      <w:numFmt w:val="bullet"/>
      <w:lvlText w:val=""/>
      <w:lvlJc w:val="left"/>
      <w:pPr>
        <w:ind w:left="4445" w:hanging="360"/>
      </w:pPr>
      <w:rPr>
        <w:rFonts w:ascii="Wingdings" w:hAnsi="Wingdings" w:hint="default"/>
      </w:rPr>
    </w:lvl>
    <w:lvl w:ilvl="6" w:tplc="0C0A0001" w:tentative="1">
      <w:start w:val="1"/>
      <w:numFmt w:val="bullet"/>
      <w:lvlText w:val=""/>
      <w:lvlJc w:val="left"/>
      <w:pPr>
        <w:ind w:left="5165" w:hanging="360"/>
      </w:pPr>
      <w:rPr>
        <w:rFonts w:ascii="Symbol" w:hAnsi="Symbol" w:hint="default"/>
      </w:rPr>
    </w:lvl>
    <w:lvl w:ilvl="7" w:tplc="0C0A0003" w:tentative="1">
      <w:start w:val="1"/>
      <w:numFmt w:val="bullet"/>
      <w:lvlText w:val="o"/>
      <w:lvlJc w:val="left"/>
      <w:pPr>
        <w:ind w:left="5885" w:hanging="360"/>
      </w:pPr>
      <w:rPr>
        <w:rFonts w:ascii="Courier New" w:hAnsi="Courier New" w:cs="Arial" w:hint="default"/>
      </w:rPr>
    </w:lvl>
    <w:lvl w:ilvl="8" w:tplc="0C0A0005" w:tentative="1">
      <w:start w:val="1"/>
      <w:numFmt w:val="bullet"/>
      <w:lvlText w:val=""/>
      <w:lvlJc w:val="left"/>
      <w:pPr>
        <w:ind w:left="6605" w:hanging="360"/>
      </w:pPr>
      <w:rPr>
        <w:rFonts w:ascii="Wingdings" w:hAnsi="Wingdings" w:hint="default"/>
      </w:rPr>
    </w:lvl>
  </w:abstractNum>
  <w:abstractNum w:abstractNumId="9">
    <w:nsid w:val="4EF67387"/>
    <w:multiLevelType w:val="hybridMultilevel"/>
    <w:tmpl w:val="C838B370"/>
    <w:lvl w:ilvl="0" w:tplc="0C0A0001">
      <w:start w:val="1"/>
      <w:numFmt w:val="bullet"/>
      <w:lvlText w:val=""/>
      <w:lvlJc w:val="left"/>
      <w:pPr>
        <w:ind w:left="1296" w:hanging="360"/>
      </w:pPr>
      <w:rPr>
        <w:rFonts w:ascii="Symbol" w:hAnsi="Symbol" w:hint="default"/>
      </w:rPr>
    </w:lvl>
    <w:lvl w:ilvl="1" w:tplc="0C0A0003" w:tentative="1">
      <w:start w:val="1"/>
      <w:numFmt w:val="bullet"/>
      <w:lvlText w:val="o"/>
      <w:lvlJc w:val="left"/>
      <w:pPr>
        <w:ind w:left="2016" w:hanging="360"/>
      </w:pPr>
      <w:rPr>
        <w:rFonts w:ascii="Courier New" w:hAnsi="Courier New" w:cs="MS Mincho" w:hint="default"/>
      </w:rPr>
    </w:lvl>
    <w:lvl w:ilvl="2" w:tplc="0C0A0005" w:tentative="1">
      <w:start w:val="1"/>
      <w:numFmt w:val="bullet"/>
      <w:lvlText w:val=""/>
      <w:lvlJc w:val="left"/>
      <w:pPr>
        <w:ind w:left="2736" w:hanging="360"/>
      </w:pPr>
      <w:rPr>
        <w:rFonts w:ascii="Wingdings" w:hAnsi="Wingdings" w:hint="default"/>
      </w:rPr>
    </w:lvl>
    <w:lvl w:ilvl="3" w:tplc="0C0A0001" w:tentative="1">
      <w:start w:val="1"/>
      <w:numFmt w:val="bullet"/>
      <w:lvlText w:val=""/>
      <w:lvlJc w:val="left"/>
      <w:pPr>
        <w:ind w:left="3456" w:hanging="360"/>
      </w:pPr>
      <w:rPr>
        <w:rFonts w:ascii="Symbol" w:hAnsi="Symbol" w:hint="default"/>
      </w:rPr>
    </w:lvl>
    <w:lvl w:ilvl="4" w:tplc="0C0A0003" w:tentative="1">
      <w:start w:val="1"/>
      <w:numFmt w:val="bullet"/>
      <w:lvlText w:val="o"/>
      <w:lvlJc w:val="left"/>
      <w:pPr>
        <w:ind w:left="4176" w:hanging="360"/>
      </w:pPr>
      <w:rPr>
        <w:rFonts w:ascii="Courier New" w:hAnsi="Courier New" w:cs="MS Mincho" w:hint="default"/>
      </w:rPr>
    </w:lvl>
    <w:lvl w:ilvl="5" w:tplc="0C0A0005" w:tentative="1">
      <w:start w:val="1"/>
      <w:numFmt w:val="bullet"/>
      <w:lvlText w:val=""/>
      <w:lvlJc w:val="left"/>
      <w:pPr>
        <w:ind w:left="4896" w:hanging="360"/>
      </w:pPr>
      <w:rPr>
        <w:rFonts w:ascii="Wingdings" w:hAnsi="Wingdings" w:hint="default"/>
      </w:rPr>
    </w:lvl>
    <w:lvl w:ilvl="6" w:tplc="0C0A0001" w:tentative="1">
      <w:start w:val="1"/>
      <w:numFmt w:val="bullet"/>
      <w:lvlText w:val=""/>
      <w:lvlJc w:val="left"/>
      <w:pPr>
        <w:ind w:left="5616" w:hanging="360"/>
      </w:pPr>
      <w:rPr>
        <w:rFonts w:ascii="Symbol" w:hAnsi="Symbol" w:hint="default"/>
      </w:rPr>
    </w:lvl>
    <w:lvl w:ilvl="7" w:tplc="0C0A0003" w:tentative="1">
      <w:start w:val="1"/>
      <w:numFmt w:val="bullet"/>
      <w:lvlText w:val="o"/>
      <w:lvlJc w:val="left"/>
      <w:pPr>
        <w:ind w:left="6336" w:hanging="360"/>
      </w:pPr>
      <w:rPr>
        <w:rFonts w:ascii="Courier New" w:hAnsi="Courier New" w:cs="MS Mincho" w:hint="default"/>
      </w:rPr>
    </w:lvl>
    <w:lvl w:ilvl="8" w:tplc="0C0A0005" w:tentative="1">
      <w:start w:val="1"/>
      <w:numFmt w:val="bullet"/>
      <w:lvlText w:val=""/>
      <w:lvlJc w:val="left"/>
      <w:pPr>
        <w:ind w:left="7056" w:hanging="360"/>
      </w:pPr>
      <w:rPr>
        <w:rFonts w:ascii="Wingdings" w:hAnsi="Wingdings" w:hint="default"/>
      </w:rPr>
    </w:lvl>
  </w:abstractNum>
  <w:abstractNum w:abstractNumId="10">
    <w:nsid w:val="582C5BA6"/>
    <w:multiLevelType w:val="hybridMultilevel"/>
    <w:tmpl w:val="7598A842"/>
    <w:lvl w:ilvl="0" w:tplc="D6041572">
      <w:start w:val="1"/>
      <w:numFmt w:val="decimal"/>
      <w:lvlText w:val="%1."/>
      <w:lvlJc w:val="left"/>
      <w:pPr>
        <w:tabs>
          <w:tab w:val="num" w:pos="810"/>
        </w:tabs>
        <w:ind w:left="81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7AA2B9F"/>
    <w:multiLevelType w:val="multilevel"/>
    <w:tmpl w:val="7FDC9F48"/>
    <w:lvl w:ilvl="0">
      <w:start w:val="1"/>
      <w:numFmt w:val="decimal"/>
      <w:lvlText w:val="%1."/>
      <w:lvlJc w:val="left"/>
      <w:pPr>
        <w:tabs>
          <w:tab w:val="num" w:pos="360"/>
        </w:tabs>
        <w:ind w:left="360" w:hanging="360"/>
      </w:pPr>
      <w:rPr>
        <w:rFonts w:ascii="Times New Roman" w:hAnsi="Times New Roman" w:cs="Times New Roman" w:hint="default"/>
        <w:b/>
        <w:i w:val="0"/>
      </w:rPr>
    </w:lvl>
    <w:lvl w:ilvl="1">
      <w:start w:val="1"/>
      <w:numFmt w:val="bullet"/>
      <w:lvlText w:val="o"/>
      <w:lvlJc w:val="left"/>
      <w:pPr>
        <w:tabs>
          <w:tab w:val="num" w:pos="1080"/>
        </w:tabs>
        <w:ind w:left="1080" w:hanging="360"/>
      </w:pPr>
      <w:rPr>
        <w:rFonts w:ascii="Courier New" w:hAnsi="Courier New" w:cs="MS Mincho" w:hint="default"/>
        <w:b w:val="0"/>
        <w:i w:val="0"/>
      </w:rPr>
    </w:lvl>
    <w:lvl w:ilvl="2">
      <w:start w:val="1"/>
      <w:numFmt w:val="decimal"/>
      <w:lvlText w:val="%3."/>
      <w:lvlJc w:val="left"/>
      <w:pPr>
        <w:tabs>
          <w:tab w:val="num" w:pos="1800"/>
        </w:tabs>
        <w:ind w:left="1800" w:hanging="360"/>
      </w:pPr>
      <w:rPr>
        <w:rFont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MS Mincho"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MS Mincho"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2">
    <w:nsid w:val="6983014B"/>
    <w:multiLevelType w:val="hybridMultilevel"/>
    <w:tmpl w:val="AC24528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8BD35FC"/>
    <w:multiLevelType w:val="hybridMultilevel"/>
    <w:tmpl w:val="7564F052"/>
    <w:lvl w:ilvl="0" w:tplc="D6041572">
      <w:start w:val="1"/>
      <w:numFmt w:val="decimal"/>
      <w:lvlText w:val="%1."/>
      <w:lvlJc w:val="left"/>
      <w:pPr>
        <w:tabs>
          <w:tab w:val="num" w:pos="810"/>
        </w:tabs>
        <w:ind w:left="81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7"/>
  </w:num>
  <w:num w:numId="4">
    <w:abstractNumId w:val="12"/>
  </w:num>
  <w:num w:numId="5">
    <w:abstractNumId w:val="11"/>
  </w:num>
  <w:num w:numId="6">
    <w:abstractNumId w:val="5"/>
  </w:num>
  <w:num w:numId="7">
    <w:abstractNumId w:val="8"/>
  </w:num>
  <w:num w:numId="8">
    <w:abstractNumId w:val="13"/>
  </w:num>
  <w:num w:numId="9">
    <w:abstractNumId w:val="10"/>
  </w:num>
  <w:num w:numId="10">
    <w:abstractNumId w:val="9"/>
  </w:num>
  <w:num w:numId="11">
    <w:abstractNumId w:val="1"/>
  </w:num>
  <w:num w:numId="12">
    <w:abstractNumId w:val="4"/>
  </w:num>
  <w:num w:numId="13">
    <w:abstractNumId w:val="2"/>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compat/>
  <w:rsids>
    <w:rsidRoot w:val="00AA102E"/>
    <w:rsid w:val="00030CD1"/>
    <w:rsid w:val="000571F4"/>
    <w:rsid w:val="00071F9A"/>
    <w:rsid w:val="000A78DC"/>
    <w:rsid w:val="000D1B21"/>
    <w:rsid w:val="00140BFC"/>
    <w:rsid w:val="00141643"/>
    <w:rsid w:val="0018745B"/>
    <w:rsid w:val="00190E3F"/>
    <w:rsid w:val="001D5730"/>
    <w:rsid w:val="001E2404"/>
    <w:rsid w:val="002251ED"/>
    <w:rsid w:val="00247001"/>
    <w:rsid w:val="002C3E18"/>
    <w:rsid w:val="002D15F2"/>
    <w:rsid w:val="002D38B7"/>
    <w:rsid w:val="0031441B"/>
    <w:rsid w:val="00333E91"/>
    <w:rsid w:val="00354E8B"/>
    <w:rsid w:val="00386319"/>
    <w:rsid w:val="003A41F8"/>
    <w:rsid w:val="003E07C6"/>
    <w:rsid w:val="004238B0"/>
    <w:rsid w:val="00425B47"/>
    <w:rsid w:val="00452FA5"/>
    <w:rsid w:val="00484ED7"/>
    <w:rsid w:val="00494651"/>
    <w:rsid w:val="00494F01"/>
    <w:rsid w:val="004A3626"/>
    <w:rsid w:val="004B5C13"/>
    <w:rsid w:val="004D1D3A"/>
    <w:rsid w:val="00504715"/>
    <w:rsid w:val="005121A8"/>
    <w:rsid w:val="00562765"/>
    <w:rsid w:val="0058538A"/>
    <w:rsid w:val="005B723B"/>
    <w:rsid w:val="005F6D41"/>
    <w:rsid w:val="00632633"/>
    <w:rsid w:val="00677782"/>
    <w:rsid w:val="00682B39"/>
    <w:rsid w:val="00684273"/>
    <w:rsid w:val="00724F95"/>
    <w:rsid w:val="007507D4"/>
    <w:rsid w:val="007A4A24"/>
    <w:rsid w:val="007C6FBE"/>
    <w:rsid w:val="008269C1"/>
    <w:rsid w:val="0086176C"/>
    <w:rsid w:val="008912B9"/>
    <w:rsid w:val="008A5247"/>
    <w:rsid w:val="008C186E"/>
    <w:rsid w:val="008C2DDC"/>
    <w:rsid w:val="008E566B"/>
    <w:rsid w:val="008F53E6"/>
    <w:rsid w:val="009135A1"/>
    <w:rsid w:val="00913BBE"/>
    <w:rsid w:val="00925339"/>
    <w:rsid w:val="00933E19"/>
    <w:rsid w:val="00987A09"/>
    <w:rsid w:val="009A7E16"/>
    <w:rsid w:val="009B01F4"/>
    <w:rsid w:val="009B76D2"/>
    <w:rsid w:val="009C5A8D"/>
    <w:rsid w:val="009F4E85"/>
    <w:rsid w:val="00A17F59"/>
    <w:rsid w:val="00A55952"/>
    <w:rsid w:val="00A57305"/>
    <w:rsid w:val="00A9409B"/>
    <w:rsid w:val="00AA102E"/>
    <w:rsid w:val="00B1354D"/>
    <w:rsid w:val="00B209DC"/>
    <w:rsid w:val="00C567A4"/>
    <w:rsid w:val="00C75C17"/>
    <w:rsid w:val="00C80683"/>
    <w:rsid w:val="00CA28FD"/>
    <w:rsid w:val="00CD7D3B"/>
    <w:rsid w:val="00CE5117"/>
    <w:rsid w:val="00D00BF4"/>
    <w:rsid w:val="00D13B1B"/>
    <w:rsid w:val="00D267D6"/>
    <w:rsid w:val="00D46A82"/>
    <w:rsid w:val="00D54C4E"/>
    <w:rsid w:val="00DA0464"/>
    <w:rsid w:val="00DB6AFC"/>
    <w:rsid w:val="00DC0C2A"/>
    <w:rsid w:val="00DD356F"/>
    <w:rsid w:val="00DD5E99"/>
    <w:rsid w:val="00DE57DE"/>
    <w:rsid w:val="00E618DA"/>
    <w:rsid w:val="00E821A3"/>
    <w:rsid w:val="00EE6484"/>
    <w:rsid w:val="00F700BE"/>
    <w:rsid w:val="00F92C60"/>
    <w:rsid w:val="00F93A77"/>
    <w:rsid w:val="00FE159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CD1"/>
  </w:style>
  <w:style w:type="paragraph" w:styleId="Ttulo2">
    <w:name w:val="heading 2"/>
    <w:basedOn w:val="Normal"/>
    <w:next w:val="Normal"/>
    <w:link w:val="Ttulo2Car"/>
    <w:qFormat/>
    <w:rsid w:val="00140BFC"/>
    <w:pPr>
      <w:numPr>
        <w:ilvl w:val="1"/>
        <w:numId w:val="2"/>
      </w:numPr>
      <w:suppressAutoHyphens/>
      <w:spacing w:before="200" w:after="0"/>
      <w:outlineLvl w:val="1"/>
    </w:pPr>
    <w:rPr>
      <w:rFonts w:ascii="Cambria" w:eastAsia="PMingLiU" w:hAnsi="Cambria" w:cs="Calibri"/>
      <w:b/>
      <w:bCs/>
      <w:sz w:val="26"/>
      <w:szCs w:val="26"/>
      <w:lang w:val="en-U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A10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comentario">
    <w:name w:val="annotation reference"/>
    <w:basedOn w:val="Fuentedeprrafopredeter"/>
    <w:rsid w:val="00F93A77"/>
    <w:rPr>
      <w:rFonts w:cs="Times New Roman"/>
      <w:sz w:val="16"/>
      <w:szCs w:val="16"/>
    </w:rPr>
  </w:style>
  <w:style w:type="paragraph" w:styleId="Textocomentario">
    <w:name w:val="annotation text"/>
    <w:basedOn w:val="Normal"/>
    <w:link w:val="TextocomentarioCar"/>
    <w:rsid w:val="00F93A77"/>
    <w:pPr>
      <w:suppressAutoHyphens/>
      <w:spacing w:line="240" w:lineRule="auto"/>
    </w:pPr>
    <w:rPr>
      <w:rFonts w:ascii="Calibri" w:eastAsia="PMingLiU" w:hAnsi="Calibri" w:cs="Calibri"/>
      <w:sz w:val="20"/>
      <w:szCs w:val="20"/>
      <w:lang w:val="en-US" w:eastAsia="ar-SA"/>
    </w:rPr>
  </w:style>
  <w:style w:type="character" w:customStyle="1" w:styleId="TextocomentarioCar">
    <w:name w:val="Texto comentario Car"/>
    <w:basedOn w:val="Fuentedeprrafopredeter"/>
    <w:link w:val="Textocomentario"/>
    <w:rsid w:val="00F93A77"/>
    <w:rPr>
      <w:rFonts w:ascii="Calibri" w:eastAsia="PMingLiU" w:hAnsi="Calibri" w:cs="Calibri"/>
      <w:sz w:val="20"/>
      <w:szCs w:val="20"/>
      <w:lang w:val="en-US" w:eastAsia="ar-SA"/>
    </w:rPr>
  </w:style>
  <w:style w:type="paragraph" w:customStyle="1" w:styleId="Cuadrculamedia1-nfasis21">
    <w:name w:val="Cuadrícula media 1 - Énfasis 21"/>
    <w:basedOn w:val="Normal"/>
    <w:uiPriority w:val="34"/>
    <w:qFormat/>
    <w:rsid w:val="00F93A77"/>
    <w:pPr>
      <w:suppressAutoHyphens/>
      <w:ind w:left="720"/>
      <w:contextualSpacing/>
    </w:pPr>
    <w:rPr>
      <w:rFonts w:ascii="Calibri" w:eastAsia="PMingLiU" w:hAnsi="Calibri" w:cs="Calibri"/>
      <w:lang w:val="en-US" w:eastAsia="ar-SA"/>
    </w:rPr>
  </w:style>
  <w:style w:type="paragraph" w:styleId="Textodeglobo">
    <w:name w:val="Balloon Text"/>
    <w:basedOn w:val="Normal"/>
    <w:link w:val="TextodegloboCar"/>
    <w:uiPriority w:val="99"/>
    <w:semiHidden/>
    <w:unhideWhenUsed/>
    <w:rsid w:val="00F93A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3A77"/>
    <w:rPr>
      <w:rFonts w:ascii="Tahoma" w:hAnsi="Tahoma" w:cs="Tahoma"/>
      <w:sz w:val="16"/>
      <w:szCs w:val="16"/>
    </w:rPr>
  </w:style>
  <w:style w:type="paragraph" w:styleId="Epgrafe">
    <w:name w:val="caption"/>
    <w:basedOn w:val="Normal"/>
    <w:next w:val="Normal"/>
    <w:uiPriority w:val="35"/>
    <w:qFormat/>
    <w:rsid w:val="0018745B"/>
    <w:pPr>
      <w:suppressAutoHyphens/>
      <w:spacing w:line="240" w:lineRule="auto"/>
    </w:pPr>
    <w:rPr>
      <w:rFonts w:ascii="Calibri" w:eastAsia="PMingLiU" w:hAnsi="Calibri" w:cs="Calibri"/>
      <w:b/>
      <w:bCs/>
      <w:color w:val="4F81BD"/>
      <w:sz w:val="18"/>
      <w:szCs w:val="18"/>
      <w:lang w:val="en-US" w:eastAsia="ar-SA"/>
    </w:rPr>
  </w:style>
  <w:style w:type="character" w:customStyle="1" w:styleId="Ttulo2Car">
    <w:name w:val="Título 2 Car"/>
    <w:basedOn w:val="Fuentedeprrafopredeter"/>
    <w:link w:val="Ttulo2"/>
    <w:rsid w:val="00140BFC"/>
    <w:rPr>
      <w:rFonts w:ascii="Cambria" w:eastAsia="PMingLiU" w:hAnsi="Cambria" w:cs="Calibri"/>
      <w:b/>
      <w:bCs/>
      <w:sz w:val="26"/>
      <w:szCs w:val="26"/>
      <w:lang w:val="en-US" w:eastAsia="ar-SA"/>
    </w:rPr>
  </w:style>
  <w:style w:type="paragraph" w:styleId="Prrafodelista">
    <w:name w:val="List Paragraph"/>
    <w:basedOn w:val="Normal"/>
    <w:uiPriority w:val="34"/>
    <w:qFormat/>
    <w:rsid w:val="008269C1"/>
    <w:pPr>
      <w:ind w:left="720"/>
      <w:contextualSpacing/>
    </w:pPr>
  </w:style>
  <w:style w:type="character" w:styleId="Hipervnculo">
    <w:name w:val="Hyperlink"/>
    <w:basedOn w:val="Fuentedeprrafopredeter"/>
    <w:rsid w:val="00C567A4"/>
    <w:rPr>
      <w:rFonts w:cs="Times New Roman"/>
      <w:color w:val="0000FF"/>
      <w:u w:val="single"/>
    </w:rPr>
  </w:style>
  <w:style w:type="paragraph" w:customStyle="1" w:styleId="covertext">
    <w:name w:val="cover text"/>
    <w:basedOn w:val="Normal"/>
    <w:rsid w:val="00C567A4"/>
    <w:pPr>
      <w:suppressAutoHyphens/>
      <w:spacing w:before="120" w:after="120" w:line="240" w:lineRule="auto"/>
    </w:pPr>
    <w:rPr>
      <w:rFonts w:ascii="Times" w:eastAsia="Batang" w:hAnsi="Times" w:cs="Calibri"/>
      <w:sz w:val="24"/>
      <w:szCs w:val="24"/>
      <w:lang w:val="en-US" w:eastAsia="he-IL" w:bidi="he-IL"/>
    </w:rPr>
  </w:style>
  <w:style w:type="paragraph" w:customStyle="1" w:styleId="Body">
    <w:name w:val="Body"/>
    <w:basedOn w:val="Normal"/>
    <w:rsid w:val="00C567A4"/>
    <w:pPr>
      <w:suppressAutoHyphens/>
      <w:spacing w:after="120" w:line="240" w:lineRule="auto"/>
      <w:jc w:val="both"/>
    </w:pPr>
    <w:rPr>
      <w:rFonts w:ascii="Times" w:eastAsia="PMingLiU" w:hAnsi="Times" w:cs="Calibri"/>
      <w:kern w:val="1"/>
      <w:sz w:val="24"/>
      <w:szCs w:val="24"/>
      <w:lang w:val="en-US" w:eastAsia="he-IL" w:bidi="he-IL"/>
    </w:rPr>
  </w:style>
  <w:style w:type="character" w:customStyle="1" w:styleId="highlight">
    <w:name w:val="highlight"/>
    <w:basedOn w:val="Fuentedeprrafopredeter"/>
    <w:rsid w:val="009135A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board/pat/faq.pdf"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127.0.0.1:4664/cache?event_id=757737&amp;schema_id=1&amp;s=5X0vID10lu_E6yrIkWkNd4Wz2H8&amp;q=hancock"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tandards.ieee.org/guides/opman/sect6.html"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AB55F-5319-4188-9EB2-5A4FA55BA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44</Pages>
  <Words>6955</Words>
  <Characters>38254</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Bernal</dc:creator>
  <cp:keywords/>
  <dc:description/>
  <cp:lastModifiedBy>Fernando Bernal</cp:lastModifiedBy>
  <cp:revision>37</cp:revision>
  <dcterms:created xsi:type="dcterms:W3CDTF">2010-11-03T09:17:00Z</dcterms:created>
  <dcterms:modified xsi:type="dcterms:W3CDTF">2010-11-10T11:29:00Z</dcterms:modified>
</cp:coreProperties>
</file>