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DE61A"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IEEE P802.19</w:t>
      </w:r>
    </w:p>
    <w:p w14:paraId="78C16868"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14:paraId="2ECF4C60" w14:textId="77777777"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14:paraId="014D51E0" w14:textId="77777777" w:rsidTr="00521EA0">
        <w:tc>
          <w:tcPr>
            <w:tcW w:w="1260" w:type="dxa"/>
            <w:tcBorders>
              <w:top w:val="single" w:sz="6" w:space="0" w:color="auto"/>
            </w:tcBorders>
          </w:tcPr>
          <w:p w14:paraId="61B1DC9C" w14:textId="77777777" w:rsidR="00E153D1" w:rsidRPr="00A429DD" w:rsidRDefault="00E153D1" w:rsidP="00521EA0">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14:paraId="7F692F6C" w14:textId="77777777" w:rsidR="00E153D1" w:rsidRPr="00A429DD" w:rsidRDefault="00E153D1" w:rsidP="00521EA0">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14:paraId="509606F3" w14:textId="77777777" w:rsidTr="00521EA0">
        <w:tc>
          <w:tcPr>
            <w:tcW w:w="1260" w:type="dxa"/>
            <w:tcBorders>
              <w:top w:val="single" w:sz="6" w:space="0" w:color="auto"/>
            </w:tcBorders>
          </w:tcPr>
          <w:p w14:paraId="0E4AB9CC" w14:textId="77777777" w:rsidR="00E153D1" w:rsidRPr="00A429DD" w:rsidRDefault="00E153D1" w:rsidP="00521EA0">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14:paraId="63C67C28" w14:textId="536EF113" w:rsidR="00E153D1" w:rsidRPr="00A429DD" w:rsidRDefault="00297C3F" w:rsidP="00521EA0">
            <w:pPr>
              <w:pStyle w:val="covertext"/>
              <w:rPr>
                <w:rFonts w:ascii="Calibri" w:hAnsi="Calibri"/>
                <w:sz w:val="28"/>
                <w:szCs w:val="28"/>
              </w:rPr>
            </w:pPr>
            <w:r>
              <w:rPr>
                <w:rFonts w:ascii="Calibri" w:hAnsi="Calibri"/>
                <w:b/>
                <w:sz w:val="28"/>
                <w:szCs w:val="28"/>
              </w:rPr>
              <w:t>March 2024 TG3a Minutes</w:t>
            </w:r>
          </w:p>
        </w:tc>
      </w:tr>
      <w:tr w:rsidR="00E153D1" w:rsidRPr="00A429DD" w14:paraId="1B07B3FB" w14:textId="77777777" w:rsidTr="00521EA0">
        <w:tc>
          <w:tcPr>
            <w:tcW w:w="1260" w:type="dxa"/>
            <w:tcBorders>
              <w:top w:val="single" w:sz="6" w:space="0" w:color="auto"/>
            </w:tcBorders>
          </w:tcPr>
          <w:p w14:paraId="2695768A" w14:textId="77777777" w:rsidR="00E153D1" w:rsidRPr="00A429DD" w:rsidRDefault="00E153D1" w:rsidP="00521EA0">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14:paraId="4EF152F1" w14:textId="46B86F8D" w:rsidR="00E153D1" w:rsidRPr="00A429DD" w:rsidRDefault="00297C3F" w:rsidP="00E153D1">
            <w:pPr>
              <w:pStyle w:val="covertext"/>
              <w:rPr>
                <w:rFonts w:ascii="Calibri" w:hAnsi="Calibri"/>
                <w:szCs w:val="24"/>
              </w:rPr>
            </w:pPr>
            <w:r>
              <w:rPr>
                <w:rFonts w:ascii="Calibri" w:hAnsi="Calibri"/>
                <w:szCs w:val="24"/>
              </w:rPr>
              <w:t>April 1, 2024</w:t>
            </w:r>
          </w:p>
        </w:tc>
      </w:tr>
      <w:tr w:rsidR="00E153D1" w:rsidRPr="00A429DD" w14:paraId="246E3942" w14:textId="77777777" w:rsidTr="00521EA0">
        <w:tc>
          <w:tcPr>
            <w:tcW w:w="1260" w:type="dxa"/>
            <w:tcBorders>
              <w:top w:val="single" w:sz="4" w:space="0" w:color="auto"/>
              <w:bottom w:val="single" w:sz="4" w:space="0" w:color="auto"/>
            </w:tcBorders>
          </w:tcPr>
          <w:p w14:paraId="11906227" w14:textId="77777777" w:rsidR="00E153D1" w:rsidRPr="00A429DD" w:rsidRDefault="00E153D1" w:rsidP="00521EA0">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14:paraId="6B122DF5" w14:textId="43F524A9" w:rsidR="00E153D1" w:rsidRPr="00A429DD" w:rsidRDefault="00297C3F" w:rsidP="00521EA0">
            <w:pPr>
              <w:pStyle w:val="covertext"/>
              <w:spacing w:before="0" w:after="0"/>
              <w:rPr>
                <w:rFonts w:ascii="Calibri" w:hAnsi="Calibri"/>
                <w:szCs w:val="24"/>
              </w:rPr>
            </w:pPr>
            <w:r>
              <w:rPr>
                <w:rFonts w:ascii="Calibri" w:hAnsi="Calibri"/>
                <w:szCs w:val="24"/>
              </w:rPr>
              <w:t>Yukimasa Nagai</w:t>
            </w:r>
            <w:r w:rsidR="00E153D1" w:rsidRPr="00A429DD">
              <w:rPr>
                <w:rFonts w:ascii="Calibri" w:hAnsi="Calibri"/>
                <w:szCs w:val="24"/>
              </w:rPr>
              <w:br/>
            </w:r>
            <w:r>
              <w:rPr>
                <w:rFonts w:ascii="Calibri" w:hAnsi="Calibri"/>
                <w:szCs w:val="24"/>
              </w:rPr>
              <w:t>Mitsubishi Electric Corporation</w:t>
            </w:r>
            <w:r w:rsidR="00E153D1" w:rsidRPr="00A429DD">
              <w:rPr>
                <w:rFonts w:ascii="Calibri" w:hAnsi="Calibri"/>
                <w:szCs w:val="24"/>
              </w:rPr>
              <w:br/>
            </w:r>
            <w:r>
              <w:rPr>
                <w:rFonts w:ascii="Calibri" w:hAnsi="Calibri"/>
                <w:szCs w:val="24"/>
              </w:rPr>
              <w:t xml:space="preserve">5-1-1, </w:t>
            </w:r>
            <w:proofErr w:type="spellStart"/>
            <w:r>
              <w:rPr>
                <w:rFonts w:ascii="Calibri" w:hAnsi="Calibri"/>
                <w:szCs w:val="24"/>
              </w:rPr>
              <w:t>Ofuna</w:t>
            </w:r>
            <w:proofErr w:type="spellEnd"/>
            <w:r>
              <w:rPr>
                <w:rFonts w:ascii="Calibri" w:hAnsi="Calibri"/>
                <w:szCs w:val="24"/>
              </w:rPr>
              <w:t>,</w:t>
            </w:r>
          </w:p>
          <w:p w14:paraId="337A0E42" w14:textId="3F822CE1" w:rsidR="00E153D1" w:rsidRPr="00A429DD" w:rsidRDefault="00297C3F" w:rsidP="00E153D1">
            <w:pPr>
              <w:pStyle w:val="covertext"/>
              <w:spacing w:before="0" w:after="0"/>
              <w:rPr>
                <w:rFonts w:ascii="Calibri" w:hAnsi="Calibri"/>
                <w:szCs w:val="24"/>
              </w:rPr>
            </w:pPr>
            <w:r>
              <w:rPr>
                <w:rFonts w:ascii="Calibri" w:hAnsi="Calibri"/>
                <w:szCs w:val="24"/>
              </w:rPr>
              <w:t>Kamakura, Kanagawa 2478501 JAPAN</w:t>
            </w:r>
          </w:p>
        </w:tc>
        <w:tc>
          <w:tcPr>
            <w:tcW w:w="4140" w:type="dxa"/>
            <w:tcBorders>
              <w:top w:val="single" w:sz="4" w:space="0" w:color="auto"/>
              <w:bottom w:val="single" w:sz="4" w:space="0" w:color="auto"/>
            </w:tcBorders>
          </w:tcPr>
          <w:p w14:paraId="6C81D65C" w14:textId="6C6D5DF1" w:rsidR="00E153D1" w:rsidRPr="00A429DD" w:rsidRDefault="00E153D1" w:rsidP="00521EA0">
            <w:pPr>
              <w:pStyle w:val="covertext"/>
              <w:tabs>
                <w:tab w:val="left" w:pos="1152"/>
              </w:tabs>
              <w:spacing w:before="0" w:after="0"/>
              <w:rPr>
                <w:rFonts w:ascii="Calibri" w:hAnsi="Calibri"/>
                <w:szCs w:val="24"/>
              </w:rPr>
            </w:pPr>
            <w:r>
              <w:rPr>
                <w:rFonts w:ascii="Calibri" w:hAnsi="Calibri"/>
                <w:szCs w:val="24"/>
              </w:rPr>
              <w:t>Voice:</w:t>
            </w:r>
            <w:r>
              <w:rPr>
                <w:rFonts w:ascii="Calibri" w:hAnsi="Calibri"/>
                <w:szCs w:val="24"/>
              </w:rPr>
              <w:tab/>
            </w:r>
            <w:r w:rsidR="00297C3F">
              <w:rPr>
                <w:rFonts w:ascii="Calibri" w:hAnsi="Calibri"/>
                <w:szCs w:val="24"/>
              </w:rPr>
              <w:t>+81(70)1050-4700</w:t>
            </w:r>
          </w:p>
          <w:p w14:paraId="4C098633" w14:textId="67252BA3" w:rsidR="00E153D1" w:rsidRPr="00A429DD" w:rsidRDefault="00E153D1" w:rsidP="00E153D1">
            <w:pPr>
              <w:pStyle w:val="covertext"/>
              <w:tabs>
                <w:tab w:val="left" w:pos="1152"/>
              </w:tabs>
              <w:spacing w:before="0" w:after="0"/>
              <w:rPr>
                <w:rFonts w:ascii="Calibri" w:hAnsi="Calibri"/>
                <w:szCs w:val="24"/>
              </w:rPr>
            </w:pPr>
            <w:r w:rsidRPr="00A429DD">
              <w:rPr>
                <w:rFonts w:ascii="Calibri" w:hAnsi="Calibri"/>
                <w:szCs w:val="24"/>
              </w:rPr>
              <w:t>E-mail:</w:t>
            </w:r>
            <w:r w:rsidRPr="00A429DD">
              <w:rPr>
                <w:rFonts w:ascii="Calibri" w:hAnsi="Calibri"/>
                <w:szCs w:val="24"/>
              </w:rPr>
              <w:tab/>
            </w:r>
            <w:r w:rsidR="00297C3F">
              <w:rPr>
                <w:rFonts w:ascii="Calibri" w:hAnsi="Calibri"/>
                <w:szCs w:val="24"/>
              </w:rPr>
              <w:t>y.nagai@ieee.org</w:t>
            </w:r>
          </w:p>
        </w:tc>
      </w:tr>
      <w:tr w:rsidR="00E153D1" w:rsidRPr="00A429DD" w14:paraId="4FBD6C50" w14:textId="77777777" w:rsidTr="00521EA0">
        <w:tc>
          <w:tcPr>
            <w:tcW w:w="1260" w:type="dxa"/>
            <w:tcBorders>
              <w:top w:val="single" w:sz="6" w:space="0" w:color="auto"/>
            </w:tcBorders>
          </w:tcPr>
          <w:p w14:paraId="33974D94" w14:textId="77777777" w:rsidR="00E153D1" w:rsidRPr="00A429DD" w:rsidRDefault="00E153D1" w:rsidP="00521EA0">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14:paraId="4E87EDDF" w14:textId="77777777"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14:paraId="023301E5" w14:textId="77777777" w:rsidTr="00521EA0">
        <w:tc>
          <w:tcPr>
            <w:tcW w:w="1260" w:type="dxa"/>
            <w:tcBorders>
              <w:top w:val="single" w:sz="6" w:space="0" w:color="auto"/>
            </w:tcBorders>
          </w:tcPr>
          <w:p w14:paraId="30F10CE9" w14:textId="77777777" w:rsidR="00E153D1" w:rsidRPr="00A429DD" w:rsidRDefault="00E153D1" w:rsidP="00521EA0">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14:paraId="2A8903F0" w14:textId="77777777" w:rsidR="00E153D1" w:rsidRPr="00A429DD" w:rsidRDefault="00E153D1" w:rsidP="00521EA0">
            <w:pPr>
              <w:pStyle w:val="covertext"/>
              <w:rPr>
                <w:rFonts w:ascii="Calibri" w:hAnsi="Calibri"/>
                <w:szCs w:val="24"/>
              </w:rPr>
            </w:pPr>
            <w:r w:rsidRPr="00A429DD">
              <w:rPr>
                <w:rFonts w:ascii="Calibri" w:hAnsi="Calibri"/>
                <w:szCs w:val="24"/>
              </w:rPr>
              <w:t>[]</w:t>
            </w:r>
          </w:p>
          <w:p w14:paraId="6568D7FD" w14:textId="77777777" w:rsidR="00E153D1" w:rsidRPr="00A429DD" w:rsidRDefault="00E153D1" w:rsidP="00521EA0">
            <w:pPr>
              <w:pStyle w:val="covertext"/>
              <w:rPr>
                <w:rFonts w:ascii="Calibri" w:hAnsi="Calibri"/>
                <w:szCs w:val="24"/>
              </w:rPr>
            </w:pPr>
          </w:p>
        </w:tc>
      </w:tr>
      <w:tr w:rsidR="00E153D1" w:rsidRPr="00A429DD" w14:paraId="42409B87" w14:textId="77777777" w:rsidTr="00521EA0">
        <w:tc>
          <w:tcPr>
            <w:tcW w:w="1260" w:type="dxa"/>
            <w:tcBorders>
              <w:top w:val="single" w:sz="6" w:space="0" w:color="auto"/>
            </w:tcBorders>
          </w:tcPr>
          <w:p w14:paraId="79DC60C4" w14:textId="77777777" w:rsidR="00E153D1" w:rsidRPr="00A429DD" w:rsidRDefault="00E153D1" w:rsidP="00521EA0">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14:paraId="1679305A" w14:textId="77777777"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14:paraId="665B4FE3" w14:textId="77777777" w:rsidTr="00521EA0">
        <w:tc>
          <w:tcPr>
            <w:tcW w:w="1260" w:type="dxa"/>
            <w:tcBorders>
              <w:top w:val="single" w:sz="6" w:space="0" w:color="auto"/>
              <w:bottom w:val="single" w:sz="6" w:space="0" w:color="auto"/>
            </w:tcBorders>
          </w:tcPr>
          <w:p w14:paraId="439B51AD" w14:textId="77777777" w:rsidR="00E153D1" w:rsidRPr="00A429DD" w:rsidRDefault="00E153D1" w:rsidP="00521EA0">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14:paraId="38992633" w14:textId="77777777" w:rsidR="00E153D1" w:rsidRPr="00A429DD" w:rsidRDefault="00E153D1" w:rsidP="00521EA0">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14:paraId="1E1BE2F8" w14:textId="77777777" w:rsidTr="00521EA0">
        <w:tc>
          <w:tcPr>
            <w:tcW w:w="1260" w:type="dxa"/>
            <w:tcBorders>
              <w:top w:val="single" w:sz="6" w:space="0" w:color="auto"/>
              <w:bottom w:val="single" w:sz="6" w:space="0" w:color="auto"/>
            </w:tcBorders>
          </w:tcPr>
          <w:p w14:paraId="58149DBE" w14:textId="77777777" w:rsidR="00E153D1" w:rsidRPr="00A429DD" w:rsidRDefault="00E153D1" w:rsidP="00521EA0">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14:paraId="29F4598B" w14:textId="77777777" w:rsidR="00E153D1" w:rsidRPr="00A429DD" w:rsidRDefault="00E153D1" w:rsidP="00521EA0">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14:paraId="2EDF03C9" w14:textId="77777777" w:rsidR="0032282C" w:rsidRDefault="00E153D1" w:rsidP="00E153D1">
      <w:pPr>
        <w:spacing w:after="0" w:line="240" w:lineRule="auto"/>
      </w:pPr>
      <w:r w:rsidRPr="00DB5726">
        <w:rPr>
          <w:rFonts w:ascii="Calibri" w:hAnsi="Calibri"/>
          <w:b/>
        </w:rPr>
        <w:br w:type="page"/>
      </w:r>
    </w:p>
    <w:p w14:paraId="3CA0F8A2" w14:textId="431ACDD6" w:rsidR="002B183F" w:rsidRPr="007B69BA" w:rsidRDefault="00297C3F" w:rsidP="00E153D1">
      <w:pPr>
        <w:spacing w:line="240" w:lineRule="auto"/>
        <w:rPr>
          <w:b/>
          <w:bCs/>
          <w:lang w:eastAsia="ja-JP"/>
        </w:rPr>
      </w:pPr>
      <w:r w:rsidRPr="007B69BA">
        <w:rPr>
          <w:b/>
          <w:bCs/>
          <w:lang w:eastAsia="ja-JP"/>
        </w:rPr>
        <w:lastRenderedPageBreak/>
        <w:t>Thursday March 14, 2024</w:t>
      </w:r>
    </w:p>
    <w:p w14:paraId="11A37AD7" w14:textId="41D2FBEB" w:rsidR="00297C3F" w:rsidRDefault="00A57A03" w:rsidP="00E153D1">
      <w:pPr>
        <w:spacing w:line="240" w:lineRule="auto"/>
        <w:rPr>
          <w:lang w:eastAsia="ja-JP"/>
        </w:rPr>
      </w:pPr>
      <w:r>
        <w:rPr>
          <w:lang w:eastAsia="ja-JP"/>
        </w:rPr>
        <w:t xml:space="preserve">TG </w:t>
      </w:r>
      <w:r w:rsidR="00297C3F">
        <w:rPr>
          <w:rFonts w:hint="eastAsia"/>
          <w:lang w:eastAsia="ja-JP"/>
        </w:rPr>
        <w:t>C</w:t>
      </w:r>
      <w:r w:rsidR="00297C3F">
        <w:rPr>
          <w:lang w:eastAsia="ja-JP"/>
        </w:rPr>
        <w:t>hair called the meeting to order at 7:35 PM</w:t>
      </w:r>
      <w:r>
        <w:rPr>
          <w:lang w:eastAsia="ja-JP"/>
        </w:rPr>
        <w:t>.</w:t>
      </w:r>
    </w:p>
    <w:p w14:paraId="2F693E49" w14:textId="7EDB440E" w:rsidR="00297C3F" w:rsidRDefault="00297C3F" w:rsidP="00E153D1">
      <w:pPr>
        <w:spacing w:line="240" w:lineRule="auto"/>
        <w:rPr>
          <w:lang w:eastAsia="ja-JP"/>
        </w:rPr>
      </w:pPr>
      <w:r>
        <w:rPr>
          <w:rFonts w:hint="eastAsia"/>
          <w:lang w:eastAsia="ja-JP"/>
        </w:rPr>
        <w:t>T</w:t>
      </w:r>
      <w:r>
        <w:rPr>
          <w:lang w:eastAsia="ja-JP"/>
        </w:rPr>
        <w:t>he chair reviewed the agenda. The TG unanimously approved the agenda, document 802.19-24/0011r0.</w:t>
      </w:r>
    </w:p>
    <w:p w14:paraId="62C65726" w14:textId="1934C7F4" w:rsidR="00297C3F" w:rsidRDefault="00297C3F" w:rsidP="00E153D1">
      <w:pPr>
        <w:spacing w:line="240" w:lineRule="auto"/>
        <w:rPr>
          <w:lang w:eastAsia="ja-JP"/>
        </w:rPr>
      </w:pPr>
      <w:r>
        <w:rPr>
          <w:rFonts w:hint="eastAsia"/>
          <w:lang w:eastAsia="ja-JP"/>
        </w:rPr>
        <w:t>T</w:t>
      </w:r>
      <w:r>
        <w:rPr>
          <w:lang w:eastAsia="ja-JP"/>
        </w:rPr>
        <w:t xml:space="preserve">he chair read the IEEE patent policy, participant policy and copyright policy. </w:t>
      </w:r>
    </w:p>
    <w:p w14:paraId="06E2FE24" w14:textId="255FE061" w:rsidR="00297C3F" w:rsidRDefault="007B69BA" w:rsidP="00E153D1">
      <w:pPr>
        <w:spacing w:line="240" w:lineRule="auto"/>
        <w:rPr>
          <w:lang w:eastAsia="ja-JP"/>
        </w:rPr>
      </w:pPr>
      <w:r>
        <w:rPr>
          <w:rFonts w:hint="eastAsia"/>
          <w:lang w:eastAsia="ja-JP"/>
        </w:rPr>
        <w:t>T</w:t>
      </w:r>
      <w:r>
        <w:rPr>
          <w:lang w:eastAsia="ja-JP"/>
        </w:rPr>
        <w:t>he chair read the Project Overview and explained the difference from IEEE 802.19.3. No comment on the project objectives.</w:t>
      </w:r>
    </w:p>
    <w:p w14:paraId="4516AB0B" w14:textId="77777777" w:rsidR="00E03850" w:rsidRDefault="00E03850" w:rsidP="00E153D1">
      <w:pPr>
        <w:spacing w:line="240" w:lineRule="auto"/>
        <w:rPr>
          <w:lang w:eastAsia="ja-JP"/>
        </w:rPr>
      </w:pPr>
    </w:p>
    <w:p w14:paraId="428A5F62" w14:textId="11AC8E34" w:rsidR="00415959" w:rsidRPr="00415959" w:rsidRDefault="007B69BA" w:rsidP="00E153D1">
      <w:pPr>
        <w:spacing w:line="240" w:lineRule="auto"/>
        <w:rPr>
          <w:rFonts w:hint="eastAsia"/>
          <w:lang w:eastAsia="ja-JP"/>
        </w:rPr>
      </w:pPr>
      <w:r>
        <w:rPr>
          <w:rFonts w:hint="eastAsia"/>
          <w:lang w:eastAsia="ja-JP"/>
        </w:rPr>
        <w:t>T</w:t>
      </w:r>
      <w:r>
        <w:rPr>
          <w:lang w:eastAsia="ja-JP"/>
        </w:rPr>
        <w:t xml:space="preserve">he chair explained the task group officers selection </w:t>
      </w:r>
      <w:r w:rsidR="00415959">
        <w:rPr>
          <w:lang w:eastAsia="ja-JP"/>
        </w:rPr>
        <w:t>process and</w:t>
      </w:r>
      <w:r w:rsidR="00CB0F8A">
        <w:rPr>
          <w:lang w:eastAsia="ja-JP"/>
        </w:rPr>
        <w:t xml:space="preserve"> listed the volunteered that the chair had. The chair called additional volunteers from the room. No additional volunteers.</w:t>
      </w:r>
      <w:r w:rsidR="00CB0F8A">
        <w:rPr>
          <w:rFonts w:hint="eastAsia"/>
          <w:lang w:eastAsia="ja-JP"/>
        </w:rPr>
        <w:t xml:space="preserve"> </w:t>
      </w:r>
    </w:p>
    <w:p w14:paraId="1CEAD1C9" w14:textId="37A010D3" w:rsidR="00CB0F8A" w:rsidRDefault="00CB0F8A" w:rsidP="00E153D1">
      <w:pPr>
        <w:spacing w:line="240" w:lineRule="auto"/>
        <w:rPr>
          <w:lang w:eastAsia="ja-JP"/>
        </w:rPr>
      </w:pPr>
      <w:r>
        <w:rPr>
          <w:rFonts w:hint="eastAsia"/>
          <w:lang w:eastAsia="ja-JP"/>
        </w:rPr>
        <w:t>T</w:t>
      </w:r>
      <w:r>
        <w:rPr>
          <w:lang w:eastAsia="ja-JP"/>
        </w:rPr>
        <w:t>he chair ran the TG motion for officer conformation.</w:t>
      </w:r>
      <w:r w:rsidR="00415959" w:rsidRPr="00415959">
        <w:rPr>
          <w:lang w:eastAsia="ja-JP"/>
        </w:rPr>
        <w:t xml:space="preserve"> </w:t>
      </w:r>
      <w:r w:rsidR="00415959">
        <w:rPr>
          <w:lang w:eastAsia="ja-JP"/>
        </w:rPr>
        <w:t>No discussion on the motion on the table. No objection to carrying the motion.</w:t>
      </w:r>
      <w:r w:rsidR="008C7769">
        <w:rPr>
          <w:lang w:eastAsia="ja-JP"/>
        </w:rPr>
        <w:t xml:space="preserve"> The motion was approved.</w:t>
      </w:r>
    </w:p>
    <w:tbl>
      <w:tblPr>
        <w:tblStyle w:val="af9"/>
        <w:tblW w:w="0" w:type="auto"/>
        <w:tblLook w:val="04A0" w:firstRow="1" w:lastRow="0" w:firstColumn="1" w:lastColumn="0" w:noHBand="0" w:noVBand="1"/>
      </w:tblPr>
      <w:tblGrid>
        <w:gridCol w:w="988"/>
        <w:gridCol w:w="3402"/>
        <w:gridCol w:w="2126"/>
      </w:tblGrid>
      <w:tr w:rsidR="00CB0F8A" w14:paraId="57CA0DA1" w14:textId="77777777" w:rsidTr="00CB0F8A">
        <w:tc>
          <w:tcPr>
            <w:tcW w:w="988" w:type="dxa"/>
          </w:tcPr>
          <w:p w14:paraId="597FFF4B" w14:textId="5F6B416B" w:rsidR="00CB0F8A" w:rsidRDefault="00CB0F8A" w:rsidP="00E153D1">
            <w:pPr>
              <w:rPr>
                <w:rFonts w:hint="eastAsia"/>
                <w:lang w:eastAsia="ja-JP"/>
              </w:rPr>
            </w:pPr>
            <w:r>
              <w:rPr>
                <w:rFonts w:hint="eastAsia"/>
                <w:lang w:eastAsia="ja-JP"/>
              </w:rPr>
              <w:t>1</w:t>
            </w:r>
          </w:p>
        </w:tc>
        <w:tc>
          <w:tcPr>
            <w:tcW w:w="3402" w:type="dxa"/>
          </w:tcPr>
          <w:p w14:paraId="1E71D31D" w14:textId="7E16160E" w:rsidR="00CB0F8A" w:rsidRDefault="00CB0F8A" w:rsidP="00E153D1">
            <w:pPr>
              <w:rPr>
                <w:rFonts w:hint="eastAsia"/>
                <w:lang w:eastAsia="ja-JP"/>
              </w:rPr>
            </w:pPr>
            <w:r>
              <w:rPr>
                <w:rFonts w:hint="eastAsia"/>
                <w:lang w:eastAsia="ja-JP"/>
              </w:rPr>
              <w:t>T</w:t>
            </w:r>
            <w:r>
              <w:rPr>
                <w:lang w:eastAsia="ja-JP"/>
              </w:rPr>
              <w:t>ask Group Chair</w:t>
            </w:r>
          </w:p>
        </w:tc>
        <w:tc>
          <w:tcPr>
            <w:tcW w:w="2126" w:type="dxa"/>
          </w:tcPr>
          <w:p w14:paraId="0FBCC479" w14:textId="65727950" w:rsidR="00CB0F8A" w:rsidRDefault="00CB0F8A" w:rsidP="00E153D1">
            <w:pPr>
              <w:rPr>
                <w:rFonts w:hint="eastAsia"/>
                <w:lang w:eastAsia="ja-JP"/>
              </w:rPr>
            </w:pPr>
            <w:r>
              <w:rPr>
                <w:rFonts w:hint="eastAsia"/>
                <w:lang w:eastAsia="ja-JP"/>
              </w:rPr>
              <w:t>B</w:t>
            </w:r>
            <w:r>
              <w:rPr>
                <w:lang w:eastAsia="ja-JP"/>
              </w:rPr>
              <w:t>enjamin Rolfe</w:t>
            </w:r>
          </w:p>
        </w:tc>
      </w:tr>
      <w:tr w:rsidR="00CB0F8A" w14:paraId="56A3A7DA" w14:textId="77777777" w:rsidTr="00CB0F8A">
        <w:tc>
          <w:tcPr>
            <w:tcW w:w="988" w:type="dxa"/>
          </w:tcPr>
          <w:p w14:paraId="7D79B1C0" w14:textId="73A4EE71" w:rsidR="00CB0F8A" w:rsidRDefault="00CB0F8A" w:rsidP="00E153D1">
            <w:pPr>
              <w:rPr>
                <w:rFonts w:hint="eastAsia"/>
                <w:lang w:eastAsia="ja-JP"/>
              </w:rPr>
            </w:pPr>
            <w:r>
              <w:rPr>
                <w:rFonts w:hint="eastAsia"/>
                <w:lang w:eastAsia="ja-JP"/>
              </w:rPr>
              <w:t>2</w:t>
            </w:r>
          </w:p>
        </w:tc>
        <w:tc>
          <w:tcPr>
            <w:tcW w:w="3402" w:type="dxa"/>
          </w:tcPr>
          <w:p w14:paraId="40A511E7" w14:textId="647E2FAB" w:rsidR="00CB0F8A" w:rsidRDefault="00CB0F8A" w:rsidP="00E153D1">
            <w:pPr>
              <w:rPr>
                <w:rFonts w:hint="eastAsia"/>
                <w:lang w:eastAsia="ja-JP"/>
              </w:rPr>
            </w:pPr>
            <w:r>
              <w:rPr>
                <w:rFonts w:hint="eastAsia"/>
                <w:lang w:eastAsia="ja-JP"/>
              </w:rPr>
              <w:t>T</w:t>
            </w:r>
            <w:r>
              <w:rPr>
                <w:lang w:eastAsia="ja-JP"/>
              </w:rPr>
              <w:t>ask Group Technical Editor</w:t>
            </w:r>
          </w:p>
        </w:tc>
        <w:tc>
          <w:tcPr>
            <w:tcW w:w="2126" w:type="dxa"/>
          </w:tcPr>
          <w:p w14:paraId="17ACAE33" w14:textId="7C284003" w:rsidR="00CB0F8A" w:rsidRDefault="00CB0F8A" w:rsidP="00E153D1">
            <w:pPr>
              <w:rPr>
                <w:rFonts w:hint="eastAsia"/>
                <w:lang w:eastAsia="ja-JP"/>
              </w:rPr>
            </w:pPr>
            <w:r>
              <w:rPr>
                <w:rFonts w:hint="eastAsia"/>
                <w:lang w:eastAsia="ja-JP"/>
              </w:rPr>
              <w:t>S</w:t>
            </w:r>
            <w:r>
              <w:rPr>
                <w:lang w:eastAsia="ja-JP"/>
              </w:rPr>
              <w:t>hoichi Kitazawa</w:t>
            </w:r>
          </w:p>
        </w:tc>
      </w:tr>
      <w:tr w:rsidR="00CB0F8A" w14:paraId="36E8A600" w14:textId="77777777" w:rsidTr="00CB0F8A">
        <w:tc>
          <w:tcPr>
            <w:tcW w:w="988" w:type="dxa"/>
          </w:tcPr>
          <w:p w14:paraId="71E71F22" w14:textId="16351B67" w:rsidR="00CB0F8A" w:rsidRDefault="00CB0F8A" w:rsidP="00E153D1">
            <w:pPr>
              <w:rPr>
                <w:rFonts w:hint="eastAsia"/>
                <w:lang w:eastAsia="ja-JP"/>
              </w:rPr>
            </w:pPr>
            <w:r>
              <w:rPr>
                <w:rFonts w:hint="eastAsia"/>
                <w:lang w:eastAsia="ja-JP"/>
              </w:rPr>
              <w:t>3</w:t>
            </w:r>
          </w:p>
        </w:tc>
        <w:tc>
          <w:tcPr>
            <w:tcW w:w="3402" w:type="dxa"/>
          </w:tcPr>
          <w:p w14:paraId="4AA24C0B" w14:textId="67BC1123" w:rsidR="00CB0F8A" w:rsidRDefault="00CB0F8A" w:rsidP="00E153D1">
            <w:pPr>
              <w:rPr>
                <w:rFonts w:hint="eastAsia"/>
                <w:lang w:eastAsia="ja-JP"/>
              </w:rPr>
            </w:pPr>
            <w:r>
              <w:rPr>
                <w:rFonts w:hint="eastAsia"/>
                <w:lang w:eastAsia="ja-JP"/>
              </w:rPr>
              <w:t>T</w:t>
            </w:r>
            <w:r>
              <w:rPr>
                <w:lang w:eastAsia="ja-JP"/>
              </w:rPr>
              <w:t>ask Group Vice Chair</w:t>
            </w:r>
          </w:p>
        </w:tc>
        <w:tc>
          <w:tcPr>
            <w:tcW w:w="2126" w:type="dxa"/>
          </w:tcPr>
          <w:p w14:paraId="4F4C2307" w14:textId="33487772" w:rsidR="00CB0F8A" w:rsidRDefault="00CB0F8A" w:rsidP="00E153D1">
            <w:pPr>
              <w:rPr>
                <w:rFonts w:hint="eastAsia"/>
                <w:lang w:eastAsia="ja-JP"/>
              </w:rPr>
            </w:pPr>
            <w:r>
              <w:rPr>
                <w:rFonts w:hint="eastAsia"/>
                <w:lang w:eastAsia="ja-JP"/>
              </w:rPr>
              <w:t>K</w:t>
            </w:r>
            <w:r>
              <w:rPr>
                <w:lang w:eastAsia="ja-JP"/>
              </w:rPr>
              <w:t>azuto Yano</w:t>
            </w:r>
          </w:p>
        </w:tc>
      </w:tr>
      <w:tr w:rsidR="00CB0F8A" w14:paraId="02035ED7" w14:textId="77777777" w:rsidTr="00CB0F8A">
        <w:tc>
          <w:tcPr>
            <w:tcW w:w="988" w:type="dxa"/>
          </w:tcPr>
          <w:p w14:paraId="6ACE4032" w14:textId="5659FDA6" w:rsidR="00CB0F8A" w:rsidRDefault="00CB0F8A" w:rsidP="00E153D1">
            <w:pPr>
              <w:rPr>
                <w:rFonts w:hint="eastAsia"/>
                <w:lang w:eastAsia="ja-JP"/>
              </w:rPr>
            </w:pPr>
            <w:r>
              <w:rPr>
                <w:rFonts w:hint="eastAsia"/>
                <w:lang w:eastAsia="ja-JP"/>
              </w:rPr>
              <w:t>4</w:t>
            </w:r>
          </w:p>
        </w:tc>
        <w:tc>
          <w:tcPr>
            <w:tcW w:w="3402" w:type="dxa"/>
          </w:tcPr>
          <w:p w14:paraId="0581AF03" w14:textId="6E73BAEC" w:rsidR="00CB0F8A" w:rsidRDefault="00CB0F8A" w:rsidP="00E153D1">
            <w:pPr>
              <w:rPr>
                <w:rFonts w:hint="eastAsia"/>
                <w:lang w:eastAsia="ja-JP"/>
              </w:rPr>
            </w:pPr>
            <w:r>
              <w:rPr>
                <w:rFonts w:hint="eastAsia"/>
                <w:lang w:eastAsia="ja-JP"/>
              </w:rPr>
              <w:t>T</w:t>
            </w:r>
            <w:r>
              <w:rPr>
                <w:lang w:eastAsia="ja-JP"/>
              </w:rPr>
              <w:t>ask Group Vice Chair</w:t>
            </w:r>
          </w:p>
        </w:tc>
        <w:tc>
          <w:tcPr>
            <w:tcW w:w="2126" w:type="dxa"/>
          </w:tcPr>
          <w:p w14:paraId="5B23A87B" w14:textId="37238C3C" w:rsidR="00CB0F8A" w:rsidRDefault="00CB0F8A" w:rsidP="00E153D1">
            <w:pPr>
              <w:rPr>
                <w:rFonts w:hint="eastAsia"/>
                <w:lang w:eastAsia="ja-JP"/>
              </w:rPr>
            </w:pPr>
            <w:r>
              <w:rPr>
                <w:rFonts w:hint="eastAsia"/>
                <w:lang w:eastAsia="ja-JP"/>
              </w:rPr>
              <w:t>J</w:t>
            </w:r>
            <w:r>
              <w:rPr>
                <w:lang w:eastAsia="ja-JP"/>
              </w:rPr>
              <w:t>oerg Robert</w:t>
            </w:r>
          </w:p>
        </w:tc>
      </w:tr>
      <w:tr w:rsidR="00CB0F8A" w14:paraId="4805E8BF" w14:textId="77777777" w:rsidTr="00CB0F8A">
        <w:tc>
          <w:tcPr>
            <w:tcW w:w="988" w:type="dxa"/>
          </w:tcPr>
          <w:p w14:paraId="677E32E8" w14:textId="25BEC7BF" w:rsidR="00CB0F8A" w:rsidRDefault="00CB0F8A" w:rsidP="00E153D1">
            <w:pPr>
              <w:rPr>
                <w:rFonts w:hint="eastAsia"/>
                <w:lang w:eastAsia="ja-JP"/>
              </w:rPr>
            </w:pPr>
            <w:r>
              <w:rPr>
                <w:rFonts w:hint="eastAsia"/>
                <w:lang w:eastAsia="ja-JP"/>
              </w:rPr>
              <w:t>5</w:t>
            </w:r>
          </w:p>
        </w:tc>
        <w:tc>
          <w:tcPr>
            <w:tcW w:w="3402" w:type="dxa"/>
          </w:tcPr>
          <w:p w14:paraId="6F73D84D" w14:textId="57AE776C" w:rsidR="00CB0F8A" w:rsidRDefault="00CB0F8A" w:rsidP="00E153D1">
            <w:pPr>
              <w:rPr>
                <w:rFonts w:hint="eastAsia"/>
                <w:lang w:eastAsia="ja-JP"/>
              </w:rPr>
            </w:pPr>
            <w:r>
              <w:rPr>
                <w:rFonts w:hint="eastAsia"/>
                <w:lang w:eastAsia="ja-JP"/>
              </w:rPr>
              <w:t>T</w:t>
            </w:r>
            <w:r>
              <w:rPr>
                <w:lang w:eastAsia="ja-JP"/>
              </w:rPr>
              <w:t>ask Group Recording Secretary</w:t>
            </w:r>
          </w:p>
        </w:tc>
        <w:tc>
          <w:tcPr>
            <w:tcW w:w="2126" w:type="dxa"/>
          </w:tcPr>
          <w:p w14:paraId="4A3E0300" w14:textId="76867201" w:rsidR="00CB0F8A" w:rsidRDefault="00CB0F8A" w:rsidP="00E153D1">
            <w:pPr>
              <w:rPr>
                <w:rFonts w:hint="eastAsia"/>
                <w:lang w:eastAsia="ja-JP"/>
              </w:rPr>
            </w:pPr>
            <w:r>
              <w:rPr>
                <w:rFonts w:hint="eastAsia"/>
                <w:lang w:eastAsia="ja-JP"/>
              </w:rPr>
              <w:t>Y</w:t>
            </w:r>
            <w:r>
              <w:rPr>
                <w:lang w:eastAsia="ja-JP"/>
              </w:rPr>
              <w:t xml:space="preserve">ukimasa Nagai </w:t>
            </w:r>
          </w:p>
        </w:tc>
      </w:tr>
    </w:tbl>
    <w:p w14:paraId="25B3CA46" w14:textId="1B35D0F9" w:rsidR="00CB0F8A" w:rsidRDefault="00CB0F8A" w:rsidP="00E153D1">
      <w:pPr>
        <w:spacing w:line="240" w:lineRule="auto"/>
        <w:rPr>
          <w:lang w:eastAsia="ja-JP"/>
        </w:rPr>
      </w:pPr>
      <w:r>
        <w:rPr>
          <w:rFonts w:hint="eastAsia"/>
          <w:lang w:eastAsia="ja-JP"/>
        </w:rPr>
        <w:t>Motion</w:t>
      </w:r>
      <w:r>
        <w:rPr>
          <w:lang w:eastAsia="ja-JP"/>
        </w:rPr>
        <w:t xml:space="preserve"> to confirm Task Group officer appointments.</w:t>
      </w:r>
    </w:p>
    <w:p w14:paraId="174BFD68" w14:textId="787D44B7" w:rsidR="00CB0F8A" w:rsidRDefault="00CB0F8A" w:rsidP="00E153D1">
      <w:pPr>
        <w:spacing w:line="240" w:lineRule="auto"/>
        <w:rPr>
          <w:lang w:eastAsia="ja-JP"/>
        </w:rPr>
      </w:pPr>
      <w:r>
        <w:rPr>
          <w:rFonts w:hint="eastAsia"/>
          <w:lang w:eastAsia="ja-JP"/>
        </w:rPr>
        <w:t>M</w:t>
      </w:r>
      <w:r>
        <w:rPr>
          <w:lang w:eastAsia="ja-JP"/>
        </w:rPr>
        <w:t xml:space="preserve">oved by: </w:t>
      </w:r>
      <w:proofErr w:type="spellStart"/>
      <w:r>
        <w:rPr>
          <w:lang w:eastAsia="ja-JP"/>
        </w:rPr>
        <w:t>Naotaka</w:t>
      </w:r>
      <w:proofErr w:type="spellEnd"/>
      <w:r>
        <w:rPr>
          <w:lang w:eastAsia="ja-JP"/>
        </w:rPr>
        <w:t xml:space="preserve"> Sato</w:t>
      </w:r>
    </w:p>
    <w:p w14:paraId="384644E9" w14:textId="346F0967" w:rsidR="00CB0F8A" w:rsidRPr="00CB0F8A" w:rsidRDefault="00CB0F8A" w:rsidP="00E153D1">
      <w:pPr>
        <w:spacing w:line="240" w:lineRule="auto"/>
        <w:rPr>
          <w:rFonts w:hint="eastAsia"/>
          <w:lang w:eastAsia="ja-JP"/>
        </w:rPr>
      </w:pPr>
      <w:r>
        <w:rPr>
          <w:rFonts w:hint="eastAsia"/>
          <w:lang w:eastAsia="ja-JP"/>
        </w:rPr>
        <w:t>S</w:t>
      </w:r>
      <w:r>
        <w:rPr>
          <w:lang w:eastAsia="ja-JP"/>
        </w:rPr>
        <w:t>econd by: Kazuto Yano</w:t>
      </w:r>
    </w:p>
    <w:p w14:paraId="2CE23D43" w14:textId="77777777" w:rsidR="00CB0F8A" w:rsidRPr="00415959" w:rsidRDefault="00CB0F8A" w:rsidP="00E153D1">
      <w:pPr>
        <w:spacing w:line="240" w:lineRule="auto"/>
        <w:rPr>
          <w:rFonts w:hint="eastAsia"/>
          <w:lang w:eastAsia="ja-JP"/>
        </w:rPr>
      </w:pPr>
    </w:p>
    <w:p w14:paraId="4C1AE795" w14:textId="4F0B27D4" w:rsidR="00297C3F" w:rsidRDefault="00E03850" w:rsidP="00E153D1">
      <w:pPr>
        <w:spacing w:line="240" w:lineRule="auto"/>
        <w:rPr>
          <w:lang w:eastAsia="ja-JP"/>
        </w:rPr>
      </w:pPr>
      <w:r>
        <w:rPr>
          <w:rFonts w:hint="eastAsia"/>
          <w:lang w:eastAsia="ja-JP"/>
        </w:rPr>
        <w:t>T</w:t>
      </w:r>
      <w:r>
        <w:rPr>
          <w:lang w:eastAsia="ja-JP"/>
        </w:rPr>
        <w:t>he chair explained the initial list of things. The chair would be to call for analysis information, simulations, measurements studies. The chair called additional topics to build a foundation for under understanding the problem that we’re trying to solve. With the intention of the next step being to understand use cases and technical requirements. So, TG could start looking at specific use cases in May if attendees want to bring that content.</w:t>
      </w:r>
    </w:p>
    <w:p w14:paraId="1633748E" w14:textId="77777777" w:rsidR="00E03850" w:rsidRDefault="00E03850" w:rsidP="00E153D1">
      <w:pPr>
        <w:spacing w:line="240" w:lineRule="auto"/>
        <w:rPr>
          <w:rFonts w:hint="eastAsia"/>
          <w:lang w:eastAsia="ja-JP"/>
        </w:rPr>
      </w:pPr>
    </w:p>
    <w:p w14:paraId="4D1E29C2" w14:textId="18A7D5F8" w:rsidR="00297C3F" w:rsidRDefault="006A79FC" w:rsidP="00E153D1">
      <w:pPr>
        <w:spacing w:line="240" w:lineRule="auto"/>
        <w:rPr>
          <w:lang w:eastAsia="ja-JP"/>
        </w:rPr>
      </w:pPr>
      <w:r>
        <w:rPr>
          <w:rFonts w:hint="eastAsia"/>
          <w:lang w:eastAsia="ja-JP"/>
        </w:rPr>
        <w:t>T</w:t>
      </w:r>
      <w:r>
        <w:rPr>
          <w:lang w:eastAsia="ja-JP"/>
        </w:rPr>
        <w:t>G VC Joerg proposed to study measurements from Europe, US and Japan for analysis and simulation.</w:t>
      </w:r>
      <w:r w:rsidR="008D5193">
        <w:rPr>
          <w:lang w:eastAsia="ja-JP"/>
        </w:rPr>
        <w:t xml:space="preserve"> The importance of spectrum usage from different locations was discussed. TG VC Kazuto and TG Secretary Yukimasa responded to request measurement equipment specification. The details of measurement methodology will be discussed in May meeting.</w:t>
      </w:r>
    </w:p>
    <w:p w14:paraId="5064F43C" w14:textId="77777777" w:rsidR="00853C99" w:rsidRDefault="00853C99" w:rsidP="00E153D1">
      <w:pPr>
        <w:spacing w:line="240" w:lineRule="auto"/>
        <w:rPr>
          <w:lang w:eastAsia="ja-JP"/>
        </w:rPr>
      </w:pPr>
    </w:p>
    <w:p w14:paraId="6326BC32" w14:textId="62A03ADC" w:rsidR="00853C99" w:rsidRDefault="00B139FE" w:rsidP="00E153D1">
      <w:pPr>
        <w:spacing w:line="240" w:lineRule="auto"/>
        <w:rPr>
          <w:lang w:eastAsia="ja-JP"/>
        </w:rPr>
      </w:pPr>
      <w:r>
        <w:rPr>
          <w:rFonts w:hint="eastAsia"/>
          <w:lang w:eastAsia="ja-JP"/>
        </w:rPr>
        <w:t>T</w:t>
      </w:r>
      <w:r>
        <w:rPr>
          <w:lang w:eastAsia="ja-JP"/>
        </w:rPr>
        <w:t>he chair explained the meeting time and the number of slots in May meeting. In consideration of other WG meetings like IEEE 802.11 and IEEE 802.15, Monday and Thursday evening were proposed. Following conditions were also discussed:</w:t>
      </w:r>
    </w:p>
    <w:p w14:paraId="4B1DC2DC" w14:textId="47B557F4" w:rsidR="00B139FE" w:rsidRDefault="00B139FE" w:rsidP="00B139FE">
      <w:pPr>
        <w:pStyle w:val="afa"/>
        <w:numPr>
          <w:ilvl w:val="0"/>
          <w:numId w:val="12"/>
        </w:numPr>
        <w:spacing w:line="240" w:lineRule="auto"/>
        <w:ind w:leftChars="0"/>
        <w:rPr>
          <w:lang w:eastAsia="ja-JP"/>
        </w:rPr>
      </w:pPr>
      <w:r>
        <w:rPr>
          <w:lang w:eastAsia="ja-JP"/>
        </w:rPr>
        <w:t>IEEE 802 Tutorial is scheduled on Monday evening for Plenary session.</w:t>
      </w:r>
    </w:p>
    <w:p w14:paraId="77BD2F85" w14:textId="05079137" w:rsidR="00B139FE" w:rsidRDefault="00B139FE" w:rsidP="00B139FE">
      <w:pPr>
        <w:pStyle w:val="afa"/>
        <w:numPr>
          <w:ilvl w:val="0"/>
          <w:numId w:val="12"/>
        </w:numPr>
        <w:spacing w:line="240" w:lineRule="auto"/>
        <w:ind w:leftChars="0"/>
        <w:rPr>
          <w:lang w:eastAsia="ja-JP"/>
        </w:rPr>
      </w:pPr>
      <w:r>
        <w:rPr>
          <w:rFonts w:hint="eastAsia"/>
          <w:lang w:eastAsia="ja-JP"/>
        </w:rPr>
        <w:lastRenderedPageBreak/>
        <w:t>I</w:t>
      </w:r>
      <w:r>
        <w:rPr>
          <w:lang w:eastAsia="ja-JP"/>
        </w:rPr>
        <w:t>EEE 802.19 WG closing is scheduled on Thursday PM2.</w:t>
      </w:r>
    </w:p>
    <w:p w14:paraId="70C7BD87" w14:textId="3A030EAF" w:rsidR="001D4C47" w:rsidRDefault="001D4C47" w:rsidP="00B139FE">
      <w:pPr>
        <w:pStyle w:val="afa"/>
        <w:numPr>
          <w:ilvl w:val="0"/>
          <w:numId w:val="12"/>
        </w:numPr>
        <w:spacing w:line="240" w:lineRule="auto"/>
        <w:ind w:leftChars="0"/>
        <w:rPr>
          <w:lang w:eastAsia="ja-JP"/>
        </w:rPr>
      </w:pPr>
      <w:r>
        <w:rPr>
          <w:rFonts w:hint="eastAsia"/>
          <w:lang w:eastAsia="ja-JP"/>
        </w:rPr>
        <w:t>S</w:t>
      </w:r>
      <w:r>
        <w:rPr>
          <w:lang w:eastAsia="ja-JP"/>
        </w:rPr>
        <w:t>plit Thursday PMS for TG3a and WG closing.</w:t>
      </w:r>
    </w:p>
    <w:p w14:paraId="0D3D8CC6" w14:textId="403773BF" w:rsidR="00B139FE" w:rsidRDefault="00B139FE" w:rsidP="00B139FE">
      <w:pPr>
        <w:pStyle w:val="afa"/>
        <w:numPr>
          <w:ilvl w:val="0"/>
          <w:numId w:val="12"/>
        </w:numPr>
        <w:spacing w:line="240" w:lineRule="auto"/>
        <w:ind w:leftChars="0"/>
        <w:rPr>
          <w:lang w:eastAsia="ja-JP"/>
        </w:rPr>
      </w:pPr>
      <w:r>
        <w:rPr>
          <w:rFonts w:hint="eastAsia"/>
          <w:lang w:eastAsia="ja-JP"/>
        </w:rPr>
        <w:t>I</w:t>
      </w:r>
      <w:r>
        <w:rPr>
          <w:lang w:eastAsia="ja-JP"/>
        </w:rPr>
        <w:t>EEE 802.11 CAC is scheduled on Thursday evening.</w:t>
      </w:r>
    </w:p>
    <w:p w14:paraId="4397F608" w14:textId="33AD139D" w:rsidR="001D4C47" w:rsidRDefault="001D4C47" w:rsidP="00B139FE">
      <w:pPr>
        <w:pStyle w:val="afa"/>
        <w:numPr>
          <w:ilvl w:val="0"/>
          <w:numId w:val="12"/>
        </w:numPr>
        <w:spacing w:line="240" w:lineRule="auto"/>
        <w:ind w:leftChars="0"/>
        <w:rPr>
          <w:lang w:eastAsia="ja-JP"/>
        </w:rPr>
      </w:pPr>
      <w:r>
        <w:rPr>
          <w:rFonts w:hint="eastAsia"/>
          <w:lang w:eastAsia="ja-JP"/>
        </w:rPr>
        <w:t>S</w:t>
      </w:r>
      <w:r>
        <w:rPr>
          <w:lang w:eastAsia="ja-JP"/>
        </w:rPr>
        <w:t xml:space="preserve">tarting 6:30pm is optional. </w:t>
      </w:r>
    </w:p>
    <w:p w14:paraId="335113A8" w14:textId="77777777" w:rsidR="008D5193" w:rsidRDefault="008D5193" w:rsidP="001D4C47">
      <w:pPr>
        <w:spacing w:line="240" w:lineRule="auto"/>
        <w:rPr>
          <w:rFonts w:hint="eastAsia"/>
          <w:lang w:eastAsia="ja-JP"/>
        </w:rPr>
      </w:pPr>
    </w:p>
    <w:p w14:paraId="0E0066FF" w14:textId="5CBC19A2" w:rsidR="001D4C47" w:rsidRDefault="001D4C47" w:rsidP="00E153D1">
      <w:pPr>
        <w:spacing w:line="240" w:lineRule="auto"/>
        <w:rPr>
          <w:lang w:eastAsia="ja-JP"/>
        </w:rPr>
      </w:pPr>
      <w:r>
        <w:rPr>
          <w:rFonts w:hint="eastAsia"/>
          <w:lang w:eastAsia="ja-JP"/>
        </w:rPr>
        <w:t>T</w:t>
      </w:r>
      <w:r>
        <w:rPr>
          <w:lang w:eastAsia="ja-JP"/>
        </w:rPr>
        <w:t xml:space="preserve">he TG3a adjourned at </w:t>
      </w:r>
      <w:r w:rsidR="008C7769">
        <w:rPr>
          <w:lang w:eastAsia="ja-JP"/>
        </w:rPr>
        <w:t>8</w:t>
      </w:r>
      <w:r>
        <w:rPr>
          <w:lang w:eastAsia="ja-JP"/>
        </w:rPr>
        <w:t>:11 PM.</w:t>
      </w:r>
    </w:p>
    <w:p w14:paraId="19C84974" w14:textId="77777777" w:rsidR="001D4C47" w:rsidRDefault="001D4C47" w:rsidP="00E153D1">
      <w:pPr>
        <w:spacing w:line="240" w:lineRule="auto"/>
        <w:rPr>
          <w:rFonts w:hint="eastAsia"/>
          <w:lang w:eastAsia="ja-JP"/>
        </w:rPr>
      </w:pPr>
    </w:p>
    <w:p w14:paraId="6BC2E186" w14:textId="77777777" w:rsidR="008D5193" w:rsidRDefault="008D5193" w:rsidP="00E153D1">
      <w:pPr>
        <w:spacing w:line="240" w:lineRule="auto"/>
        <w:rPr>
          <w:rFonts w:hint="eastAsia"/>
          <w:lang w:eastAsia="ja-JP"/>
        </w:rPr>
      </w:pPr>
    </w:p>
    <w:sectPr w:rsidR="008D5193" w:rsidSect="00766E5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C4377" w14:textId="77777777" w:rsidR="00702479" w:rsidRDefault="00702479" w:rsidP="00766E54">
      <w:pPr>
        <w:spacing w:after="0" w:line="240" w:lineRule="auto"/>
      </w:pPr>
      <w:r>
        <w:separator/>
      </w:r>
    </w:p>
  </w:endnote>
  <w:endnote w:type="continuationSeparator" w:id="0">
    <w:p w14:paraId="0D40E1EB" w14:textId="77777777" w:rsidR="00702479" w:rsidRDefault="00702479"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4B96D" w14:textId="77777777" w:rsidR="00C724F0" w:rsidRDefault="00C724F0" w:rsidP="00844FC7">
    <w:pPr>
      <w:pStyle w:val="af3"/>
    </w:pPr>
  </w:p>
  <w:p w14:paraId="61DA505B" w14:textId="32EFC1EB" w:rsidR="00C724F0" w:rsidRPr="00C724F0" w:rsidRDefault="00C724F0" w:rsidP="00844FC7">
    <w:pPr>
      <w:pStyle w:val="af3"/>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DC3351">
      <w:rPr>
        <w:noProof/>
        <w:sz w:val="24"/>
      </w:rPr>
      <w:t>2</w:t>
    </w:r>
    <w:r w:rsidRPr="00C724F0">
      <w:rPr>
        <w:noProof/>
        <w:sz w:val="24"/>
      </w:rPr>
      <w:fldChar w:fldCharType="end"/>
    </w:r>
    <w:r w:rsidRPr="00C724F0">
      <w:rPr>
        <w:noProof/>
        <w:sz w:val="24"/>
      </w:rPr>
      <w:tab/>
    </w:r>
    <w:r w:rsidR="008454A9">
      <w:rPr>
        <w:noProof/>
        <w:sz w:val="24"/>
      </w:rPr>
      <w:t>Yukimasa Nagai</w:t>
    </w:r>
    <w:r w:rsidRPr="00C724F0">
      <w:rPr>
        <w:noProof/>
        <w:sz w:val="24"/>
      </w:rPr>
      <w:t xml:space="preserve">, </w:t>
    </w:r>
    <w:r w:rsidR="008454A9">
      <w:rPr>
        <w:noProof/>
        <w:sz w:val="24"/>
      </w:rPr>
      <w:t>Mitsubishi Electric</w:t>
    </w:r>
  </w:p>
  <w:p w14:paraId="0F499106" w14:textId="77777777" w:rsidR="00C724F0" w:rsidRDefault="00C724F0" w:rsidP="00844FC7">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16155" w14:textId="77777777" w:rsidR="00702479" w:rsidRDefault="00702479" w:rsidP="00766E54">
      <w:pPr>
        <w:spacing w:after="0" w:line="240" w:lineRule="auto"/>
      </w:pPr>
      <w:r>
        <w:separator/>
      </w:r>
    </w:p>
  </w:footnote>
  <w:footnote w:type="continuationSeparator" w:id="0">
    <w:p w14:paraId="61D4C827" w14:textId="77777777" w:rsidR="00702479" w:rsidRDefault="00702479" w:rsidP="00766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D3DF1" w14:textId="577BF4FF" w:rsidR="00766E54" w:rsidRPr="00C724F0" w:rsidRDefault="008454A9" w:rsidP="00766E54">
    <w:pPr>
      <w:pStyle w:val="af1"/>
      <w:pBdr>
        <w:bottom w:val="single" w:sz="8" w:space="1" w:color="auto"/>
      </w:pBdr>
      <w:tabs>
        <w:tab w:val="clear" w:pos="4680"/>
        <w:tab w:val="center" w:pos="8280"/>
      </w:tabs>
      <w:rPr>
        <w:sz w:val="28"/>
      </w:rPr>
    </w:pPr>
    <w:r>
      <w:rPr>
        <w:sz w:val="28"/>
      </w:rPr>
      <w:t>March</w:t>
    </w:r>
    <w:r w:rsidR="00766E54" w:rsidRPr="00C724F0">
      <w:rPr>
        <w:sz w:val="28"/>
      </w:rPr>
      <w:t xml:space="preserve"> </w:t>
    </w:r>
    <w:r>
      <w:rPr>
        <w:sz w:val="28"/>
      </w:rPr>
      <w:t>2024</w:t>
    </w:r>
    <w:r w:rsidR="00766E54" w:rsidRPr="00C724F0">
      <w:rPr>
        <w:sz w:val="28"/>
      </w:rPr>
      <w:tab/>
      <w:t>IEEE P802.19-</w:t>
    </w:r>
    <w:r>
      <w:rPr>
        <w:sz w:val="28"/>
      </w:rPr>
      <w:t>24</w:t>
    </w:r>
    <w:r w:rsidR="00766E54" w:rsidRPr="00C724F0">
      <w:rPr>
        <w:sz w:val="28"/>
      </w:rPr>
      <w:t>/</w:t>
    </w:r>
    <w:r>
      <w:rPr>
        <w:sz w:val="28"/>
      </w:rPr>
      <w:t>0013</w:t>
    </w:r>
    <w:r w:rsidR="00766E54" w:rsidRPr="00C724F0">
      <w:rPr>
        <w:sz w:val="28"/>
      </w:rPr>
      <w:t>r0</w:t>
    </w:r>
  </w:p>
  <w:p w14:paraId="569E0736" w14:textId="77777777" w:rsidR="00766E54" w:rsidRPr="00766E54" w:rsidRDefault="00766E54" w:rsidP="00766E54">
    <w:pPr>
      <w:pStyle w:val="af1"/>
      <w:tabs>
        <w:tab w:val="clear" w:pos="4680"/>
        <w:tab w:val="center" w:pos="7920"/>
      </w:tabs>
      <w:rPr>
        <w:sz w:val="24"/>
      </w:rPr>
    </w:pPr>
  </w:p>
  <w:p w14:paraId="07879975" w14:textId="77777777" w:rsidR="00766E54" w:rsidRDefault="00766E54">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6CD9174A"/>
    <w:multiLevelType w:val="hybridMultilevel"/>
    <w:tmpl w:val="4D5E89B8"/>
    <w:lvl w:ilvl="0" w:tplc="04090001">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 w15:restartNumberingAfterBreak="0">
    <w:nsid w:val="750E5945"/>
    <w:multiLevelType w:val="hybridMultilevel"/>
    <w:tmpl w:val="119C0A9E"/>
    <w:lvl w:ilvl="0" w:tplc="8D9AD49C">
      <w:start w:val="5"/>
      <w:numFmt w:val="bullet"/>
      <w:lvlText w:val="-"/>
      <w:lvlJc w:val="left"/>
      <w:pPr>
        <w:ind w:left="1080" w:hanging="360"/>
      </w:pPr>
      <w:rPr>
        <w:rFonts w:ascii="Calibri" w:eastAsiaTheme="minorEastAsia" w:hAnsi="Calibri" w:cs="Calibri" w:hint="default"/>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num w:numId="1" w16cid:durableId="874197331">
    <w:abstractNumId w:val="0"/>
  </w:num>
  <w:num w:numId="2" w16cid:durableId="1130591476">
    <w:abstractNumId w:val="0"/>
  </w:num>
  <w:num w:numId="3" w16cid:durableId="1278022586">
    <w:abstractNumId w:val="0"/>
  </w:num>
  <w:num w:numId="4" w16cid:durableId="238559514">
    <w:abstractNumId w:val="0"/>
  </w:num>
  <w:num w:numId="5" w16cid:durableId="1712732617">
    <w:abstractNumId w:val="0"/>
  </w:num>
  <w:num w:numId="6" w16cid:durableId="642660582">
    <w:abstractNumId w:val="0"/>
  </w:num>
  <w:num w:numId="7" w16cid:durableId="319307752">
    <w:abstractNumId w:val="0"/>
  </w:num>
  <w:num w:numId="8" w16cid:durableId="1962875234">
    <w:abstractNumId w:val="0"/>
  </w:num>
  <w:num w:numId="9" w16cid:durableId="364906857">
    <w:abstractNumId w:val="0"/>
  </w:num>
  <w:num w:numId="10" w16cid:durableId="570699053">
    <w:abstractNumId w:val="0"/>
  </w:num>
  <w:num w:numId="11" w16cid:durableId="899285884">
    <w:abstractNumId w:val="1"/>
  </w:num>
  <w:num w:numId="12" w16cid:durableId="19043713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1D4C47"/>
    <w:rsid w:val="00203373"/>
    <w:rsid w:val="002644C8"/>
    <w:rsid w:val="00297C3F"/>
    <w:rsid w:val="002B183F"/>
    <w:rsid w:val="0032282C"/>
    <w:rsid w:val="00415959"/>
    <w:rsid w:val="0062080C"/>
    <w:rsid w:val="006A79FC"/>
    <w:rsid w:val="00702479"/>
    <w:rsid w:val="00766E54"/>
    <w:rsid w:val="007B69BA"/>
    <w:rsid w:val="00844FC7"/>
    <w:rsid w:val="008454A9"/>
    <w:rsid w:val="00853C99"/>
    <w:rsid w:val="008C7769"/>
    <w:rsid w:val="008D5193"/>
    <w:rsid w:val="0093141F"/>
    <w:rsid w:val="00A57A03"/>
    <w:rsid w:val="00B139FE"/>
    <w:rsid w:val="00C24474"/>
    <w:rsid w:val="00C724F0"/>
    <w:rsid w:val="00CB0F8A"/>
    <w:rsid w:val="00DC3351"/>
    <w:rsid w:val="00E03850"/>
    <w:rsid w:val="00E153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5F25D7"/>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6E54"/>
  </w:style>
  <w:style w:type="paragraph" w:styleId="1">
    <w:name w:val="heading 1"/>
    <w:basedOn w:val="a"/>
    <w:next w:val="a"/>
    <w:link w:val="10"/>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2">
    <w:name w:val="heading 2"/>
    <w:basedOn w:val="a"/>
    <w:next w:val="a"/>
    <w:link w:val="20"/>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3">
    <w:name w:val="heading 3"/>
    <w:basedOn w:val="a"/>
    <w:next w:val="a"/>
    <w:link w:val="30"/>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4">
    <w:name w:val="heading 4"/>
    <w:basedOn w:val="a"/>
    <w:next w:val="a"/>
    <w:link w:val="40"/>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5">
    <w:name w:val="heading 5"/>
    <w:basedOn w:val="a"/>
    <w:next w:val="a"/>
    <w:link w:val="50"/>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6">
    <w:name w:val="heading 6"/>
    <w:basedOn w:val="a"/>
    <w:next w:val="a"/>
    <w:link w:val="60"/>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7">
    <w:name w:val="heading 7"/>
    <w:basedOn w:val="a"/>
    <w:next w:val="a"/>
    <w:link w:val="70"/>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8">
    <w:name w:val="heading 8"/>
    <w:basedOn w:val="a"/>
    <w:next w:val="a"/>
    <w:link w:val="80"/>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9">
    <w:name w:val="heading 9"/>
    <w:basedOn w:val="a"/>
    <w:next w:val="a"/>
    <w:link w:val="90"/>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vertext">
    <w:name w:val="cover text"/>
    <w:basedOn w:val="a"/>
    <w:rsid w:val="00E153D1"/>
    <w:pPr>
      <w:spacing w:before="120" w:after="120" w:line="240" w:lineRule="auto"/>
    </w:pPr>
    <w:rPr>
      <w:rFonts w:ascii="Times New Roman" w:eastAsia="Times New Roman" w:hAnsi="Times New Roman" w:cs="Times New Roman"/>
      <w:sz w:val="24"/>
      <w:szCs w:val="20"/>
    </w:rPr>
  </w:style>
  <w:style w:type="character" w:customStyle="1" w:styleId="10">
    <w:name w:val="見出し 1 (文字)"/>
    <w:basedOn w:val="a0"/>
    <w:link w:val="1"/>
    <w:uiPriority w:val="9"/>
    <w:rsid w:val="00766E54"/>
    <w:rPr>
      <w:rFonts w:asciiTheme="majorHAnsi" w:eastAsiaTheme="majorEastAsia" w:hAnsiTheme="majorHAnsi" w:cstheme="majorBidi"/>
      <w:color w:val="2E74B5" w:themeColor="accent1" w:themeShade="BF"/>
      <w:sz w:val="30"/>
      <w:szCs w:val="30"/>
    </w:rPr>
  </w:style>
  <w:style w:type="character" w:customStyle="1" w:styleId="20">
    <w:name w:val="見出し 2 (文字)"/>
    <w:basedOn w:val="a0"/>
    <w:link w:val="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30">
    <w:name w:val="見出し 3 (文字)"/>
    <w:basedOn w:val="a0"/>
    <w:link w:val="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40">
    <w:name w:val="見出し 4 (文字)"/>
    <w:basedOn w:val="a0"/>
    <w:link w:val="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50">
    <w:name w:val="見出し 5 (文字)"/>
    <w:basedOn w:val="a0"/>
    <w:link w:val="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60">
    <w:name w:val="見出し 6 (文字)"/>
    <w:basedOn w:val="a0"/>
    <w:link w:val="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70">
    <w:name w:val="見出し 7 (文字)"/>
    <w:basedOn w:val="a0"/>
    <w:link w:val="7"/>
    <w:uiPriority w:val="9"/>
    <w:semiHidden/>
    <w:rsid w:val="00766E54"/>
    <w:rPr>
      <w:rFonts w:asciiTheme="majorHAnsi" w:eastAsiaTheme="majorEastAsia" w:hAnsiTheme="majorHAnsi" w:cstheme="majorBidi"/>
      <w:color w:val="1F4E79" w:themeColor="accent1" w:themeShade="80"/>
    </w:rPr>
  </w:style>
  <w:style w:type="character" w:customStyle="1" w:styleId="80">
    <w:name w:val="見出し 8 (文字)"/>
    <w:basedOn w:val="a0"/>
    <w:link w:val="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90">
    <w:name w:val="見出し 9 (文字)"/>
    <w:basedOn w:val="a0"/>
    <w:link w:val="9"/>
    <w:uiPriority w:val="9"/>
    <w:semiHidden/>
    <w:rsid w:val="00766E54"/>
    <w:rPr>
      <w:rFonts w:asciiTheme="majorHAnsi" w:eastAsiaTheme="majorEastAsia" w:hAnsiTheme="majorHAnsi" w:cstheme="majorBidi"/>
      <w:color w:val="385623" w:themeColor="accent6" w:themeShade="80"/>
    </w:rPr>
  </w:style>
  <w:style w:type="paragraph" w:styleId="a3">
    <w:name w:val="caption"/>
    <w:basedOn w:val="a"/>
    <w:next w:val="a"/>
    <w:uiPriority w:val="35"/>
    <w:semiHidden/>
    <w:unhideWhenUsed/>
    <w:qFormat/>
    <w:rsid w:val="00766E54"/>
    <w:pPr>
      <w:spacing w:line="240" w:lineRule="auto"/>
    </w:pPr>
    <w:rPr>
      <w:b/>
      <w:bCs/>
      <w:smallCaps/>
      <w:color w:val="5B9BD5" w:themeColor="accent1"/>
      <w:spacing w:val="6"/>
    </w:rPr>
  </w:style>
  <w:style w:type="paragraph" w:styleId="a4">
    <w:name w:val="Title"/>
    <w:basedOn w:val="a"/>
    <w:next w:val="a"/>
    <w:link w:val="a5"/>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a5">
    <w:name w:val="表題 (文字)"/>
    <w:basedOn w:val="a0"/>
    <w:link w:val="a4"/>
    <w:uiPriority w:val="10"/>
    <w:rsid w:val="00766E54"/>
    <w:rPr>
      <w:rFonts w:asciiTheme="majorHAnsi" w:eastAsiaTheme="majorEastAsia" w:hAnsiTheme="majorHAnsi" w:cstheme="majorBidi"/>
      <w:color w:val="2E74B5" w:themeColor="accent1" w:themeShade="BF"/>
      <w:spacing w:val="-10"/>
      <w:sz w:val="52"/>
      <w:szCs w:val="52"/>
    </w:rPr>
  </w:style>
  <w:style w:type="paragraph" w:styleId="a6">
    <w:name w:val="Subtitle"/>
    <w:basedOn w:val="a"/>
    <w:next w:val="a"/>
    <w:link w:val="a7"/>
    <w:uiPriority w:val="11"/>
    <w:qFormat/>
    <w:rsid w:val="00766E54"/>
    <w:pPr>
      <w:numPr>
        <w:ilvl w:val="1"/>
      </w:numPr>
      <w:spacing w:line="240" w:lineRule="auto"/>
    </w:pPr>
    <w:rPr>
      <w:rFonts w:asciiTheme="majorHAnsi" w:eastAsiaTheme="majorEastAsia" w:hAnsiTheme="majorHAnsi" w:cstheme="majorBidi"/>
    </w:rPr>
  </w:style>
  <w:style w:type="character" w:customStyle="1" w:styleId="a7">
    <w:name w:val="副題 (文字)"/>
    <w:basedOn w:val="a0"/>
    <w:link w:val="a6"/>
    <w:uiPriority w:val="11"/>
    <w:rsid w:val="00766E54"/>
    <w:rPr>
      <w:rFonts w:asciiTheme="majorHAnsi" w:eastAsiaTheme="majorEastAsia" w:hAnsiTheme="majorHAnsi" w:cstheme="majorBidi"/>
    </w:rPr>
  </w:style>
  <w:style w:type="character" w:styleId="a8">
    <w:name w:val="Strong"/>
    <w:basedOn w:val="a0"/>
    <w:uiPriority w:val="22"/>
    <w:qFormat/>
    <w:rsid w:val="00766E54"/>
    <w:rPr>
      <w:b/>
      <w:bCs/>
    </w:rPr>
  </w:style>
  <w:style w:type="character" w:styleId="a9">
    <w:name w:val="Emphasis"/>
    <w:basedOn w:val="a0"/>
    <w:uiPriority w:val="20"/>
    <w:qFormat/>
    <w:rsid w:val="00766E54"/>
    <w:rPr>
      <w:i/>
      <w:iCs/>
    </w:rPr>
  </w:style>
  <w:style w:type="paragraph" w:styleId="aa">
    <w:name w:val="No Spacing"/>
    <w:uiPriority w:val="1"/>
    <w:qFormat/>
    <w:rsid w:val="00766E54"/>
    <w:pPr>
      <w:spacing w:after="0" w:line="240" w:lineRule="auto"/>
    </w:pPr>
  </w:style>
  <w:style w:type="paragraph" w:styleId="ab">
    <w:name w:val="Quote"/>
    <w:basedOn w:val="a"/>
    <w:next w:val="a"/>
    <w:link w:val="ac"/>
    <w:uiPriority w:val="29"/>
    <w:qFormat/>
    <w:rsid w:val="00766E54"/>
    <w:pPr>
      <w:spacing w:before="120"/>
      <w:ind w:left="720" w:right="720"/>
      <w:jc w:val="center"/>
    </w:pPr>
    <w:rPr>
      <w:i/>
      <w:iCs/>
    </w:rPr>
  </w:style>
  <w:style w:type="character" w:customStyle="1" w:styleId="ac">
    <w:name w:val="引用文 (文字)"/>
    <w:basedOn w:val="a0"/>
    <w:link w:val="ab"/>
    <w:uiPriority w:val="29"/>
    <w:rsid w:val="00766E54"/>
    <w:rPr>
      <w:i/>
      <w:iCs/>
    </w:rPr>
  </w:style>
  <w:style w:type="paragraph" w:styleId="21">
    <w:name w:val="Intense Quote"/>
    <w:basedOn w:val="a"/>
    <w:next w:val="a"/>
    <w:link w:val="22"/>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22">
    <w:name w:val="引用文 2 (文字)"/>
    <w:basedOn w:val="a0"/>
    <w:link w:val="21"/>
    <w:uiPriority w:val="30"/>
    <w:rsid w:val="00766E54"/>
    <w:rPr>
      <w:rFonts w:asciiTheme="majorHAnsi" w:eastAsiaTheme="majorEastAsia" w:hAnsiTheme="majorHAnsi" w:cstheme="majorBidi"/>
      <w:color w:val="5B9BD5" w:themeColor="accent1"/>
      <w:sz w:val="24"/>
      <w:szCs w:val="24"/>
    </w:rPr>
  </w:style>
  <w:style w:type="character" w:styleId="ad">
    <w:name w:val="Subtle Emphasis"/>
    <w:basedOn w:val="a0"/>
    <w:uiPriority w:val="19"/>
    <w:qFormat/>
    <w:rsid w:val="00766E54"/>
    <w:rPr>
      <w:i/>
      <w:iCs/>
      <w:color w:val="404040" w:themeColor="text1" w:themeTint="BF"/>
    </w:rPr>
  </w:style>
  <w:style w:type="character" w:styleId="23">
    <w:name w:val="Intense Emphasis"/>
    <w:basedOn w:val="a0"/>
    <w:uiPriority w:val="21"/>
    <w:qFormat/>
    <w:rsid w:val="00766E54"/>
    <w:rPr>
      <w:b w:val="0"/>
      <w:bCs w:val="0"/>
      <w:i/>
      <w:iCs/>
      <w:color w:val="5B9BD5" w:themeColor="accent1"/>
    </w:rPr>
  </w:style>
  <w:style w:type="character" w:styleId="ae">
    <w:name w:val="Subtle Reference"/>
    <w:basedOn w:val="a0"/>
    <w:uiPriority w:val="31"/>
    <w:qFormat/>
    <w:rsid w:val="00766E54"/>
    <w:rPr>
      <w:smallCaps/>
      <w:color w:val="404040" w:themeColor="text1" w:themeTint="BF"/>
      <w:u w:val="single" w:color="7F7F7F" w:themeColor="text1" w:themeTint="80"/>
    </w:rPr>
  </w:style>
  <w:style w:type="character" w:styleId="24">
    <w:name w:val="Intense Reference"/>
    <w:basedOn w:val="a0"/>
    <w:uiPriority w:val="32"/>
    <w:qFormat/>
    <w:rsid w:val="00766E54"/>
    <w:rPr>
      <w:b/>
      <w:bCs/>
      <w:smallCaps/>
      <w:color w:val="5B9BD5" w:themeColor="accent1"/>
      <w:spacing w:val="5"/>
      <w:u w:val="single"/>
    </w:rPr>
  </w:style>
  <w:style w:type="character" w:styleId="af">
    <w:name w:val="Book Title"/>
    <w:basedOn w:val="a0"/>
    <w:uiPriority w:val="33"/>
    <w:qFormat/>
    <w:rsid w:val="00766E54"/>
    <w:rPr>
      <w:b/>
      <w:bCs/>
      <w:smallCaps/>
    </w:rPr>
  </w:style>
  <w:style w:type="paragraph" w:styleId="af0">
    <w:name w:val="TOC Heading"/>
    <w:basedOn w:val="1"/>
    <w:next w:val="a"/>
    <w:uiPriority w:val="39"/>
    <w:semiHidden/>
    <w:unhideWhenUsed/>
    <w:qFormat/>
    <w:rsid w:val="00766E54"/>
    <w:pPr>
      <w:outlineLvl w:val="9"/>
    </w:pPr>
  </w:style>
  <w:style w:type="paragraph" w:styleId="af1">
    <w:name w:val="header"/>
    <w:basedOn w:val="a"/>
    <w:link w:val="af2"/>
    <w:uiPriority w:val="99"/>
    <w:unhideWhenUsed/>
    <w:rsid w:val="00766E54"/>
    <w:pPr>
      <w:tabs>
        <w:tab w:val="center" w:pos="4680"/>
        <w:tab w:val="right" w:pos="9360"/>
      </w:tabs>
      <w:spacing w:after="0" w:line="240" w:lineRule="auto"/>
    </w:pPr>
  </w:style>
  <w:style w:type="character" w:customStyle="1" w:styleId="af2">
    <w:name w:val="ヘッダー (文字)"/>
    <w:basedOn w:val="a0"/>
    <w:link w:val="af1"/>
    <w:uiPriority w:val="99"/>
    <w:rsid w:val="00766E54"/>
  </w:style>
  <w:style w:type="paragraph" w:styleId="af3">
    <w:name w:val="footer"/>
    <w:basedOn w:val="a"/>
    <w:link w:val="af4"/>
    <w:uiPriority w:val="99"/>
    <w:unhideWhenUsed/>
    <w:rsid w:val="00766E54"/>
    <w:pPr>
      <w:tabs>
        <w:tab w:val="center" w:pos="4680"/>
        <w:tab w:val="right" w:pos="9360"/>
      </w:tabs>
      <w:spacing w:after="0" w:line="240" w:lineRule="auto"/>
    </w:pPr>
  </w:style>
  <w:style w:type="character" w:customStyle="1" w:styleId="af4">
    <w:name w:val="フッター (文字)"/>
    <w:basedOn w:val="a0"/>
    <w:link w:val="af3"/>
    <w:uiPriority w:val="99"/>
    <w:rsid w:val="00766E54"/>
  </w:style>
  <w:style w:type="paragraph" w:styleId="af5">
    <w:name w:val="Balloon Text"/>
    <w:basedOn w:val="a"/>
    <w:link w:val="af6"/>
    <w:uiPriority w:val="99"/>
    <w:semiHidden/>
    <w:unhideWhenUsed/>
    <w:rsid w:val="00844FC7"/>
    <w:pPr>
      <w:spacing w:after="0" w:line="240" w:lineRule="auto"/>
    </w:pPr>
    <w:rPr>
      <w:rFonts w:ascii="Segoe UI" w:hAnsi="Segoe UI" w:cs="Segoe UI"/>
      <w:sz w:val="18"/>
      <w:szCs w:val="18"/>
    </w:rPr>
  </w:style>
  <w:style w:type="character" w:customStyle="1" w:styleId="af6">
    <w:name w:val="吹き出し (文字)"/>
    <w:basedOn w:val="a0"/>
    <w:link w:val="af5"/>
    <w:uiPriority w:val="99"/>
    <w:semiHidden/>
    <w:rsid w:val="00844FC7"/>
    <w:rPr>
      <w:rFonts w:ascii="Segoe UI" w:hAnsi="Segoe UI" w:cs="Segoe UI"/>
      <w:sz w:val="18"/>
      <w:szCs w:val="18"/>
    </w:rPr>
  </w:style>
  <w:style w:type="paragraph" w:styleId="af7">
    <w:name w:val="Date"/>
    <w:basedOn w:val="a"/>
    <w:next w:val="a"/>
    <w:link w:val="af8"/>
    <w:uiPriority w:val="99"/>
    <w:semiHidden/>
    <w:unhideWhenUsed/>
    <w:rsid w:val="00297C3F"/>
  </w:style>
  <w:style w:type="character" w:customStyle="1" w:styleId="af8">
    <w:name w:val="日付 (文字)"/>
    <w:basedOn w:val="a0"/>
    <w:link w:val="af7"/>
    <w:uiPriority w:val="99"/>
    <w:semiHidden/>
    <w:rsid w:val="00297C3F"/>
  </w:style>
  <w:style w:type="table" w:styleId="af9">
    <w:name w:val="Table Grid"/>
    <w:basedOn w:val="a1"/>
    <w:uiPriority w:val="39"/>
    <w:rsid w:val="00CB0F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List Paragraph"/>
    <w:basedOn w:val="a"/>
    <w:uiPriority w:val="34"/>
    <w:qFormat/>
    <w:rsid w:val="00853C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52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D9661-04BD-4887-B136-47B232F68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3</Pages>
  <Words>475</Words>
  <Characters>2711</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Qualcomm Incorporated</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Nagai Yukimasa/永井 幸政(MELCO/情報総研 ＮインフラＧ)</cp:lastModifiedBy>
  <cp:revision>16</cp:revision>
  <cp:lastPrinted>2014-11-08T19:57:00Z</cp:lastPrinted>
  <dcterms:created xsi:type="dcterms:W3CDTF">2014-11-08T19:17:00Z</dcterms:created>
  <dcterms:modified xsi:type="dcterms:W3CDTF">2024-04-01T03:47:00Z</dcterms:modified>
</cp:coreProperties>
</file>