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BB2AAEB" w:rsidR="00E153D1" w:rsidRPr="00A429DD" w:rsidRDefault="00FD76B0" w:rsidP="00F1146D">
            <w:pPr>
              <w:pStyle w:val="covertext"/>
              <w:rPr>
                <w:rFonts w:ascii="Calibri" w:hAnsi="Calibri"/>
                <w:sz w:val="28"/>
                <w:szCs w:val="28"/>
              </w:rPr>
            </w:pPr>
            <w:r>
              <w:rPr>
                <w:rFonts w:ascii="Calibri" w:hAnsi="Calibri"/>
                <w:b/>
                <w:sz w:val="28"/>
                <w:szCs w:val="28"/>
              </w:rPr>
              <w:t>September</w:t>
            </w:r>
            <w:r w:rsidR="00BE387C">
              <w:rPr>
                <w:rFonts w:ascii="Calibri" w:hAnsi="Calibri"/>
                <w:b/>
                <w:sz w:val="28"/>
                <w:szCs w:val="28"/>
              </w:rPr>
              <w:t xml:space="preserve"> 202</w:t>
            </w:r>
            <w:r w:rsidR="000018BC">
              <w:rPr>
                <w:rFonts w:ascii="Calibri" w:hAnsi="Calibri"/>
                <w:b/>
                <w:sz w:val="28"/>
                <w:szCs w:val="28"/>
              </w:rPr>
              <w:t>2</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16573158" w:rsidR="00E153D1" w:rsidRPr="00A429DD" w:rsidRDefault="00FD76B0" w:rsidP="00F1146D">
            <w:pPr>
              <w:pStyle w:val="covertext"/>
              <w:rPr>
                <w:rFonts w:ascii="Calibri" w:hAnsi="Calibri"/>
                <w:szCs w:val="24"/>
              </w:rPr>
            </w:pPr>
            <w:r>
              <w:rPr>
                <w:rFonts w:ascii="Calibri" w:hAnsi="Calibri"/>
                <w:szCs w:val="24"/>
              </w:rPr>
              <w:t>September 13</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967859">
              <w:rPr>
                <w:rFonts w:ascii="Calibri" w:hAnsi="Calibri"/>
                <w:szCs w:val="24"/>
              </w:rPr>
              <w:t>2</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46EA7ECB" w:rsidR="002B183F" w:rsidRPr="00283796" w:rsidRDefault="006B446A" w:rsidP="00F1146D">
      <w:pPr>
        <w:spacing w:after="0" w:line="240" w:lineRule="auto"/>
        <w:rPr>
          <w:b/>
        </w:rPr>
      </w:pPr>
      <w:r>
        <w:rPr>
          <w:b/>
        </w:rPr>
        <w:lastRenderedPageBreak/>
        <w:t>Monday</w:t>
      </w:r>
      <w:r w:rsidR="005B4902">
        <w:rPr>
          <w:b/>
        </w:rPr>
        <w:t xml:space="preserve"> </w:t>
      </w:r>
      <w:r w:rsidR="00E40B6B">
        <w:rPr>
          <w:b/>
        </w:rPr>
        <w:t>July 11</w:t>
      </w:r>
      <w:r w:rsidR="00D06B2A">
        <w:rPr>
          <w:b/>
        </w:rPr>
        <w:t>, 20</w:t>
      </w:r>
      <w:r w:rsidR="00C02B19">
        <w:rPr>
          <w:b/>
        </w:rPr>
        <w:t>2</w:t>
      </w:r>
      <w:r w:rsidR="00967859">
        <w:rPr>
          <w:b/>
        </w:rPr>
        <w:t>2</w:t>
      </w:r>
    </w:p>
    <w:p w14:paraId="48EC1541" w14:textId="77777777" w:rsidR="00283796" w:rsidRDefault="00283796" w:rsidP="00F1146D">
      <w:pPr>
        <w:spacing w:after="0" w:line="240" w:lineRule="auto"/>
      </w:pPr>
    </w:p>
    <w:p w14:paraId="09EA2B33" w14:textId="0A2FEDDD" w:rsidR="00336DF3" w:rsidRDefault="00283796" w:rsidP="00F1146D">
      <w:pPr>
        <w:spacing w:after="0" w:line="240" w:lineRule="auto"/>
      </w:pPr>
      <w:r>
        <w:t>WG chair c</w:t>
      </w:r>
      <w:r w:rsidR="00E04ED7">
        <w:t>al</w:t>
      </w:r>
      <w:r w:rsidR="00C2321C">
        <w:t xml:space="preserve">led the meeting to order at </w:t>
      </w:r>
      <w:r w:rsidR="006B446A">
        <w:t>4:</w:t>
      </w:r>
      <w:r w:rsidR="000765F7">
        <w:t>17</w:t>
      </w:r>
      <w:r w:rsidR="00061378">
        <w:t xml:space="preserve"> </w:t>
      </w:r>
      <w:r w:rsidR="006B446A">
        <w:t>P</w:t>
      </w:r>
      <w:r>
        <w:t>M</w:t>
      </w:r>
      <w:r w:rsidR="00336DF3">
        <w:t xml:space="preserve"> (</w:t>
      </w:r>
      <w:r w:rsidR="000765F7">
        <w:t>Hawaii</w:t>
      </w:r>
      <w:r w:rsidR="00336DF3">
        <w:t xml:space="preserve"> Time)</w:t>
      </w:r>
      <w:r w:rsidR="000765F7">
        <w:t xml:space="preserve">, after some troubleshooting of the audio system for </w:t>
      </w:r>
      <w:r w:rsidR="006E22CB">
        <w:t>Webex system.</w:t>
      </w:r>
    </w:p>
    <w:p w14:paraId="05442430" w14:textId="31E39AE7" w:rsidR="00283796" w:rsidRDefault="00283796" w:rsidP="00F1146D">
      <w:pPr>
        <w:spacing w:after="0" w:line="240" w:lineRule="auto"/>
      </w:pPr>
    </w:p>
    <w:p w14:paraId="222CEB81" w14:textId="7FB386E0" w:rsidR="00283796" w:rsidRDefault="00F03C08" w:rsidP="00F1146D">
      <w:pPr>
        <w:spacing w:after="0" w:line="240" w:lineRule="auto"/>
      </w:pPr>
      <w:r>
        <w:t>The c</w:t>
      </w:r>
      <w:r w:rsidR="00373145">
        <w:t>hair revi</w:t>
      </w:r>
      <w:r w:rsidR="004F7806">
        <w:t>ewed the agend</w:t>
      </w:r>
      <w:r w:rsidR="00EA4F44">
        <w:t>a</w:t>
      </w:r>
      <w:r w:rsidR="00DD5CF0">
        <w:t xml:space="preserve">.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967859">
        <w:t>2</w:t>
      </w:r>
      <w:r w:rsidR="004F7806">
        <w:t>/</w:t>
      </w:r>
      <w:r w:rsidR="00C065DC">
        <w:t>1</w:t>
      </w:r>
      <w:r w:rsidR="006E22CB">
        <w:t>4</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106B4767" w:rsidR="00D5170A" w:rsidRDefault="00B84352" w:rsidP="00F1146D">
      <w:pPr>
        <w:spacing w:after="0" w:line="240" w:lineRule="auto"/>
      </w:pPr>
      <w:r>
        <w:t>The m</w:t>
      </w:r>
      <w:r w:rsidR="00DA32C4">
        <w:t>otion to approve the minutes f</w:t>
      </w:r>
      <w:r w:rsidR="004F7806">
        <w:t>rom the previous</w:t>
      </w:r>
      <w:r w:rsidR="000A0CDF">
        <w:t xml:space="preserve"> </w:t>
      </w:r>
      <w:r w:rsidR="004F7806">
        <w:t>meeting, document 802.19-</w:t>
      </w:r>
      <w:r w:rsidR="00E4019E">
        <w:t>2</w:t>
      </w:r>
      <w:r w:rsidR="00986A47">
        <w:t>2</w:t>
      </w:r>
      <w:r w:rsidR="00D5170A">
        <w:t>/</w:t>
      </w:r>
      <w:r w:rsidR="00752BAB">
        <w:t>1</w:t>
      </w:r>
      <w:r w:rsidR="006E22CB">
        <w:t>3</w:t>
      </w:r>
      <w:r w:rsidR="00DA32C4">
        <w:t>r</w:t>
      </w:r>
      <w:r w:rsidR="00BF1A72">
        <w:t>0</w:t>
      </w:r>
      <w:r w:rsidR="00F151ED">
        <w:t xml:space="preserve">, passed </w:t>
      </w:r>
      <w:r w:rsidR="003735E9">
        <w:t>unanimously</w:t>
      </w:r>
      <w:r w:rsidR="00F151ED">
        <w:t>.</w:t>
      </w:r>
    </w:p>
    <w:p w14:paraId="2A49AA8B" w14:textId="672061CC" w:rsidR="003B6DFF" w:rsidRDefault="003B6DFF" w:rsidP="00F1146D">
      <w:pPr>
        <w:spacing w:after="0" w:line="240" w:lineRule="auto"/>
      </w:pPr>
    </w:p>
    <w:p w14:paraId="5A35C2AE" w14:textId="369C82AE" w:rsidR="000905A2" w:rsidRDefault="003B6DFF" w:rsidP="00F1146D">
      <w:pPr>
        <w:spacing w:after="0" w:line="240" w:lineRule="auto"/>
      </w:pPr>
      <w:r>
        <w:t>The chair reviewed the Opening Report, document 802.19-2</w:t>
      </w:r>
      <w:r w:rsidR="00A668A2">
        <w:t>2</w:t>
      </w:r>
      <w:r>
        <w:t>/</w:t>
      </w:r>
      <w:r w:rsidR="00752BAB">
        <w:t>1</w:t>
      </w:r>
      <w:r w:rsidR="00EA24EE">
        <w:t>5</w:t>
      </w:r>
      <w:r>
        <w:t>r</w:t>
      </w:r>
      <w:r w:rsidR="00EA24EE">
        <w:t>0</w:t>
      </w:r>
      <w:r>
        <w:t>.</w:t>
      </w:r>
      <w:r w:rsidR="00822834">
        <w:t xml:space="preserve">  </w:t>
      </w:r>
      <w:r w:rsidR="00EA24EE">
        <w:t xml:space="preserve">Some detail was </w:t>
      </w:r>
      <w:r w:rsidR="00770EA1">
        <w:t>provided</w:t>
      </w:r>
      <w:r w:rsidR="00EA24EE">
        <w:t xml:space="preserve"> on the </w:t>
      </w:r>
      <w:r w:rsidR="00ED3ED1">
        <w:t>IEEE 802 Wireless Frequency Table</w:t>
      </w:r>
      <w:r w:rsidR="00770EA1">
        <w:t xml:space="preserve"> developed jointly with 802.18 and 802.19.</w:t>
      </w:r>
    </w:p>
    <w:p w14:paraId="74EAF160" w14:textId="77777777" w:rsidR="00A740FD" w:rsidRDefault="00A740FD" w:rsidP="00F1146D">
      <w:pPr>
        <w:spacing w:after="0" w:line="240" w:lineRule="auto"/>
      </w:pPr>
    </w:p>
    <w:p w14:paraId="4AB9DACD" w14:textId="7C4C279C" w:rsidR="00CE62D7" w:rsidRDefault="00AD5C20" w:rsidP="00F1146D">
      <w:pPr>
        <w:spacing w:after="0" w:line="240" w:lineRule="auto"/>
      </w:pPr>
      <w:r>
        <w:t xml:space="preserve">The </w:t>
      </w:r>
      <w:r w:rsidR="00FB6416">
        <w:t>802.11 Liaison</w:t>
      </w:r>
      <w:r>
        <w:t xml:space="preserve"> provided a verbal liaison report from 802.11</w:t>
      </w:r>
      <w:r w:rsidR="00E20835">
        <w:t>.</w:t>
      </w:r>
      <w:r w:rsidR="00ED3ED1">
        <w:t xml:space="preserve">  There will be some coexistence related presentation in the Coex standing committee and the WNG standing committee.</w:t>
      </w:r>
    </w:p>
    <w:p w14:paraId="0CA071CE" w14:textId="77777777" w:rsidR="00737CDC" w:rsidRDefault="00737CDC" w:rsidP="00F1146D">
      <w:pPr>
        <w:spacing w:after="0" w:line="240" w:lineRule="auto"/>
      </w:pPr>
    </w:p>
    <w:p w14:paraId="0CD3D939" w14:textId="1CDBEF79" w:rsidR="003F5136" w:rsidRDefault="003F5136" w:rsidP="00F1146D">
      <w:pPr>
        <w:spacing w:after="0" w:line="240" w:lineRule="auto"/>
      </w:pPr>
      <w:r>
        <w:t>The</w:t>
      </w:r>
      <w:r w:rsidR="009C37FF">
        <w:t xml:space="preserve"> WG adjourned at 4:</w:t>
      </w:r>
      <w:r w:rsidR="00325C13">
        <w:t>43</w:t>
      </w:r>
      <w:r w:rsidR="009C37FF">
        <w:t xml:space="preserve"> PM </w:t>
      </w:r>
      <w:r w:rsidR="00F15E4C">
        <w:t>(</w:t>
      </w:r>
      <w:r w:rsidR="00325C13">
        <w:t>Hawaii</w:t>
      </w:r>
      <w:r w:rsidR="009C37FF">
        <w:t xml:space="preserve"> Time</w:t>
      </w:r>
      <w:r w:rsidR="00F15E4C">
        <w:t>)</w:t>
      </w:r>
      <w:r w:rsidR="009C37FF">
        <w:t>.</w:t>
      </w:r>
    </w:p>
    <w:p w14:paraId="5DD9FCFE" w14:textId="77777777" w:rsidR="009C37FF" w:rsidRDefault="009C37FF" w:rsidP="00F1146D">
      <w:pPr>
        <w:spacing w:after="0" w:line="240" w:lineRule="auto"/>
      </w:pPr>
    </w:p>
    <w:p w14:paraId="6E0855EB" w14:textId="0EBE5B8B" w:rsidR="00D87FBB" w:rsidRPr="002820A1" w:rsidRDefault="00A10015" w:rsidP="00BA7691">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515"/>
        <w:gridCol w:w="6660"/>
      </w:tblGrid>
      <w:tr w:rsidR="002820A1" w:rsidRPr="002820A1" w14:paraId="2E171F54" w14:textId="77777777" w:rsidTr="002820A1">
        <w:tc>
          <w:tcPr>
            <w:tcW w:w="2515" w:type="dxa"/>
          </w:tcPr>
          <w:p w14:paraId="16504A26" w14:textId="77777777" w:rsidR="002820A1" w:rsidRPr="002820A1" w:rsidRDefault="002820A1" w:rsidP="002534E7">
            <w:pPr>
              <w:spacing w:after="60"/>
              <w:rPr>
                <w:bCs/>
              </w:rPr>
            </w:pPr>
            <w:r w:rsidRPr="002820A1">
              <w:rPr>
                <w:bCs/>
              </w:rPr>
              <w:t>Osama Aboulmagd</w:t>
            </w:r>
          </w:p>
        </w:tc>
        <w:tc>
          <w:tcPr>
            <w:tcW w:w="6660" w:type="dxa"/>
          </w:tcPr>
          <w:p w14:paraId="21394BA1" w14:textId="1E0470E4" w:rsidR="002820A1" w:rsidRPr="002820A1" w:rsidRDefault="002820A1" w:rsidP="002534E7">
            <w:pPr>
              <w:spacing w:after="60"/>
              <w:rPr>
                <w:bCs/>
              </w:rPr>
            </w:pPr>
            <w:r w:rsidRPr="002820A1">
              <w:rPr>
                <w:bCs/>
              </w:rPr>
              <w:t>Huawei Technologies Co., Ltd; Huawei Technologies Co., Ltd</w:t>
            </w:r>
          </w:p>
        </w:tc>
      </w:tr>
      <w:tr w:rsidR="002820A1" w:rsidRPr="002820A1" w14:paraId="193643E2" w14:textId="77777777" w:rsidTr="002820A1">
        <w:tc>
          <w:tcPr>
            <w:tcW w:w="2515" w:type="dxa"/>
          </w:tcPr>
          <w:p w14:paraId="4819AA10" w14:textId="77777777" w:rsidR="002820A1" w:rsidRPr="002820A1" w:rsidRDefault="002820A1" w:rsidP="002534E7">
            <w:pPr>
              <w:spacing w:after="60"/>
              <w:rPr>
                <w:bCs/>
              </w:rPr>
            </w:pPr>
            <w:r w:rsidRPr="002820A1">
              <w:rPr>
                <w:bCs/>
              </w:rPr>
              <w:t>Christy Bahn</w:t>
            </w:r>
          </w:p>
        </w:tc>
        <w:tc>
          <w:tcPr>
            <w:tcW w:w="6660" w:type="dxa"/>
          </w:tcPr>
          <w:p w14:paraId="1B9E0BC5" w14:textId="77777777" w:rsidR="002820A1" w:rsidRPr="002820A1" w:rsidRDefault="002820A1" w:rsidP="002534E7">
            <w:pPr>
              <w:spacing w:after="60"/>
              <w:rPr>
                <w:bCs/>
              </w:rPr>
            </w:pPr>
            <w:r w:rsidRPr="002820A1">
              <w:rPr>
                <w:bCs/>
              </w:rPr>
              <w:t>IEEE STAFF</w:t>
            </w:r>
          </w:p>
        </w:tc>
      </w:tr>
      <w:tr w:rsidR="002820A1" w:rsidRPr="002820A1" w14:paraId="6E2F6BD9" w14:textId="77777777" w:rsidTr="002820A1">
        <w:tc>
          <w:tcPr>
            <w:tcW w:w="2515" w:type="dxa"/>
          </w:tcPr>
          <w:p w14:paraId="51D6FB3C" w14:textId="77777777" w:rsidR="002820A1" w:rsidRPr="002820A1" w:rsidRDefault="002820A1" w:rsidP="002534E7">
            <w:pPr>
              <w:spacing w:after="60"/>
              <w:rPr>
                <w:bCs/>
              </w:rPr>
            </w:pPr>
            <w:r w:rsidRPr="002820A1">
              <w:rPr>
                <w:bCs/>
              </w:rPr>
              <w:t>Tuncer Baykas</w:t>
            </w:r>
          </w:p>
        </w:tc>
        <w:tc>
          <w:tcPr>
            <w:tcW w:w="6660" w:type="dxa"/>
          </w:tcPr>
          <w:p w14:paraId="3F71073C" w14:textId="77777777" w:rsidR="002820A1" w:rsidRPr="002820A1" w:rsidRDefault="002820A1" w:rsidP="002534E7">
            <w:pPr>
              <w:spacing w:after="60"/>
              <w:rPr>
                <w:bCs/>
              </w:rPr>
            </w:pPr>
            <w:r w:rsidRPr="002820A1">
              <w:rPr>
                <w:bCs/>
              </w:rPr>
              <w:t>Kadir Has University</w:t>
            </w:r>
          </w:p>
        </w:tc>
      </w:tr>
      <w:tr w:rsidR="002820A1" w:rsidRPr="002820A1" w14:paraId="082FE999" w14:textId="77777777" w:rsidTr="002820A1">
        <w:tc>
          <w:tcPr>
            <w:tcW w:w="2515" w:type="dxa"/>
          </w:tcPr>
          <w:p w14:paraId="2C4968FB" w14:textId="77777777" w:rsidR="002820A1" w:rsidRPr="002820A1" w:rsidRDefault="002820A1" w:rsidP="002534E7">
            <w:pPr>
              <w:spacing w:after="60"/>
              <w:rPr>
                <w:bCs/>
              </w:rPr>
            </w:pPr>
            <w:r w:rsidRPr="002820A1">
              <w:rPr>
                <w:bCs/>
              </w:rPr>
              <w:t>Tim Godfrey</w:t>
            </w:r>
          </w:p>
        </w:tc>
        <w:tc>
          <w:tcPr>
            <w:tcW w:w="6660" w:type="dxa"/>
          </w:tcPr>
          <w:p w14:paraId="174D367C" w14:textId="77777777" w:rsidR="002820A1" w:rsidRPr="002820A1" w:rsidRDefault="002820A1" w:rsidP="002534E7">
            <w:pPr>
              <w:spacing w:after="60"/>
              <w:rPr>
                <w:bCs/>
              </w:rPr>
            </w:pPr>
            <w:r w:rsidRPr="002820A1">
              <w:rPr>
                <w:bCs/>
              </w:rPr>
              <w:t>Electric Power Research Institute, Inc. (EPRI)</w:t>
            </w:r>
          </w:p>
        </w:tc>
      </w:tr>
      <w:tr w:rsidR="002820A1" w:rsidRPr="002820A1" w14:paraId="3AE04488" w14:textId="77777777" w:rsidTr="002820A1">
        <w:tc>
          <w:tcPr>
            <w:tcW w:w="2515" w:type="dxa"/>
          </w:tcPr>
          <w:p w14:paraId="31214F0D" w14:textId="77777777" w:rsidR="002820A1" w:rsidRPr="002820A1" w:rsidRDefault="002820A1" w:rsidP="002534E7">
            <w:pPr>
              <w:spacing w:after="60"/>
              <w:rPr>
                <w:bCs/>
              </w:rPr>
            </w:pPr>
            <w:r w:rsidRPr="002820A1">
              <w:rPr>
                <w:bCs/>
              </w:rPr>
              <w:t>Guido Hiertz</w:t>
            </w:r>
          </w:p>
        </w:tc>
        <w:tc>
          <w:tcPr>
            <w:tcW w:w="6660" w:type="dxa"/>
          </w:tcPr>
          <w:p w14:paraId="65E26F9A" w14:textId="77777777" w:rsidR="002820A1" w:rsidRPr="002820A1" w:rsidRDefault="002820A1" w:rsidP="002534E7">
            <w:pPr>
              <w:spacing w:after="60"/>
              <w:rPr>
                <w:bCs/>
              </w:rPr>
            </w:pPr>
            <w:r w:rsidRPr="002820A1">
              <w:rPr>
                <w:bCs/>
              </w:rPr>
              <w:t>Ericsson GmbH</w:t>
            </w:r>
          </w:p>
        </w:tc>
      </w:tr>
      <w:tr w:rsidR="002820A1" w:rsidRPr="002820A1" w14:paraId="25BE31AB" w14:textId="77777777" w:rsidTr="002820A1">
        <w:tc>
          <w:tcPr>
            <w:tcW w:w="2515" w:type="dxa"/>
          </w:tcPr>
          <w:p w14:paraId="48B1EA3A" w14:textId="77777777" w:rsidR="002820A1" w:rsidRPr="002820A1" w:rsidRDefault="002820A1" w:rsidP="002534E7">
            <w:pPr>
              <w:spacing w:after="60"/>
              <w:rPr>
                <w:bCs/>
              </w:rPr>
            </w:pPr>
            <w:r w:rsidRPr="002820A1">
              <w:rPr>
                <w:bCs/>
              </w:rPr>
              <w:t>Carl Kain</w:t>
            </w:r>
          </w:p>
        </w:tc>
        <w:tc>
          <w:tcPr>
            <w:tcW w:w="6660" w:type="dxa"/>
          </w:tcPr>
          <w:p w14:paraId="6C737E39" w14:textId="77777777" w:rsidR="002820A1" w:rsidRPr="002820A1" w:rsidRDefault="002820A1" w:rsidP="002534E7">
            <w:pPr>
              <w:spacing w:after="60"/>
              <w:rPr>
                <w:bCs/>
              </w:rPr>
            </w:pPr>
            <w:r w:rsidRPr="002820A1">
              <w:rPr>
                <w:bCs/>
              </w:rPr>
              <w:t>United Stated Department of Transportation</w:t>
            </w:r>
          </w:p>
        </w:tc>
      </w:tr>
      <w:tr w:rsidR="002820A1" w:rsidRPr="002820A1" w14:paraId="5B640761" w14:textId="77777777" w:rsidTr="002820A1">
        <w:tc>
          <w:tcPr>
            <w:tcW w:w="2515" w:type="dxa"/>
          </w:tcPr>
          <w:p w14:paraId="0C842266" w14:textId="77777777" w:rsidR="002820A1" w:rsidRPr="002820A1" w:rsidRDefault="002820A1" w:rsidP="002534E7">
            <w:pPr>
              <w:spacing w:after="60"/>
              <w:rPr>
                <w:bCs/>
              </w:rPr>
            </w:pPr>
            <w:r w:rsidRPr="002820A1">
              <w:rPr>
                <w:bCs/>
              </w:rPr>
              <w:t>Richard Kennedy</w:t>
            </w:r>
          </w:p>
        </w:tc>
        <w:tc>
          <w:tcPr>
            <w:tcW w:w="6660" w:type="dxa"/>
          </w:tcPr>
          <w:p w14:paraId="44285C26" w14:textId="77777777" w:rsidR="002820A1" w:rsidRPr="002820A1" w:rsidRDefault="002820A1" w:rsidP="002534E7">
            <w:pPr>
              <w:spacing w:after="60"/>
              <w:rPr>
                <w:bCs/>
              </w:rPr>
            </w:pPr>
            <w:r w:rsidRPr="002820A1">
              <w:rPr>
                <w:bCs/>
              </w:rPr>
              <w:t>IEEE member / Self Employed</w:t>
            </w:r>
          </w:p>
        </w:tc>
      </w:tr>
      <w:tr w:rsidR="002820A1" w:rsidRPr="002820A1" w14:paraId="4632C467" w14:textId="77777777" w:rsidTr="002820A1">
        <w:tc>
          <w:tcPr>
            <w:tcW w:w="2515" w:type="dxa"/>
          </w:tcPr>
          <w:p w14:paraId="277BEB75" w14:textId="77777777" w:rsidR="002820A1" w:rsidRPr="002820A1" w:rsidRDefault="002820A1" w:rsidP="002534E7">
            <w:pPr>
              <w:spacing w:after="60"/>
              <w:rPr>
                <w:bCs/>
              </w:rPr>
            </w:pPr>
            <w:r w:rsidRPr="002820A1">
              <w:rPr>
                <w:bCs/>
              </w:rPr>
              <w:t>Shoichi Kitazawa</w:t>
            </w:r>
          </w:p>
        </w:tc>
        <w:tc>
          <w:tcPr>
            <w:tcW w:w="6660" w:type="dxa"/>
          </w:tcPr>
          <w:p w14:paraId="5804AB76" w14:textId="77777777" w:rsidR="002820A1" w:rsidRPr="002820A1" w:rsidRDefault="002820A1" w:rsidP="002534E7">
            <w:pPr>
              <w:spacing w:after="60"/>
              <w:rPr>
                <w:bCs/>
              </w:rPr>
            </w:pPr>
            <w:r w:rsidRPr="002820A1">
              <w:rPr>
                <w:bCs/>
              </w:rPr>
              <w:t>Muroran IT</w:t>
            </w:r>
          </w:p>
        </w:tc>
      </w:tr>
      <w:tr w:rsidR="002820A1" w:rsidRPr="002820A1" w14:paraId="6D8AE7CB" w14:textId="77777777" w:rsidTr="002820A1">
        <w:tc>
          <w:tcPr>
            <w:tcW w:w="2515" w:type="dxa"/>
          </w:tcPr>
          <w:p w14:paraId="24A58AE5" w14:textId="77777777" w:rsidR="002820A1" w:rsidRPr="002820A1" w:rsidRDefault="002820A1" w:rsidP="002534E7">
            <w:pPr>
              <w:spacing w:after="60"/>
              <w:rPr>
                <w:bCs/>
              </w:rPr>
            </w:pPr>
            <w:r w:rsidRPr="002820A1">
              <w:rPr>
                <w:bCs/>
              </w:rPr>
              <w:t>Miguel Lopez</w:t>
            </w:r>
          </w:p>
        </w:tc>
        <w:tc>
          <w:tcPr>
            <w:tcW w:w="6660" w:type="dxa"/>
          </w:tcPr>
          <w:p w14:paraId="7DCE471C" w14:textId="77777777" w:rsidR="002820A1" w:rsidRPr="002820A1" w:rsidRDefault="002820A1" w:rsidP="002534E7">
            <w:pPr>
              <w:spacing w:after="60"/>
              <w:rPr>
                <w:bCs/>
              </w:rPr>
            </w:pPr>
            <w:r w:rsidRPr="002820A1">
              <w:rPr>
                <w:bCs/>
              </w:rPr>
              <w:t>Ericsson AB</w:t>
            </w:r>
          </w:p>
        </w:tc>
      </w:tr>
      <w:tr w:rsidR="002820A1" w:rsidRPr="002820A1" w14:paraId="1E663DD8" w14:textId="77777777" w:rsidTr="002820A1">
        <w:tc>
          <w:tcPr>
            <w:tcW w:w="2515" w:type="dxa"/>
          </w:tcPr>
          <w:p w14:paraId="04EB42DF" w14:textId="77777777" w:rsidR="002820A1" w:rsidRPr="002820A1" w:rsidRDefault="002820A1" w:rsidP="002534E7">
            <w:pPr>
              <w:spacing w:after="60"/>
              <w:rPr>
                <w:bCs/>
              </w:rPr>
            </w:pPr>
            <w:r w:rsidRPr="002820A1">
              <w:rPr>
                <w:bCs/>
              </w:rPr>
              <w:t>Sebastian Max</w:t>
            </w:r>
          </w:p>
        </w:tc>
        <w:tc>
          <w:tcPr>
            <w:tcW w:w="6660" w:type="dxa"/>
          </w:tcPr>
          <w:p w14:paraId="50711CAF" w14:textId="77777777" w:rsidR="002820A1" w:rsidRPr="002820A1" w:rsidRDefault="002820A1" w:rsidP="002534E7">
            <w:pPr>
              <w:spacing w:after="60"/>
              <w:rPr>
                <w:bCs/>
              </w:rPr>
            </w:pPr>
            <w:r w:rsidRPr="002820A1">
              <w:rPr>
                <w:bCs/>
              </w:rPr>
              <w:t>Ericsson AB</w:t>
            </w:r>
          </w:p>
        </w:tc>
      </w:tr>
      <w:tr w:rsidR="002820A1" w:rsidRPr="002820A1" w14:paraId="46D2B46A" w14:textId="77777777" w:rsidTr="002820A1">
        <w:tc>
          <w:tcPr>
            <w:tcW w:w="2515" w:type="dxa"/>
          </w:tcPr>
          <w:p w14:paraId="535F39E5" w14:textId="77777777" w:rsidR="002820A1" w:rsidRPr="002820A1" w:rsidRDefault="002820A1" w:rsidP="002534E7">
            <w:pPr>
              <w:spacing w:after="60"/>
              <w:rPr>
                <w:bCs/>
              </w:rPr>
            </w:pPr>
            <w:r w:rsidRPr="002820A1">
              <w:rPr>
                <w:bCs/>
              </w:rPr>
              <w:t>Stephen Palm</w:t>
            </w:r>
          </w:p>
        </w:tc>
        <w:tc>
          <w:tcPr>
            <w:tcW w:w="6660" w:type="dxa"/>
          </w:tcPr>
          <w:p w14:paraId="073CE966" w14:textId="77777777" w:rsidR="002820A1" w:rsidRPr="002820A1" w:rsidRDefault="002820A1" w:rsidP="002534E7">
            <w:pPr>
              <w:spacing w:after="60"/>
              <w:rPr>
                <w:bCs/>
              </w:rPr>
            </w:pPr>
            <w:r w:rsidRPr="002820A1">
              <w:rPr>
                <w:bCs/>
              </w:rPr>
              <w:t>Broadcom Corporation</w:t>
            </w:r>
          </w:p>
        </w:tc>
      </w:tr>
      <w:tr w:rsidR="002820A1" w:rsidRPr="002820A1" w14:paraId="08B3965B" w14:textId="77777777" w:rsidTr="002820A1">
        <w:tc>
          <w:tcPr>
            <w:tcW w:w="2515" w:type="dxa"/>
          </w:tcPr>
          <w:p w14:paraId="1C600F7E" w14:textId="77777777" w:rsidR="002820A1" w:rsidRPr="002820A1" w:rsidRDefault="002820A1" w:rsidP="002534E7">
            <w:pPr>
              <w:spacing w:after="60"/>
              <w:rPr>
                <w:bCs/>
              </w:rPr>
            </w:pPr>
            <w:r w:rsidRPr="002820A1">
              <w:rPr>
                <w:bCs/>
              </w:rPr>
              <w:t>James Petranovich</w:t>
            </w:r>
          </w:p>
        </w:tc>
        <w:tc>
          <w:tcPr>
            <w:tcW w:w="6660" w:type="dxa"/>
          </w:tcPr>
          <w:p w14:paraId="2C3F051B" w14:textId="77777777" w:rsidR="002820A1" w:rsidRPr="002820A1" w:rsidRDefault="002820A1" w:rsidP="002534E7">
            <w:pPr>
              <w:spacing w:after="60"/>
              <w:rPr>
                <w:bCs/>
              </w:rPr>
            </w:pPr>
            <w:r w:rsidRPr="002820A1">
              <w:rPr>
                <w:bCs/>
              </w:rPr>
              <w:t>ViaSat, Inc.</w:t>
            </w:r>
          </w:p>
        </w:tc>
      </w:tr>
      <w:tr w:rsidR="002820A1" w:rsidRPr="002820A1" w14:paraId="2DB8759A" w14:textId="77777777" w:rsidTr="002820A1">
        <w:tc>
          <w:tcPr>
            <w:tcW w:w="2515" w:type="dxa"/>
          </w:tcPr>
          <w:p w14:paraId="6C9BE7B7" w14:textId="77777777" w:rsidR="002820A1" w:rsidRPr="002820A1" w:rsidRDefault="002820A1" w:rsidP="002534E7">
            <w:pPr>
              <w:spacing w:after="60"/>
              <w:rPr>
                <w:bCs/>
              </w:rPr>
            </w:pPr>
            <w:r w:rsidRPr="002820A1">
              <w:rPr>
                <w:bCs/>
              </w:rPr>
              <w:t>Charlie Pettersson</w:t>
            </w:r>
          </w:p>
        </w:tc>
        <w:tc>
          <w:tcPr>
            <w:tcW w:w="6660" w:type="dxa"/>
          </w:tcPr>
          <w:p w14:paraId="34153C56" w14:textId="77777777" w:rsidR="002820A1" w:rsidRPr="002820A1" w:rsidRDefault="002820A1" w:rsidP="002534E7">
            <w:pPr>
              <w:spacing w:after="60"/>
              <w:rPr>
                <w:bCs/>
              </w:rPr>
            </w:pPr>
            <w:r w:rsidRPr="002820A1">
              <w:rPr>
                <w:bCs/>
              </w:rPr>
              <w:t>Ericsson AB</w:t>
            </w:r>
          </w:p>
        </w:tc>
      </w:tr>
      <w:tr w:rsidR="002820A1" w:rsidRPr="002820A1" w14:paraId="04ADDC4C" w14:textId="77777777" w:rsidTr="002820A1">
        <w:tc>
          <w:tcPr>
            <w:tcW w:w="2515" w:type="dxa"/>
          </w:tcPr>
          <w:p w14:paraId="18845DEE" w14:textId="77777777" w:rsidR="002820A1" w:rsidRPr="002820A1" w:rsidRDefault="002820A1" w:rsidP="002534E7">
            <w:pPr>
              <w:spacing w:after="60"/>
              <w:rPr>
                <w:bCs/>
              </w:rPr>
            </w:pPr>
            <w:r w:rsidRPr="002820A1">
              <w:rPr>
                <w:bCs/>
              </w:rPr>
              <w:t>Jon Rosdahl</w:t>
            </w:r>
          </w:p>
        </w:tc>
        <w:tc>
          <w:tcPr>
            <w:tcW w:w="6660" w:type="dxa"/>
          </w:tcPr>
          <w:p w14:paraId="291423CB" w14:textId="77777777" w:rsidR="002820A1" w:rsidRPr="002820A1" w:rsidRDefault="002820A1" w:rsidP="002534E7">
            <w:pPr>
              <w:spacing w:after="60"/>
              <w:rPr>
                <w:bCs/>
              </w:rPr>
            </w:pPr>
            <w:r w:rsidRPr="002820A1">
              <w:rPr>
                <w:bCs/>
              </w:rPr>
              <w:t>Qualcomm Incorporated</w:t>
            </w:r>
          </w:p>
        </w:tc>
      </w:tr>
      <w:tr w:rsidR="002820A1" w:rsidRPr="002820A1" w14:paraId="050F5324" w14:textId="77777777" w:rsidTr="002820A1">
        <w:tc>
          <w:tcPr>
            <w:tcW w:w="2515" w:type="dxa"/>
          </w:tcPr>
          <w:p w14:paraId="1CE8EFE8" w14:textId="77777777" w:rsidR="002820A1" w:rsidRPr="002820A1" w:rsidRDefault="002820A1" w:rsidP="002534E7">
            <w:pPr>
              <w:spacing w:after="60"/>
              <w:rPr>
                <w:bCs/>
              </w:rPr>
            </w:pPr>
            <w:r w:rsidRPr="002820A1">
              <w:rPr>
                <w:bCs/>
              </w:rPr>
              <w:t>Stephen Shellhammer</w:t>
            </w:r>
          </w:p>
        </w:tc>
        <w:tc>
          <w:tcPr>
            <w:tcW w:w="6660" w:type="dxa"/>
          </w:tcPr>
          <w:p w14:paraId="2F4855C6" w14:textId="77777777" w:rsidR="002820A1" w:rsidRPr="002820A1" w:rsidRDefault="002820A1" w:rsidP="002534E7">
            <w:pPr>
              <w:spacing w:after="60"/>
              <w:rPr>
                <w:bCs/>
              </w:rPr>
            </w:pPr>
            <w:r w:rsidRPr="002820A1">
              <w:rPr>
                <w:bCs/>
              </w:rPr>
              <w:t>Qualcomm Incorporated</w:t>
            </w:r>
          </w:p>
        </w:tc>
      </w:tr>
      <w:tr w:rsidR="002820A1" w:rsidRPr="002820A1" w14:paraId="08091054" w14:textId="77777777" w:rsidTr="002820A1">
        <w:tc>
          <w:tcPr>
            <w:tcW w:w="2515" w:type="dxa"/>
          </w:tcPr>
          <w:p w14:paraId="37F5471F" w14:textId="77777777" w:rsidR="002820A1" w:rsidRPr="002820A1" w:rsidRDefault="002820A1" w:rsidP="002534E7">
            <w:pPr>
              <w:spacing w:after="60"/>
              <w:rPr>
                <w:bCs/>
              </w:rPr>
            </w:pPr>
            <w:r w:rsidRPr="002820A1">
              <w:rPr>
                <w:bCs/>
              </w:rPr>
              <w:t>Ian Sherlock</w:t>
            </w:r>
          </w:p>
        </w:tc>
        <w:tc>
          <w:tcPr>
            <w:tcW w:w="6660" w:type="dxa"/>
          </w:tcPr>
          <w:p w14:paraId="57B64F32" w14:textId="77777777" w:rsidR="002820A1" w:rsidRPr="002820A1" w:rsidRDefault="002820A1" w:rsidP="002534E7">
            <w:pPr>
              <w:spacing w:after="60"/>
              <w:rPr>
                <w:bCs/>
              </w:rPr>
            </w:pPr>
            <w:r w:rsidRPr="002820A1">
              <w:rPr>
                <w:bCs/>
              </w:rPr>
              <w:t>Texas Instruments Inc.</w:t>
            </w:r>
          </w:p>
        </w:tc>
      </w:tr>
      <w:tr w:rsidR="002820A1" w:rsidRPr="002820A1" w14:paraId="16F07905" w14:textId="77777777" w:rsidTr="002820A1">
        <w:tc>
          <w:tcPr>
            <w:tcW w:w="2515" w:type="dxa"/>
          </w:tcPr>
          <w:p w14:paraId="5EC40DDA" w14:textId="77777777" w:rsidR="002820A1" w:rsidRPr="002820A1" w:rsidRDefault="002820A1" w:rsidP="002534E7">
            <w:pPr>
              <w:spacing w:after="60"/>
              <w:rPr>
                <w:bCs/>
              </w:rPr>
            </w:pPr>
            <w:r w:rsidRPr="002820A1">
              <w:rPr>
                <w:bCs/>
              </w:rPr>
              <w:t>Dorothy Stanley</w:t>
            </w:r>
          </w:p>
        </w:tc>
        <w:tc>
          <w:tcPr>
            <w:tcW w:w="6660" w:type="dxa"/>
          </w:tcPr>
          <w:p w14:paraId="22544BE6" w14:textId="77777777" w:rsidR="002820A1" w:rsidRPr="002820A1" w:rsidRDefault="002820A1" w:rsidP="002534E7">
            <w:pPr>
              <w:spacing w:after="60"/>
              <w:rPr>
                <w:bCs/>
              </w:rPr>
            </w:pPr>
            <w:r w:rsidRPr="002820A1">
              <w:rPr>
                <w:bCs/>
              </w:rPr>
              <w:t>Aruba Networks, Inc.</w:t>
            </w:r>
          </w:p>
        </w:tc>
      </w:tr>
      <w:tr w:rsidR="002820A1" w:rsidRPr="002820A1" w14:paraId="73EC364F" w14:textId="77777777" w:rsidTr="002820A1">
        <w:tc>
          <w:tcPr>
            <w:tcW w:w="2515" w:type="dxa"/>
          </w:tcPr>
          <w:p w14:paraId="225F6CB7" w14:textId="77777777" w:rsidR="002820A1" w:rsidRPr="002820A1" w:rsidRDefault="002820A1" w:rsidP="002534E7">
            <w:pPr>
              <w:spacing w:after="60"/>
              <w:rPr>
                <w:bCs/>
              </w:rPr>
            </w:pPr>
            <w:r w:rsidRPr="002820A1">
              <w:rPr>
                <w:bCs/>
              </w:rPr>
              <w:lastRenderedPageBreak/>
              <w:t>Mineo Takai</w:t>
            </w:r>
          </w:p>
        </w:tc>
        <w:tc>
          <w:tcPr>
            <w:tcW w:w="6660" w:type="dxa"/>
          </w:tcPr>
          <w:p w14:paraId="41DA6F4A" w14:textId="77777777" w:rsidR="002820A1" w:rsidRPr="002820A1" w:rsidRDefault="002820A1" w:rsidP="002534E7">
            <w:pPr>
              <w:spacing w:after="60"/>
              <w:rPr>
                <w:bCs/>
              </w:rPr>
            </w:pPr>
            <w:r w:rsidRPr="002820A1">
              <w:rPr>
                <w:bCs/>
              </w:rPr>
              <w:t>Space-Time Engineering</w:t>
            </w:r>
          </w:p>
        </w:tc>
      </w:tr>
      <w:tr w:rsidR="002820A1" w:rsidRPr="002820A1" w14:paraId="5DD4E1CA" w14:textId="77777777" w:rsidTr="002820A1">
        <w:tc>
          <w:tcPr>
            <w:tcW w:w="2515" w:type="dxa"/>
          </w:tcPr>
          <w:p w14:paraId="47EC5907" w14:textId="77777777" w:rsidR="002820A1" w:rsidRPr="002820A1" w:rsidRDefault="002820A1" w:rsidP="002534E7">
            <w:pPr>
              <w:spacing w:after="60"/>
              <w:rPr>
                <w:bCs/>
              </w:rPr>
            </w:pPr>
            <w:r w:rsidRPr="002820A1">
              <w:rPr>
                <w:bCs/>
              </w:rPr>
              <w:t>Kazuto Yano</w:t>
            </w:r>
          </w:p>
        </w:tc>
        <w:tc>
          <w:tcPr>
            <w:tcW w:w="6660" w:type="dxa"/>
          </w:tcPr>
          <w:p w14:paraId="512043C6" w14:textId="77777777" w:rsidR="002820A1" w:rsidRPr="002820A1" w:rsidRDefault="002820A1" w:rsidP="002534E7">
            <w:pPr>
              <w:spacing w:after="60"/>
              <w:rPr>
                <w:bCs/>
              </w:rPr>
            </w:pPr>
            <w:r w:rsidRPr="002820A1">
              <w:rPr>
                <w:bCs/>
              </w:rPr>
              <w:t>Advanced Telecommunications Research Institute International (ATR)</w:t>
            </w:r>
          </w:p>
        </w:tc>
      </w:tr>
      <w:tr w:rsidR="002820A1" w:rsidRPr="002820A1" w14:paraId="07277109" w14:textId="77777777" w:rsidTr="002820A1">
        <w:tc>
          <w:tcPr>
            <w:tcW w:w="2515" w:type="dxa"/>
          </w:tcPr>
          <w:p w14:paraId="4AE6DA93" w14:textId="77777777" w:rsidR="002820A1" w:rsidRPr="002820A1" w:rsidRDefault="002820A1" w:rsidP="002534E7">
            <w:pPr>
              <w:spacing w:after="60"/>
              <w:rPr>
                <w:bCs/>
              </w:rPr>
            </w:pPr>
            <w:r w:rsidRPr="002820A1">
              <w:rPr>
                <w:bCs/>
              </w:rPr>
              <w:t>Rolf de Vegt</w:t>
            </w:r>
          </w:p>
        </w:tc>
        <w:tc>
          <w:tcPr>
            <w:tcW w:w="6660" w:type="dxa"/>
          </w:tcPr>
          <w:p w14:paraId="155C0B3A" w14:textId="77777777" w:rsidR="002820A1" w:rsidRPr="002820A1" w:rsidRDefault="002820A1" w:rsidP="002534E7">
            <w:pPr>
              <w:spacing w:after="60"/>
              <w:rPr>
                <w:bCs/>
              </w:rPr>
            </w:pPr>
            <w:r w:rsidRPr="002820A1">
              <w:rPr>
                <w:bCs/>
              </w:rPr>
              <w:t>Qualcomm Incorporated</w:t>
            </w:r>
          </w:p>
        </w:tc>
      </w:tr>
    </w:tbl>
    <w:p w14:paraId="28C3CDA6" w14:textId="77777777" w:rsidR="00770EA1" w:rsidRPr="00D87FBB" w:rsidRDefault="00770EA1" w:rsidP="002820A1">
      <w:pPr>
        <w:spacing w:after="60" w:line="240" w:lineRule="auto"/>
        <w:rPr>
          <w:bCs/>
        </w:rPr>
      </w:pPr>
    </w:p>
    <w:sectPr w:rsidR="00770EA1" w:rsidRPr="00D87FBB"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46D7" w14:textId="77777777" w:rsidR="00046FE5" w:rsidRDefault="00046FE5" w:rsidP="00766E54">
      <w:pPr>
        <w:spacing w:after="0" w:line="240" w:lineRule="auto"/>
      </w:pPr>
      <w:r>
        <w:separator/>
      </w:r>
    </w:p>
  </w:endnote>
  <w:endnote w:type="continuationSeparator" w:id="0">
    <w:p w14:paraId="4B7F98F9" w14:textId="77777777" w:rsidR="00046FE5" w:rsidRDefault="00046FE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11FD0" w14:textId="77777777" w:rsidR="00046FE5" w:rsidRDefault="00046FE5" w:rsidP="00766E54">
      <w:pPr>
        <w:spacing w:after="0" w:line="240" w:lineRule="auto"/>
      </w:pPr>
      <w:r>
        <w:separator/>
      </w:r>
    </w:p>
  </w:footnote>
  <w:footnote w:type="continuationSeparator" w:id="0">
    <w:p w14:paraId="674997F2" w14:textId="77777777" w:rsidR="00046FE5" w:rsidRDefault="00046FE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56C75402" w:rsidR="00EB2E3A" w:rsidRPr="00C724F0" w:rsidRDefault="00FD76B0" w:rsidP="00766E54">
    <w:pPr>
      <w:pStyle w:val="Header"/>
      <w:pBdr>
        <w:bottom w:val="single" w:sz="8" w:space="1" w:color="auto"/>
      </w:pBdr>
      <w:tabs>
        <w:tab w:val="clear" w:pos="4680"/>
        <w:tab w:val="center" w:pos="8280"/>
      </w:tabs>
      <w:rPr>
        <w:sz w:val="28"/>
      </w:rPr>
    </w:pPr>
    <w:r>
      <w:rPr>
        <w:sz w:val="28"/>
      </w:rPr>
      <w:t>September</w:t>
    </w:r>
    <w:r w:rsidR="00BE387C">
      <w:rPr>
        <w:sz w:val="28"/>
      </w:rPr>
      <w:t xml:space="preserve"> 202</w:t>
    </w:r>
    <w:r w:rsidR="000018BC">
      <w:rPr>
        <w:sz w:val="28"/>
      </w:rPr>
      <w:t>2</w:t>
    </w:r>
    <w:r w:rsidR="00EB2E3A">
      <w:rPr>
        <w:sz w:val="28"/>
      </w:rPr>
      <w:tab/>
      <w:t>IEEE P802.19-</w:t>
    </w:r>
    <w:r w:rsidR="00BE387C">
      <w:rPr>
        <w:sz w:val="28"/>
      </w:rPr>
      <w:t>2</w:t>
    </w:r>
    <w:r w:rsidR="000018BC">
      <w:rPr>
        <w:sz w:val="28"/>
      </w:rPr>
      <w:t>2</w:t>
    </w:r>
    <w:r w:rsidR="00EB2E3A">
      <w:rPr>
        <w:sz w:val="28"/>
      </w:rPr>
      <w:t>/00</w:t>
    </w:r>
    <w:r w:rsidR="00990725">
      <w:rPr>
        <w:sz w:val="28"/>
      </w:rPr>
      <w:t>1</w:t>
    </w:r>
    <w:r>
      <w:rPr>
        <w:sz w:val="28"/>
      </w:rPr>
      <w:t>6</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68774">
    <w:abstractNumId w:val="1"/>
  </w:num>
  <w:num w:numId="2" w16cid:durableId="1555115530">
    <w:abstractNumId w:val="1"/>
  </w:num>
  <w:num w:numId="3" w16cid:durableId="1290282234">
    <w:abstractNumId w:val="1"/>
  </w:num>
  <w:num w:numId="4" w16cid:durableId="1690981184">
    <w:abstractNumId w:val="1"/>
  </w:num>
  <w:num w:numId="5" w16cid:durableId="493883867">
    <w:abstractNumId w:val="1"/>
  </w:num>
  <w:num w:numId="6" w16cid:durableId="627392251">
    <w:abstractNumId w:val="1"/>
  </w:num>
  <w:num w:numId="7" w16cid:durableId="595864890">
    <w:abstractNumId w:val="1"/>
  </w:num>
  <w:num w:numId="8" w16cid:durableId="1039279219">
    <w:abstractNumId w:val="1"/>
  </w:num>
  <w:num w:numId="9" w16cid:durableId="1720595418">
    <w:abstractNumId w:val="1"/>
  </w:num>
  <w:num w:numId="10" w16cid:durableId="980384874">
    <w:abstractNumId w:val="1"/>
  </w:num>
  <w:num w:numId="11" w16cid:durableId="1264220054">
    <w:abstractNumId w:val="2"/>
  </w:num>
  <w:num w:numId="12" w16cid:durableId="1380862136">
    <w:abstractNumId w:val="8"/>
  </w:num>
  <w:num w:numId="13" w16cid:durableId="954290437">
    <w:abstractNumId w:val="7"/>
  </w:num>
  <w:num w:numId="14" w16cid:durableId="1640647877">
    <w:abstractNumId w:val="3"/>
  </w:num>
  <w:num w:numId="15" w16cid:durableId="1618878438">
    <w:abstractNumId w:val="0"/>
  </w:num>
  <w:num w:numId="16" w16cid:durableId="1695380643">
    <w:abstractNumId w:val="6"/>
  </w:num>
  <w:num w:numId="17" w16cid:durableId="641036324">
    <w:abstractNumId w:val="4"/>
  </w:num>
  <w:num w:numId="18" w16cid:durableId="2105954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1378"/>
    <w:rsid w:val="000656A8"/>
    <w:rsid w:val="00065872"/>
    <w:rsid w:val="0006696D"/>
    <w:rsid w:val="00066B40"/>
    <w:rsid w:val="000677D5"/>
    <w:rsid w:val="00072398"/>
    <w:rsid w:val="000765F7"/>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176FC"/>
    <w:rsid w:val="001217DC"/>
    <w:rsid w:val="00121C75"/>
    <w:rsid w:val="00126592"/>
    <w:rsid w:val="00127C9D"/>
    <w:rsid w:val="00137ACB"/>
    <w:rsid w:val="001417E9"/>
    <w:rsid w:val="001437FB"/>
    <w:rsid w:val="001439A2"/>
    <w:rsid w:val="00143BAF"/>
    <w:rsid w:val="00144392"/>
    <w:rsid w:val="00152E87"/>
    <w:rsid w:val="0015400A"/>
    <w:rsid w:val="00161CC9"/>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7BFD"/>
    <w:rsid w:val="00277ED5"/>
    <w:rsid w:val="002819D3"/>
    <w:rsid w:val="002820A1"/>
    <w:rsid w:val="002834C2"/>
    <w:rsid w:val="00283796"/>
    <w:rsid w:val="0029515B"/>
    <w:rsid w:val="00295BCB"/>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1092D"/>
    <w:rsid w:val="0031270D"/>
    <w:rsid w:val="003159F9"/>
    <w:rsid w:val="0032282C"/>
    <w:rsid w:val="00323EB5"/>
    <w:rsid w:val="00325C13"/>
    <w:rsid w:val="00332A66"/>
    <w:rsid w:val="00336DF3"/>
    <w:rsid w:val="0034373C"/>
    <w:rsid w:val="00350367"/>
    <w:rsid w:val="003525AA"/>
    <w:rsid w:val="00356E85"/>
    <w:rsid w:val="00363674"/>
    <w:rsid w:val="0036717E"/>
    <w:rsid w:val="003710D5"/>
    <w:rsid w:val="00371D26"/>
    <w:rsid w:val="00373145"/>
    <w:rsid w:val="003735E9"/>
    <w:rsid w:val="00373AC0"/>
    <w:rsid w:val="00377A58"/>
    <w:rsid w:val="00380D37"/>
    <w:rsid w:val="0038372E"/>
    <w:rsid w:val="00387F5D"/>
    <w:rsid w:val="00392FCF"/>
    <w:rsid w:val="003B2EDD"/>
    <w:rsid w:val="003B3DFE"/>
    <w:rsid w:val="003B6DFF"/>
    <w:rsid w:val="003B6FBD"/>
    <w:rsid w:val="003C02DF"/>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4118"/>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C0D55"/>
    <w:rsid w:val="004C1834"/>
    <w:rsid w:val="004C3578"/>
    <w:rsid w:val="004D0206"/>
    <w:rsid w:val="004D4234"/>
    <w:rsid w:val="004E5271"/>
    <w:rsid w:val="004E6131"/>
    <w:rsid w:val="004F5AFC"/>
    <w:rsid w:val="004F7806"/>
    <w:rsid w:val="004F78A2"/>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6253D"/>
    <w:rsid w:val="00574A9B"/>
    <w:rsid w:val="005778AA"/>
    <w:rsid w:val="00582C17"/>
    <w:rsid w:val="00585307"/>
    <w:rsid w:val="005903B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C4A"/>
    <w:rsid w:val="0067391F"/>
    <w:rsid w:val="0067576F"/>
    <w:rsid w:val="006801D8"/>
    <w:rsid w:val="00681876"/>
    <w:rsid w:val="00684426"/>
    <w:rsid w:val="00686811"/>
    <w:rsid w:val="0068730C"/>
    <w:rsid w:val="006876E2"/>
    <w:rsid w:val="00687E83"/>
    <w:rsid w:val="00691E71"/>
    <w:rsid w:val="006955F1"/>
    <w:rsid w:val="006B0B06"/>
    <w:rsid w:val="006B446A"/>
    <w:rsid w:val="006C22F8"/>
    <w:rsid w:val="006C429F"/>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50444"/>
    <w:rsid w:val="007515D7"/>
    <w:rsid w:val="007518F8"/>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A021E"/>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BA"/>
    <w:rsid w:val="0099495B"/>
    <w:rsid w:val="00994C1B"/>
    <w:rsid w:val="009A2C70"/>
    <w:rsid w:val="009A31B5"/>
    <w:rsid w:val="009A6D11"/>
    <w:rsid w:val="009B7253"/>
    <w:rsid w:val="009C181B"/>
    <w:rsid w:val="009C2911"/>
    <w:rsid w:val="009C37FF"/>
    <w:rsid w:val="009C39F7"/>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42A6"/>
    <w:rsid w:val="00A26257"/>
    <w:rsid w:val="00A26F5E"/>
    <w:rsid w:val="00A30D08"/>
    <w:rsid w:val="00A40505"/>
    <w:rsid w:val="00A46776"/>
    <w:rsid w:val="00A52A21"/>
    <w:rsid w:val="00A565A8"/>
    <w:rsid w:val="00A57961"/>
    <w:rsid w:val="00A63DF0"/>
    <w:rsid w:val="00A668A2"/>
    <w:rsid w:val="00A740FD"/>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E55"/>
    <w:rsid w:val="00B621D4"/>
    <w:rsid w:val="00B74DB5"/>
    <w:rsid w:val="00B84352"/>
    <w:rsid w:val="00B93534"/>
    <w:rsid w:val="00B94245"/>
    <w:rsid w:val="00BA64E6"/>
    <w:rsid w:val="00BA7691"/>
    <w:rsid w:val="00BB0025"/>
    <w:rsid w:val="00BB3DA8"/>
    <w:rsid w:val="00BB5B9D"/>
    <w:rsid w:val="00BB7A9B"/>
    <w:rsid w:val="00BC399A"/>
    <w:rsid w:val="00BC4A94"/>
    <w:rsid w:val="00BC4D59"/>
    <w:rsid w:val="00BD1843"/>
    <w:rsid w:val="00BD55B4"/>
    <w:rsid w:val="00BE086F"/>
    <w:rsid w:val="00BE1DB3"/>
    <w:rsid w:val="00BE387C"/>
    <w:rsid w:val="00BE432A"/>
    <w:rsid w:val="00BF0ED0"/>
    <w:rsid w:val="00BF154B"/>
    <w:rsid w:val="00BF1A72"/>
    <w:rsid w:val="00C02B19"/>
    <w:rsid w:val="00C065DC"/>
    <w:rsid w:val="00C069DB"/>
    <w:rsid w:val="00C07DC2"/>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62D7"/>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50DA6"/>
    <w:rsid w:val="00E537EC"/>
    <w:rsid w:val="00E60CE8"/>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11E3"/>
    <w:rsid w:val="00EC26A0"/>
    <w:rsid w:val="00EC2F8A"/>
    <w:rsid w:val="00EC3282"/>
    <w:rsid w:val="00ED190C"/>
    <w:rsid w:val="00ED3ED1"/>
    <w:rsid w:val="00ED44DB"/>
    <w:rsid w:val="00ED5DCE"/>
    <w:rsid w:val="00ED7466"/>
    <w:rsid w:val="00EE036A"/>
    <w:rsid w:val="00EE35F8"/>
    <w:rsid w:val="00EE3B05"/>
    <w:rsid w:val="00EE72D0"/>
    <w:rsid w:val="00EF2B43"/>
    <w:rsid w:val="00F03C08"/>
    <w:rsid w:val="00F07DBA"/>
    <w:rsid w:val="00F1146D"/>
    <w:rsid w:val="00F12EC6"/>
    <w:rsid w:val="00F146FE"/>
    <w:rsid w:val="00F151ED"/>
    <w:rsid w:val="00F15E4C"/>
    <w:rsid w:val="00F1649A"/>
    <w:rsid w:val="00F16B34"/>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3</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591</cp:revision>
  <cp:lastPrinted>2014-11-08T19:57:00Z</cp:lastPrinted>
  <dcterms:created xsi:type="dcterms:W3CDTF">2014-11-08T19:17:00Z</dcterms:created>
  <dcterms:modified xsi:type="dcterms:W3CDTF">2022-09-13T18:50:00Z</dcterms:modified>
</cp:coreProperties>
</file>