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363642B" w:rsidR="00E153D1" w:rsidRPr="00A429DD" w:rsidRDefault="00FB3575" w:rsidP="00F1146D">
            <w:pPr>
              <w:pStyle w:val="covertext"/>
              <w:rPr>
                <w:rFonts w:ascii="Calibri" w:hAnsi="Calibri"/>
                <w:sz w:val="28"/>
                <w:szCs w:val="28"/>
              </w:rPr>
            </w:pPr>
            <w:r>
              <w:rPr>
                <w:rFonts w:ascii="Calibri" w:hAnsi="Calibri"/>
                <w:b/>
                <w:sz w:val="28"/>
                <w:szCs w:val="28"/>
              </w:rPr>
              <w:t>March</w:t>
            </w:r>
            <w:r w:rsidR="00BE387C">
              <w:rPr>
                <w:rFonts w:ascii="Calibri" w:hAnsi="Calibri"/>
                <w:b/>
                <w:sz w:val="28"/>
                <w:szCs w:val="28"/>
              </w:rPr>
              <w:t xml:space="preserve"> 202</w:t>
            </w:r>
            <w:r w:rsidR="000018BC">
              <w:rPr>
                <w:rFonts w:ascii="Calibri" w:hAnsi="Calibri"/>
                <w:b/>
                <w:sz w:val="28"/>
                <w:szCs w:val="28"/>
              </w:rPr>
              <w:t>2</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3501B132" w:rsidR="00E153D1" w:rsidRPr="00A429DD" w:rsidRDefault="00FB3575" w:rsidP="00F1146D">
            <w:pPr>
              <w:pStyle w:val="covertext"/>
              <w:rPr>
                <w:rFonts w:ascii="Calibri" w:hAnsi="Calibri"/>
                <w:szCs w:val="24"/>
              </w:rPr>
            </w:pPr>
            <w:r>
              <w:rPr>
                <w:rFonts w:ascii="Calibri" w:hAnsi="Calibri"/>
                <w:szCs w:val="24"/>
              </w:rPr>
              <w:t>March 7</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967859">
              <w:rPr>
                <w:rFonts w:ascii="Calibri" w:hAnsi="Calibri"/>
                <w:szCs w:val="24"/>
              </w:rPr>
              <w:t>2</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221AE9AA" w:rsidR="002B183F" w:rsidRPr="00283796" w:rsidRDefault="006B446A" w:rsidP="00F1146D">
      <w:pPr>
        <w:spacing w:after="0" w:line="240" w:lineRule="auto"/>
        <w:rPr>
          <w:b/>
        </w:rPr>
      </w:pPr>
      <w:r>
        <w:rPr>
          <w:b/>
        </w:rPr>
        <w:lastRenderedPageBreak/>
        <w:t>Monday</w:t>
      </w:r>
      <w:r w:rsidR="005B4902">
        <w:rPr>
          <w:b/>
        </w:rPr>
        <w:t xml:space="preserve"> </w:t>
      </w:r>
      <w:r w:rsidR="00FB3575">
        <w:rPr>
          <w:b/>
        </w:rPr>
        <w:t>March 7</w:t>
      </w:r>
      <w:r w:rsidR="00D06B2A">
        <w:rPr>
          <w:b/>
        </w:rPr>
        <w:t>, 20</w:t>
      </w:r>
      <w:r w:rsidR="00C02B19">
        <w:rPr>
          <w:b/>
        </w:rPr>
        <w:t>2</w:t>
      </w:r>
      <w:r w:rsidR="00967859">
        <w:rPr>
          <w:b/>
        </w:rPr>
        <w:t>2</w:t>
      </w:r>
    </w:p>
    <w:p w14:paraId="48EC1541" w14:textId="77777777" w:rsidR="00283796" w:rsidRDefault="00283796" w:rsidP="00F1146D">
      <w:pPr>
        <w:spacing w:after="0" w:line="240" w:lineRule="auto"/>
      </w:pPr>
    </w:p>
    <w:p w14:paraId="09EA2B33" w14:textId="09376746" w:rsidR="00336DF3" w:rsidRDefault="00283796" w:rsidP="00F1146D">
      <w:pPr>
        <w:spacing w:after="0" w:line="240" w:lineRule="auto"/>
      </w:pPr>
      <w:r>
        <w:t>WG chair c</w:t>
      </w:r>
      <w:r w:rsidR="00E04ED7">
        <w:t>al</w:t>
      </w:r>
      <w:r w:rsidR="00C2321C">
        <w:t xml:space="preserve">led the meeting to order at </w:t>
      </w:r>
      <w:r w:rsidR="006B446A">
        <w:t>4:</w:t>
      </w:r>
      <w:r w:rsidR="00E704FF">
        <w:t>0</w:t>
      </w:r>
      <w:r w:rsidR="002834C2">
        <w:t>2</w:t>
      </w:r>
      <w:r w:rsidR="00061378">
        <w:t xml:space="preserve"> </w:t>
      </w:r>
      <w:r w:rsidR="006B446A">
        <w:t>P</w:t>
      </w:r>
      <w:r>
        <w:t>M</w:t>
      </w:r>
      <w:r w:rsidR="00336DF3">
        <w:t xml:space="preserve"> (Eastern Time).</w:t>
      </w:r>
    </w:p>
    <w:p w14:paraId="05442430" w14:textId="31E39AE7" w:rsidR="00283796" w:rsidRDefault="00283796" w:rsidP="00F1146D">
      <w:pPr>
        <w:spacing w:after="0" w:line="240" w:lineRule="auto"/>
      </w:pPr>
    </w:p>
    <w:p w14:paraId="222CEB81" w14:textId="7A8C1EAB" w:rsidR="00283796" w:rsidRDefault="00F03C08" w:rsidP="00F1146D">
      <w:pPr>
        <w:spacing w:after="0" w:line="240" w:lineRule="auto"/>
      </w:pPr>
      <w:r>
        <w:t>The c</w:t>
      </w:r>
      <w:r w:rsidR="00373145">
        <w:t>hair revi</w:t>
      </w:r>
      <w:r w:rsidR="004F7806">
        <w:t>ewed the agend</w:t>
      </w:r>
      <w:r w:rsidR="00EA4F44">
        <w:t xml:space="preserve">a.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967859">
        <w:t>2</w:t>
      </w:r>
      <w:r w:rsidR="004F7806">
        <w:t>/</w:t>
      </w:r>
      <w:r w:rsidR="00A668A2">
        <w:t>0</w:t>
      </w:r>
      <w:r w:rsidR="00986A47">
        <w:t>5</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20953F3A" w14:textId="63D620AA" w:rsidR="00D5170A" w:rsidRDefault="00B84352" w:rsidP="00F1146D">
      <w:pPr>
        <w:spacing w:after="0" w:line="240" w:lineRule="auto"/>
      </w:pPr>
      <w:r>
        <w:t>The m</w:t>
      </w:r>
      <w:r w:rsidR="00DA32C4">
        <w:t>otion to approve the minutes f</w:t>
      </w:r>
      <w:r w:rsidR="004F7806">
        <w:t>rom the previous</w:t>
      </w:r>
      <w:r w:rsidR="000A0CDF">
        <w:t xml:space="preserve"> </w:t>
      </w:r>
      <w:r w:rsidR="004F7806">
        <w:t>meeting, document 802.19-</w:t>
      </w:r>
      <w:r w:rsidR="00E4019E">
        <w:t>2</w:t>
      </w:r>
      <w:r w:rsidR="00986A47">
        <w:t>2</w:t>
      </w:r>
      <w:r w:rsidR="00D5170A">
        <w:t>/</w:t>
      </w:r>
      <w:r w:rsidR="00986A47">
        <w:t>04</w:t>
      </w:r>
      <w:r w:rsidR="00DA32C4">
        <w:t>r</w:t>
      </w:r>
      <w:r w:rsidR="00BF1A72">
        <w:t>0</w:t>
      </w:r>
      <w:r w:rsidR="00F151ED">
        <w:t xml:space="preserve">, passed </w:t>
      </w:r>
      <w:r w:rsidR="003735E9">
        <w:t>unanimously</w:t>
      </w:r>
      <w:r w:rsidR="00F151ED">
        <w:t>.</w:t>
      </w:r>
    </w:p>
    <w:p w14:paraId="2A49AA8B" w14:textId="672061CC" w:rsidR="003B6DFF" w:rsidRDefault="003B6DFF" w:rsidP="00F1146D">
      <w:pPr>
        <w:spacing w:after="0" w:line="240" w:lineRule="auto"/>
      </w:pPr>
    </w:p>
    <w:p w14:paraId="356CB65A" w14:textId="2A96FF24" w:rsidR="00F03C08" w:rsidRDefault="003B6DFF" w:rsidP="00F1146D">
      <w:pPr>
        <w:spacing w:after="0" w:line="240" w:lineRule="auto"/>
      </w:pPr>
      <w:r>
        <w:t>The chair reviewed the Opening Report, document 802.19-2</w:t>
      </w:r>
      <w:r w:rsidR="00A668A2">
        <w:t>2</w:t>
      </w:r>
      <w:r>
        <w:t>/</w:t>
      </w:r>
      <w:r w:rsidR="00A668A2">
        <w:t>0</w:t>
      </w:r>
      <w:r w:rsidR="00986A47">
        <w:t>6</w:t>
      </w:r>
      <w:r>
        <w:t>r</w:t>
      </w:r>
      <w:r w:rsidR="00986A47">
        <w:t>2</w:t>
      </w:r>
      <w:r>
        <w:t>.</w:t>
      </w:r>
    </w:p>
    <w:p w14:paraId="5A1E69BA" w14:textId="77777777" w:rsidR="00F03C08" w:rsidRDefault="00F03C08" w:rsidP="00F1146D">
      <w:pPr>
        <w:spacing w:after="0" w:line="240" w:lineRule="auto"/>
      </w:pPr>
    </w:p>
    <w:p w14:paraId="2E09FF9C" w14:textId="3433D3DA" w:rsidR="003B6DFF" w:rsidRDefault="009C39F7" w:rsidP="00F1146D">
      <w:pPr>
        <w:spacing w:after="0" w:line="240" w:lineRule="auto"/>
      </w:pPr>
      <w:r>
        <w:t xml:space="preserve">The chair explained that there is an ongoing ePoll survey regarding the </w:t>
      </w:r>
      <w:r w:rsidR="007A20C1">
        <w:t>July</w:t>
      </w:r>
      <w:r>
        <w:t xml:space="preserve"> 2022 </w:t>
      </w:r>
      <w:r w:rsidR="007A20C1">
        <w:t>Plenary</w:t>
      </w:r>
      <w:r>
        <w:t xml:space="preserve"> session and encouraged </w:t>
      </w:r>
      <w:r w:rsidR="00A26F5E">
        <w:t>everyone to participate in the survey.</w:t>
      </w:r>
    </w:p>
    <w:p w14:paraId="4138E5E3" w14:textId="3ED80C9B" w:rsidR="007A20C1" w:rsidRDefault="007A20C1" w:rsidP="00F1146D">
      <w:pPr>
        <w:spacing w:after="0" w:line="240" w:lineRule="auto"/>
      </w:pPr>
    </w:p>
    <w:p w14:paraId="7F6ED6C2" w14:textId="70547C8E" w:rsidR="007A20C1" w:rsidRDefault="007A20C1" w:rsidP="007A20C1">
      <w:pPr>
        <w:spacing w:after="0" w:line="240" w:lineRule="auto"/>
      </w:pPr>
      <w:r>
        <w:t>The chair explained that there is an ongoing ePoll</w:t>
      </w:r>
      <w:r w:rsidR="002145AF">
        <w:t xml:space="preserve"> for the Election Confirmation vote, and encouraged voting members to vote.</w:t>
      </w:r>
    </w:p>
    <w:p w14:paraId="445052AF" w14:textId="77777777" w:rsidR="007A20C1" w:rsidRDefault="007A20C1" w:rsidP="007A20C1">
      <w:pPr>
        <w:spacing w:after="0" w:line="240" w:lineRule="auto"/>
      </w:pPr>
    </w:p>
    <w:p w14:paraId="3C30CF05" w14:textId="30B6D613" w:rsidR="00A26F5E" w:rsidRDefault="00E537EC" w:rsidP="00F1146D">
      <w:pPr>
        <w:spacing w:after="0" w:line="240" w:lineRule="auto"/>
      </w:pPr>
      <w:r>
        <w:t xml:space="preserve">After the opening report the chair opened up the </w:t>
      </w:r>
      <w:r w:rsidR="007765B4" w:rsidRPr="007765B4">
        <w:t>IEEE 802 Wireless Standards Table of Frequency Ranges</w:t>
      </w:r>
      <w:r w:rsidR="007765B4">
        <w:t xml:space="preserve"> document and reviewed it with the working group.  There was some discussion on the document.</w:t>
      </w:r>
    </w:p>
    <w:p w14:paraId="32A0F4A4" w14:textId="5D4EFB0B" w:rsidR="000860E6" w:rsidRDefault="000860E6" w:rsidP="00F1146D">
      <w:pPr>
        <w:spacing w:after="0" w:line="240" w:lineRule="auto"/>
      </w:pPr>
    </w:p>
    <w:p w14:paraId="19E4436A" w14:textId="0CEB6DBD" w:rsidR="003F5136" w:rsidRDefault="00AD5C20" w:rsidP="00F1146D">
      <w:pPr>
        <w:spacing w:after="0" w:line="240" w:lineRule="auto"/>
      </w:pPr>
      <w:r>
        <w:t>The WG Vice Chair provided a verbal liaison report from 802.11.  The WG discussed the idea of requesting</w:t>
      </w:r>
      <w:r w:rsidR="002B40CB">
        <w:t xml:space="preserve"> a volunteer to be the liaison between 802.15 and 802.19.</w:t>
      </w:r>
    </w:p>
    <w:p w14:paraId="0CA071CE" w14:textId="77777777" w:rsidR="00737CDC" w:rsidRDefault="00737CDC" w:rsidP="00F1146D">
      <w:pPr>
        <w:spacing w:after="0" w:line="240" w:lineRule="auto"/>
      </w:pPr>
    </w:p>
    <w:p w14:paraId="0CD3D939" w14:textId="50698BAC" w:rsidR="003F5136" w:rsidRDefault="003F5136" w:rsidP="00F1146D">
      <w:pPr>
        <w:spacing w:after="0" w:line="240" w:lineRule="auto"/>
      </w:pPr>
      <w:r>
        <w:t>The</w:t>
      </w:r>
      <w:r w:rsidR="009C37FF">
        <w:t xml:space="preserve"> WG adjourned at 4:</w:t>
      </w:r>
      <w:r w:rsidR="002B40CB">
        <w:t>45</w:t>
      </w:r>
      <w:r w:rsidR="009C37FF">
        <w:t xml:space="preserve"> PM Eastern Time.</w:t>
      </w:r>
    </w:p>
    <w:p w14:paraId="5DD9FCFE" w14:textId="77777777" w:rsidR="009C37FF" w:rsidRDefault="009C37FF" w:rsidP="00F1146D">
      <w:pPr>
        <w:spacing w:after="0" w:line="240" w:lineRule="auto"/>
      </w:pPr>
    </w:p>
    <w:p w14:paraId="3F26FD57" w14:textId="7C2016EE" w:rsidR="00716692" w:rsidRDefault="00A10015" w:rsidP="00F1146D">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695"/>
        <w:gridCol w:w="5760"/>
      </w:tblGrid>
      <w:tr w:rsidR="003159F9" w:rsidRPr="003159F9" w14:paraId="5A4042A4" w14:textId="77777777" w:rsidTr="003159F9">
        <w:tc>
          <w:tcPr>
            <w:tcW w:w="2695" w:type="dxa"/>
          </w:tcPr>
          <w:p w14:paraId="1FA7578F" w14:textId="77777777" w:rsidR="003159F9" w:rsidRPr="003159F9" w:rsidRDefault="003159F9" w:rsidP="006B4C87">
            <w:pPr>
              <w:spacing w:after="60"/>
              <w:rPr>
                <w:bCs/>
              </w:rPr>
            </w:pPr>
            <w:r w:rsidRPr="003159F9">
              <w:rPr>
                <w:bCs/>
              </w:rPr>
              <w:t>Osama Aboulmagd</w:t>
            </w:r>
          </w:p>
        </w:tc>
        <w:tc>
          <w:tcPr>
            <w:tcW w:w="5760" w:type="dxa"/>
          </w:tcPr>
          <w:p w14:paraId="71D6D898" w14:textId="77777777" w:rsidR="003159F9" w:rsidRPr="003159F9" w:rsidRDefault="003159F9" w:rsidP="006B4C87">
            <w:pPr>
              <w:spacing w:after="60"/>
              <w:rPr>
                <w:bCs/>
              </w:rPr>
            </w:pPr>
            <w:r w:rsidRPr="003159F9">
              <w:rPr>
                <w:bCs/>
              </w:rPr>
              <w:t>Huawei Technologies Co., Ltd; Huawei Technologies Co., Ltd; Nortel Networks</w:t>
            </w:r>
          </w:p>
        </w:tc>
      </w:tr>
      <w:tr w:rsidR="003159F9" w:rsidRPr="003159F9" w14:paraId="0B5D255D" w14:textId="77777777" w:rsidTr="003159F9">
        <w:tc>
          <w:tcPr>
            <w:tcW w:w="2695" w:type="dxa"/>
          </w:tcPr>
          <w:p w14:paraId="6E497E7E" w14:textId="77777777" w:rsidR="003159F9" w:rsidRPr="003159F9" w:rsidRDefault="003159F9" w:rsidP="006B4C87">
            <w:pPr>
              <w:spacing w:after="60"/>
              <w:rPr>
                <w:bCs/>
              </w:rPr>
            </w:pPr>
            <w:r w:rsidRPr="003159F9">
              <w:rPr>
                <w:bCs/>
              </w:rPr>
              <w:t>Arthur Arrington</w:t>
            </w:r>
          </w:p>
        </w:tc>
        <w:tc>
          <w:tcPr>
            <w:tcW w:w="5760" w:type="dxa"/>
          </w:tcPr>
          <w:p w14:paraId="14869DB7" w14:textId="77777777" w:rsidR="003159F9" w:rsidRPr="003159F9" w:rsidRDefault="003159F9" w:rsidP="006B4C87">
            <w:pPr>
              <w:spacing w:after="60"/>
              <w:rPr>
                <w:bCs/>
              </w:rPr>
            </w:pPr>
            <w:r w:rsidRPr="003159F9">
              <w:rPr>
                <w:bCs/>
              </w:rPr>
              <w:t>Air Network Solutions</w:t>
            </w:r>
          </w:p>
        </w:tc>
      </w:tr>
      <w:tr w:rsidR="003159F9" w:rsidRPr="003159F9" w14:paraId="769E66A6" w14:textId="77777777" w:rsidTr="003159F9">
        <w:tc>
          <w:tcPr>
            <w:tcW w:w="2695" w:type="dxa"/>
          </w:tcPr>
          <w:p w14:paraId="0F6F16E3" w14:textId="77777777" w:rsidR="003159F9" w:rsidRPr="003159F9" w:rsidRDefault="003159F9" w:rsidP="006B4C87">
            <w:pPr>
              <w:spacing w:after="60"/>
              <w:rPr>
                <w:bCs/>
              </w:rPr>
            </w:pPr>
            <w:r w:rsidRPr="003159F9">
              <w:rPr>
                <w:bCs/>
              </w:rPr>
              <w:t>Tuncer Baykas</w:t>
            </w:r>
          </w:p>
        </w:tc>
        <w:tc>
          <w:tcPr>
            <w:tcW w:w="5760" w:type="dxa"/>
          </w:tcPr>
          <w:p w14:paraId="33CDBB7D" w14:textId="77777777" w:rsidR="003159F9" w:rsidRPr="003159F9" w:rsidRDefault="003159F9" w:rsidP="006B4C87">
            <w:pPr>
              <w:spacing w:after="60"/>
              <w:rPr>
                <w:bCs/>
              </w:rPr>
            </w:pPr>
            <w:r w:rsidRPr="003159F9">
              <w:rPr>
                <w:bCs/>
              </w:rPr>
              <w:t>Kadir Has University</w:t>
            </w:r>
          </w:p>
        </w:tc>
      </w:tr>
      <w:tr w:rsidR="003159F9" w:rsidRPr="003159F9" w14:paraId="689AF0A0" w14:textId="77777777" w:rsidTr="003159F9">
        <w:tc>
          <w:tcPr>
            <w:tcW w:w="2695" w:type="dxa"/>
          </w:tcPr>
          <w:p w14:paraId="35D4F002" w14:textId="77777777" w:rsidR="003159F9" w:rsidRPr="003159F9" w:rsidRDefault="003159F9" w:rsidP="006B4C87">
            <w:pPr>
              <w:spacing w:after="60"/>
              <w:rPr>
                <w:bCs/>
              </w:rPr>
            </w:pPr>
            <w:r w:rsidRPr="003159F9">
              <w:rPr>
                <w:bCs/>
              </w:rPr>
              <w:t>Jay Holcomb</w:t>
            </w:r>
          </w:p>
        </w:tc>
        <w:tc>
          <w:tcPr>
            <w:tcW w:w="5760" w:type="dxa"/>
          </w:tcPr>
          <w:p w14:paraId="45084063" w14:textId="77777777" w:rsidR="003159F9" w:rsidRPr="003159F9" w:rsidRDefault="003159F9" w:rsidP="006B4C87">
            <w:pPr>
              <w:spacing w:after="60"/>
              <w:rPr>
                <w:bCs/>
              </w:rPr>
            </w:pPr>
            <w:r w:rsidRPr="003159F9">
              <w:rPr>
                <w:bCs/>
              </w:rPr>
              <w:t>Itron Inc.</w:t>
            </w:r>
          </w:p>
        </w:tc>
      </w:tr>
      <w:tr w:rsidR="003159F9" w:rsidRPr="003159F9" w14:paraId="5F9E4CDA" w14:textId="77777777" w:rsidTr="003159F9">
        <w:tc>
          <w:tcPr>
            <w:tcW w:w="2695" w:type="dxa"/>
          </w:tcPr>
          <w:p w14:paraId="1B0E2216" w14:textId="77777777" w:rsidR="003159F9" w:rsidRPr="003159F9" w:rsidRDefault="003159F9" w:rsidP="006B4C87">
            <w:pPr>
              <w:spacing w:after="60"/>
              <w:rPr>
                <w:bCs/>
              </w:rPr>
            </w:pPr>
            <w:r w:rsidRPr="003159F9">
              <w:rPr>
                <w:bCs/>
              </w:rPr>
              <w:t>Tetsushi Ikegami</w:t>
            </w:r>
          </w:p>
        </w:tc>
        <w:tc>
          <w:tcPr>
            <w:tcW w:w="5760" w:type="dxa"/>
          </w:tcPr>
          <w:p w14:paraId="083E786B" w14:textId="77777777" w:rsidR="003159F9" w:rsidRPr="003159F9" w:rsidRDefault="003159F9" w:rsidP="006B4C87">
            <w:pPr>
              <w:spacing w:after="60"/>
              <w:rPr>
                <w:bCs/>
              </w:rPr>
            </w:pPr>
            <w:r w:rsidRPr="003159F9">
              <w:rPr>
                <w:bCs/>
              </w:rPr>
              <w:t>Meiji University</w:t>
            </w:r>
          </w:p>
        </w:tc>
      </w:tr>
      <w:tr w:rsidR="003159F9" w:rsidRPr="003159F9" w14:paraId="4DB61510" w14:textId="77777777" w:rsidTr="003159F9">
        <w:tc>
          <w:tcPr>
            <w:tcW w:w="2695" w:type="dxa"/>
          </w:tcPr>
          <w:p w14:paraId="56F738EF" w14:textId="77777777" w:rsidR="003159F9" w:rsidRPr="003159F9" w:rsidRDefault="003159F9" w:rsidP="006B4C87">
            <w:pPr>
              <w:spacing w:after="60"/>
              <w:rPr>
                <w:bCs/>
              </w:rPr>
            </w:pPr>
            <w:r w:rsidRPr="003159F9">
              <w:rPr>
                <w:bCs/>
              </w:rPr>
              <w:t>Carl Kain</w:t>
            </w:r>
          </w:p>
        </w:tc>
        <w:tc>
          <w:tcPr>
            <w:tcW w:w="5760" w:type="dxa"/>
          </w:tcPr>
          <w:p w14:paraId="65501EAF" w14:textId="77777777" w:rsidR="003159F9" w:rsidRPr="003159F9" w:rsidRDefault="003159F9" w:rsidP="006B4C87">
            <w:pPr>
              <w:spacing w:after="60"/>
              <w:rPr>
                <w:bCs/>
              </w:rPr>
            </w:pPr>
            <w:r w:rsidRPr="003159F9">
              <w:rPr>
                <w:bCs/>
              </w:rPr>
              <w:t>United Stated Department of Transportation</w:t>
            </w:r>
          </w:p>
        </w:tc>
      </w:tr>
      <w:tr w:rsidR="003159F9" w:rsidRPr="003159F9" w14:paraId="50F3857E" w14:textId="77777777" w:rsidTr="003159F9">
        <w:tc>
          <w:tcPr>
            <w:tcW w:w="2695" w:type="dxa"/>
          </w:tcPr>
          <w:p w14:paraId="5D52D975" w14:textId="77777777" w:rsidR="003159F9" w:rsidRPr="003159F9" w:rsidRDefault="003159F9" w:rsidP="006B4C87">
            <w:pPr>
              <w:spacing w:after="60"/>
              <w:rPr>
                <w:bCs/>
              </w:rPr>
            </w:pPr>
            <w:r w:rsidRPr="003159F9">
              <w:rPr>
                <w:bCs/>
              </w:rPr>
              <w:t>Shoichi Kitazawa</w:t>
            </w:r>
          </w:p>
        </w:tc>
        <w:tc>
          <w:tcPr>
            <w:tcW w:w="5760" w:type="dxa"/>
          </w:tcPr>
          <w:p w14:paraId="4E6D44C1" w14:textId="77777777" w:rsidR="003159F9" w:rsidRPr="003159F9" w:rsidRDefault="003159F9" w:rsidP="006B4C87">
            <w:pPr>
              <w:spacing w:after="60"/>
              <w:rPr>
                <w:bCs/>
              </w:rPr>
            </w:pPr>
            <w:r w:rsidRPr="003159F9">
              <w:rPr>
                <w:bCs/>
              </w:rPr>
              <w:t>Muroran IT</w:t>
            </w:r>
          </w:p>
        </w:tc>
      </w:tr>
      <w:tr w:rsidR="003159F9" w:rsidRPr="003159F9" w14:paraId="12397C98" w14:textId="77777777" w:rsidTr="003159F9">
        <w:tc>
          <w:tcPr>
            <w:tcW w:w="2695" w:type="dxa"/>
          </w:tcPr>
          <w:p w14:paraId="29550366" w14:textId="77777777" w:rsidR="003159F9" w:rsidRPr="003159F9" w:rsidRDefault="003159F9" w:rsidP="006B4C87">
            <w:pPr>
              <w:spacing w:after="60"/>
              <w:rPr>
                <w:bCs/>
              </w:rPr>
            </w:pPr>
            <w:r w:rsidRPr="003159F9">
              <w:rPr>
                <w:bCs/>
              </w:rPr>
              <w:t>James Petranovich</w:t>
            </w:r>
          </w:p>
        </w:tc>
        <w:tc>
          <w:tcPr>
            <w:tcW w:w="5760" w:type="dxa"/>
          </w:tcPr>
          <w:p w14:paraId="3D70249D" w14:textId="77777777" w:rsidR="003159F9" w:rsidRPr="003159F9" w:rsidRDefault="003159F9" w:rsidP="006B4C87">
            <w:pPr>
              <w:spacing w:after="60"/>
              <w:rPr>
                <w:bCs/>
              </w:rPr>
            </w:pPr>
            <w:r w:rsidRPr="003159F9">
              <w:rPr>
                <w:bCs/>
              </w:rPr>
              <w:t>ViaSat, Inc.</w:t>
            </w:r>
          </w:p>
        </w:tc>
      </w:tr>
      <w:tr w:rsidR="003159F9" w:rsidRPr="003159F9" w14:paraId="3CEFC8DC" w14:textId="77777777" w:rsidTr="003159F9">
        <w:tc>
          <w:tcPr>
            <w:tcW w:w="2695" w:type="dxa"/>
          </w:tcPr>
          <w:p w14:paraId="426D99BA" w14:textId="77777777" w:rsidR="003159F9" w:rsidRPr="003159F9" w:rsidRDefault="003159F9" w:rsidP="006B4C87">
            <w:pPr>
              <w:spacing w:after="60"/>
              <w:rPr>
                <w:bCs/>
              </w:rPr>
            </w:pPr>
            <w:r w:rsidRPr="003159F9">
              <w:rPr>
                <w:bCs/>
              </w:rPr>
              <w:t>Joerg Robert</w:t>
            </w:r>
          </w:p>
        </w:tc>
        <w:tc>
          <w:tcPr>
            <w:tcW w:w="5760" w:type="dxa"/>
          </w:tcPr>
          <w:p w14:paraId="01AF4B7E" w14:textId="77777777" w:rsidR="003159F9" w:rsidRPr="003159F9" w:rsidRDefault="003159F9" w:rsidP="006B4C87">
            <w:pPr>
              <w:spacing w:after="60"/>
              <w:rPr>
                <w:bCs/>
              </w:rPr>
            </w:pPr>
            <w:r w:rsidRPr="003159F9">
              <w:rPr>
                <w:bCs/>
              </w:rPr>
              <w:t>TU Ilmenau / Fraunhofer IIS</w:t>
            </w:r>
          </w:p>
        </w:tc>
      </w:tr>
      <w:tr w:rsidR="003159F9" w:rsidRPr="003159F9" w14:paraId="63913A53" w14:textId="77777777" w:rsidTr="003159F9">
        <w:tc>
          <w:tcPr>
            <w:tcW w:w="2695" w:type="dxa"/>
          </w:tcPr>
          <w:p w14:paraId="55F98095" w14:textId="77777777" w:rsidR="003159F9" w:rsidRPr="003159F9" w:rsidRDefault="003159F9" w:rsidP="006B4C87">
            <w:pPr>
              <w:spacing w:after="60"/>
              <w:rPr>
                <w:bCs/>
              </w:rPr>
            </w:pPr>
            <w:r w:rsidRPr="003159F9">
              <w:rPr>
                <w:bCs/>
              </w:rPr>
              <w:t>Benjamin Rolfe</w:t>
            </w:r>
          </w:p>
        </w:tc>
        <w:tc>
          <w:tcPr>
            <w:tcW w:w="5760" w:type="dxa"/>
          </w:tcPr>
          <w:p w14:paraId="5FC6AABF" w14:textId="77777777" w:rsidR="003159F9" w:rsidRPr="003159F9" w:rsidRDefault="003159F9" w:rsidP="006B4C87">
            <w:pPr>
              <w:spacing w:after="60"/>
              <w:rPr>
                <w:bCs/>
              </w:rPr>
            </w:pPr>
            <w:r w:rsidRPr="003159F9">
              <w:rPr>
                <w:bCs/>
              </w:rPr>
              <w:t>Blind Creek Associates</w:t>
            </w:r>
          </w:p>
        </w:tc>
      </w:tr>
      <w:tr w:rsidR="003159F9" w:rsidRPr="003159F9" w14:paraId="1F82F14D" w14:textId="77777777" w:rsidTr="003159F9">
        <w:tc>
          <w:tcPr>
            <w:tcW w:w="2695" w:type="dxa"/>
          </w:tcPr>
          <w:p w14:paraId="5577734B" w14:textId="77777777" w:rsidR="003159F9" w:rsidRPr="003159F9" w:rsidRDefault="003159F9" w:rsidP="006B4C87">
            <w:pPr>
              <w:spacing w:after="60"/>
              <w:rPr>
                <w:bCs/>
              </w:rPr>
            </w:pPr>
            <w:r w:rsidRPr="003159F9">
              <w:rPr>
                <w:bCs/>
              </w:rPr>
              <w:lastRenderedPageBreak/>
              <w:t>Jon Rosdahl</w:t>
            </w:r>
          </w:p>
        </w:tc>
        <w:tc>
          <w:tcPr>
            <w:tcW w:w="5760" w:type="dxa"/>
          </w:tcPr>
          <w:p w14:paraId="628EE8B9" w14:textId="77777777" w:rsidR="003159F9" w:rsidRPr="003159F9" w:rsidRDefault="003159F9" w:rsidP="006B4C87">
            <w:pPr>
              <w:spacing w:after="60"/>
              <w:rPr>
                <w:bCs/>
              </w:rPr>
            </w:pPr>
            <w:r w:rsidRPr="003159F9">
              <w:rPr>
                <w:bCs/>
              </w:rPr>
              <w:t>Qualcomm Incorporated</w:t>
            </w:r>
          </w:p>
        </w:tc>
      </w:tr>
      <w:tr w:rsidR="003159F9" w:rsidRPr="003159F9" w14:paraId="1D49EF35" w14:textId="77777777" w:rsidTr="003159F9">
        <w:tc>
          <w:tcPr>
            <w:tcW w:w="2695" w:type="dxa"/>
          </w:tcPr>
          <w:p w14:paraId="7D6FE69E" w14:textId="77777777" w:rsidR="003159F9" w:rsidRPr="003159F9" w:rsidRDefault="003159F9" w:rsidP="006B4C87">
            <w:pPr>
              <w:spacing w:after="60"/>
              <w:rPr>
                <w:bCs/>
              </w:rPr>
            </w:pPr>
            <w:r w:rsidRPr="003159F9">
              <w:rPr>
                <w:bCs/>
              </w:rPr>
              <w:t>Stephan Sand</w:t>
            </w:r>
          </w:p>
        </w:tc>
        <w:tc>
          <w:tcPr>
            <w:tcW w:w="5760" w:type="dxa"/>
          </w:tcPr>
          <w:p w14:paraId="48EF3ED3" w14:textId="77777777" w:rsidR="003159F9" w:rsidRPr="003159F9" w:rsidRDefault="003159F9" w:rsidP="006B4C87">
            <w:pPr>
              <w:spacing w:after="60"/>
              <w:rPr>
                <w:bCs/>
              </w:rPr>
            </w:pPr>
            <w:r w:rsidRPr="003159F9">
              <w:rPr>
                <w:bCs/>
              </w:rPr>
              <w:t>German Aerospace Center (DLR)</w:t>
            </w:r>
          </w:p>
        </w:tc>
      </w:tr>
      <w:tr w:rsidR="003159F9" w:rsidRPr="003159F9" w14:paraId="407BBAB2" w14:textId="77777777" w:rsidTr="003159F9">
        <w:tc>
          <w:tcPr>
            <w:tcW w:w="2695" w:type="dxa"/>
          </w:tcPr>
          <w:p w14:paraId="386A93D4" w14:textId="77777777" w:rsidR="003159F9" w:rsidRPr="003159F9" w:rsidRDefault="003159F9" w:rsidP="006B4C87">
            <w:pPr>
              <w:spacing w:after="60"/>
              <w:rPr>
                <w:bCs/>
              </w:rPr>
            </w:pPr>
            <w:r w:rsidRPr="003159F9">
              <w:rPr>
                <w:bCs/>
              </w:rPr>
              <w:t>Naotaka Sato</w:t>
            </w:r>
          </w:p>
        </w:tc>
        <w:tc>
          <w:tcPr>
            <w:tcW w:w="5760" w:type="dxa"/>
          </w:tcPr>
          <w:p w14:paraId="6BB6021B" w14:textId="77777777" w:rsidR="003159F9" w:rsidRPr="003159F9" w:rsidRDefault="003159F9" w:rsidP="006B4C87">
            <w:pPr>
              <w:spacing w:after="60"/>
              <w:rPr>
                <w:bCs/>
              </w:rPr>
            </w:pPr>
            <w:r w:rsidRPr="003159F9">
              <w:rPr>
                <w:bCs/>
              </w:rPr>
              <w:t>Sony Group Corporation</w:t>
            </w:r>
          </w:p>
        </w:tc>
      </w:tr>
      <w:tr w:rsidR="003159F9" w:rsidRPr="003159F9" w14:paraId="31C0230B" w14:textId="77777777" w:rsidTr="003159F9">
        <w:tc>
          <w:tcPr>
            <w:tcW w:w="2695" w:type="dxa"/>
          </w:tcPr>
          <w:p w14:paraId="65B6264A" w14:textId="77777777" w:rsidR="003159F9" w:rsidRPr="003159F9" w:rsidRDefault="003159F9" w:rsidP="006B4C87">
            <w:pPr>
              <w:spacing w:after="60"/>
              <w:rPr>
                <w:bCs/>
              </w:rPr>
            </w:pPr>
            <w:r w:rsidRPr="003159F9">
              <w:rPr>
                <w:bCs/>
              </w:rPr>
              <w:t>Stephen Shellhammer</w:t>
            </w:r>
          </w:p>
        </w:tc>
        <w:tc>
          <w:tcPr>
            <w:tcW w:w="5760" w:type="dxa"/>
          </w:tcPr>
          <w:p w14:paraId="17E7C6BE" w14:textId="77777777" w:rsidR="003159F9" w:rsidRPr="003159F9" w:rsidRDefault="003159F9" w:rsidP="006B4C87">
            <w:pPr>
              <w:spacing w:after="60"/>
              <w:rPr>
                <w:bCs/>
              </w:rPr>
            </w:pPr>
            <w:r w:rsidRPr="003159F9">
              <w:rPr>
                <w:bCs/>
              </w:rPr>
              <w:t>Qualcomm Incorporated</w:t>
            </w:r>
          </w:p>
        </w:tc>
      </w:tr>
      <w:tr w:rsidR="003159F9" w:rsidRPr="003159F9" w14:paraId="331D7737" w14:textId="77777777" w:rsidTr="003159F9">
        <w:tc>
          <w:tcPr>
            <w:tcW w:w="2695" w:type="dxa"/>
          </w:tcPr>
          <w:p w14:paraId="330D236E" w14:textId="77777777" w:rsidR="003159F9" w:rsidRPr="003159F9" w:rsidRDefault="003159F9" w:rsidP="006B4C87">
            <w:pPr>
              <w:spacing w:after="60"/>
              <w:rPr>
                <w:bCs/>
              </w:rPr>
            </w:pPr>
            <w:r w:rsidRPr="003159F9">
              <w:rPr>
                <w:bCs/>
              </w:rPr>
              <w:t>Ian Sherlock</w:t>
            </w:r>
          </w:p>
        </w:tc>
        <w:tc>
          <w:tcPr>
            <w:tcW w:w="5760" w:type="dxa"/>
          </w:tcPr>
          <w:p w14:paraId="1A1502E9" w14:textId="77777777" w:rsidR="003159F9" w:rsidRPr="003159F9" w:rsidRDefault="003159F9" w:rsidP="006B4C87">
            <w:pPr>
              <w:spacing w:after="60"/>
              <w:rPr>
                <w:bCs/>
              </w:rPr>
            </w:pPr>
            <w:r w:rsidRPr="003159F9">
              <w:rPr>
                <w:bCs/>
              </w:rPr>
              <w:t>Texas Instruments Inc.</w:t>
            </w:r>
          </w:p>
        </w:tc>
      </w:tr>
      <w:tr w:rsidR="003159F9" w:rsidRPr="003159F9" w14:paraId="30DB305B" w14:textId="77777777" w:rsidTr="003159F9">
        <w:tc>
          <w:tcPr>
            <w:tcW w:w="2695" w:type="dxa"/>
          </w:tcPr>
          <w:p w14:paraId="0C735944" w14:textId="77777777" w:rsidR="003159F9" w:rsidRPr="003159F9" w:rsidRDefault="003159F9" w:rsidP="006B4C87">
            <w:pPr>
              <w:spacing w:after="60"/>
              <w:rPr>
                <w:bCs/>
              </w:rPr>
            </w:pPr>
            <w:r w:rsidRPr="003159F9">
              <w:rPr>
                <w:bCs/>
              </w:rPr>
              <w:t>Takenori Sumi</w:t>
            </w:r>
          </w:p>
        </w:tc>
        <w:tc>
          <w:tcPr>
            <w:tcW w:w="5760" w:type="dxa"/>
          </w:tcPr>
          <w:p w14:paraId="403448D7" w14:textId="77777777" w:rsidR="003159F9" w:rsidRPr="003159F9" w:rsidRDefault="003159F9" w:rsidP="006B4C87">
            <w:pPr>
              <w:spacing w:after="60"/>
              <w:rPr>
                <w:bCs/>
              </w:rPr>
            </w:pPr>
            <w:r w:rsidRPr="003159F9">
              <w:rPr>
                <w:bCs/>
              </w:rPr>
              <w:t>Mitsubishi Electric Corporation</w:t>
            </w:r>
          </w:p>
        </w:tc>
      </w:tr>
      <w:tr w:rsidR="003159F9" w:rsidRPr="003159F9" w14:paraId="04085360" w14:textId="77777777" w:rsidTr="003159F9">
        <w:tc>
          <w:tcPr>
            <w:tcW w:w="2695" w:type="dxa"/>
          </w:tcPr>
          <w:p w14:paraId="63DADB23" w14:textId="77777777" w:rsidR="003159F9" w:rsidRPr="003159F9" w:rsidRDefault="003159F9" w:rsidP="006B4C87">
            <w:pPr>
              <w:spacing w:after="60"/>
              <w:rPr>
                <w:bCs/>
              </w:rPr>
            </w:pPr>
            <w:r w:rsidRPr="003159F9">
              <w:rPr>
                <w:bCs/>
              </w:rPr>
              <w:t>Billy Verso</w:t>
            </w:r>
          </w:p>
        </w:tc>
        <w:tc>
          <w:tcPr>
            <w:tcW w:w="5760" w:type="dxa"/>
          </w:tcPr>
          <w:p w14:paraId="5E15C3E0" w14:textId="77777777" w:rsidR="003159F9" w:rsidRPr="003159F9" w:rsidRDefault="003159F9" w:rsidP="006B4C87">
            <w:pPr>
              <w:spacing w:after="60"/>
              <w:rPr>
                <w:bCs/>
              </w:rPr>
            </w:pPr>
            <w:r w:rsidRPr="003159F9">
              <w:rPr>
                <w:bCs/>
              </w:rPr>
              <w:t>DecaWave</w:t>
            </w:r>
          </w:p>
        </w:tc>
      </w:tr>
      <w:tr w:rsidR="003159F9" w:rsidRPr="003159F9" w14:paraId="78AA3D1B" w14:textId="77777777" w:rsidTr="003159F9">
        <w:tc>
          <w:tcPr>
            <w:tcW w:w="2695" w:type="dxa"/>
          </w:tcPr>
          <w:p w14:paraId="4E734C09" w14:textId="77777777" w:rsidR="003159F9" w:rsidRPr="003159F9" w:rsidRDefault="003159F9" w:rsidP="006B4C87">
            <w:pPr>
              <w:spacing w:after="60"/>
              <w:rPr>
                <w:bCs/>
              </w:rPr>
            </w:pPr>
            <w:r w:rsidRPr="003159F9">
              <w:rPr>
                <w:bCs/>
              </w:rPr>
              <w:t>Kazuto Yano</w:t>
            </w:r>
          </w:p>
        </w:tc>
        <w:tc>
          <w:tcPr>
            <w:tcW w:w="5760" w:type="dxa"/>
          </w:tcPr>
          <w:p w14:paraId="3838DE05" w14:textId="77777777" w:rsidR="003159F9" w:rsidRPr="003159F9" w:rsidRDefault="003159F9" w:rsidP="006B4C87">
            <w:pPr>
              <w:spacing w:after="60"/>
              <w:rPr>
                <w:bCs/>
              </w:rPr>
            </w:pPr>
            <w:r w:rsidRPr="003159F9">
              <w:rPr>
                <w:bCs/>
              </w:rPr>
              <w:t>Advanced Telecommunications Research Institute International (ATR)</w:t>
            </w:r>
          </w:p>
        </w:tc>
      </w:tr>
      <w:tr w:rsidR="003159F9" w:rsidRPr="00387F5D" w14:paraId="1A9112FD" w14:textId="77777777" w:rsidTr="003159F9">
        <w:tc>
          <w:tcPr>
            <w:tcW w:w="2695" w:type="dxa"/>
          </w:tcPr>
          <w:p w14:paraId="35F7261A" w14:textId="77777777" w:rsidR="003159F9" w:rsidRPr="003159F9" w:rsidRDefault="003159F9" w:rsidP="006B4C87">
            <w:pPr>
              <w:spacing w:after="60"/>
              <w:rPr>
                <w:bCs/>
              </w:rPr>
            </w:pPr>
            <w:r w:rsidRPr="003159F9">
              <w:rPr>
                <w:bCs/>
              </w:rPr>
              <w:t>Rolf de Vegt</w:t>
            </w:r>
          </w:p>
        </w:tc>
        <w:tc>
          <w:tcPr>
            <w:tcW w:w="5760" w:type="dxa"/>
          </w:tcPr>
          <w:p w14:paraId="657D7F7F" w14:textId="77777777" w:rsidR="003159F9" w:rsidRPr="00387F5D" w:rsidRDefault="003159F9" w:rsidP="006B4C87">
            <w:pPr>
              <w:spacing w:after="60"/>
              <w:rPr>
                <w:bCs/>
              </w:rPr>
            </w:pPr>
            <w:r w:rsidRPr="003159F9">
              <w:rPr>
                <w:bCs/>
              </w:rPr>
              <w:t>Qualcomm Incorporated</w:t>
            </w:r>
          </w:p>
        </w:tc>
      </w:tr>
    </w:tbl>
    <w:p w14:paraId="2AB2270B" w14:textId="37ADBFE4" w:rsidR="001C0178" w:rsidRPr="00387F5D" w:rsidRDefault="001C0178" w:rsidP="003159F9">
      <w:pPr>
        <w:spacing w:after="60" w:line="240" w:lineRule="auto"/>
        <w:rPr>
          <w:bCs/>
        </w:rPr>
      </w:pPr>
    </w:p>
    <w:sectPr w:rsidR="001C0178" w:rsidRPr="00387F5D"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6BC4" w14:textId="77777777" w:rsidR="00AE4735" w:rsidRDefault="00AE4735" w:rsidP="00766E54">
      <w:pPr>
        <w:spacing w:after="0" w:line="240" w:lineRule="auto"/>
      </w:pPr>
      <w:r>
        <w:separator/>
      </w:r>
    </w:p>
  </w:endnote>
  <w:endnote w:type="continuationSeparator" w:id="0">
    <w:p w14:paraId="08DF6AB3" w14:textId="77777777" w:rsidR="00AE4735" w:rsidRDefault="00AE473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A891" w14:textId="77777777" w:rsidR="00AE4735" w:rsidRDefault="00AE4735" w:rsidP="00766E54">
      <w:pPr>
        <w:spacing w:after="0" w:line="240" w:lineRule="auto"/>
      </w:pPr>
      <w:r>
        <w:separator/>
      </w:r>
    </w:p>
  </w:footnote>
  <w:footnote w:type="continuationSeparator" w:id="0">
    <w:p w14:paraId="7C1EC1E3" w14:textId="77777777" w:rsidR="00AE4735" w:rsidRDefault="00AE473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79EA3C93" w:rsidR="00EB2E3A" w:rsidRPr="00C724F0" w:rsidRDefault="00FB3575" w:rsidP="00766E54">
    <w:pPr>
      <w:pStyle w:val="Header"/>
      <w:pBdr>
        <w:bottom w:val="single" w:sz="8" w:space="1" w:color="auto"/>
      </w:pBdr>
      <w:tabs>
        <w:tab w:val="clear" w:pos="4680"/>
        <w:tab w:val="center" w:pos="8280"/>
      </w:tabs>
      <w:rPr>
        <w:sz w:val="28"/>
      </w:rPr>
    </w:pPr>
    <w:r>
      <w:rPr>
        <w:sz w:val="28"/>
      </w:rPr>
      <w:t>March</w:t>
    </w:r>
    <w:r w:rsidR="00BE387C">
      <w:rPr>
        <w:sz w:val="28"/>
      </w:rPr>
      <w:t xml:space="preserve"> 202</w:t>
    </w:r>
    <w:r w:rsidR="000018BC">
      <w:rPr>
        <w:sz w:val="28"/>
      </w:rPr>
      <w:t>2</w:t>
    </w:r>
    <w:r w:rsidR="00EB2E3A">
      <w:rPr>
        <w:sz w:val="28"/>
      </w:rPr>
      <w:tab/>
      <w:t>IEEE P802.19-</w:t>
    </w:r>
    <w:r w:rsidR="00BE387C">
      <w:rPr>
        <w:sz w:val="28"/>
      </w:rPr>
      <w:t>2</w:t>
    </w:r>
    <w:r w:rsidR="000018BC">
      <w:rPr>
        <w:sz w:val="28"/>
      </w:rPr>
      <w:t>2</w:t>
    </w:r>
    <w:r w:rsidR="00EB2E3A">
      <w:rPr>
        <w:sz w:val="28"/>
      </w:rPr>
      <w:t>/00</w:t>
    </w:r>
    <w:r w:rsidR="00F16B34">
      <w:rPr>
        <w:sz w:val="28"/>
      </w:rPr>
      <w:t>07</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70A6"/>
    <w:rsid w:val="000569BA"/>
    <w:rsid w:val="00061378"/>
    <w:rsid w:val="000656A8"/>
    <w:rsid w:val="00065872"/>
    <w:rsid w:val="0006696D"/>
    <w:rsid w:val="00066B40"/>
    <w:rsid w:val="000677D5"/>
    <w:rsid w:val="00072398"/>
    <w:rsid w:val="00080ADC"/>
    <w:rsid w:val="00084E86"/>
    <w:rsid w:val="00085FF5"/>
    <w:rsid w:val="000860E6"/>
    <w:rsid w:val="000939E3"/>
    <w:rsid w:val="00094FAB"/>
    <w:rsid w:val="00096FB9"/>
    <w:rsid w:val="000A0CDF"/>
    <w:rsid w:val="000A46EF"/>
    <w:rsid w:val="000A6595"/>
    <w:rsid w:val="000B24C3"/>
    <w:rsid w:val="000C4872"/>
    <w:rsid w:val="000C666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1038B"/>
    <w:rsid w:val="001217DC"/>
    <w:rsid w:val="00121C75"/>
    <w:rsid w:val="00127C9D"/>
    <w:rsid w:val="00137ACB"/>
    <w:rsid w:val="001417E9"/>
    <w:rsid w:val="001437FB"/>
    <w:rsid w:val="001439A2"/>
    <w:rsid w:val="00143BAF"/>
    <w:rsid w:val="00144392"/>
    <w:rsid w:val="0015400A"/>
    <w:rsid w:val="00161CC9"/>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7BFD"/>
    <w:rsid w:val="00277ED5"/>
    <w:rsid w:val="002819D3"/>
    <w:rsid w:val="002834C2"/>
    <w:rsid w:val="00283796"/>
    <w:rsid w:val="0029515B"/>
    <w:rsid w:val="00295BCB"/>
    <w:rsid w:val="002A2AFF"/>
    <w:rsid w:val="002B11ED"/>
    <w:rsid w:val="002B183F"/>
    <w:rsid w:val="002B40CB"/>
    <w:rsid w:val="002B6DFB"/>
    <w:rsid w:val="002C0107"/>
    <w:rsid w:val="002D02B8"/>
    <w:rsid w:val="002D18F8"/>
    <w:rsid w:val="002D7546"/>
    <w:rsid w:val="002E439E"/>
    <w:rsid w:val="002E6EBF"/>
    <w:rsid w:val="00301DA4"/>
    <w:rsid w:val="0031092D"/>
    <w:rsid w:val="0031270D"/>
    <w:rsid w:val="003159F9"/>
    <w:rsid w:val="0032282C"/>
    <w:rsid w:val="00323EB5"/>
    <w:rsid w:val="00332A66"/>
    <w:rsid w:val="00336DF3"/>
    <w:rsid w:val="0034373C"/>
    <w:rsid w:val="00350367"/>
    <w:rsid w:val="003525AA"/>
    <w:rsid w:val="00356E85"/>
    <w:rsid w:val="00363674"/>
    <w:rsid w:val="0036717E"/>
    <w:rsid w:val="003710D5"/>
    <w:rsid w:val="00371D26"/>
    <w:rsid w:val="00373145"/>
    <w:rsid w:val="003735E9"/>
    <w:rsid w:val="00373AC0"/>
    <w:rsid w:val="00377A58"/>
    <w:rsid w:val="00380D37"/>
    <w:rsid w:val="0038372E"/>
    <w:rsid w:val="00387F5D"/>
    <w:rsid w:val="00392FCF"/>
    <w:rsid w:val="003B2EDD"/>
    <w:rsid w:val="003B3DFE"/>
    <w:rsid w:val="003B6DFF"/>
    <w:rsid w:val="003B6FBD"/>
    <w:rsid w:val="003C02DF"/>
    <w:rsid w:val="003C70C0"/>
    <w:rsid w:val="003C749A"/>
    <w:rsid w:val="003D2387"/>
    <w:rsid w:val="003D38F4"/>
    <w:rsid w:val="003F0B89"/>
    <w:rsid w:val="003F3721"/>
    <w:rsid w:val="003F4AFC"/>
    <w:rsid w:val="003F5136"/>
    <w:rsid w:val="00406493"/>
    <w:rsid w:val="00414AA6"/>
    <w:rsid w:val="00416C7F"/>
    <w:rsid w:val="00421001"/>
    <w:rsid w:val="00424118"/>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C0D55"/>
    <w:rsid w:val="004C1834"/>
    <w:rsid w:val="004C3578"/>
    <w:rsid w:val="004D0206"/>
    <w:rsid w:val="004D4234"/>
    <w:rsid w:val="004E5271"/>
    <w:rsid w:val="004E6131"/>
    <w:rsid w:val="004F5AFC"/>
    <w:rsid w:val="004F7806"/>
    <w:rsid w:val="004F78A2"/>
    <w:rsid w:val="00502308"/>
    <w:rsid w:val="00503924"/>
    <w:rsid w:val="00506D2A"/>
    <w:rsid w:val="005249F1"/>
    <w:rsid w:val="00525D61"/>
    <w:rsid w:val="005305FF"/>
    <w:rsid w:val="005316CC"/>
    <w:rsid w:val="0053171B"/>
    <w:rsid w:val="005348B0"/>
    <w:rsid w:val="005403C4"/>
    <w:rsid w:val="00541A82"/>
    <w:rsid w:val="005444D7"/>
    <w:rsid w:val="005475DD"/>
    <w:rsid w:val="00550B2D"/>
    <w:rsid w:val="005549BB"/>
    <w:rsid w:val="0056253D"/>
    <w:rsid w:val="005778AA"/>
    <w:rsid w:val="00582C17"/>
    <w:rsid w:val="00585307"/>
    <w:rsid w:val="005903B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C4A"/>
    <w:rsid w:val="0067391F"/>
    <w:rsid w:val="0067576F"/>
    <w:rsid w:val="006801D8"/>
    <w:rsid w:val="00681876"/>
    <w:rsid w:val="00684426"/>
    <w:rsid w:val="00686811"/>
    <w:rsid w:val="0068730C"/>
    <w:rsid w:val="006876E2"/>
    <w:rsid w:val="00687E83"/>
    <w:rsid w:val="00691E71"/>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50444"/>
    <w:rsid w:val="007515D7"/>
    <w:rsid w:val="007518F8"/>
    <w:rsid w:val="00753DAF"/>
    <w:rsid w:val="00760D21"/>
    <w:rsid w:val="00766E54"/>
    <w:rsid w:val="00767680"/>
    <w:rsid w:val="007765B4"/>
    <w:rsid w:val="007836BB"/>
    <w:rsid w:val="00783CBB"/>
    <w:rsid w:val="00783FFE"/>
    <w:rsid w:val="00785141"/>
    <w:rsid w:val="0078529A"/>
    <w:rsid w:val="00790C57"/>
    <w:rsid w:val="00793872"/>
    <w:rsid w:val="007A021E"/>
    <w:rsid w:val="007A20C1"/>
    <w:rsid w:val="007B146B"/>
    <w:rsid w:val="007B5E8D"/>
    <w:rsid w:val="007C341A"/>
    <w:rsid w:val="007C50D5"/>
    <w:rsid w:val="007C603A"/>
    <w:rsid w:val="007C77FB"/>
    <w:rsid w:val="007D79F0"/>
    <w:rsid w:val="007E6710"/>
    <w:rsid w:val="007F6351"/>
    <w:rsid w:val="00802012"/>
    <w:rsid w:val="00803DE4"/>
    <w:rsid w:val="008107E9"/>
    <w:rsid w:val="0082276C"/>
    <w:rsid w:val="00822842"/>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55F6"/>
    <w:rsid w:val="0096705D"/>
    <w:rsid w:val="00967859"/>
    <w:rsid w:val="00970413"/>
    <w:rsid w:val="00972FC5"/>
    <w:rsid w:val="00975E85"/>
    <w:rsid w:val="00976B2D"/>
    <w:rsid w:val="009841D9"/>
    <w:rsid w:val="00985D8F"/>
    <w:rsid w:val="00986A47"/>
    <w:rsid w:val="00990D58"/>
    <w:rsid w:val="00992172"/>
    <w:rsid w:val="00993106"/>
    <w:rsid w:val="009939BA"/>
    <w:rsid w:val="0099495B"/>
    <w:rsid w:val="00994C1B"/>
    <w:rsid w:val="009A2C70"/>
    <w:rsid w:val="009A31B5"/>
    <w:rsid w:val="009A6D11"/>
    <w:rsid w:val="009B7253"/>
    <w:rsid w:val="009C181B"/>
    <w:rsid w:val="009C2911"/>
    <w:rsid w:val="009C37FF"/>
    <w:rsid w:val="009C39F7"/>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6257"/>
    <w:rsid w:val="00A26F5E"/>
    <w:rsid w:val="00A30D08"/>
    <w:rsid w:val="00A40505"/>
    <w:rsid w:val="00A46776"/>
    <w:rsid w:val="00A52A21"/>
    <w:rsid w:val="00A565A8"/>
    <w:rsid w:val="00A57961"/>
    <w:rsid w:val="00A63DF0"/>
    <w:rsid w:val="00A668A2"/>
    <w:rsid w:val="00A80FBB"/>
    <w:rsid w:val="00A8487B"/>
    <w:rsid w:val="00A910AA"/>
    <w:rsid w:val="00A92EA0"/>
    <w:rsid w:val="00A94558"/>
    <w:rsid w:val="00A95469"/>
    <w:rsid w:val="00A95C5C"/>
    <w:rsid w:val="00AA2615"/>
    <w:rsid w:val="00AA43E7"/>
    <w:rsid w:val="00AA456D"/>
    <w:rsid w:val="00AA62B4"/>
    <w:rsid w:val="00AB5A98"/>
    <w:rsid w:val="00AC22DA"/>
    <w:rsid w:val="00AC3824"/>
    <w:rsid w:val="00AD4A43"/>
    <w:rsid w:val="00AD5C20"/>
    <w:rsid w:val="00AE444C"/>
    <w:rsid w:val="00AE4735"/>
    <w:rsid w:val="00AE4D49"/>
    <w:rsid w:val="00AE60F1"/>
    <w:rsid w:val="00AF16B7"/>
    <w:rsid w:val="00AF19C8"/>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E55"/>
    <w:rsid w:val="00B621D4"/>
    <w:rsid w:val="00B74DB5"/>
    <w:rsid w:val="00B84352"/>
    <w:rsid w:val="00B93534"/>
    <w:rsid w:val="00B94245"/>
    <w:rsid w:val="00BA64E6"/>
    <w:rsid w:val="00BB0025"/>
    <w:rsid w:val="00BB3DA8"/>
    <w:rsid w:val="00BB5B9D"/>
    <w:rsid w:val="00BB7A9B"/>
    <w:rsid w:val="00BC399A"/>
    <w:rsid w:val="00BC4A94"/>
    <w:rsid w:val="00BC4D59"/>
    <w:rsid w:val="00BD1843"/>
    <w:rsid w:val="00BD55B4"/>
    <w:rsid w:val="00BE086F"/>
    <w:rsid w:val="00BE1DB3"/>
    <w:rsid w:val="00BE387C"/>
    <w:rsid w:val="00BE432A"/>
    <w:rsid w:val="00BF0ED0"/>
    <w:rsid w:val="00BF154B"/>
    <w:rsid w:val="00BF1A72"/>
    <w:rsid w:val="00C02B19"/>
    <w:rsid w:val="00C069DB"/>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5622"/>
    <w:rsid w:val="00CB0E65"/>
    <w:rsid w:val="00CC5268"/>
    <w:rsid w:val="00CD0C90"/>
    <w:rsid w:val="00CE633B"/>
    <w:rsid w:val="00CE6688"/>
    <w:rsid w:val="00CE75CC"/>
    <w:rsid w:val="00CE798E"/>
    <w:rsid w:val="00CF0B6A"/>
    <w:rsid w:val="00CF262B"/>
    <w:rsid w:val="00CF2D3D"/>
    <w:rsid w:val="00CF5CED"/>
    <w:rsid w:val="00CF6B6A"/>
    <w:rsid w:val="00CF70A6"/>
    <w:rsid w:val="00D05B60"/>
    <w:rsid w:val="00D06B2A"/>
    <w:rsid w:val="00D110EB"/>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67C35"/>
    <w:rsid w:val="00D76361"/>
    <w:rsid w:val="00D77D26"/>
    <w:rsid w:val="00D81018"/>
    <w:rsid w:val="00D8200F"/>
    <w:rsid w:val="00D85F7A"/>
    <w:rsid w:val="00D953E7"/>
    <w:rsid w:val="00D95A80"/>
    <w:rsid w:val="00DA1A8B"/>
    <w:rsid w:val="00DA1CC3"/>
    <w:rsid w:val="00DA32C4"/>
    <w:rsid w:val="00DB22CA"/>
    <w:rsid w:val="00DB3D31"/>
    <w:rsid w:val="00DB533D"/>
    <w:rsid w:val="00DB68F1"/>
    <w:rsid w:val="00DC3351"/>
    <w:rsid w:val="00DC5E1D"/>
    <w:rsid w:val="00DD5B25"/>
    <w:rsid w:val="00DD73E9"/>
    <w:rsid w:val="00DE16CE"/>
    <w:rsid w:val="00DE459C"/>
    <w:rsid w:val="00DF47E5"/>
    <w:rsid w:val="00E04ED7"/>
    <w:rsid w:val="00E0514C"/>
    <w:rsid w:val="00E1103A"/>
    <w:rsid w:val="00E153D1"/>
    <w:rsid w:val="00E203CF"/>
    <w:rsid w:val="00E21251"/>
    <w:rsid w:val="00E23112"/>
    <w:rsid w:val="00E2772D"/>
    <w:rsid w:val="00E30E04"/>
    <w:rsid w:val="00E3166B"/>
    <w:rsid w:val="00E37F9F"/>
    <w:rsid w:val="00E4019E"/>
    <w:rsid w:val="00E40521"/>
    <w:rsid w:val="00E45049"/>
    <w:rsid w:val="00E50DA6"/>
    <w:rsid w:val="00E537EC"/>
    <w:rsid w:val="00E60CE8"/>
    <w:rsid w:val="00E65FF2"/>
    <w:rsid w:val="00E704FF"/>
    <w:rsid w:val="00E72B7B"/>
    <w:rsid w:val="00E73A4A"/>
    <w:rsid w:val="00E77507"/>
    <w:rsid w:val="00E90ED7"/>
    <w:rsid w:val="00E91602"/>
    <w:rsid w:val="00E950DB"/>
    <w:rsid w:val="00EA3083"/>
    <w:rsid w:val="00EA4F44"/>
    <w:rsid w:val="00EA627F"/>
    <w:rsid w:val="00EB2E3A"/>
    <w:rsid w:val="00EB3884"/>
    <w:rsid w:val="00EB675F"/>
    <w:rsid w:val="00EC11E3"/>
    <w:rsid w:val="00EC26A0"/>
    <w:rsid w:val="00EC2F8A"/>
    <w:rsid w:val="00EC3282"/>
    <w:rsid w:val="00ED190C"/>
    <w:rsid w:val="00ED44DB"/>
    <w:rsid w:val="00ED5DCE"/>
    <w:rsid w:val="00ED7466"/>
    <w:rsid w:val="00EE036A"/>
    <w:rsid w:val="00EE35F8"/>
    <w:rsid w:val="00EE3B05"/>
    <w:rsid w:val="00EE72D0"/>
    <w:rsid w:val="00EF2B43"/>
    <w:rsid w:val="00F03C08"/>
    <w:rsid w:val="00F07DBA"/>
    <w:rsid w:val="00F1146D"/>
    <w:rsid w:val="00F12EC6"/>
    <w:rsid w:val="00F146FE"/>
    <w:rsid w:val="00F151ED"/>
    <w:rsid w:val="00F1649A"/>
    <w:rsid w:val="00F16B34"/>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3426"/>
    <w:rsid w:val="00F93B8F"/>
    <w:rsid w:val="00FA17DC"/>
    <w:rsid w:val="00FA77E8"/>
    <w:rsid w:val="00FA7983"/>
    <w:rsid w:val="00FA79C9"/>
    <w:rsid w:val="00FB213D"/>
    <w:rsid w:val="00FB3575"/>
    <w:rsid w:val="00FB6728"/>
    <w:rsid w:val="00FC6BC6"/>
    <w:rsid w:val="00FC717F"/>
    <w:rsid w:val="00FD2C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554</cp:revision>
  <cp:lastPrinted>2014-11-08T19:57:00Z</cp:lastPrinted>
  <dcterms:created xsi:type="dcterms:W3CDTF">2014-11-08T19:17:00Z</dcterms:created>
  <dcterms:modified xsi:type="dcterms:W3CDTF">2022-03-08T00:09:00Z</dcterms:modified>
</cp:coreProperties>
</file>