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44D5E7A5" w:rsidR="00E153D1" w:rsidRPr="00A429DD" w:rsidRDefault="002834C2" w:rsidP="00EB2E3A">
            <w:pPr>
              <w:pStyle w:val="covertext"/>
              <w:rPr>
                <w:rFonts w:ascii="Calibri" w:hAnsi="Calibri"/>
                <w:sz w:val="28"/>
                <w:szCs w:val="28"/>
              </w:rPr>
            </w:pPr>
            <w:r>
              <w:rPr>
                <w:rFonts w:ascii="Calibri" w:hAnsi="Calibri"/>
                <w:b/>
                <w:sz w:val="28"/>
                <w:szCs w:val="28"/>
              </w:rPr>
              <w:t>September</w:t>
            </w:r>
            <w:r w:rsidR="00BE387C">
              <w:rPr>
                <w:rFonts w:ascii="Calibri" w:hAnsi="Calibri"/>
                <w:b/>
                <w:sz w:val="28"/>
                <w:szCs w:val="28"/>
              </w:rPr>
              <w:t xml:space="preserve"> 202</w:t>
            </w:r>
            <w:r w:rsidR="00EB3884">
              <w:rPr>
                <w:rFonts w:ascii="Calibri" w:hAnsi="Calibri"/>
                <w:b/>
                <w:sz w:val="28"/>
                <w:szCs w:val="28"/>
              </w:rPr>
              <w:t>1</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06F8F166" w:rsidR="00E153D1" w:rsidRPr="00A429DD" w:rsidRDefault="002834C2" w:rsidP="0078529A">
            <w:pPr>
              <w:pStyle w:val="covertext"/>
              <w:rPr>
                <w:rFonts w:ascii="Calibri" w:hAnsi="Calibri"/>
                <w:szCs w:val="24"/>
              </w:rPr>
            </w:pPr>
            <w:r>
              <w:rPr>
                <w:rFonts w:ascii="Calibri" w:hAnsi="Calibri"/>
                <w:szCs w:val="24"/>
              </w:rPr>
              <w:t>September 1</w:t>
            </w:r>
            <w:r w:rsidR="000C4872">
              <w:rPr>
                <w:rFonts w:ascii="Calibri" w:hAnsi="Calibri"/>
                <w:szCs w:val="24"/>
              </w:rPr>
              <w:t>3</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FC717F">
              <w:rPr>
                <w:rFonts w:ascii="Calibri" w:hAnsi="Calibri"/>
                <w:szCs w:val="24"/>
              </w:rPr>
              <w:t>1</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5679C355" w:rsidR="002B183F" w:rsidRPr="00283796" w:rsidRDefault="006B446A" w:rsidP="00283796">
      <w:pPr>
        <w:spacing w:after="0" w:line="240" w:lineRule="auto"/>
        <w:rPr>
          <w:b/>
        </w:rPr>
      </w:pPr>
      <w:r>
        <w:rPr>
          <w:b/>
        </w:rPr>
        <w:lastRenderedPageBreak/>
        <w:t>Monday</w:t>
      </w:r>
      <w:r w:rsidR="005B4902">
        <w:rPr>
          <w:b/>
        </w:rPr>
        <w:t xml:space="preserve"> </w:t>
      </w:r>
      <w:r w:rsidR="002834C2">
        <w:rPr>
          <w:b/>
        </w:rPr>
        <w:t>September 13</w:t>
      </w:r>
      <w:r w:rsidR="00D06B2A">
        <w:rPr>
          <w:b/>
        </w:rPr>
        <w:t>, 20</w:t>
      </w:r>
      <w:r w:rsidR="00C02B19">
        <w:rPr>
          <w:b/>
        </w:rPr>
        <w:t>2</w:t>
      </w:r>
      <w:r w:rsidR="00FC717F">
        <w:rPr>
          <w:b/>
        </w:rPr>
        <w:t>1</w:t>
      </w:r>
    </w:p>
    <w:p w14:paraId="48EC1541" w14:textId="77777777" w:rsidR="00283796" w:rsidRDefault="00283796" w:rsidP="00283796">
      <w:pPr>
        <w:spacing w:after="0" w:line="240" w:lineRule="auto"/>
      </w:pPr>
    </w:p>
    <w:p w14:paraId="09EA2B33" w14:textId="09376746" w:rsidR="00336DF3" w:rsidRDefault="00283796" w:rsidP="00283796">
      <w:pPr>
        <w:spacing w:after="0" w:line="240" w:lineRule="auto"/>
      </w:pPr>
      <w:r>
        <w:t>WG chair c</w:t>
      </w:r>
      <w:r w:rsidR="00E04ED7">
        <w:t>al</w:t>
      </w:r>
      <w:r w:rsidR="00C2321C">
        <w:t xml:space="preserve">led the meeting to order at </w:t>
      </w:r>
      <w:r w:rsidR="006B446A">
        <w:t>4:</w:t>
      </w:r>
      <w:r w:rsidR="00E704FF">
        <w:t>0</w:t>
      </w:r>
      <w:r w:rsidR="002834C2">
        <w:t>2</w:t>
      </w:r>
      <w:r w:rsidR="00061378">
        <w:t xml:space="preserve"> </w:t>
      </w:r>
      <w:r w:rsidR="006B446A">
        <w:t>P</w:t>
      </w:r>
      <w:r>
        <w:t>M</w:t>
      </w:r>
      <w:r w:rsidR="00336DF3">
        <w:t xml:space="preserve"> (Eastern Time).</w:t>
      </w:r>
    </w:p>
    <w:p w14:paraId="05442430" w14:textId="31E39AE7" w:rsidR="00283796" w:rsidRDefault="00283796" w:rsidP="00283796">
      <w:pPr>
        <w:spacing w:after="0" w:line="240" w:lineRule="auto"/>
      </w:pPr>
    </w:p>
    <w:p w14:paraId="222CEB81" w14:textId="52F6AA6A" w:rsidR="00283796" w:rsidRDefault="00373145" w:rsidP="00283796">
      <w:pPr>
        <w:spacing w:after="0" w:line="240" w:lineRule="auto"/>
      </w:pPr>
      <w:r>
        <w:t>Chair revi</w:t>
      </w:r>
      <w:r w:rsidR="004F7806">
        <w:t>ewed the agend</w:t>
      </w:r>
      <w:r w:rsidR="00EA4F44">
        <w:t>a.  A small change was made, and R1 was posted on Mentor</w:t>
      </w:r>
      <w:r w:rsidR="00FC717F">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FC717F">
        <w:t>1</w:t>
      </w:r>
      <w:r w:rsidR="004F7806">
        <w:t>/</w:t>
      </w:r>
      <w:r w:rsidR="00EB675F">
        <w:t>11</w:t>
      </w:r>
      <w:r w:rsidR="004F7806">
        <w:t>r</w:t>
      </w:r>
      <w:r w:rsidR="00BF0ED0">
        <w:t>1</w:t>
      </w:r>
      <w:r w:rsidR="0084447E">
        <w:t>.</w:t>
      </w:r>
    </w:p>
    <w:p w14:paraId="305371D5" w14:textId="77777777" w:rsidR="00283796" w:rsidRDefault="00283796" w:rsidP="00283796">
      <w:pPr>
        <w:spacing w:after="0" w:line="240" w:lineRule="auto"/>
      </w:pPr>
    </w:p>
    <w:p w14:paraId="0C42B42D" w14:textId="42265071"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283796">
      <w:pPr>
        <w:spacing w:after="0" w:line="240" w:lineRule="auto"/>
      </w:pPr>
    </w:p>
    <w:p w14:paraId="063BFEDE" w14:textId="10873058" w:rsidR="00E91602" w:rsidRDefault="00E91602" w:rsidP="00283796">
      <w:pPr>
        <w:spacing w:after="0" w:line="240" w:lineRule="auto"/>
      </w:pPr>
      <w:r>
        <w:t xml:space="preserve">Chair read the IEEE </w:t>
      </w:r>
      <w:r w:rsidR="00993106">
        <w:t xml:space="preserve">Standards Association Participant </w:t>
      </w:r>
      <w:r w:rsidR="00E203CF">
        <w:t>Behavior</w:t>
      </w:r>
      <w:r w:rsidR="005316CC">
        <w:t xml:space="preserve"> slides.</w:t>
      </w:r>
    </w:p>
    <w:p w14:paraId="7606D3DF" w14:textId="77777777" w:rsidR="0023260A" w:rsidRDefault="0023260A" w:rsidP="00283796">
      <w:pPr>
        <w:spacing w:after="0" w:line="240" w:lineRule="auto"/>
      </w:pPr>
    </w:p>
    <w:p w14:paraId="20953F3A" w14:textId="348ED6EA" w:rsidR="00D5170A" w:rsidRDefault="00DA32C4" w:rsidP="00283796">
      <w:pPr>
        <w:spacing w:after="0" w:line="240" w:lineRule="auto"/>
      </w:pPr>
      <w:r>
        <w:t>Motion to approve the minutes f</w:t>
      </w:r>
      <w:r w:rsidR="004F7806">
        <w:t>rom the previous</w:t>
      </w:r>
      <w:r w:rsidR="000A0CDF">
        <w:t xml:space="preserve"> </w:t>
      </w:r>
      <w:r w:rsidR="004F7806">
        <w:t>meeting, document 802.19-</w:t>
      </w:r>
      <w:r w:rsidR="00E4019E">
        <w:t>2</w:t>
      </w:r>
      <w:r w:rsidR="00BF0ED0">
        <w:t>1</w:t>
      </w:r>
      <w:r w:rsidR="00D5170A">
        <w:t>/</w:t>
      </w:r>
      <w:r w:rsidR="00EB675F">
        <w:t>10</w:t>
      </w:r>
      <w:r>
        <w:t>r</w:t>
      </w:r>
      <w:r w:rsidR="00BF1A72">
        <w:t>0</w:t>
      </w:r>
      <w:r w:rsidR="00F151ED">
        <w:t xml:space="preserve">, passed </w:t>
      </w:r>
      <w:r w:rsidR="003735E9">
        <w:t>unanimously</w:t>
      </w:r>
      <w:r w:rsidR="00F151ED">
        <w:t>.</w:t>
      </w:r>
    </w:p>
    <w:p w14:paraId="2A49AA8B" w14:textId="672061CC" w:rsidR="003B6DFF" w:rsidRDefault="003B6DFF" w:rsidP="00283796">
      <w:pPr>
        <w:spacing w:after="0" w:line="240" w:lineRule="auto"/>
      </w:pPr>
    </w:p>
    <w:p w14:paraId="2E09FF9C" w14:textId="22453161" w:rsidR="003B6DFF" w:rsidRDefault="003B6DFF" w:rsidP="003B6DFF">
      <w:pPr>
        <w:spacing w:after="0" w:line="240" w:lineRule="auto"/>
      </w:pPr>
      <w:r>
        <w:t>The chair reviewed the Opening Report, document 802.19-21/</w:t>
      </w:r>
      <w:r w:rsidR="00EB675F">
        <w:t>12</w:t>
      </w:r>
      <w:r>
        <w:t>r</w:t>
      </w:r>
      <w:r w:rsidR="00EB675F">
        <w:t>0</w:t>
      </w:r>
      <w:r>
        <w:t>.</w:t>
      </w:r>
    </w:p>
    <w:p w14:paraId="53842BBB" w14:textId="4CC93A9A" w:rsidR="00EB675F" w:rsidRDefault="0056253D" w:rsidP="003B6DFF">
      <w:pPr>
        <w:spacing w:after="0" w:line="240" w:lineRule="auto"/>
      </w:pPr>
      <w:r>
        <w:t xml:space="preserve">It was explained that we will not be giving attendance credit for this Electronic Interim session, but starting in January the plan is to give </w:t>
      </w:r>
      <w:r w:rsidR="00332A66">
        <w:t>attendance credit at the Electronic Interim sessions.   Of course, we continue to give attendance credit for Electronic Plenary sessions.</w:t>
      </w:r>
    </w:p>
    <w:p w14:paraId="471512EB" w14:textId="2EA798C7" w:rsidR="00EB675F" w:rsidRDefault="00EB675F" w:rsidP="003B6DFF">
      <w:pPr>
        <w:spacing w:after="0" w:line="240" w:lineRule="auto"/>
      </w:pPr>
    </w:p>
    <w:p w14:paraId="6E9CE687" w14:textId="335A46A6" w:rsidR="00BD55B4" w:rsidRDefault="00BD55B4" w:rsidP="003B6DFF">
      <w:pPr>
        <w:spacing w:after="0" w:line="240" w:lineRule="auto"/>
      </w:pPr>
      <w:r>
        <w:t xml:space="preserve">The Vice Chair gave a detailed liaison report from 802.11.  The Coexistence Standing committee will meet on Monday Sept </w:t>
      </w:r>
      <w:r w:rsidR="002158E3">
        <w:t xml:space="preserve">20.  There are several topics which may be of interest to 802.19 members.  </w:t>
      </w:r>
      <w:r w:rsidR="00D263A6">
        <w:t xml:space="preserve"> In terms of upcoming Coexistence Assessment</w:t>
      </w:r>
      <w:r w:rsidR="00DB3D31">
        <w:t xml:space="preserve"> (CA)</w:t>
      </w:r>
      <w:r w:rsidR="00D263A6">
        <w:t xml:space="preserve"> document from 802.11</w:t>
      </w:r>
      <w:r w:rsidR="00DB3D31">
        <w:t xml:space="preserve">, 802.11bb is expected to go to Letter Ballot in November, and they are to have a CA document.  </w:t>
      </w:r>
      <w:r w:rsidR="00CE75CC">
        <w:t>IEEE 802.11be is expected to go to Letter Ballot next spring and they will have a CA document to vote on.  Then 802.11bf will have one on the future.</w:t>
      </w:r>
    </w:p>
    <w:p w14:paraId="694F4EAD" w14:textId="77777777" w:rsidR="00441860" w:rsidRDefault="00441860" w:rsidP="00283796">
      <w:pPr>
        <w:spacing w:after="0" w:line="240" w:lineRule="auto"/>
      </w:pPr>
    </w:p>
    <w:p w14:paraId="3B3C181A" w14:textId="48CBEF5E" w:rsidR="004537C4" w:rsidRDefault="00E04ED7" w:rsidP="00283796">
      <w:pPr>
        <w:spacing w:after="0" w:line="240" w:lineRule="auto"/>
      </w:pPr>
      <w:r>
        <w:t xml:space="preserve">The WG </w:t>
      </w:r>
      <w:r w:rsidR="004A45BD">
        <w:t>adjourned</w:t>
      </w:r>
      <w:r>
        <w:t xml:space="preserve"> at </w:t>
      </w:r>
      <w:r w:rsidR="00BD55B4">
        <w:t>4:38</w:t>
      </w:r>
      <w:r w:rsidR="00061378">
        <w:t xml:space="preserve"> </w:t>
      </w:r>
      <w:r w:rsidR="00392FCF">
        <w:t>PM (</w:t>
      </w:r>
      <w:r w:rsidR="00CE798E">
        <w:t>Eastern Time</w:t>
      </w:r>
      <w:r w:rsidR="00550B2D">
        <w:t>).</w:t>
      </w:r>
    </w:p>
    <w:p w14:paraId="5173BBDF" w14:textId="3B6375F8" w:rsidR="00760D21" w:rsidRDefault="00760D21" w:rsidP="00283796">
      <w:pPr>
        <w:spacing w:after="0" w:line="240" w:lineRule="auto"/>
      </w:pPr>
    </w:p>
    <w:p w14:paraId="70118F07" w14:textId="77777777" w:rsidR="00F734BD" w:rsidRDefault="00F734BD" w:rsidP="00B239EC">
      <w:pPr>
        <w:spacing w:after="0" w:line="240" w:lineRule="auto"/>
      </w:pPr>
    </w:p>
    <w:p w14:paraId="3F26FD57" w14:textId="1C0C48DD" w:rsidR="00716692" w:rsidRPr="001C0178" w:rsidRDefault="00A10015" w:rsidP="00452F47">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515"/>
        <w:gridCol w:w="6835"/>
      </w:tblGrid>
      <w:tr w:rsidR="001C0178" w:rsidRPr="001C0178" w14:paraId="12048A51" w14:textId="77777777" w:rsidTr="001C0178">
        <w:tc>
          <w:tcPr>
            <w:tcW w:w="2515" w:type="dxa"/>
          </w:tcPr>
          <w:p w14:paraId="6C0723F6" w14:textId="77777777" w:rsidR="001C0178" w:rsidRPr="001C0178" w:rsidRDefault="001C0178" w:rsidP="00AC7862">
            <w:pPr>
              <w:spacing w:after="60"/>
              <w:rPr>
                <w:bCs/>
              </w:rPr>
            </w:pPr>
            <w:r w:rsidRPr="001C0178">
              <w:rPr>
                <w:bCs/>
              </w:rPr>
              <w:t>Osama Aboulmagd</w:t>
            </w:r>
          </w:p>
        </w:tc>
        <w:tc>
          <w:tcPr>
            <w:tcW w:w="6835" w:type="dxa"/>
          </w:tcPr>
          <w:p w14:paraId="68FB76AC" w14:textId="5E76B219" w:rsidR="001C0178" w:rsidRPr="001C0178" w:rsidRDefault="001C0178" w:rsidP="00AC7862">
            <w:pPr>
              <w:spacing w:after="60"/>
              <w:rPr>
                <w:bCs/>
              </w:rPr>
            </w:pPr>
            <w:r w:rsidRPr="001C0178">
              <w:rPr>
                <w:bCs/>
              </w:rPr>
              <w:t>Huawei Technologies Co., Ltd</w:t>
            </w:r>
          </w:p>
        </w:tc>
      </w:tr>
      <w:tr w:rsidR="001C0178" w:rsidRPr="001C0178" w14:paraId="450FABAA" w14:textId="77777777" w:rsidTr="001C0178">
        <w:tc>
          <w:tcPr>
            <w:tcW w:w="2515" w:type="dxa"/>
          </w:tcPr>
          <w:p w14:paraId="533AF322" w14:textId="77777777" w:rsidR="001C0178" w:rsidRPr="001C0178" w:rsidRDefault="001C0178" w:rsidP="00AC7862">
            <w:pPr>
              <w:spacing w:after="60"/>
              <w:rPr>
                <w:bCs/>
              </w:rPr>
            </w:pPr>
            <w:r w:rsidRPr="001C0178">
              <w:rPr>
                <w:bCs/>
              </w:rPr>
              <w:t>Christy Bahn</w:t>
            </w:r>
          </w:p>
        </w:tc>
        <w:tc>
          <w:tcPr>
            <w:tcW w:w="6835" w:type="dxa"/>
          </w:tcPr>
          <w:p w14:paraId="178E318D" w14:textId="77777777" w:rsidR="001C0178" w:rsidRPr="001C0178" w:rsidRDefault="001C0178" w:rsidP="00AC7862">
            <w:pPr>
              <w:spacing w:after="60"/>
              <w:rPr>
                <w:bCs/>
              </w:rPr>
            </w:pPr>
            <w:r w:rsidRPr="001C0178">
              <w:rPr>
                <w:bCs/>
              </w:rPr>
              <w:t>IEEE STAFF</w:t>
            </w:r>
          </w:p>
        </w:tc>
      </w:tr>
      <w:tr w:rsidR="001C0178" w:rsidRPr="001C0178" w14:paraId="46FDE710" w14:textId="77777777" w:rsidTr="001C0178">
        <w:tc>
          <w:tcPr>
            <w:tcW w:w="2515" w:type="dxa"/>
          </w:tcPr>
          <w:p w14:paraId="05397081" w14:textId="77777777" w:rsidR="001C0178" w:rsidRPr="001C0178" w:rsidRDefault="001C0178" w:rsidP="00AC7862">
            <w:pPr>
              <w:spacing w:after="60"/>
              <w:rPr>
                <w:bCs/>
              </w:rPr>
            </w:pPr>
            <w:r w:rsidRPr="001C0178">
              <w:rPr>
                <w:bCs/>
              </w:rPr>
              <w:t>Tuncer Baykas</w:t>
            </w:r>
          </w:p>
        </w:tc>
        <w:tc>
          <w:tcPr>
            <w:tcW w:w="6835" w:type="dxa"/>
          </w:tcPr>
          <w:p w14:paraId="079DACE1" w14:textId="77777777" w:rsidR="001C0178" w:rsidRPr="001C0178" w:rsidRDefault="001C0178" w:rsidP="00AC7862">
            <w:pPr>
              <w:spacing w:after="60"/>
              <w:rPr>
                <w:bCs/>
              </w:rPr>
            </w:pPr>
            <w:r w:rsidRPr="001C0178">
              <w:rPr>
                <w:bCs/>
              </w:rPr>
              <w:t>Kadir Has University</w:t>
            </w:r>
          </w:p>
        </w:tc>
      </w:tr>
      <w:tr w:rsidR="001C0178" w:rsidRPr="001C0178" w14:paraId="35821745" w14:textId="77777777" w:rsidTr="001C0178">
        <w:tc>
          <w:tcPr>
            <w:tcW w:w="2515" w:type="dxa"/>
          </w:tcPr>
          <w:p w14:paraId="15963AEA" w14:textId="77777777" w:rsidR="001C0178" w:rsidRPr="001C0178" w:rsidRDefault="001C0178" w:rsidP="00AC7862">
            <w:pPr>
              <w:spacing w:after="60"/>
              <w:rPr>
                <w:bCs/>
              </w:rPr>
            </w:pPr>
            <w:r w:rsidRPr="001C0178">
              <w:rPr>
                <w:bCs/>
              </w:rPr>
              <w:t>Jianlin Guo</w:t>
            </w:r>
          </w:p>
        </w:tc>
        <w:tc>
          <w:tcPr>
            <w:tcW w:w="6835" w:type="dxa"/>
          </w:tcPr>
          <w:p w14:paraId="3F5EDE47" w14:textId="77777777" w:rsidR="001C0178" w:rsidRPr="001C0178" w:rsidRDefault="001C0178" w:rsidP="00AC7862">
            <w:pPr>
              <w:spacing w:after="60"/>
              <w:rPr>
                <w:bCs/>
              </w:rPr>
            </w:pPr>
            <w:r w:rsidRPr="001C0178">
              <w:rPr>
                <w:bCs/>
              </w:rPr>
              <w:t>Mitsubishi Electric Research Labs (MERL)</w:t>
            </w:r>
          </w:p>
        </w:tc>
      </w:tr>
      <w:tr w:rsidR="001C0178" w:rsidRPr="001C0178" w14:paraId="63E4CC4E" w14:textId="77777777" w:rsidTr="001C0178">
        <w:tc>
          <w:tcPr>
            <w:tcW w:w="2515" w:type="dxa"/>
          </w:tcPr>
          <w:p w14:paraId="5AC384DC" w14:textId="77777777" w:rsidR="001C0178" w:rsidRPr="001C0178" w:rsidRDefault="001C0178" w:rsidP="00AC7862">
            <w:pPr>
              <w:spacing w:after="60"/>
              <w:rPr>
                <w:bCs/>
              </w:rPr>
            </w:pPr>
            <w:r w:rsidRPr="001C0178">
              <w:rPr>
                <w:bCs/>
              </w:rPr>
              <w:t>Jay Holcomb</w:t>
            </w:r>
          </w:p>
        </w:tc>
        <w:tc>
          <w:tcPr>
            <w:tcW w:w="6835" w:type="dxa"/>
          </w:tcPr>
          <w:p w14:paraId="19CCE11D" w14:textId="77777777" w:rsidR="001C0178" w:rsidRPr="001C0178" w:rsidRDefault="001C0178" w:rsidP="00AC7862">
            <w:pPr>
              <w:spacing w:after="60"/>
              <w:rPr>
                <w:bCs/>
              </w:rPr>
            </w:pPr>
            <w:r w:rsidRPr="001C0178">
              <w:rPr>
                <w:bCs/>
              </w:rPr>
              <w:t>Itron Inc.</w:t>
            </w:r>
          </w:p>
        </w:tc>
      </w:tr>
      <w:tr w:rsidR="001C0178" w:rsidRPr="001C0178" w14:paraId="69464994" w14:textId="77777777" w:rsidTr="001C0178">
        <w:tc>
          <w:tcPr>
            <w:tcW w:w="2515" w:type="dxa"/>
          </w:tcPr>
          <w:p w14:paraId="5B7EC412" w14:textId="77777777" w:rsidR="001C0178" w:rsidRPr="001C0178" w:rsidRDefault="001C0178" w:rsidP="00AC7862">
            <w:pPr>
              <w:spacing w:after="60"/>
              <w:rPr>
                <w:bCs/>
              </w:rPr>
            </w:pPr>
            <w:r w:rsidRPr="001C0178">
              <w:rPr>
                <w:bCs/>
              </w:rPr>
              <w:t>James Lansford</w:t>
            </w:r>
          </w:p>
        </w:tc>
        <w:tc>
          <w:tcPr>
            <w:tcW w:w="6835" w:type="dxa"/>
          </w:tcPr>
          <w:p w14:paraId="2934CA6C" w14:textId="77777777" w:rsidR="001C0178" w:rsidRPr="001C0178" w:rsidRDefault="001C0178" w:rsidP="00AC7862">
            <w:pPr>
              <w:spacing w:after="60"/>
              <w:rPr>
                <w:bCs/>
              </w:rPr>
            </w:pPr>
            <w:r w:rsidRPr="001C0178">
              <w:rPr>
                <w:bCs/>
              </w:rPr>
              <w:t>Qualcomm Incorporated</w:t>
            </w:r>
          </w:p>
        </w:tc>
      </w:tr>
      <w:tr w:rsidR="001C0178" w:rsidRPr="001C0178" w14:paraId="4A9D2056" w14:textId="77777777" w:rsidTr="001C0178">
        <w:tc>
          <w:tcPr>
            <w:tcW w:w="2515" w:type="dxa"/>
          </w:tcPr>
          <w:p w14:paraId="4881A362" w14:textId="77777777" w:rsidR="001C0178" w:rsidRPr="001C0178" w:rsidRDefault="001C0178" w:rsidP="00AC7862">
            <w:pPr>
              <w:spacing w:after="60"/>
              <w:rPr>
                <w:bCs/>
              </w:rPr>
            </w:pPr>
            <w:r w:rsidRPr="001C0178">
              <w:rPr>
                <w:bCs/>
              </w:rPr>
              <w:t>Miguel Lopez</w:t>
            </w:r>
          </w:p>
        </w:tc>
        <w:tc>
          <w:tcPr>
            <w:tcW w:w="6835" w:type="dxa"/>
          </w:tcPr>
          <w:p w14:paraId="3065C0AB" w14:textId="77777777" w:rsidR="001C0178" w:rsidRPr="001C0178" w:rsidRDefault="001C0178" w:rsidP="00AC7862">
            <w:pPr>
              <w:spacing w:after="60"/>
              <w:rPr>
                <w:bCs/>
              </w:rPr>
            </w:pPr>
            <w:r w:rsidRPr="001C0178">
              <w:rPr>
                <w:bCs/>
              </w:rPr>
              <w:t>Ericsson AB</w:t>
            </w:r>
          </w:p>
        </w:tc>
      </w:tr>
      <w:tr w:rsidR="001C0178" w:rsidRPr="001C0178" w14:paraId="06566810" w14:textId="77777777" w:rsidTr="001C0178">
        <w:tc>
          <w:tcPr>
            <w:tcW w:w="2515" w:type="dxa"/>
          </w:tcPr>
          <w:p w14:paraId="08EE5046" w14:textId="77777777" w:rsidR="001C0178" w:rsidRPr="001C0178" w:rsidRDefault="001C0178" w:rsidP="00AC7862">
            <w:pPr>
              <w:spacing w:after="60"/>
              <w:rPr>
                <w:bCs/>
              </w:rPr>
            </w:pPr>
            <w:r w:rsidRPr="001C0178">
              <w:rPr>
                <w:bCs/>
              </w:rPr>
              <w:t>KUN PANG</w:t>
            </w:r>
          </w:p>
        </w:tc>
        <w:tc>
          <w:tcPr>
            <w:tcW w:w="6835" w:type="dxa"/>
          </w:tcPr>
          <w:p w14:paraId="398A366B" w14:textId="77777777" w:rsidR="001C0178" w:rsidRPr="001C0178" w:rsidRDefault="001C0178" w:rsidP="00AC7862">
            <w:pPr>
              <w:spacing w:after="60"/>
              <w:rPr>
                <w:bCs/>
              </w:rPr>
            </w:pPr>
            <w:r w:rsidRPr="001C0178">
              <w:rPr>
                <w:bCs/>
              </w:rPr>
              <w:t>Honor Device Ltd., Co.</w:t>
            </w:r>
          </w:p>
        </w:tc>
      </w:tr>
      <w:tr w:rsidR="001C0178" w:rsidRPr="001C0178" w14:paraId="6B5ADC71" w14:textId="77777777" w:rsidTr="001C0178">
        <w:tc>
          <w:tcPr>
            <w:tcW w:w="2515" w:type="dxa"/>
          </w:tcPr>
          <w:p w14:paraId="3BE2E256" w14:textId="77777777" w:rsidR="001C0178" w:rsidRPr="001C0178" w:rsidRDefault="001C0178" w:rsidP="00AC7862">
            <w:pPr>
              <w:spacing w:after="60"/>
              <w:rPr>
                <w:bCs/>
              </w:rPr>
            </w:pPr>
            <w:r w:rsidRPr="001C0178">
              <w:rPr>
                <w:bCs/>
              </w:rPr>
              <w:t>Stephen Palm</w:t>
            </w:r>
          </w:p>
        </w:tc>
        <w:tc>
          <w:tcPr>
            <w:tcW w:w="6835" w:type="dxa"/>
          </w:tcPr>
          <w:p w14:paraId="0A11E3BF" w14:textId="77777777" w:rsidR="001C0178" w:rsidRPr="001C0178" w:rsidRDefault="001C0178" w:rsidP="00AC7862">
            <w:pPr>
              <w:spacing w:after="60"/>
              <w:rPr>
                <w:bCs/>
              </w:rPr>
            </w:pPr>
            <w:r w:rsidRPr="001C0178">
              <w:rPr>
                <w:bCs/>
              </w:rPr>
              <w:t>Broadcom Corporation</w:t>
            </w:r>
          </w:p>
        </w:tc>
      </w:tr>
      <w:tr w:rsidR="001C0178" w:rsidRPr="001C0178" w14:paraId="4BC246F2" w14:textId="77777777" w:rsidTr="001C0178">
        <w:tc>
          <w:tcPr>
            <w:tcW w:w="2515" w:type="dxa"/>
          </w:tcPr>
          <w:p w14:paraId="17C7D4E3" w14:textId="77777777" w:rsidR="001C0178" w:rsidRPr="001C0178" w:rsidRDefault="001C0178" w:rsidP="00AC7862">
            <w:pPr>
              <w:spacing w:after="60"/>
              <w:rPr>
                <w:bCs/>
              </w:rPr>
            </w:pPr>
            <w:r w:rsidRPr="001C0178">
              <w:rPr>
                <w:bCs/>
              </w:rPr>
              <w:t>Joerg Robert</w:t>
            </w:r>
          </w:p>
        </w:tc>
        <w:tc>
          <w:tcPr>
            <w:tcW w:w="6835" w:type="dxa"/>
          </w:tcPr>
          <w:p w14:paraId="683EC96D" w14:textId="77777777" w:rsidR="001C0178" w:rsidRPr="001C0178" w:rsidRDefault="001C0178" w:rsidP="00AC7862">
            <w:pPr>
              <w:spacing w:after="60"/>
              <w:rPr>
                <w:bCs/>
              </w:rPr>
            </w:pPr>
            <w:r w:rsidRPr="001C0178">
              <w:rPr>
                <w:bCs/>
              </w:rPr>
              <w:t>Technische Universitaet Ilmenau</w:t>
            </w:r>
          </w:p>
        </w:tc>
      </w:tr>
      <w:tr w:rsidR="001C0178" w:rsidRPr="001C0178" w14:paraId="30E123DF" w14:textId="77777777" w:rsidTr="001C0178">
        <w:tc>
          <w:tcPr>
            <w:tcW w:w="2515" w:type="dxa"/>
          </w:tcPr>
          <w:p w14:paraId="77287E6A" w14:textId="77777777" w:rsidR="001C0178" w:rsidRPr="001C0178" w:rsidRDefault="001C0178" w:rsidP="00AC7862">
            <w:pPr>
              <w:spacing w:after="60"/>
              <w:rPr>
                <w:bCs/>
              </w:rPr>
            </w:pPr>
            <w:r w:rsidRPr="001C0178">
              <w:rPr>
                <w:bCs/>
              </w:rPr>
              <w:t>Benjamin Rolfe</w:t>
            </w:r>
          </w:p>
        </w:tc>
        <w:tc>
          <w:tcPr>
            <w:tcW w:w="6835" w:type="dxa"/>
          </w:tcPr>
          <w:p w14:paraId="678693CE" w14:textId="77777777" w:rsidR="001C0178" w:rsidRPr="001C0178" w:rsidRDefault="001C0178" w:rsidP="00AC7862">
            <w:pPr>
              <w:spacing w:after="60"/>
              <w:rPr>
                <w:bCs/>
              </w:rPr>
            </w:pPr>
            <w:r w:rsidRPr="001C0178">
              <w:rPr>
                <w:bCs/>
              </w:rPr>
              <w:t>Blind Creek Associates</w:t>
            </w:r>
          </w:p>
        </w:tc>
      </w:tr>
      <w:tr w:rsidR="001C0178" w:rsidRPr="001C0178" w14:paraId="1B9A8D56" w14:textId="77777777" w:rsidTr="001C0178">
        <w:tc>
          <w:tcPr>
            <w:tcW w:w="2515" w:type="dxa"/>
          </w:tcPr>
          <w:p w14:paraId="4829FA47" w14:textId="77777777" w:rsidR="001C0178" w:rsidRPr="001C0178" w:rsidRDefault="001C0178" w:rsidP="00AC7862">
            <w:pPr>
              <w:spacing w:after="60"/>
              <w:rPr>
                <w:bCs/>
              </w:rPr>
            </w:pPr>
            <w:r w:rsidRPr="001C0178">
              <w:rPr>
                <w:bCs/>
              </w:rPr>
              <w:t>Jon Rosdahl</w:t>
            </w:r>
          </w:p>
        </w:tc>
        <w:tc>
          <w:tcPr>
            <w:tcW w:w="6835" w:type="dxa"/>
          </w:tcPr>
          <w:p w14:paraId="0D734E96" w14:textId="77777777" w:rsidR="001C0178" w:rsidRPr="001C0178" w:rsidRDefault="001C0178" w:rsidP="00AC7862">
            <w:pPr>
              <w:spacing w:after="60"/>
              <w:rPr>
                <w:bCs/>
              </w:rPr>
            </w:pPr>
            <w:r w:rsidRPr="001C0178">
              <w:rPr>
                <w:bCs/>
              </w:rPr>
              <w:t>Qualcomm Incorporated</w:t>
            </w:r>
          </w:p>
        </w:tc>
      </w:tr>
      <w:tr w:rsidR="001C0178" w:rsidRPr="001C0178" w14:paraId="18F6B8CB" w14:textId="77777777" w:rsidTr="001C0178">
        <w:tc>
          <w:tcPr>
            <w:tcW w:w="2515" w:type="dxa"/>
          </w:tcPr>
          <w:p w14:paraId="132CE29A" w14:textId="77777777" w:rsidR="001C0178" w:rsidRPr="001C0178" w:rsidRDefault="001C0178" w:rsidP="00AC7862">
            <w:pPr>
              <w:spacing w:after="60"/>
              <w:rPr>
                <w:bCs/>
              </w:rPr>
            </w:pPr>
            <w:r w:rsidRPr="001C0178">
              <w:rPr>
                <w:bCs/>
              </w:rPr>
              <w:lastRenderedPageBreak/>
              <w:t>Stephen Shellhammer</w:t>
            </w:r>
          </w:p>
        </w:tc>
        <w:tc>
          <w:tcPr>
            <w:tcW w:w="6835" w:type="dxa"/>
          </w:tcPr>
          <w:p w14:paraId="3BFDF6ED" w14:textId="77777777" w:rsidR="001C0178" w:rsidRPr="001C0178" w:rsidRDefault="001C0178" w:rsidP="00AC7862">
            <w:pPr>
              <w:spacing w:after="60"/>
              <w:rPr>
                <w:bCs/>
              </w:rPr>
            </w:pPr>
            <w:r w:rsidRPr="001C0178">
              <w:rPr>
                <w:bCs/>
              </w:rPr>
              <w:t>Qualcomm Incorporated</w:t>
            </w:r>
          </w:p>
        </w:tc>
      </w:tr>
      <w:tr w:rsidR="001C0178" w:rsidRPr="001C0178" w14:paraId="321D3EC6" w14:textId="77777777" w:rsidTr="001C0178">
        <w:tc>
          <w:tcPr>
            <w:tcW w:w="2515" w:type="dxa"/>
          </w:tcPr>
          <w:p w14:paraId="4C1BFD4A" w14:textId="77777777" w:rsidR="001C0178" w:rsidRPr="001C0178" w:rsidRDefault="001C0178" w:rsidP="00AC7862">
            <w:pPr>
              <w:spacing w:after="60"/>
              <w:rPr>
                <w:bCs/>
              </w:rPr>
            </w:pPr>
            <w:r w:rsidRPr="001C0178">
              <w:rPr>
                <w:bCs/>
              </w:rPr>
              <w:t>Ian Sherlock</w:t>
            </w:r>
          </w:p>
        </w:tc>
        <w:tc>
          <w:tcPr>
            <w:tcW w:w="6835" w:type="dxa"/>
          </w:tcPr>
          <w:p w14:paraId="68D0ECE7" w14:textId="77777777" w:rsidR="001C0178" w:rsidRPr="001C0178" w:rsidRDefault="001C0178" w:rsidP="00AC7862">
            <w:pPr>
              <w:spacing w:after="60"/>
              <w:rPr>
                <w:bCs/>
              </w:rPr>
            </w:pPr>
            <w:r w:rsidRPr="001C0178">
              <w:rPr>
                <w:bCs/>
              </w:rPr>
              <w:t>Texas Instruments Inc.</w:t>
            </w:r>
          </w:p>
        </w:tc>
      </w:tr>
      <w:tr w:rsidR="001C0178" w:rsidRPr="001C0178" w14:paraId="46E6DC32" w14:textId="77777777" w:rsidTr="001C0178">
        <w:tc>
          <w:tcPr>
            <w:tcW w:w="2515" w:type="dxa"/>
          </w:tcPr>
          <w:p w14:paraId="26FDF824" w14:textId="77777777" w:rsidR="001C0178" w:rsidRPr="001C0178" w:rsidRDefault="001C0178" w:rsidP="00AC7862">
            <w:pPr>
              <w:spacing w:after="60"/>
              <w:rPr>
                <w:bCs/>
              </w:rPr>
            </w:pPr>
            <w:r w:rsidRPr="001C0178">
              <w:rPr>
                <w:bCs/>
              </w:rPr>
              <w:t>Billy Verso</w:t>
            </w:r>
          </w:p>
        </w:tc>
        <w:tc>
          <w:tcPr>
            <w:tcW w:w="6835" w:type="dxa"/>
          </w:tcPr>
          <w:p w14:paraId="7825381E" w14:textId="77777777" w:rsidR="001C0178" w:rsidRPr="001C0178" w:rsidRDefault="001C0178" w:rsidP="00AC7862">
            <w:pPr>
              <w:spacing w:after="60"/>
              <w:rPr>
                <w:bCs/>
              </w:rPr>
            </w:pPr>
            <w:r w:rsidRPr="001C0178">
              <w:rPr>
                <w:bCs/>
              </w:rPr>
              <w:t>DecaWave</w:t>
            </w:r>
          </w:p>
        </w:tc>
      </w:tr>
      <w:tr w:rsidR="001C0178" w:rsidRPr="001C0178" w14:paraId="61B576C9" w14:textId="77777777" w:rsidTr="001C0178">
        <w:tc>
          <w:tcPr>
            <w:tcW w:w="2515" w:type="dxa"/>
          </w:tcPr>
          <w:p w14:paraId="219A4966" w14:textId="77777777" w:rsidR="001C0178" w:rsidRPr="001C0178" w:rsidRDefault="001C0178" w:rsidP="00AC7862">
            <w:pPr>
              <w:spacing w:after="60"/>
              <w:rPr>
                <w:bCs/>
              </w:rPr>
            </w:pPr>
            <w:r w:rsidRPr="001C0178">
              <w:rPr>
                <w:bCs/>
              </w:rPr>
              <w:t>Kazuto Yano</w:t>
            </w:r>
          </w:p>
        </w:tc>
        <w:tc>
          <w:tcPr>
            <w:tcW w:w="6835" w:type="dxa"/>
          </w:tcPr>
          <w:p w14:paraId="36FEA2B9" w14:textId="77777777" w:rsidR="001C0178" w:rsidRPr="001C0178" w:rsidRDefault="001C0178" w:rsidP="00AC7862">
            <w:pPr>
              <w:spacing w:after="60"/>
              <w:rPr>
                <w:bCs/>
              </w:rPr>
            </w:pPr>
            <w:r w:rsidRPr="001C0178">
              <w:rPr>
                <w:bCs/>
              </w:rPr>
              <w:t>Advanced Telecommunications Research Institute International (ATR)</w:t>
            </w:r>
          </w:p>
        </w:tc>
      </w:tr>
    </w:tbl>
    <w:p w14:paraId="5267FE03" w14:textId="4E7CF43A" w:rsidR="004A45BD" w:rsidRDefault="004A45BD" w:rsidP="001C0178">
      <w:pPr>
        <w:spacing w:after="60" w:line="240" w:lineRule="auto"/>
        <w:rPr>
          <w:bCs/>
        </w:rPr>
      </w:pPr>
    </w:p>
    <w:p w14:paraId="2AB2270B" w14:textId="77777777" w:rsidR="001C0178" w:rsidRPr="00387F5D" w:rsidRDefault="001C0178" w:rsidP="001C0178">
      <w:pPr>
        <w:spacing w:after="60" w:line="240" w:lineRule="auto"/>
        <w:rPr>
          <w:bCs/>
        </w:rPr>
      </w:pPr>
    </w:p>
    <w:sectPr w:rsidR="001C0178" w:rsidRPr="00387F5D"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0A4A" w14:textId="77777777" w:rsidR="00A04AAB" w:rsidRDefault="00A04AAB" w:rsidP="00766E54">
      <w:pPr>
        <w:spacing w:after="0" w:line="240" w:lineRule="auto"/>
      </w:pPr>
      <w:r>
        <w:separator/>
      </w:r>
    </w:p>
  </w:endnote>
  <w:endnote w:type="continuationSeparator" w:id="0">
    <w:p w14:paraId="1C26E49A" w14:textId="77777777" w:rsidR="00A04AAB" w:rsidRDefault="00A04AA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7DB9" w14:textId="77777777" w:rsidR="00A04AAB" w:rsidRDefault="00A04AAB" w:rsidP="00766E54">
      <w:pPr>
        <w:spacing w:after="0" w:line="240" w:lineRule="auto"/>
      </w:pPr>
      <w:r>
        <w:separator/>
      </w:r>
    </w:p>
  </w:footnote>
  <w:footnote w:type="continuationSeparator" w:id="0">
    <w:p w14:paraId="726EBE43" w14:textId="77777777" w:rsidR="00A04AAB" w:rsidRDefault="00A04AA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172F9C78" w:rsidR="00EB2E3A" w:rsidRPr="00C724F0" w:rsidRDefault="002834C2" w:rsidP="00766E54">
    <w:pPr>
      <w:pStyle w:val="Header"/>
      <w:pBdr>
        <w:bottom w:val="single" w:sz="8" w:space="1" w:color="auto"/>
      </w:pBdr>
      <w:tabs>
        <w:tab w:val="clear" w:pos="4680"/>
        <w:tab w:val="center" w:pos="8280"/>
      </w:tabs>
      <w:rPr>
        <w:sz w:val="28"/>
      </w:rPr>
    </w:pPr>
    <w:r>
      <w:rPr>
        <w:sz w:val="28"/>
      </w:rPr>
      <w:t>September</w:t>
    </w:r>
    <w:r w:rsidR="00BE387C">
      <w:rPr>
        <w:sz w:val="28"/>
      </w:rPr>
      <w:t xml:space="preserve"> 202</w:t>
    </w:r>
    <w:r w:rsidR="00EB3884">
      <w:rPr>
        <w:sz w:val="28"/>
      </w:rPr>
      <w:t>1</w:t>
    </w:r>
    <w:r w:rsidR="00EB2E3A">
      <w:rPr>
        <w:sz w:val="28"/>
      </w:rPr>
      <w:tab/>
      <w:t>IEEE P802.19-</w:t>
    </w:r>
    <w:r w:rsidR="00BE387C">
      <w:rPr>
        <w:sz w:val="28"/>
      </w:rPr>
      <w:t>2</w:t>
    </w:r>
    <w:r w:rsidR="00EB3884">
      <w:rPr>
        <w:sz w:val="28"/>
      </w:rPr>
      <w:t>1</w:t>
    </w:r>
    <w:r w:rsidR="00EB2E3A">
      <w:rPr>
        <w:sz w:val="28"/>
      </w:rPr>
      <w:t>/00</w:t>
    </w:r>
    <w:r w:rsidR="00691E71">
      <w:rPr>
        <w:sz w:val="28"/>
      </w:rPr>
      <w:t>1</w:t>
    </w:r>
    <w:r>
      <w:rPr>
        <w:sz w:val="28"/>
      </w:rPr>
      <w:t>3</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554A"/>
    <w:rsid w:val="00035B8C"/>
    <w:rsid w:val="0004630D"/>
    <w:rsid w:val="000470A6"/>
    <w:rsid w:val="000569BA"/>
    <w:rsid w:val="00061378"/>
    <w:rsid w:val="000656A8"/>
    <w:rsid w:val="00065872"/>
    <w:rsid w:val="0006696D"/>
    <w:rsid w:val="00066B40"/>
    <w:rsid w:val="000677D5"/>
    <w:rsid w:val="00072398"/>
    <w:rsid w:val="00080ADC"/>
    <w:rsid w:val="00084E86"/>
    <w:rsid w:val="00085FF5"/>
    <w:rsid w:val="00094FAB"/>
    <w:rsid w:val="00096FB9"/>
    <w:rsid w:val="000A0CDF"/>
    <w:rsid w:val="000A46EF"/>
    <w:rsid w:val="000A6595"/>
    <w:rsid w:val="000C4872"/>
    <w:rsid w:val="000C6666"/>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1038B"/>
    <w:rsid w:val="001217DC"/>
    <w:rsid w:val="00121C75"/>
    <w:rsid w:val="00127C9D"/>
    <w:rsid w:val="00137ACB"/>
    <w:rsid w:val="001417E9"/>
    <w:rsid w:val="001437FB"/>
    <w:rsid w:val="001439A2"/>
    <w:rsid w:val="00143BAF"/>
    <w:rsid w:val="00144392"/>
    <w:rsid w:val="0015400A"/>
    <w:rsid w:val="00161CC9"/>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11633"/>
    <w:rsid w:val="002158E3"/>
    <w:rsid w:val="002218B8"/>
    <w:rsid w:val="0023260A"/>
    <w:rsid w:val="002365CA"/>
    <w:rsid w:val="00243A6B"/>
    <w:rsid w:val="002458E4"/>
    <w:rsid w:val="00245C40"/>
    <w:rsid w:val="00254F33"/>
    <w:rsid w:val="002644C8"/>
    <w:rsid w:val="002646D0"/>
    <w:rsid w:val="00264722"/>
    <w:rsid w:val="00271D50"/>
    <w:rsid w:val="002720C8"/>
    <w:rsid w:val="00277BFD"/>
    <w:rsid w:val="00277ED5"/>
    <w:rsid w:val="002819D3"/>
    <w:rsid w:val="002834C2"/>
    <w:rsid w:val="00283796"/>
    <w:rsid w:val="0029515B"/>
    <w:rsid w:val="00295BCB"/>
    <w:rsid w:val="002A2AFF"/>
    <w:rsid w:val="002B11ED"/>
    <w:rsid w:val="002B183F"/>
    <w:rsid w:val="002B6DFB"/>
    <w:rsid w:val="002C0107"/>
    <w:rsid w:val="002D02B8"/>
    <w:rsid w:val="002D18F8"/>
    <w:rsid w:val="002D7546"/>
    <w:rsid w:val="002E439E"/>
    <w:rsid w:val="002E6EBF"/>
    <w:rsid w:val="00301DA4"/>
    <w:rsid w:val="0031092D"/>
    <w:rsid w:val="0031270D"/>
    <w:rsid w:val="0032282C"/>
    <w:rsid w:val="00323EB5"/>
    <w:rsid w:val="00332A66"/>
    <w:rsid w:val="00336DF3"/>
    <w:rsid w:val="0034373C"/>
    <w:rsid w:val="00350367"/>
    <w:rsid w:val="003525AA"/>
    <w:rsid w:val="00363674"/>
    <w:rsid w:val="0036717E"/>
    <w:rsid w:val="003710D5"/>
    <w:rsid w:val="00371D26"/>
    <w:rsid w:val="00373145"/>
    <w:rsid w:val="003735E9"/>
    <w:rsid w:val="00373AC0"/>
    <w:rsid w:val="00377A58"/>
    <w:rsid w:val="00380D37"/>
    <w:rsid w:val="0038372E"/>
    <w:rsid w:val="00387F5D"/>
    <w:rsid w:val="00392FCF"/>
    <w:rsid w:val="003B2EDD"/>
    <w:rsid w:val="003B3DFE"/>
    <w:rsid w:val="003B6DFF"/>
    <w:rsid w:val="003B6FBD"/>
    <w:rsid w:val="003C02DF"/>
    <w:rsid w:val="003C70C0"/>
    <w:rsid w:val="003C749A"/>
    <w:rsid w:val="003D2387"/>
    <w:rsid w:val="003D38F4"/>
    <w:rsid w:val="003F0B89"/>
    <w:rsid w:val="003F3721"/>
    <w:rsid w:val="003F4AFC"/>
    <w:rsid w:val="00406493"/>
    <w:rsid w:val="00414AA6"/>
    <w:rsid w:val="00416C7F"/>
    <w:rsid w:val="00421001"/>
    <w:rsid w:val="00424118"/>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C0D55"/>
    <w:rsid w:val="004C1834"/>
    <w:rsid w:val="004D0206"/>
    <w:rsid w:val="004E5271"/>
    <w:rsid w:val="004E6131"/>
    <w:rsid w:val="004F5AFC"/>
    <w:rsid w:val="004F7806"/>
    <w:rsid w:val="00502308"/>
    <w:rsid w:val="00503924"/>
    <w:rsid w:val="00506D2A"/>
    <w:rsid w:val="005249F1"/>
    <w:rsid w:val="00525D61"/>
    <w:rsid w:val="005305FF"/>
    <w:rsid w:val="005316CC"/>
    <w:rsid w:val="0053171B"/>
    <w:rsid w:val="005348B0"/>
    <w:rsid w:val="005403C4"/>
    <w:rsid w:val="00541A82"/>
    <w:rsid w:val="005444D7"/>
    <w:rsid w:val="005475DD"/>
    <w:rsid w:val="00550B2D"/>
    <w:rsid w:val="005549BB"/>
    <w:rsid w:val="0056253D"/>
    <w:rsid w:val="005778AA"/>
    <w:rsid w:val="00582C17"/>
    <w:rsid w:val="00585307"/>
    <w:rsid w:val="005903BD"/>
    <w:rsid w:val="00592E50"/>
    <w:rsid w:val="005A19A5"/>
    <w:rsid w:val="005A19C0"/>
    <w:rsid w:val="005A6D6B"/>
    <w:rsid w:val="005A7272"/>
    <w:rsid w:val="005A728B"/>
    <w:rsid w:val="005B4902"/>
    <w:rsid w:val="005C4828"/>
    <w:rsid w:val="005C4B04"/>
    <w:rsid w:val="005D380E"/>
    <w:rsid w:val="005D59E1"/>
    <w:rsid w:val="005D693D"/>
    <w:rsid w:val="006113ED"/>
    <w:rsid w:val="00611465"/>
    <w:rsid w:val="00613290"/>
    <w:rsid w:val="00617964"/>
    <w:rsid w:val="0062080C"/>
    <w:rsid w:val="006227D3"/>
    <w:rsid w:val="006232FB"/>
    <w:rsid w:val="006377CD"/>
    <w:rsid w:val="00645AA4"/>
    <w:rsid w:val="00656404"/>
    <w:rsid w:val="00657A70"/>
    <w:rsid w:val="00660C4A"/>
    <w:rsid w:val="0067391F"/>
    <w:rsid w:val="0067576F"/>
    <w:rsid w:val="006801D8"/>
    <w:rsid w:val="00681876"/>
    <w:rsid w:val="00684426"/>
    <w:rsid w:val="00686811"/>
    <w:rsid w:val="0068730C"/>
    <w:rsid w:val="006876E2"/>
    <w:rsid w:val="00687E83"/>
    <w:rsid w:val="00691E71"/>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11DDE"/>
    <w:rsid w:val="00712B61"/>
    <w:rsid w:val="00713118"/>
    <w:rsid w:val="007139AC"/>
    <w:rsid w:val="00714D12"/>
    <w:rsid w:val="007150F8"/>
    <w:rsid w:val="00716692"/>
    <w:rsid w:val="00716715"/>
    <w:rsid w:val="00717767"/>
    <w:rsid w:val="007365EA"/>
    <w:rsid w:val="00743994"/>
    <w:rsid w:val="00750444"/>
    <w:rsid w:val="007515D7"/>
    <w:rsid w:val="007518F8"/>
    <w:rsid w:val="00753DAF"/>
    <w:rsid w:val="00760D21"/>
    <w:rsid w:val="00766E54"/>
    <w:rsid w:val="00767680"/>
    <w:rsid w:val="007836BB"/>
    <w:rsid w:val="00783CBB"/>
    <w:rsid w:val="00783FFE"/>
    <w:rsid w:val="00785141"/>
    <w:rsid w:val="0078529A"/>
    <w:rsid w:val="00790C57"/>
    <w:rsid w:val="00793872"/>
    <w:rsid w:val="007A021E"/>
    <w:rsid w:val="007B146B"/>
    <w:rsid w:val="007B5E8D"/>
    <w:rsid w:val="007C341A"/>
    <w:rsid w:val="007C50D5"/>
    <w:rsid w:val="007C603A"/>
    <w:rsid w:val="007C77FB"/>
    <w:rsid w:val="007D79F0"/>
    <w:rsid w:val="007E6710"/>
    <w:rsid w:val="007F6351"/>
    <w:rsid w:val="00802012"/>
    <w:rsid w:val="00803DE4"/>
    <w:rsid w:val="008107E9"/>
    <w:rsid w:val="0082276C"/>
    <w:rsid w:val="00822842"/>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5973"/>
    <w:rsid w:val="008B7501"/>
    <w:rsid w:val="008B76DB"/>
    <w:rsid w:val="008C3CCD"/>
    <w:rsid w:val="008D1F25"/>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705D"/>
    <w:rsid w:val="00970413"/>
    <w:rsid w:val="00972FC5"/>
    <w:rsid w:val="00975E85"/>
    <w:rsid w:val="00976B2D"/>
    <w:rsid w:val="009841D9"/>
    <w:rsid w:val="00990D58"/>
    <w:rsid w:val="00992172"/>
    <w:rsid w:val="00993106"/>
    <w:rsid w:val="009939BA"/>
    <w:rsid w:val="0099495B"/>
    <w:rsid w:val="00994C1B"/>
    <w:rsid w:val="009A2C70"/>
    <w:rsid w:val="009A31B5"/>
    <w:rsid w:val="009B7253"/>
    <w:rsid w:val="009C2911"/>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6257"/>
    <w:rsid w:val="00A30D08"/>
    <w:rsid w:val="00A40505"/>
    <w:rsid w:val="00A46776"/>
    <w:rsid w:val="00A52A21"/>
    <w:rsid w:val="00A565A8"/>
    <w:rsid w:val="00A57961"/>
    <w:rsid w:val="00A63DF0"/>
    <w:rsid w:val="00A80FBB"/>
    <w:rsid w:val="00A8487B"/>
    <w:rsid w:val="00A910AA"/>
    <w:rsid w:val="00A92EA0"/>
    <w:rsid w:val="00A94558"/>
    <w:rsid w:val="00A95469"/>
    <w:rsid w:val="00A95C5C"/>
    <w:rsid w:val="00AA2615"/>
    <w:rsid w:val="00AA43E7"/>
    <w:rsid w:val="00AA456D"/>
    <w:rsid w:val="00AA62B4"/>
    <w:rsid w:val="00AB5A98"/>
    <w:rsid w:val="00AC22DA"/>
    <w:rsid w:val="00AC3824"/>
    <w:rsid w:val="00AD4A43"/>
    <w:rsid w:val="00AE444C"/>
    <w:rsid w:val="00AE4D49"/>
    <w:rsid w:val="00AE60F1"/>
    <w:rsid w:val="00AF16B7"/>
    <w:rsid w:val="00AF3B9C"/>
    <w:rsid w:val="00AF4E03"/>
    <w:rsid w:val="00AF7B41"/>
    <w:rsid w:val="00AF7E0E"/>
    <w:rsid w:val="00B05481"/>
    <w:rsid w:val="00B13903"/>
    <w:rsid w:val="00B16FE0"/>
    <w:rsid w:val="00B17041"/>
    <w:rsid w:val="00B21E05"/>
    <w:rsid w:val="00B239EC"/>
    <w:rsid w:val="00B23C99"/>
    <w:rsid w:val="00B35B05"/>
    <w:rsid w:val="00B36000"/>
    <w:rsid w:val="00B360E4"/>
    <w:rsid w:val="00B423C6"/>
    <w:rsid w:val="00B457E1"/>
    <w:rsid w:val="00B47540"/>
    <w:rsid w:val="00B61E55"/>
    <w:rsid w:val="00B621D4"/>
    <w:rsid w:val="00B74DB5"/>
    <w:rsid w:val="00B93534"/>
    <w:rsid w:val="00B94245"/>
    <w:rsid w:val="00BA64E6"/>
    <w:rsid w:val="00BB0025"/>
    <w:rsid w:val="00BB3DA8"/>
    <w:rsid w:val="00BB5B9D"/>
    <w:rsid w:val="00BB7A9B"/>
    <w:rsid w:val="00BC399A"/>
    <w:rsid w:val="00BC4A94"/>
    <w:rsid w:val="00BC4D59"/>
    <w:rsid w:val="00BD1843"/>
    <w:rsid w:val="00BD55B4"/>
    <w:rsid w:val="00BE086F"/>
    <w:rsid w:val="00BE1DB3"/>
    <w:rsid w:val="00BE387C"/>
    <w:rsid w:val="00BE432A"/>
    <w:rsid w:val="00BF0ED0"/>
    <w:rsid w:val="00BF154B"/>
    <w:rsid w:val="00BF1A72"/>
    <w:rsid w:val="00C02B19"/>
    <w:rsid w:val="00C069DB"/>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5622"/>
    <w:rsid w:val="00CB0E65"/>
    <w:rsid w:val="00CC5268"/>
    <w:rsid w:val="00CD0C90"/>
    <w:rsid w:val="00CE633B"/>
    <w:rsid w:val="00CE6688"/>
    <w:rsid w:val="00CE75CC"/>
    <w:rsid w:val="00CE798E"/>
    <w:rsid w:val="00CF0B6A"/>
    <w:rsid w:val="00CF262B"/>
    <w:rsid w:val="00CF2D3D"/>
    <w:rsid w:val="00CF5CED"/>
    <w:rsid w:val="00CF6B6A"/>
    <w:rsid w:val="00CF70A6"/>
    <w:rsid w:val="00D05B60"/>
    <w:rsid w:val="00D06B2A"/>
    <w:rsid w:val="00D110EB"/>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67C35"/>
    <w:rsid w:val="00D76361"/>
    <w:rsid w:val="00D77D26"/>
    <w:rsid w:val="00D81018"/>
    <w:rsid w:val="00D8200F"/>
    <w:rsid w:val="00D85F7A"/>
    <w:rsid w:val="00D953E7"/>
    <w:rsid w:val="00D95A80"/>
    <w:rsid w:val="00DA1A8B"/>
    <w:rsid w:val="00DA1CC3"/>
    <w:rsid w:val="00DA32C4"/>
    <w:rsid w:val="00DB22CA"/>
    <w:rsid w:val="00DB3D31"/>
    <w:rsid w:val="00DB533D"/>
    <w:rsid w:val="00DB68F1"/>
    <w:rsid w:val="00DC3351"/>
    <w:rsid w:val="00DC5E1D"/>
    <w:rsid w:val="00DD5B25"/>
    <w:rsid w:val="00DD73E9"/>
    <w:rsid w:val="00DE16CE"/>
    <w:rsid w:val="00DE459C"/>
    <w:rsid w:val="00DF47E5"/>
    <w:rsid w:val="00E04ED7"/>
    <w:rsid w:val="00E0514C"/>
    <w:rsid w:val="00E1103A"/>
    <w:rsid w:val="00E153D1"/>
    <w:rsid w:val="00E203CF"/>
    <w:rsid w:val="00E21251"/>
    <w:rsid w:val="00E2772D"/>
    <w:rsid w:val="00E30E04"/>
    <w:rsid w:val="00E3166B"/>
    <w:rsid w:val="00E37F9F"/>
    <w:rsid w:val="00E4019E"/>
    <w:rsid w:val="00E40521"/>
    <w:rsid w:val="00E45049"/>
    <w:rsid w:val="00E50DA6"/>
    <w:rsid w:val="00E60CE8"/>
    <w:rsid w:val="00E65FF2"/>
    <w:rsid w:val="00E704FF"/>
    <w:rsid w:val="00E72B7B"/>
    <w:rsid w:val="00E73A4A"/>
    <w:rsid w:val="00E77507"/>
    <w:rsid w:val="00E90ED7"/>
    <w:rsid w:val="00E91602"/>
    <w:rsid w:val="00E950DB"/>
    <w:rsid w:val="00EA3083"/>
    <w:rsid w:val="00EA4F44"/>
    <w:rsid w:val="00EA627F"/>
    <w:rsid w:val="00EB2E3A"/>
    <w:rsid w:val="00EB3884"/>
    <w:rsid w:val="00EB675F"/>
    <w:rsid w:val="00EC11E3"/>
    <w:rsid w:val="00EC26A0"/>
    <w:rsid w:val="00EC2F8A"/>
    <w:rsid w:val="00EC3282"/>
    <w:rsid w:val="00ED190C"/>
    <w:rsid w:val="00ED44DB"/>
    <w:rsid w:val="00ED7466"/>
    <w:rsid w:val="00EE036A"/>
    <w:rsid w:val="00EE35F8"/>
    <w:rsid w:val="00EE3B05"/>
    <w:rsid w:val="00EE72D0"/>
    <w:rsid w:val="00EF2B43"/>
    <w:rsid w:val="00F07DBA"/>
    <w:rsid w:val="00F12EC6"/>
    <w:rsid w:val="00F151ED"/>
    <w:rsid w:val="00F1649A"/>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3426"/>
    <w:rsid w:val="00F93B8F"/>
    <w:rsid w:val="00FA17DC"/>
    <w:rsid w:val="00FA77E8"/>
    <w:rsid w:val="00FA7983"/>
    <w:rsid w:val="00FA79C9"/>
    <w:rsid w:val="00FB213D"/>
    <w:rsid w:val="00FB6728"/>
    <w:rsid w:val="00FC6BC6"/>
    <w:rsid w:val="00FC717F"/>
    <w:rsid w:val="00FD2C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509</cp:revision>
  <cp:lastPrinted>2014-11-08T19:57:00Z</cp:lastPrinted>
  <dcterms:created xsi:type="dcterms:W3CDTF">2014-11-08T19:17:00Z</dcterms:created>
  <dcterms:modified xsi:type="dcterms:W3CDTF">2021-09-13T21:15:00Z</dcterms:modified>
</cp:coreProperties>
</file>