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73282082" w:rsidR="00E153D1" w:rsidRPr="00A429DD" w:rsidRDefault="00EB3884" w:rsidP="00EB2E3A">
            <w:pPr>
              <w:pStyle w:val="covertext"/>
              <w:rPr>
                <w:rFonts w:ascii="Calibri" w:hAnsi="Calibri"/>
                <w:sz w:val="28"/>
                <w:szCs w:val="28"/>
              </w:rPr>
            </w:pPr>
            <w:r>
              <w:rPr>
                <w:rFonts w:ascii="Calibri" w:hAnsi="Calibri"/>
                <w:b/>
                <w:sz w:val="28"/>
                <w:szCs w:val="28"/>
              </w:rPr>
              <w:t>March</w:t>
            </w:r>
            <w:r w:rsidR="00BE387C">
              <w:rPr>
                <w:rFonts w:ascii="Calibri" w:hAnsi="Calibri"/>
                <w:b/>
                <w:sz w:val="28"/>
                <w:szCs w:val="28"/>
              </w:rPr>
              <w:t xml:space="preserve"> 202</w:t>
            </w:r>
            <w:r>
              <w:rPr>
                <w:rFonts w:ascii="Calibri" w:hAnsi="Calibri"/>
                <w:b/>
                <w:sz w:val="28"/>
                <w:szCs w:val="28"/>
              </w:rPr>
              <w:t>1</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6344E9B8" w:rsidR="00E153D1" w:rsidRPr="00A429DD" w:rsidRDefault="00EB3884" w:rsidP="0078529A">
            <w:pPr>
              <w:pStyle w:val="covertext"/>
              <w:rPr>
                <w:rFonts w:ascii="Calibri" w:hAnsi="Calibri"/>
                <w:szCs w:val="24"/>
              </w:rPr>
            </w:pPr>
            <w:r>
              <w:rPr>
                <w:rFonts w:ascii="Calibri" w:hAnsi="Calibri"/>
                <w:szCs w:val="24"/>
              </w:rPr>
              <w:t xml:space="preserve">March </w:t>
            </w:r>
            <w:r w:rsidR="00FC717F">
              <w:rPr>
                <w:rFonts w:ascii="Calibri" w:hAnsi="Calibri"/>
                <w:szCs w:val="24"/>
              </w:rPr>
              <w:t>1</w:t>
            </w:r>
            <w:r w:rsidR="00D46FF9">
              <w:rPr>
                <w:rFonts w:ascii="Calibri" w:hAnsi="Calibri"/>
                <w:szCs w:val="24"/>
              </w:rPr>
              <w:t>1</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w:t>
            </w:r>
            <w:r w:rsidR="00FC717F">
              <w:rPr>
                <w:rFonts w:ascii="Calibri" w:hAnsi="Calibri"/>
                <w:szCs w:val="24"/>
              </w:rPr>
              <w:t>1</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EB2E3A">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E153D1">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EB2E3A">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E153D1">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EB2E3A">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EB2E3A">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EB2E3A">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469E7B46" w14:textId="60EE26D1" w:rsidR="002B183F" w:rsidRPr="00283796" w:rsidRDefault="006B446A" w:rsidP="00283796">
      <w:pPr>
        <w:spacing w:after="0" w:line="240" w:lineRule="auto"/>
        <w:rPr>
          <w:b/>
        </w:rPr>
      </w:pPr>
      <w:r>
        <w:rPr>
          <w:b/>
        </w:rPr>
        <w:lastRenderedPageBreak/>
        <w:t>Monday</w:t>
      </w:r>
      <w:r w:rsidR="005B4902">
        <w:rPr>
          <w:b/>
        </w:rPr>
        <w:t xml:space="preserve"> </w:t>
      </w:r>
      <w:r w:rsidR="00FC717F">
        <w:rPr>
          <w:b/>
        </w:rPr>
        <w:t>March 8</w:t>
      </w:r>
      <w:r w:rsidR="00D06B2A">
        <w:rPr>
          <w:b/>
        </w:rPr>
        <w:t>, 20</w:t>
      </w:r>
      <w:r w:rsidR="00C02B19">
        <w:rPr>
          <w:b/>
        </w:rPr>
        <w:t>2</w:t>
      </w:r>
      <w:r w:rsidR="00FC717F">
        <w:rPr>
          <w:b/>
        </w:rPr>
        <w:t>1</w:t>
      </w:r>
    </w:p>
    <w:p w14:paraId="48EC1541" w14:textId="77777777" w:rsidR="00283796" w:rsidRDefault="00283796" w:rsidP="00283796">
      <w:pPr>
        <w:spacing w:after="0" w:line="240" w:lineRule="auto"/>
      </w:pPr>
    </w:p>
    <w:p w14:paraId="09EA2B33" w14:textId="4FE3C2E6" w:rsidR="00336DF3" w:rsidRDefault="00283796" w:rsidP="00283796">
      <w:pPr>
        <w:spacing w:after="0" w:line="240" w:lineRule="auto"/>
      </w:pPr>
      <w:r>
        <w:t>WG chair c</w:t>
      </w:r>
      <w:r w:rsidR="00E04ED7">
        <w:t>al</w:t>
      </w:r>
      <w:r w:rsidR="00C2321C">
        <w:t xml:space="preserve">led the meeting to order at </w:t>
      </w:r>
      <w:r w:rsidR="006B446A">
        <w:t>4:</w:t>
      </w:r>
      <w:r w:rsidR="00E704FF">
        <w:t>0</w:t>
      </w:r>
      <w:r w:rsidR="00FC717F">
        <w:t>2</w:t>
      </w:r>
      <w:r w:rsidR="00061378">
        <w:t xml:space="preserve"> </w:t>
      </w:r>
      <w:r w:rsidR="006B446A">
        <w:t>P</w:t>
      </w:r>
      <w:r>
        <w:t>M</w:t>
      </w:r>
      <w:r w:rsidR="00336DF3">
        <w:t xml:space="preserve"> (Eastern Time).</w:t>
      </w:r>
    </w:p>
    <w:p w14:paraId="05442430" w14:textId="31E39AE7" w:rsidR="00283796" w:rsidRDefault="00283796" w:rsidP="00283796">
      <w:pPr>
        <w:spacing w:after="0" w:line="240" w:lineRule="auto"/>
      </w:pPr>
    </w:p>
    <w:p w14:paraId="222CEB81" w14:textId="3C9A2E0D" w:rsidR="00283796" w:rsidRDefault="00373145" w:rsidP="00283796">
      <w:pPr>
        <w:spacing w:after="0" w:line="240" w:lineRule="auto"/>
      </w:pPr>
      <w:r>
        <w:t>Chair revi</w:t>
      </w:r>
      <w:r w:rsidR="004F7806">
        <w:t>ewed the agenda</w:t>
      </w:r>
      <w:r w:rsidR="00FC717F">
        <w:t xml:space="preserve">, and there were no changes.  </w:t>
      </w:r>
      <w:r>
        <w:t xml:space="preserve">The </w:t>
      </w:r>
      <w:r w:rsidR="00BC4D59">
        <w:t xml:space="preserve">WG </w:t>
      </w:r>
      <w:r w:rsidR="00DB68F1">
        <w:t>unanimously</w:t>
      </w:r>
      <w:r w:rsidR="0084447E">
        <w:t xml:space="preserve"> approved t</w:t>
      </w:r>
      <w:r w:rsidR="002B11ED">
        <w:t xml:space="preserve">he </w:t>
      </w:r>
      <w:r w:rsidR="004F7806">
        <w:t>agenda, document 802.19-</w:t>
      </w:r>
      <w:r w:rsidR="006E37FA">
        <w:t>2</w:t>
      </w:r>
      <w:r w:rsidR="00FC717F">
        <w:t>1</w:t>
      </w:r>
      <w:r w:rsidR="004F7806">
        <w:t>/</w:t>
      </w:r>
      <w:r w:rsidR="00B36000">
        <w:t>03</w:t>
      </w:r>
      <w:r w:rsidR="004F7806">
        <w:t>r</w:t>
      </w:r>
      <w:r w:rsidR="00FC717F">
        <w:t>0</w:t>
      </w:r>
      <w:r w:rsidR="0084447E">
        <w:t>.</w:t>
      </w:r>
    </w:p>
    <w:p w14:paraId="305371D5" w14:textId="77777777" w:rsidR="00283796" w:rsidRDefault="00283796" w:rsidP="00283796">
      <w:pPr>
        <w:spacing w:after="0" w:line="240" w:lineRule="auto"/>
      </w:pPr>
    </w:p>
    <w:p w14:paraId="0C42B42D" w14:textId="42265071" w:rsidR="00D06B2A" w:rsidRDefault="000A0CDF" w:rsidP="00283796">
      <w:pPr>
        <w:spacing w:after="0" w:line="240" w:lineRule="auto"/>
      </w:pPr>
      <w:r>
        <w:t>Chair rea</w:t>
      </w:r>
      <w:r w:rsidR="00283796">
        <w:t xml:space="preserve">d the IEEE Patent Policy slides.  There were no responses to the call for </w:t>
      </w:r>
      <w:r w:rsidR="00E04ED7">
        <w:t>potentially essential patent claims</w:t>
      </w:r>
      <w:r w:rsidR="00283796">
        <w:t>.</w:t>
      </w:r>
    </w:p>
    <w:p w14:paraId="52E8E6FA" w14:textId="4BF1DC30" w:rsidR="00E91602" w:rsidRDefault="00E91602" w:rsidP="00283796">
      <w:pPr>
        <w:spacing w:after="0" w:line="240" w:lineRule="auto"/>
      </w:pPr>
    </w:p>
    <w:p w14:paraId="063BFEDE" w14:textId="10873058" w:rsidR="00E91602" w:rsidRDefault="00E91602" w:rsidP="00283796">
      <w:pPr>
        <w:spacing w:after="0" w:line="240" w:lineRule="auto"/>
      </w:pPr>
      <w:r>
        <w:t xml:space="preserve">Chair read the IEEE </w:t>
      </w:r>
      <w:r w:rsidR="00993106">
        <w:t xml:space="preserve">Standards Association Participant </w:t>
      </w:r>
      <w:r w:rsidR="00E203CF">
        <w:t>Behavior</w:t>
      </w:r>
      <w:r w:rsidR="005316CC">
        <w:t xml:space="preserve"> slides.</w:t>
      </w:r>
    </w:p>
    <w:p w14:paraId="7606D3DF" w14:textId="77777777" w:rsidR="0023260A" w:rsidRDefault="0023260A" w:rsidP="00283796">
      <w:pPr>
        <w:spacing w:after="0" w:line="240" w:lineRule="auto"/>
      </w:pPr>
    </w:p>
    <w:p w14:paraId="20953F3A" w14:textId="13F30BCA" w:rsidR="00D5170A" w:rsidRDefault="00DA32C4" w:rsidP="00283796">
      <w:pPr>
        <w:spacing w:after="0" w:line="240" w:lineRule="auto"/>
      </w:pPr>
      <w:r>
        <w:t>Motion to approve the minutes f</w:t>
      </w:r>
      <w:r w:rsidR="004F7806">
        <w:t>rom the previous</w:t>
      </w:r>
      <w:r w:rsidR="000A0CDF">
        <w:t xml:space="preserve"> </w:t>
      </w:r>
      <w:r w:rsidR="004F7806">
        <w:t>meeting</w:t>
      </w:r>
      <w:r w:rsidR="00B36000">
        <w:t xml:space="preserve"> (November 2020)</w:t>
      </w:r>
      <w:r w:rsidR="004F7806">
        <w:t>, document 802.19-</w:t>
      </w:r>
      <w:r w:rsidR="00E4019E">
        <w:t>20</w:t>
      </w:r>
      <w:r w:rsidR="00D5170A">
        <w:t>/</w:t>
      </w:r>
      <w:r w:rsidR="00B36000">
        <w:t>50</w:t>
      </w:r>
      <w:r>
        <w:t>r</w:t>
      </w:r>
      <w:r w:rsidR="00BF1A72">
        <w:t>0</w:t>
      </w:r>
      <w:r w:rsidR="00F151ED">
        <w:t xml:space="preserve">, passed </w:t>
      </w:r>
      <w:r w:rsidR="003735E9">
        <w:t>unanimously</w:t>
      </w:r>
      <w:r w:rsidR="00F151ED">
        <w:t xml:space="preserve">. </w:t>
      </w:r>
    </w:p>
    <w:p w14:paraId="7B7DC53C" w14:textId="77777777" w:rsidR="00061378" w:rsidRDefault="00061378" w:rsidP="00283796">
      <w:pPr>
        <w:spacing w:after="0" w:line="240" w:lineRule="auto"/>
      </w:pPr>
    </w:p>
    <w:p w14:paraId="23048722" w14:textId="525259F9" w:rsidR="00061378" w:rsidRDefault="00061378" w:rsidP="00283796">
      <w:pPr>
        <w:spacing w:after="0" w:line="240" w:lineRule="auto"/>
      </w:pPr>
      <w:r>
        <w:t>The chair reviewed the Openi</w:t>
      </w:r>
      <w:r w:rsidR="002B11ED">
        <w:t>n</w:t>
      </w:r>
      <w:r w:rsidR="006E617B">
        <w:t>g</w:t>
      </w:r>
      <w:r w:rsidR="004F7806">
        <w:t xml:space="preserve"> Report, document 802.19-</w:t>
      </w:r>
      <w:r w:rsidR="00790C57">
        <w:t>2</w:t>
      </w:r>
      <w:r w:rsidR="00B36000">
        <w:t>1</w:t>
      </w:r>
      <w:r w:rsidR="004F7806">
        <w:t>/</w:t>
      </w:r>
      <w:r w:rsidR="00B36000">
        <w:t>04</w:t>
      </w:r>
      <w:r w:rsidR="004F7806">
        <w:t>r</w:t>
      </w:r>
      <w:r w:rsidR="00B36000">
        <w:t>4</w:t>
      </w:r>
      <w:r w:rsidR="004F7806">
        <w:t>.</w:t>
      </w:r>
    </w:p>
    <w:p w14:paraId="03CB7B2F" w14:textId="6E0DA7C7" w:rsidR="00E704FF" w:rsidRDefault="00E704FF" w:rsidP="00283796">
      <w:pPr>
        <w:spacing w:after="0" w:line="240" w:lineRule="auto"/>
      </w:pPr>
    </w:p>
    <w:p w14:paraId="1CEA6539" w14:textId="63709C0E" w:rsidR="00E3166B" w:rsidRDefault="00E3166B" w:rsidP="00283796">
      <w:pPr>
        <w:spacing w:after="0" w:line="240" w:lineRule="auto"/>
      </w:pPr>
      <w:r>
        <w:t>A straw poll was run which was requested by the 802 Executive Secretary</w:t>
      </w:r>
      <w:r w:rsidR="00541A82">
        <w:t>:</w:t>
      </w:r>
    </w:p>
    <w:p w14:paraId="60974E48" w14:textId="25038988" w:rsidR="00E3166B" w:rsidRDefault="00E3166B" w:rsidP="00283796">
      <w:pPr>
        <w:spacing w:after="0" w:line="240" w:lineRule="auto"/>
      </w:pPr>
    </w:p>
    <w:p w14:paraId="13BFE7BF" w14:textId="33EC46CD" w:rsidR="001F14D8" w:rsidRPr="001F14D8" w:rsidRDefault="001F14D8" w:rsidP="00283796">
      <w:pPr>
        <w:spacing w:after="0" w:line="240" w:lineRule="auto"/>
        <w:rPr>
          <w:b/>
          <w:bCs/>
        </w:rPr>
      </w:pPr>
      <w:r w:rsidRPr="001F14D8">
        <w:rPr>
          <w:b/>
          <w:bCs/>
        </w:rPr>
        <w:t>Straw Poll</w:t>
      </w:r>
    </w:p>
    <w:p w14:paraId="5D357B15" w14:textId="77777777" w:rsidR="001F14D8" w:rsidRDefault="001F14D8" w:rsidP="001F14D8">
      <w:pPr>
        <w:spacing w:after="0" w:line="240" w:lineRule="auto"/>
      </w:pPr>
      <w:r>
        <w:t>When do you expect the next in person 802.x Session will be?</w:t>
      </w:r>
    </w:p>
    <w:p w14:paraId="67BFC252" w14:textId="5A9BC5E3" w:rsidR="001F14D8" w:rsidRDefault="001F14D8" w:rsidP="001F14D8">
      <w:pPr>
        <w:spacing w:after="0" w:line="240" w:lineRule="auto"/>
      </w:pPr>
      <w:r>
        <w:t>September 2021</w:t>
      </w:r>
      <w:r>
        <w:tab/>
      </w:r>
      <w:r>
        <w:tab/>
        <w:t>6</w:t>
      </w:r>
    </w:p>
    <w:p w14:paraId="428EC0FF" w14:textId="77777777" w:rsidR="001F14D8" w:rsidRDefault="001F14D8" w:rsidP="001F14D8">
      <w:pPr>
        <w:spacing w:after="0" w:line="240" w:lineRule="auto"/>
      </w:pPr>
      <w:r>
        <w:t>November 2021</w:t>
      </w:r>
      <w:r>
        <w:tab/>
      </w:r>
      <w:r>
        <w:tab/>
        <w:t>4</w:t>
      </w:r>
    </w:p>
    <w:p w14:paraId="798EBE1D" w14:textId="77777777" w:rsidR="001F14D8" w:rsidRDefault="001F14D8" w:rsidP="001F14D8">
      <w:pPr>
        <w:spacing w:after="0" w:line="240" w:lineRule="auto"/>
      </w:pPr>
      <w:r>
        <w:t>After 2021</w:t>
      </w:r>
      <w:r>
        <w:tab/>
      </w:r>
      <w:r>
        <w:tab/>
      </w:r>
      <w:r>
        <w:tab/>
        <w:t>6</w:t>
      </w:r>
    </w:p>
    <w:p w14:paraId="33E46BB9" w14:textId="742069AD" w:rsidR="00E3166B" w:rsidRDefault="001F14D8" w:rsidP="001F14D8">
      <w:pPr>
        <w:spacing w:after="0" w:line="240" w:lineRule="auto"/>
      </w:pPr>
      <w:r>
        <w:t>No Answer</w:t>
      </w:r>
      <w:r>
        <w:tab/>
      </w:r>
      <w:r>
        <w:tab/>
      </w:r>
      <w:r>
        <w:tab/>
        <w:t>4</w:t>
      </w:r>
    </w:p>
    <w:p w14:paraId="76D1EA12" w14:textId="77777777" w:rsidR="00E3166B" w:rsidRDefault="00E3166B" w:rsidP="00283796">
      <w:pPr>
        <w:spacing w:after="0" w:line="240" w:lineRule="auto"/>
      </w:pPr>
    </w:p>
    <w:p w14:paraId="18B2DAA8" w14:textId="3E96ADDE" w:rsidR="00084E86" w:rsidRDefault="00084E86" w:rsidP="00283796">
      <w:pPr>
        <w:spacing w:after="0" w:line="240" w:lineRule="auto"/>
      </w:pPr>
      <w:r>
        <w:t xml:space="preserve">The </w:t>
      </w:r>
      <w:r w:rsidR="007518F8">
        <w:t>Task Group 3</w:t>
      </w:r>
      <w:r>
        <w:t xml:space="preserve"> </w:t>
      </w:r>
      <w:r w:rsidR="001A67FD">
        <w:t>C</w:t>
      </w:r>
      <w:r>
        <w:t xml:space="preserve">hair </w:t>
      </w:r>
      <w:r w:rsidR="00C609A4">
        <w:t>presented</w:t>
      </w:r>
      <w:r>
        <w:t xml:space="preserve"> </w:t>
      </w:r>
      <w:r w:rsidR="007518F8">
        <w:t>the</w:t>
      </w:r>
      <w:r>
        <w:t xml:space="preserve"> </w:t>
      </w:r>
      <w:r w:rsidR="007518F8">
        <w:t xml:space="preserve">TG3 </w:t>
      </w:r>
      <w:r w:rsidR="00373AC0">
        <w:t>opening report</w:t>
      </w:r>
      <w:r w:rsidR="007518F8">
        <w:t xml:space="preserve">, document </w:t>
      </w:r>
      <w:r w:rsidR="009B7253">
        <w:t>802.19-</w:t>
      </w:r>
      <w:r w:rsidR="00373AC0">
        <w:t>2</w:t>
      </w:r>
      <w:r w:rsidR="00B16FE0">
        <w:t>1</w:t>
      </w:r>
      <w:r w:rsidR="009B7253">
        <w:t>/</w:t>
      </w:r>
      <w:r w:rsidR="00B16FE0">
        <w:t>05</w:t>
      </w:r>
      <w:r w:rsidR="009B7253">
        <w:t>r</w:t>
      </w:r>
      <w:r w:rsidR="00B16FE0">
        <w:t>0</w:t>
      </w:r>
      <w:r w:rsidR="009B7253">
        <w:t>.</w:t>
      </w:r>
      <w:r w:rsidR="00B16FE0">
        <w:t xml:space="preserve">  Since there have been no comments from RevCom </w:t>
      </w:r>
      <w:r w:rsidR="00F318C1">
        <w:t xml:space="preserve">on the Draft, the TG3 Chair suggested cancelling the March 9 TG3 meeting.  The WG Chair asked if there were any </w:t>
      </w:r>
      <w:r w:rsidR="008809ED">
        <w:t>objections, and there were none.</w:t>
      </w:r>
    </w:p>
    <w:p w14:paraId="71B4C58C" w14:textId="3F0B79EE" w:rsidR="00892EA8" w:rsidRDefault="00892EA8" w:rsidP="00283796">
      <w:pPr>
        <w:spacing w:after="0" w:line="240" w:lineRule="auto"/>
      </w:pPr>
    </w:p>
    <w:p w14:paraId="0D43579C" w14:textId="0FF1EBCF" w:rsidR="001742C8" w:rsidRDefault="00892EA8" w:rsidP="00283796">
      <w:pPr>
        <w:spacing w:after="0" w:line="240" w:lineRule="auto"/>
      </w:pPr>
      <w:r>
        <w:t xml:space="preserve">The 802.11 </w:t>
      </w:r>
      <w:r w:rsidR="00550B2D">
        <w:t>Liaison</w:t>
      </w:r>
      <w:r>
        <w:t xml:space="preserve"> gave a verbal report.  </w:t>
      </w:r>
      <w:r w:rsidR="00EE72D0">
        <w:t xml:space="preserve">There are several new project that started in 802.11.  The 802.11 WG Chair </w:t>
      </w:r>
      <w:r w:rsidR="00A63DF0">
        <w:t xml:space="preserve">expanded the scope of the 802.11 Coexistence Standard Committee to include 60 GHz since </w:t>
      </w:r>
      <w:r w:rsidR="00847381">
        <w:t xml:space="preserve">ETSI </w:t>
      </w:r>
      <w:r w:rsidR="00254F33">
        <w:t>BRAN</w:t>
      </w:r>
      <w:r w:rsidR="00847381">
        <w:t xml:space="preserve"> is considering </w:t>
      </w:r>
      <w:r w:rsidR="00254F33">
        <w:t>operational and coexistence requirements in 60 GHz.</w:t>
      </w:r>
    </w:p>
    <w:p w14:paraId="16E3541B" w14:textId="77777777" w:rsidR="008107E9" w:rsidRDefault="008107E9" w:rsidP="00283796">
      <w:pPr>
        <w:spacing w:after="0" w:line="240" w:lineRule="auto"/>
      </w:pPr>
    </w:p>
    <w:p w14:paraId="3B3C181A" w14:textId="4DE3E8B6" w:rsidR="004537C4" w:rsidRDefault="00E04ED7" w:rsidP="00283796">
      <w:pPr>
        <w:spacing w:after="0" w:line="240" w:lineRule="auto"/>
      </w:pPr>
      <w:r>
        <w:t xml:space="preserve">The WG recessed at </w:t>
      </w:r>
      <w:r w:rsidR="00883C79">
        <w:t>4</w:t>
      </w:r>
      <w:r w:rsidR="00760D21">
        <w:t>:</w:t>
      </w:r>
      <w:r w:rsidR="00541A82">
        <w:t>57</w:t>
      </w:r>
      <w:r w:rsidR="00061378">
        <w:t xml:space="preserve"> </w:t>
      </w:r>
      <w:r w:rsidR="00084E86">
        <w:t>P</w:t>
      </w:r>
      <w:r w:rsidR="004537C4">
        <w:t>M</w:t>
      </w:r>
      <w:r w:rsidR="00550B2D">
        <w:t xml:space="preserve">  (</w:t>
      </w:r>
      <w:r w:rsidR="00CE798E">
        <w:t>Eastern Time</w:t>
      </w:r>
      <w:r w:rsidR="00550B2D">
        <w:t>).</w:t>
      </w:r>
    </w:p>
    <w:p w14:paraId="5173BBDF" w14:textId="3B6375F8" w:rsidR="00760D21" w:rsidRDefault="00760D21" w:rsidP="00283796">
      <w:pPr>
        <w:spacing w:after="0" w:line="240" w:lineRule="auto"/>
      </w:pPr>
    </w:p>
    <w:p w14:paraId="71B17B7D" w14:textId="77777777" w:rsidR="00541A82" w:rsidRDefault="00541A82" w:rsidP="00283796">
      <w:pPr>
        <w:spacing w:after="0" w:line="240" w:lineRule="auto"/>
      </w:pPr>
    </w:p>
    <w:p w14:paraId="71B2F2E5" w14:textId="34E23964" w:rsidR="00DB22CA" w:rsidRPr="00283796" w:rsidRDefault="00DB22CA" w:rsidP="00DB22CA">
      <w:pPr>
        <w:spacing w:after="0" w:line="240" w:lineRule="auto"/>
        <w:rPr>
          <w:b/>
        </w:rPr>
      </w:pPr>
      <w:r>
        <w:rPr>
          <w:b/>
        </w:rPr>
        <w:t xml:space="preserve">Thursday </w:t>
      </w:r>
      <w:r w:rsidR="00541A82">
        <w:rPr>
          <w:b/>
        </w:rPr>
        <w:t xml:space="preserve">March </w:t>
      </w:r>
      <w:r w:rsidR="00AC22DA">
        <w:rPr>
          <w:b/>
        </w:rPr>
        <w:t>11</w:t>
      </w:r>
      <w:r>
        <w:rPr>
          <w:b/>
        </w:rPr>
        <w:t>, 20</w:t>
      </w:r>
      <w:r w:rsidR="0002554A">
        <w:rPr>
          <w:b/>
        </w:rPr>
        <w:t>20</w:t>
      </w:r>
    </w:p>
    <w:p w14:paraId="6D9130A5" w14:textId="29BEFE1F" w:rsidR="00DB22CA" w:rsidRDefault="00E21251" w:rsidP="00283796">
      <w:pPr>
        <w:spacing w:after="0" w:line="240" w:lineRule="auto"/>
      </w:pPr>
      <w:r>
        <w:t>The WG chair called the meeting to order at 4:</w:t>
      </w:r>
      <w:r w:rsidR="00EE036A">
        <w:t>0</w:t>
      </w:r>
      <w:r w:rsidR="00D46FF9">
        <w:t>5</w:t>
      </w:r>
      <w:r>
        <w:t xml:space="preserve"> PM</w:t>
      </w:r>
      <w:r w:rsidR="0053171B">
        <w:t xml:space="preserve"> (</w:t>
      </w:r>
      <w:r w:rsidR="005249F1">
        <w:t>Eastern Time</w:t>
      </w:r>
      <w:r w:rsidR="0053171B">
        <w:t>).</w:t>
      </w:r>
    </w:p>
    <w:p w14:paraId="1F27A2C9" w14:textId="4E9CC359" w:rsidR="00D46FF9" w:rsidRDefault="00D46FF9" w:rsidP="00283796">
      <w:pPr>
        <w:spacing w:after="0" w:line="240" w:lineRule="auto"/>
      </w:pPr>
    </w:p>
    <w:p w14:paraId="6EFF0E5D" w14:textId="70CBD03D" w:rsidR="00D46FF9" w:rsidRDefault="00D46FF9" w:rsidP="00283796">
      <w:pPr>
        <w:spacing w:after="0" w:line="240" w:lineRule="auto"/>
      </w:pPr>
      <w:r>
        <w:t>The Task Group 3 Vice Chair gave a verbal Closing Report.   TG3 met once this week</w:t>
      </w:r>
      <w:r w:rsidR="00D953E7">
        <w:t xml:space="preserve">.  So far there are no comments from RevCom on the Draft.   The TG3 Chair scheduled a conference call on March 18 at </w:t>
      </w:r>
      <w:r w:rsidR="0089183D">
        <w:t>7 PM Eastern Time, to address any comments received RevCom.</w:t>
      </w:r>
    </w:p>
    <w:p w14:paraId="5600ACDE" w14:textId="72F4B276" w:rsidR="0067576F" w:rsidRDefault="0067576F" w:rsidP="00283796">
      <w:pPr>
        <w:spacing w:after="0" w:line="240" w:lineRule="auto"/>
      </w:pPr>
    </w:p>
    <w:p w14:paraId="306F55B3" w14:textId="38039B0F" w:rsidR="0067576F" w:rsidRDefault="0067576F" w:rsidP="00283796">
      <w:pPr>
        <w:spacing w:after="0" w:line="240" w:lineRule="auto"/>
      </w:pPr>
      <w:r>
        <w:lastRenderedPageBreak/>
        <w:t xml:space="preserve">The 802.11 Liaison gave a verbal liaison report.   The 802.11 will have its closing report on March 16.  </w:t>
      </w:r>
      <w:r w:rsidR="00FF7B39">
        <w:t xml:space="preserve">There are now new PARs from 802.11 this plenary.  They are working on the coexistence </w:t>
      </w:r>
      <w:r w:rsidR="00F63BC8">
        <w:t>assessment</w:t>
      </w:r>
      <w:r w:rsidR="00FF7B39">
        <w:t xml:space="preserve"> (CA) document for 802.11be</w:t>
      </w:r>
      <w:r w:rsidR="00FF0E5A">
        <w:t xml:space="preserve"> but we do not expect a vote on that document</w:t>
      </w:r>
      <w:r w:rsidR="003C02DF">
        <w:t xml:space="preserve"> right away.</w:t>
      </w:r>
    </w:p>
    <w:p w14:paraId="1BA69AFC" w14:textId="42841936" w:rsidR="003C02DF" w:rsidRDefault="003C02DF" w:rsidP="00283796">
      <w:pPr>
        <w:spacing w:after="0" w:line="240" w:lineRule="auto"/>
      </w:pPr>
    </w:p>
    <w:p w14:paraId="60C7FCDD" w14:textId="2494684B" w:rsidR="003C02DF" w:rsidRDefault="003C02DF" w:rsidP="00283796">
      <w:pPr>
        <w:spacing w:after="0" w:line="240" w:lineRule="auto"/>
      </w:pPr>
      <w:r>
        <w:t>The TG3 chair pointed out that 802.15 is working on a CA document for 802.15.</w:t>
      </w:r>
      <w:r w:rsidR="00182F18">
        <w:t>4</w:t>
      </w:r>
      <w:r>
        <w:t xml:space="preserve">aa. </w:t>
      </w:r>
      <w:r w:rsidR="00182F18">
        <w:t xml:space="preserve"> The TG3 chair volunteered to notify the WG Chair and Vice Chair after the 802.15 WG closing if that CA document will be ready </w:t>
      </w:r>
      <w:r w:rsidR="008A12CD">
        <w:t>to be voted on by 802.19.</w:t>
      </w:r>
    </w:p>
    <w:p w14:paraId="6C71D9D6" w14:textId="66BEE9B7" w:rsidR="008A12CD" w:rsidRDefault="008A12CD" w:rsidP="00283796">
      <w:pPr>
        <w:spacing w:after="0" w:line="240" w:lineRule="auto"/>
      </w:pPr>
    </w:p>
    <w:p w14:paraId="4518FECD" w14:textId="3D527324" w:rsidR="008A12CD" w:rsidRDefault="008A12CD" w:rsidP="00283796">
      <w:pPr>
        <w:spacing w:after="0" w:line="240" w:lineRule="auto"/>
      </w:pPr>
      <w:r>
        <w:t>Under New Business the WG chair brought up the topic of whether the WG should plan to hold an Electronic Interim meeting in May.</w:t>
      </w:r>
    </w:p>
    <w:p w14:paraId="1F17FBCE" w14:textId="7623CB80" w:rsidR="008A12CD" w:rsidRDefault="008A12CD" w:rsidP="00283796">
      <w:pPr>
        <w:spacing w:after="0" w:line="240" w:lineRule="auto"/>
      </w:pPr>
    </w:p>
    <w:p w14:paraId="5642DA25" w14:textId="7736DCE2" w:rsidR="008A12CD" w:rsidRDefault="008A12CD" w:rsidP="00283796">
      <w:pPr>
        <w:spacing w:after="0" w:line="240" w:lineRule="auto"/>
      </w:pPr>
      <w:r>
        <w:t xml:space="preserve">A question came up about what we would do if there </w:t>
      </w:r>
      <w:r w:rsidR="00F63BC8">
        <w:t>were</w:t>
      </w:r>
      <w:r>
        <w:t xml:space="preserve"> a CA document to vote on, and should we have a meeting to discuss it.   The WG chair pointed out that most </w:t>
      </w:r>
      <w:r w:rsidR="00F63BC8">
        <w:t>likely</w:t>
      </w:r>
      <w:r>
        <w:t xml:space="preserve"> any CA document would become available </w:t>
      </w:r>
      <w:r w:rsidR="00295BCB">
        <w:t>after a plenary or interim, and the 802.19 WG would vote on it then, and so it is not very likely that holding an Interim meeting to review CA documents would be good timing.</w:t>
      </w:r>
    </w:p>
    <w:p w14:paraId="572483CE" w14:textId="2EE16901" w:rsidR="00295BCB" w:rsidRDefault="00295BCB" w:rsidP="00283796">
      <w:pPr>
        <w:spacing w:after="0" w:line="240" w:lineRule="auto"/>
      </w:pPr>
    </w:p>
    <w:p w14:paraId="188605CF" w14:textId="673FC3EE" w:rsidR="00295BCB" w:rsidRDefault="00295BCB" w:rsidP="00283796">
      <w:pPr>
        <w:spacing w:after="0" w:line="240" w:lineRule="auto"/>
      </w:pPr>
      <w:r>
        <w:t xml:space="preserve">The WG chair said he would start to </w:t>
      </w:r>
      <w:r w:rsidR="00F63BC8">
        <w:t>schedule</w:t>
      </w:r>
      <w:r>
        <w:t xml:space="preserve"> a conference call on </w:t>
      </w:r>
      <w:r w:rsidR="00F734BD">
        <w:t xml:space="preserve">CA documents once they become available so the 802.19 members can discuss it.  That seems like a good practice in general, so the WG Chair agreed </w:t>
      </w:r>
      <w:r w:rsidR="00F63BC8">
        <w:t>schedule</w:t>
      </w:r>
      <w:r w:rsidR="00F734BD">
        <w:t xml:space="preserve"> such meetings as </w:t>
      </w:r>
      <w:r w:rsidR="00F63BC8">
        <w:t>appropriate</w:t>
      </w:r>
      <w:r w:rsidR="00F734BD">
        <w:t>.</w:t>
      </w:r>
      <w:r w:rsidR="00976B2D">
        <w:t xml:space="preserve">  It was agreed that a good time of day to </w:t>
      </w:r>
      <w:r w:rsidR="00A94558">
        <w:t>schedule</w:t>
      </w:r>
      <w:r w:rsidR="00976B2D">
        <w:t xml:space="preserve"> such meetings is around 6 PM Eastern Time.</w:t>
      </w:r>
    </w:p>
    <w:p w14:paraId="7CC0BC27" w14:textId="08FF1A1C" w:rsidR="00F734BD" w:rsidRDefault="00F734BD" w:rsidP="00283796">
      <w:pPr>
        <w:spacing w:after="0" w:line="240" w:lineRule="auto"/>
      </w:pPr>
    </w:p>
    <w:p w14:paraId="3D99540D" w14:textId="56A7D595" w:rsidR="00F734BD" w:rsidRDefault="00F734BD" w:rsidP="00283796">
      <w:pPr>
        <w:spacing w:after="0" w:line="240" w:lineRule="auto"/>
      </w:pPr>
      <w:r>
        <w:t>After that discussion there was no objection to the idea of not scheduling an Electronic Interim in May.</w:t>
      </w:r>
    </w:p>
    <w:p w14:paraId="7FB991E3" w14:textId="0D1EACBA" w:rsidR="00F734BD" w:rsidRDefault="00F734BD" w:rsidP="00283796">
      <w:pPr>
        <w:spacing w:after="0" w:line="240" w:lineRule="auto"/>
      </w:pPr>
    </w:p>
    <w:p w14:paraId="6CD50767" w14:textId="2888CBB2" w:rsidR="00F734BD" w:rsidRDefault="00F734BD" w:rsidP="00283796">
      <w:pPr>
        <w:spacing w:after="0" w:line="240" w:lineRule="auto"/>
      </w:pPr>
      <w:r>
        <w:t xml:space="preserve">The </w:t>
      </w:r>
      <w:r w:rsidR="00F63BC8">
        <w:t>WG</w:t>
      </w:r>
      <w:r>
        <w:t xml:space="preserve"> adjourned at 4:29 PM (Eastern Time)</w:t>
      </w:r>
    </w:p>
    <w:p w14:paraId="681A4BF3" w14:textId="4526798A" w:rsidR="00A10015" w:rsidRDefault="00A10015" w:rsidP="00B239EC">
      <w:pPr>
        <w:spacing w:after="0" w:line="240" w:lineRule="auto"/>
      </w:pPr>
    </w:p>
    <w:p w14:paraId="70118F07" w14:textId="77777777" w:rsidR="00F734BD" w:rsidRDefault="00F734BD" w:rsidP="00B239EC">
      <w:pPr>
        <w:spacing w:after="0" w:line="240" w:lineRule="auto"/>
      </w:pPr>
    </w:p>
    <w:p w14:paraId="781CDD3F" w14:textId="5FBFAB11" w:rsidR="00387F5D" w:rsidRPr="00AB5A98" w:rsidRDefault="00A10015" w:rsidP="00A95469">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3055"/>
        <w:gridCol w:w="4320"/>
      </w:tblGrid>
      <w:tr w:rsidR="00AB5A98" w:rsidRPr="00AB5A98" w14:paraId="79D008C8" w14:textId="77777777" w:rsidTr="0011038B">
        <w:tc>
          <w:tcPr>
            <w:tcW w:w="3055" w:type="dxa"/>
          </w:tcPr>
          <w:p w14:paraId="436D1A0B" w14:textId="77777777" w:rsidR="00AB5A98" w:rsidRPr="00AB5A98" w:rsidRDefault="00AB5A98" w:rsidP="00D4086C">
            <w:pPr>
              <w:spacing w:after="60"/>
              <w:rPr>
                <w:bCs/>
              </w:rPr>
            </w:pPr>
            <w:r w:rsidRPr="00AB5A98">
              <w:rPr>
                <w:bCs/>
              </w:rPr>
              <w:t>Osama Aboulmagd</w:t>
            </w:r>
          </w:p>
        </w:tc>
        <w:tc>
          <w:tcPr>
            <w:tcW w:w="4320" w:type="dxa"/>
          </w:tcPr>
          <w:p w14:paraId="4B8CF641" w14:textId="77777777" w:rsidR="00AB5A98" w:rsidRPr="00AB5A98" w:rsidRDefault="00AB5A98" w:rsidP="00D4086C">
            <w:pPr>
              <w:spacing w:after="60"/>
              <w:rPr>
                <w:bCs/>
              </w:rPr>
            </w:pPr>
            <w:r w:rsidRPr="00AB5A98">
              <w:rPr>
                <w:bCs/>
              </w:rPr>
              <w:t>Huawei Technologies Co., Ltd</w:t>
            </w:r>
          </w:p>
        </w:tc>
      </w:tr>
      <w:tr w:rsidR="00AB5A98" w:rsidRPr="00AB5A98" w14:paraId="40847B2E" w14:textId="77777777" w:rsidTr="0011038B">
        <w:tc>
          <w:tcPr>
            <w:tcW w:w="3055" w:type="dxa"/>
          </w:tcPr>
          <w:p w14:paraId="3CEDD372" w14:textId="77777777" w:rsidR="00AB5A98" w:rsidRPr="00AB5A98" w:rsidRDefault="00AB5A98" w:rsidP="00D4086C">
            <w:pPr>
              <w:spacing w:after="60"/>
              <w:rPr>
                <w:bCs/>
              </w:rPr>
            </w:pPr>
            <w:r w:rsidRPr="00AB5A98">
              <w:rPr>
                <w:bCs/>
              </w:rPr>
              <w:t>Christy Bahn</w:t>
            </w:r>
          </w:p>
        </w:tc>
        <w:tc>
          <w:tcPr>
            <w:tcW w:w="4320" w:type="dxa"/>
          </w:tcPr>
          <w:p w14:paraId="0AD5A0BF" w14:textId="77777777" w:rsidR="00AB5A98" w:rsidRPr="00AB5A98" w:rsidRDefault="00AB5A98" w:rsidP="00D4086C">
            <w:pPr>
              <w:spacing w:after="60"/>
              <w:rPr>
                <w:bCs/>
              </w:rPr>
            </w:pPr>
            <w:r w:rsidRPr="00AB5A98">
              <w:rPr>
                <w:bCs/>
              </w:rPr>
              <w:t>IEEE STAFF</w:t>
            </w:r>
          </w:p>
        </w:tc>
      </w:tr>
      <w:tr w:rsidR="00AB5A98" w:rsidRPr="00AB5A98" w14:paraId="08BDE86D" w14:textId="77777777" w:rsidTr="0011038B">
        <w:tc>
          <w:tcPr>
            <w:tcW w:w="3055" w:type="dxa"/>
          </w:tcPr>
          <w:p w14:paraId="35766B9A" w14:textId="77777777" w:rsidR="00AB5A98" w:rsidRPr="00AB5A98" w:rsidRDefault="00AB5A98" w:rsidP="00D4086C">
            <w:pPr>
              <w:spacing w:after="60"/>
              <w:rPr>
                <w:bCs/>
              </w:rPr>
            </w:pPr>
            <w:r w:rsidRPr="00AB5A98">
              <w:rPr>
                <w:bCs/>
              </w:rPr>
              <w:t>Tuncer Baykas</w:t>
            </w:r>
          </w:p>
        </w:tc>
        <w:tc>
          <w:tcPr>
            <w:tcW w:w="4320" w:type="dxa"/>
          </w:tcPr>
          <w:p w14:paraId="1B0ACF42" w14:textId="77777777" w:rsidR="00AB5A98" w:rsidRPr="00AB5A98" w:rsidRDefault="00AB5A98" w:rsidP="00D4086C">
            <w:pPr>
              <w:spacing w:after="60"/>
              <w:rPr>
                <w:bCs/>
              </w:rPr>
            </w:pPr>
            <w:r w:rsidRPr="00AB5A98">
              <w:rPr>
                <w:bCs/>
              </w:rPr>
              <w:t>Istanbul Medipol University</w:t>
            </w:r>
          </w:p>
        </w:tc>
      </w:tr>
      <w:tr w:rsidR="00AB5A98" w:rsidRPr="00AB5A98" w14:paraId="3CE6210C" w14:textId="77777777" w:rsidTr="0011038B">
        <w:tc>
          <w:tcPr>
            <w:tcW w:w="3055" w:type="dxa"/>
          </w:tcPr>
          <w:p w14:paraId="788A6214" w14:textId="77777777" w:rsidR="00AB5A98" w:rsidRPr="00AB5A98" w:rsidRDefault="00AB5A98" w:rsidP="00D4086C">
            <w:pPr>
              <w:spacing w:after="60"/>
              <w:rPr>
                <w:bCs/>
              </w:rPr>
            </w:pPr>
            <w:r w:rsidRPr="00AB5A98">
              <w:rPr>
                <w:bCs/>
              </w:rPr>
              <w:t>Sho Furuichi</w:t>
            </w:r>
          </w:p>
        </w:tc>
        <w:tc>
          <w:tcPr>
            <w:tcW w:w="4320" w:type="dxa"/>
          </w:tcPr>
          <w:p w14:paraId="6FE19A37" w14:textId="77777777" w:rsidR="00AB5A98" w:rsidRPr="00AB5A98" w:rsidRDefault="00AB5A98" w:rsidP="00D4086C">
            <w:pPr>
              <w:spacing w:after="60"/>
              <w:rPr>
                <w:bCs/>
              </w:rPr>
            </w:pPr>
            <w:r w:rsidRPr="00AB5A98">
              <w:rPr>
                <w:bCs/>
              </w:rPr>
              <w:t>Sony Corporation</w:t>
            </w:r>
          </w:p>
        </w:tc>
      </w:tr>
      <w:tr w:rsidR="00AB5A98" w:rsidRPr="00AB5A98" w14:paraId="1B1D0574" w14:textId="77777777" w:rsidTr="0011038B">
        <w:tc>
          <w:tcPr>
            <w:tcW w:w="3055" w:type="dxa"/>
          </w:tcPr>
          <w:p w14:paraId="638EA6F1" w14:textId="77777777" w:rsidR="00AB5A98" w:rsidRPr="00AB5A98" w:rsidRDefault="00AB5A98" w:rsidP="00D4086C">
            <w:pPr>
              <w:spacing w:after="60"/>
              <w:rPr>
                <w:bCs/>
              </w:rPr>
            </w:pPr>
            <w:r w:rsidRPr="00AB5A98">
              <w:rPr>
                <w:bCs/>
              </w:rPr>
              <w:t>Jianlin Guo</w:t>
            </w:r>
          </w:p>
        </w:tc>
        <w:tc>
          <w:tcPr>
            <w:tcW w:w="4320" w:type="dxa"/>
          </w:tcPr>
          <w:p w14:paraId="72A766BB" w14:textId="77777777" w:rsidR="00AB5A98" w:rsidRPr="00AB5A98" w:rsidRDefault="00AB5A98" w:rsidP="00D4086C">
            <w:pPr>
              <w:spacing w:after="60"/>
              <w:rPr>
                <w:bCs/>
              </w:rPr>
            </w:pPr>
            <w:r w:rsidRPr="00AB5A98">
              <w:rPr>
                <w:bCs/>
              </w:rPr>
              <w:t>Mitsubishi Electric Research Labs (MERL)</w:t>
            </w:r>
          </w:p>
        </w:tc>
      </w:tr>
      <w:tr w:rsidR="00AB5A98" w:rsidRPr="00AB5A98" w14:paraId="3A2BFA6F" w14:textId="77777777" w:rsidTr="0011038B">
        <w:tc>
          <w:tcPr>
            <w:tcW w:w="3055" w:type="dxa"/>
          </w:tcPr>
          <w:p w14:paraId="4366EDCF" w14:textId="77777777" w:rsidR="00AB5A98" w:rsidRPr="00AB5A98" w:rsidRDefault="00AB5A98" w:rsidP="00D4086C">
            <w:pPr>
              <w:spacing w:after="60"/>
              <w:rPr>
                <w:bCs/>
              </w:rPr>
            </w:pPr>
            <w:r w:rsidRPr="00AB5A98">
              <w:rPr>
                <w:bCs/>
              </w:rPr>
              <w:t>Jay Holcomb</w:t>
            </w:r>
          </w:p>
        </w:tc>
        <w:tc>
          <w:tcPr>
            <w:tcW w:w="4320" w:type="dxa"/>
          </w:tcPr>
          <w:p w14:paraId="5EBE00A7" w14:textId="77777777" w:rsidR="00AB5A98" w:rsidRPr="00AB5A98" w:rsidRDefault="00AB5A98" w:rsidP="00D4086C">
            <w:pPr>
              <w:spacing w:after="60"/>
              <w:rPr>
                <w:bCs/>
              </w:rPr>
            </w:pPr>
            <w:r w:rsidRPr="00AB5A98">
              <w:rPr>
                <w:bCs/>
              </w:rPr>
              <w:t>Itron Inc.</w:t>
            </w:r>
          </w:p>
        </w:tc>
      </w:tr>
      <w:tr w:rsidR="00AB5A98" w:rsidRPr="00AB5A98" w14:paraId="58B8944C" w14:textId="77777777" w:rsidTr="0011038B">
        <w:tc>
          <w:tcPr>
            <w:tcW w:w="3055" w:type="dxa"/>
          </w:tcPr>
          <w:p w14:paraId="44334027" w14:textId="77777777" w:rsidR="00AB5A98" w:rsidRPr="00AB5A98" w:rsidRDefault="00AB5A98" w:rsidP="00D4086C">
            <w:pPr>
              <w:spacing w:after="60"/>
              <w:rPr>
                <w:bCs/>
              </w:rPr>
            </w:pPr>
            <w:r w:rsidRPr="00AB5A98">
              <w:rPr>
                <w:bCs/>
              </w:rPr>
              <w:t>Tetsushi Ikegami</w:t>
            </w:r>
          </w:p>
        </w:tc>
        <w:tc>
          <w:tcPr>
            <w:tcW w:w="4320" w:type="dxa"/>
          </w:tcPr>
          <w:p w14:paraId="7D30EB1C" w14:textId="77777777" w:rsidR="00AB5A98" w:rsidRPr="00AB5A98" w:rsidRDefault="00AB5A98" w:rsidP="00D4086C">
            <w:pPr>
              <w:spacing w:after="60"/>
              <w:rPr>
                <w:bCs/>
              </w:rPr>
            </w:pPr>
            <w:r w:rsidRPr="00AB5A98">
              <w:rPr>
                <w:bCs/>
              </w:rPr>
              <w:t>Meiji University</w:t>
            </w:r>
          </w:p>
        </w:tc>
      </w:tr>
      <w:tr w:rsidR="00AB5A98" w:rsidRPr="00AB5A98" w14:paraId="72A81E29" w14:textId="77777777" w:rsidTr="0011038B">
        <w:tc>
          <w:tcPr>
            <w:tcW w:w="3055" w:type="dxa"/>
          </w:tcPr>
          <w:p w14:paraId="3C1DFCA7" w14:textId="77777777" w:rsidR="00AB5A98" w:rsidRPr="00AB5A98" w:rsidRDefault="00AB5A98" w:rsidP="00D4086C">
            <w:pPr>
              <w:spacing w:after="60"/>
              <w:rPr>
                <w:bCs/>
              </w:rPr>
            </w:pPr>
            <w:r w:rsidRPr="00AB5A98">
              <w:rPr>
                <w:bCs/>
              </w:rPr>
              <w:t>Vincent Knowles IV Jones</w:t>
            </w:r>
          </w:p>
        </w:tc>
        <w:tc>
          <w:tcPr>
            <w:tcW w:w="4320" w:type="dxa"/>
          </w:tcPr>
          <w:p w14:paraId="657272B9" w14:textId="77777777" w:rsidR="00AB5A98" w:rsidRPr="00AB5A98" w:rsidRDefault="00AB5A98" w:rsidP="00D4086C">
            <w:pPr>
              <w:spacing w:after="60"/>
              <w:rPr>
                <w:bCs/>
              </w:rPr>
            </w:pPr>
            <w:r w:rsidRPr="00AB5A98">
              <w:rPr>
                <w:bCs/>
              </w:rPr>
              <w:t>Qualcomm Incorporated</w:t>
            </w:r>
          </w:p>
        </w:tc>
      </w:tr>
      <w:tr w:rsidR="00AB5A98" w:rsidRPr="00AB5A98" w14:paraId="23CD0676" w14:textId="77777777" w:rsidTr="0011038B">
        <w:tc>
          <w:tcPr>
            <w:tcW w:w="3055" w:type="dxa"/>
          </w:tcPr>
          <w:p w14:paraId="369A0DDF" w14:textId="77777777" w:rsidR="00AB5A98" w:rsidRPr="00AB5A98" w:rsidRDefault="00AB5A98" w:rsidP="00D4086C">
            <w:pPr>
              <w:spacing w:after="60"/>
              <w:rPr>
                <w:bCs/>
              </w:rPr>
            </w:pPr>
            <w:r w:rsidRPr="00AB5A98">
              <w:rPr>
                <w:bCs/>
              </w:rPr>
              <w:t>Shoichi Kitazawa</w:t>
            </w:r>
          </w:p>
        </w:tc>
        <w:tc>
          <w:tcPr>
            <w:tcW w:w="4320" w:type="dxa"/>
          </w:tcPr>
          <w:p w14:paraId="4F12EAF8" w14:textId="77777777" w:rsidR="00AB5A98" w:rsidRPr="00AB5A98" w:rsidRDefault="00AB5A98" w:rsidP="00D4086C">
            <w:pPr>
              <w:spacing w:after="60"/>
              <w:rPr>
                <w:bCs/>
              </w:rPr>
            </w:pPr>
            <w:r w:rsidRPr="00AB5A98">
              <w:rPr>
                <w:bCs/>
              </w:rPr>
              <w:t>Muroran IT</w:t>
            </w:r>
          </w:p>
        </w:tc>
      </w:tr>
      <w:tr w:rsidR="00AB5A98" w:rsidRPr="00AB5A98" w14:paraId="64E442B0" w14:textId="77777777" w:rsidTr="0011038B">
        <w:tc>
          <w:tcPr>
            <w:tcW w:w="3055" w:type="dxa"/>
          </w:tcPr>
          <w:p w14:paraId="0B7D9298" w14:textId="77777777" w:rsidR="00AB5A98" w:rsidRPr="00AB5A98" w:rsidRDefault="00AB5A98" w:rsidP="00D4086C">
            <w:pPr>
              <w:spacing w:after="60"/>
              <w:rPr>
                <w:bCs/>
              </w:rPr>
            </w:pPr>
            <w:r w:rsidRPr="00AB5A98">
              <w:rPr>
                <w:bCs/>
              </w:rPr>
              <w:t>James Lansford</w:t>
            </w:r>
          </w:p>
        </w:tc>
        <w:tc>
          <w:tcPr>
            <w:tcW w:w="4320" w:type="dxa"/>
          </w:tcPr>
          <w:p w14:paraId="6B6D8DC2" w14:textId="77777777" w:rsidR="00AB5A98" w:rsidRPr="00AB5A98" w:rsidRDefault="00AB5A98" w:rsidP="00D4086C">
            <w:pPr>
              <w:spacing w:after="60"/>
              <w:rPr>
                <w:bCs/>
              </w:rPr>
            </w:pPr>
            <w:r w:rsidRPr="00AB5A98">
              <w:rPr>
                <w:bCs/>
              </w:rPr>
              <w:t>Qualcomm Incorporated</w:t>
            </w:r>
          </w:p>
        </w:tc>
      </w:tr>
      <w:tr w:rsidR="00AB5A98" w:rsidRPr="00AB5A98" w14:paraId="14AD778F" w14:textId="77777777" w:rsidTr="0011038B">
        <w:tc>
          <w:tcPr>
            <w:tcW w:w="3055" w:type="dxa"/>
          </w:tcPr>
          <w:p w14:paraId="23DF337B" w14:textId="77777777" w:rsidR="00AB5A98" w:rsidRPr="00AB5A98" w:rsidRDefault="00AB5A98" w:rsidP="00D4086C">
            <w:pPr>
              <w:spacing w:after="60"/>
              <w:rPr>
                <w:bCs/>
              </w:rPr>
            </w:pPr>
            <w:r w:rsidRPr="00AB5A98">
              <w:rPr>
                <w:bCs/>
              </w:rPr>
              <w:t>Yukimasa Nagai</w:t>
            </w:r>
          </w:p>
        </w:tc>
        <w:tc>
          <w:tcPr>
            <w:tcW w:w="4320" w:type="dxa"/>
          </w:tcPr>
          <w:p w14:paraId="44C6AB7B" w14:textId="77777777" w:rsidR="00AB5A98" w:rsidRPr="00AB5A98" w:rsidRDefault="00AB5A98" w:rsidP="00D4086C">
            <w:pPr>
              <w:spacing w:after="60"/>
              <w:rPr>
                <w:bCs/>
              </w:rPr>
            </w:pPr>
            <w:r w:rsidRPr="00AB5A98">
              <w:rPr>
                <w:bCs/>
              </w:rPr>
              <w:t>Mitsubishi Electric Corporation</w:t>
            </w:r>
          </w:p>
        </w:tc>
      </w:tr>
      <w:tr w:rsidR="00AB5A98" w:rsidRPr="00AB5A98" w14:paraId="13ADFC9D" w14:textId="77777777" w:rsidTr="0011038B">
        <w:tc>
          <w:tcPr>
            <w:tcW w:w="3055" w:type="dxa"/>
          </w:tcPr>
          <w:p w14:paraId="5DD075AD" w14:textId="77777777" w:rsidR="00AB5A98" w:rsidRPr="00AB5A98" w:rsidRDefault="00AB5A98" w:rsidP="00D4086C">
            <w:pPr>
              <w:spacing w:after="60"/>
              <w:rPr>
                <w:bCs/>
              </w:rPr>
            </w:pPr>
            <w:r w:rsidRPr="00AB5A98">
              <w:rPr>
                <w:bCs/>
              </w:rPr>
              <w:t>Philip Orlik</w:t>
            </w:r>
          </w:p>
        </w:tc>
        <w:tc>
          <w:tcPr>
            <w:tcW w:w="4320" w:type="dxa"/>
          </w:tcPr>
          <w:p w14:paraId="213F47B0" w14:textId="77777777" w:rsidR="00AB5A98" w:rsidRPr="00AB5A98" w:rsidRDefault="00AB5A98" w:rsidP="00D4086C">
            <w:pPr>
              <w:spacing w:after="60"/>
              <w:rPr>
                <w:bCs/>
              </w:rPr>
            </w:pPr>
            <w:r w:rsidRPr="00AB5A98">
              <w:rPr>
                <w:bCs/>
              </w:rPr>
              <w:t>Mitsubishi Electric Research Labs (MERL)</w:t>
            </w:r>
          </w:p>
        </w:tc>
      </w:tr>
      <w:tr w:rsidR="00AB5A98" w:rsidRPr="00AB5A98" w14:paraId="08D5A564" w14:textId="77777777" w:rsidTr="0011038B">
        <w:tc>
          <w:tcPr>
            <w:tcW w:w="3055" w:type="dxa"/>
          </w:tcPr>
          <w:p w14:paraId="14C0C610" w14:textId="77777777" w:rsidR="00AB5A98" w:rsidRPr="00AB5A98" w:rsidRDefault="00AB5A98" w:rsidP="00D4086C">
            <w:pPr>
              <w:spacing w:after="60"/>
              <w:rPr>
                <w:bCs/>
              </w:rPr>
            </w:pPr>
            <w:r w:rsidRPr="00AB5A98">
              <w:rPr>
                <w:bCs/>
              </w:rPr>
              <w:t>Stephen Palm</w:t>
            </w:r>
          </w:p>
        </w:tc>
        <w:tc>
          <w:tcPr>
            <w:tcW w:w="4320" w:type="dxa"/>
          </w:tcPr>
          <w:p w14:paraId="427B220A" w14:textId="77777777" w:rsidR="00AB5A98" w:rsidRPr="00AB5A98" w:rsidRDefault="00AB5A98" w:rsidP="00D4086C">
            <w:pPr>
              <w:spacing w:after="60"/>
              <w:rPr>
                <w:bCs/>
              </w:rPr>
            </w:pPr>
            <w:r w:rsidRPr="00AB5A98">
              <w:rPr>
                <w:bCs/>
              </w:rPr>
              <w:t>Broadcom Corporation</w:t>
            </w:r>
          </w:p>
        </w:tc>
      </w:tr>
      <w:tr w:rsidR="00AB5A98" w:rsidRPr="00AB5A98" w14:paraId="23405ED8" w14:textId="77777777" w:rsidTr="0011038B">
        <w:tc>
          <w:tcPr>
            <w:tcW w:w="3055" w:type="dxa"/>
          </w:tcPr>
          <w:p w14:paraId="073692F2" w14:textId="77777777" w:rsidR="00AB5A98" w:rsidRPr="00AB5A98" w:rsidRDefault="00AB5A98" w:rsidP="00D4086C">
            <w:pPr>
              <w:spacing w:after="60"/>
              <w:rPr>
                <w:bCs/>
              </w:rPr>
            </w:pPr>
            <w:r w:rsidRPr="00AB5A98">
              <w:rPr>
                <w:bCs/>
              </w:rPr>
              <w:t>James Petranovich</w:t>
            </w:r>
          </w:p>
        </w:tc>
        <w:tc>
          <w:tcPr>
            <w:tcW w:w="4320" w:type="dxa"/>
          </w:tcPr>
          <w:p w14:paraId="53B0086F" w14:textId="77777777" w:rsidR="00AB5A98" w:rsidRPr="00AB5A98" w:rsidRDefault="00AB5A98" w:rsidP="00D4086C">
            <w:pPr>
              <w:spacing w:after="60"/>
              <w:rPr>
                <w:bCs/>
              </w:rPr>
            </w:pPr>
            <w:r w:rsidRPr="00AB5A98">
              <w:rPr>
                <w:bCs/>
              </w:rPr>
              <w:t>ViaSat, Inc.</w:t>
            </w:r>
          </w:p>
        </w:tc>
      </w:tr>
      <w:tr w:rsidR="00AB5A98" w:rsidRPr="00AB5A98" w14:paraId="7123C22C" w14:textId="77777777" w:rsidTr="0011038B">
        <w:tc>
          <w:tcPr>
            <w:tcW w:w="3055" w:type="dxa"/>
          </w:tcPr>
          <w:p w14:paraId="77835A1C" w14:textId="77777777" w:rsidR="00AB5A98" w:rsidRPr="00AB5A98" w:rsidRDefault="00AB5A98" w:rsidP="00D4086C">
            <w:pPr>
              <w:spacing w:after="60"/>
              <w:rPr>
                <w:bCs/>
              </w:rPr>
            </w:pPr>
            <w:r w:rsidRPr="00AB5A98">
              <w:rPr>
                <w:bCs/>
              </w:rPr>
              <w:t>Joerg Robert</w:t>
            </w:r>
          </w:p>
        </w:tc>
        <w:tc>
          <w:tcPr>
            <w:tcW w:w="4320" w:type="dxa"/>
          </w:tcPr>
          <w:p w14:paraId="0524D59E" w14:textId="77777777" w:rsidR="00AB5A98" w:rsidRPr="00AB5A98" w:rsidRDefault="00AB5A98" w:rsidP="00D4086C">
            <w:pPr>
              <w:spacing w:after="60"/>
              <w:rPr>
                <w:bCs/>
              </w:rPr>
            </w:pPr>
            <w:r w:rsidRPr="00AB5A98">
              <w:rPr>
                <w:bCs/>
              </w:rPr>
              <w:t>TU Ilmenau/Fraunhofer IIS</w:t>
            </w:r>
          </w:p>
        </w:tc>
      </w:tr>
      <w:tr w:rsidR="00AB5A98" w:rsidRPr="00AB5A98" w14:paraId="542E0587" w14:textId="77777777" w:rsidTr="0011038B">
        <w:tc>
          <w:tcPr>
            <w:tcW w:w="3055" w:type="dxa"/>
          </w:tcPr>
          <w:p w14:paraId="03DCFF89" w14:textId="77777777" w:rsidR="00AB5A98" w:rsidRPr="00AB5A98" w:rsidRDefault="00AB5A98" w:rsidP="00D4086C">
            <w:pPr>
              <w:spacing w:after="60"/>
              <w:rPr>
                <w:bCs/>
              </w:rPr>
            </w:pPr>
            <w:r w:rsidRPr="00AB5A98">
              <w:rPr>
                <w:bCs/>
              </w:rPr>
              <w:lastRenderedPageBreak/>
              <w:t>Benjamin Rolfe</w:t>
            </w:r>
          </w:p>
        </w:tc>
        <w:tc>
          <w:tcPr>
            <w:tcW w:w="4320" w:type="dxa"/>
          </w:tcPr>
          <w:p w14:paraId="5043CD76" w14:textId="77777777" w:rsidR="00AB5A98" w:rsidRPr="00AB5A98" w:rsidRDefault="00AB5A98" w:rsidP="00D4086C">
            <w:pPr>
              <w:spacing w:after="60"/>
              <w:rPr>
                <w:bCs/>
              </w:rPr>
            </w:pPr>
            <w:r w:rsidRPr="00AB5A98">
              <w:rPr>
                <w:bCs/>
              </w:rPr>
              <w:t>Blind Creek Associates</w:t>
            </w:r>
          </w:p>
        </w:tc>
      </w:tr>
      <w:tr w:rsidR="00AB5A98" w:rsidRPr="00AB5A98" w14:paraId="78CBA679" w14:textId="77777777" w:rsidTr="0011038B">
        <w:tc>
          <w:tcPr>
            <w:tcW w:w="3055" w:type="dxa"/>
          </w:tcPr>
          <w:p w14:paraId="0496E7D6" w14:textId="77777777" w:rsidR="00AB5A98" w:rsidRPr="00AB5A98" w:rsidRDefault="00AB5A98" w:rsidP="00D4086C">
            <w:pPr>
              <w:spacing w:after="60"/>
              <w:rPr>
                <w:bCs/>
              </w:rPr>
            </w:pPr>
            <w:r w:rsidRPr="00AB5A98">
              <w:rPr>
                <w:bCs/>
              </w:rPr>
              <w:t>Jon Rosdahl</w:t>
            </w:r>
          </w:p>
        </w:tc>
        <w:tc>
          <w:tcPr>
            <w:tcW w:w="4320" w:type="dxa"/>
          </w:tcPr>
          <w:p w14:paraId="2C489D6A" w14:textId="77777777" w:rsidR="00AB5A98" w:rsidRPr="00AB5A98" w:rsidRDefault="00AB5A98" w:rsidP="00D4086C">
            <w:pPr>
              <w:spacing w:after="60"/>
              <w:rPr>
                <w:bCs/>
              </w:rPr>
            </w:pPr>
            <w:r w:rsidRPr="00AB5A98">
              <w:rPr>
                <w:bCs/>
              </w:rPr>
              <w:t>Qualcomm Incorporated</w:t>
            </w:r>
          </w:p>
        </w:tc>
      </w:tr>
      <w:tr w:rsidR="00AB5A98" w:rsidRPr="00AB5A98" w14:paraId="69E54A8A" w14:textId="77777777" w:rsidTr="0011038B">
        <w:tc>
          <w:tcPr>
            <w:tcW w:w="3055" w:type="dxa"/>
          </w:tcPr>
          <w:p w14:paraId="37BE6E49" w14:textId="77777777" w:rsidR="00AB5A98" w:rsidRPr="00AB5A98" w:rsidRDefault="00AB5A98" w:rsidP="00D4086C">
            <w:pPr>
              <w:spacing w:after="60"/>
              <w:rPr>
                <w:bCs/>
              </w:rPr>
            </w:pPr>
            <w:r w:rsidRPr="00AB5A98">
              <w:rPr>
                <w:bCs/>
              </w:rPr>
              <w:t>Stephan Sand</w:t>
            </w:r>
          </w:p>
        </w:tc>
        <w:tc>
          <w:tcPr>
            <w:tcW w:w="4320" w:type="dxa"/>
          </w:tcPr>
          <w:p w14:paraId="1F99C9F4" w14:textId="77777777" w:rsidR="00AB5A98" w:rsidRPr="00AB5A98" w:rsidRDefault="00AB5A98" w:rsidP="00D4086C">
            <w:pPr>
              <w:spacing w:after="60"/>
              <w:rPr>
                <w:bCs/>
              </w:rPr>
            </w:pPr>
            <w:r w:rsidRPr="00AB5A98">
              <w:rPr>
                <w:bCs/>
              </w:rPr>
              <w:t>German Aerospace Center (DLR)</w:t>
            </w:r>
          </w:p>
        </w:tc>
      </w:tr>
      <w:tr w:rsidR="00AB5A98" w:rsidRPr="00AB5A98" w14:paraId="732B0D09" w14:textId="77777777" w:rsidTr="0011038B">
        <w:tc>
          <w:tcPr>
            <w:tcW w:w="3055" w:type="dxa"/>
          </w:tcPr>
          <w:p w14:paraId="1C69731E" w14:textId="77777777" w:rsidR="00AB5A98" w:rsidRPr="00AB5A98" w:rsidRDefault="00AB5A98" w:rsidP="00D4086C">
            <w:pPr>
              <w:spacing w:after="60"/>
              <w:rPr>
                <w:bCs/>
              </w:rPr>
            </w:pPr>
            <w:r w:rsidRPr="00AB5A98">
              <w:rPr>
                <w:bCs/>
              </w:rPr>
              <w:t>Naotaka Sato</w:t>
            </w:r>
          </w:p>
        </w:tc>
        <w:tc>
          <w:tcPr>
            <w:tcW w:w="4320" w:type="dxa"/>
          </w:tcPr>
          <w:p w14:paraId="1471F75B" w14:textId="77777777" w:rsidR="00AB5A98" w:rsidRPr="00AB5A98" w:rsidRDefault="00AB5A98" w:rsidP="00D4086C">
            <w:pPr>
              <w:spacing w:after="60"/>
              <w:rPr>
                <w:bCs/>
              </w:rPr>
            </w:pPr>
            <w:r w:rsidRPr="00AB5A98">
              <w:rPr>
                <w:bCs/>
              </w:rPr>
              <w:t>Sony Corporation</w:t>
            </w:r>
          </w:p>
        </w:tc>
      </w:tr>
      <w:tr w:rsidR="00AB5A98" w:rsidRPr="00AB5A98" w14:paraId="55C58EDA" w14:textId="77777777" w:rsidTr="0011038B">
        <w:tc>
          <w:tcPr>
            <w:tcW w:w="3055" w:type="dxa"/>
          </w:tcPr>
          <w:p w14:paraId="55A00E33" w14:textId="77777777" w:rsidR="00AB5A98" w:rsidRPr="00AB5A98" w:rsidRDefault="00AB5A98" w:rsidP="00D4086C">
            <w:pPr>
              <w:spacing w:after="60"/>
              <w:rPr>
                <w:bCs/>
              </w:rPr>
            </w:pPr>
            <w:r w:rsidRPr="00AB5A98">
              <w:rPr>
                <w:bCs/>
              </w:rPr>
              <w:t>Stephen Shellhammer</w:t>
            </w:r>
          </w:p>
        </w:tc>
        <w:tc>
          <w:tcPr>
            <w:tcW w:w="4320" w:type="dxa"/>
          </w:tcPr>
          <w:p w14:paraId="784DA526" w14:textId="77777777" w:rsidR="00AB5A98" w:rsidRPr="00AB5A98" w:rsidRDefault="00AB5A98" w:rsidP="00D4086C">
            <w:pPr>
              <w:spacing w:after="60"/>
              <w:rPr>
                <w:bCs/>
              </w:rPr>
            </w:pPr>
            <w:r w:rsidRPr="00AB5A98">
              <w:rPr>
                <w:bCs/>
              </w:rPr>
              <w:t>Qualcomm Incorporated</w:t>
            </w:r>
          </w:p>
        </w:tc>
      </w:tr>
      <w:tr w:rsidR="00AB5A98" w:rsidRPr="00AB5A98" w14:paraId="426587E0" w14:textId="77777777" w:rsidTr="0011038B">
        <w:tc>
          <w:tcPr>
            <w:tcW w:w="3055" w:type="dxa"/>
          </w:tcPr>
          <w:p w14:paraId="17061857" w14:textId="77777777" w:rsidR="00AB5A98" w:rsidRPr="00AB5A98" w:rsidRDefault="00AB5A98" w:rsidP="00D4086C">
            <w:pPr>
              <w:spacing w:after="60"/>
              <w:rPr>
                <w:bCs/>
              </w:rPr>
            </w:pPr>
            <w:r w:rsidRPr="00AB5A98">
              <w:rPr>
                <w:bCs/>
              </w:rPr>
              <w:t>Ian Sherlock</w:t>
            </w:r>
          </w:p>
        </w:tc>
        <w:tc>
          <w:tcPr>
            <w:tcW w:w="4320" w:type="dxa"/>
          </w:tcPr>
          <w:p w14:paraId="5FE07E98" w14:textId="77777777" w:rsidR="00AB5A98" w:rsidRPr="00AB5A98" w:rsidRDefault="00AB5A98" w:rsidP="00D4086C">
            <w:pPr>
              <w:spacing w:after="60"/>
              <w:rPr>
                <w:bCs/>
              </w:rPr>
            </w:pPr>
            <w:r w:rsidRPr="00AB5A98">
              <w:rPr>
                <w:bCs/>
              </w:rPr>
              <w:t>Texas Instruments Incorporated</w:t>
            </w:r>
          </w:p>
        </w:tc>
      </w:tr>
      <w:tr w:rsidR="00AB5A98" w:rsidRPr="00AB5A98" w14:paraId="249A2FB5" w14:textId="77777777" w:rsidTr="0011038B">
        <w:tc>
          <w:tcPr>
            <w:tcW w:w="3055" w:type="dxa"/>
          </w:tcPr>
          <w:p w14:paraId="4C1A837A" w14:textId="77777777" w:rsidR="00AB5A98" w:rsidRPr="00AB5A98" w:rsidRDefault="00AB5A98" w:rsidP="00D4086C">
            <w:pPr>
              <w:spacing w:after="60"/>
              <w:rPr>
                <w:bCs/>
              </w:rPr>
            </w:pPr>
            <w:r w:rsidRPr="00AB5A98">
              <w:rPr>
                <w:bCs/>
              </w:rPr>
              <w:t>Takenori Sumi</w:t>
            </w:r>
          </w:p>
        </w:tc>
        <w:tc>
          <w:tcPr>
            <w:tcW w:w="4320" w:type="dxa"/>
          </w:tcPr>
          <w:p w14:paraId="3032B6C3" w14:textId="77777777" w:rsidR="00AB5A98" w:rsidRPr="00AB5A98" w:rsidRDefault="00AB5A98" w:rsidP="00D4086C">
            <w:pPr>
              <w:spacing w:after="60"/>
              <w:rPr>
                <w:bCs/>
              </w:rPr>
            </w:pPr>
            <w:r w:rsidRPr="00AB5A98">
              <w:rPr>
                <w:bCs/>
              </w:rPr>
              <w:t>Mitsubishi Electric Corporation</w:t>
            </w:r>
          </w:p>
        </w:tc>
      </w:tr>
      <w:tr w:rsidR="00AB5A98" w:rsidRPr="00AB5A98" w14:paraId="1FC20C5D" w14:textId="77777777" w:rsidTr="0011038B">
        <w:tc>
          <w:tcPr>
            <w:tcW w:w="3055" w:type="dxa"/>
          </w:tcPr>
          <w:p w14:paraId="4A24F690" w14:textId="77777777" w:rsidR="00AB5A98" w:rsidRPr="00AB5A98" w:rsidRDefault="00AB5A98" w:rsidP="00D4086C">
            <w:pPr>
              <w:spacing w:after="60"/>
              <w:rPr>
                <w:bCs/>
              </w:rPr>
            </w:pPr>
            <w:r w:rsidRPr="00AB5A98">
              <w:rPr>
                <w:bCs/>
              </w:rPr>
              <w:t>Mineo Takai</w:t>
            </w:r>
          </w:p>
        </w:tc>
        <w:tc>
          <w:tcPr>
            <w:tcW w:w="4320" w:type="dxa"/>
          </w:tcPr>
          <w:p w14:paraId="0713DAEB" w14:textId="77777777" w:rsidR="00AB5A98" w:rsidRPr="00AB5A98" w:rsidRDefault="00AB5A98" w:rsidP="00D4086C">
            <w:pPr>
              <w:spacing w:after="60"/>
              <w:rPr>
                <w:bCs/>
              </w:rPr>
            </w:pPr>
            <w:r w:rsidRPr="00AB5A98">
              <w:rPr>
                <w:bCs/>
              </w:rPr>
              <w:t>Space-Time Engineering</w:t>
            </w:r>
          </w:p>
        </w:tc>
      </w:tr>
      <w:tr w:rsidR="00AB5A98" w:rsidRPr="00AB5A98" w14:paraId="38C7674E" w14:textId="77777777" w:rsidTr="0011038B">
        <w:tc>
          <w:tcPr>
            <w:tcW w:w="3055" w:type="dxa"/>
          </w:tcPr>
          <w:p w14:paraId="72611EF4" w14:textId="77777777" w:rsidR="00AB5A98" w:rsidRPr="00AB5A98" w:rsidRDefault="00AB5A98" w:rsidP="00D4086C">
            <w:pPr>
              <w:spacing w:after="60"/>
              <w:rPr>
                <w:bCs/>
              </w:rPr>
            </w:pPr>
            <w:r w:rsidRPr="00AB5A98">
              <w:rPr>
                <w:bCs/>
              </w:rPr>
              <w:t>Billy Verso</w:t>
            </w:r>
          </w:p>
        </w:tc>
        <w:tc>
          <w:tcPr>
            <w:tcW w:w="4320" w:type="dxa"/>
          </w:tcPr>
          <w:p w14:paraId="12ED684F" w14:textId="77777777" w:rsidR="00AB5A98" w:rsidRPr="00AB5A98" w:rsidRDefault="00AB5A98" w:rsidP="00D4086C">
            <w:pPr>
              <w:spacing w:after="60"/>
              <w:rPr>
                <w:bCs/>
              </w:rPr>
            </w:pPr>
            <w:r w:rsidRPr="00AB5A98">
              <w:rPr>
                <w:bCs/>
              </w:rPr>
              <w:t>DecaWave</w:t>
            </w:r>
          </w:p>
        </w:tc>
      </w:tr>
      <w:tr w:rsidR="00AB5A98" w:rsidRPr="00AB5A98" w14:paraId="236C57A9" w14:textId="77777777" w:rsidTr="0011038B">
        <w:tc>
          <w:tcPr>
            <w:tcW w:w="3055" w:type="dxa"/>
          </w:tcPr>
          <w:p w14:paraId="54D2F58C" w14:textId="77777777" w:rsidR="00AB5A98" w:rsidRPr="00AB5A98" w:rsidRDefault="00AB5A98" w:rsidP="00D4086C">
            <w:pPr>
              <w:spacing w:after="60"/>
              <w:rPr>
                <w:bCs/>
              </w:rPr>
            </w:pPr>
            <w:r w:rsidRPr="00AB5A98">
              <w:rPr>
                <w:bCs/>
              </w:rPr>
              <w:t>Kazuto Yano</w:t>
            </w:r>
          </w:p>
        </w:tc>
        <w:tc>
          <w:tcPr>
            <w:tcW w:w="4320" w:type="dxa"/>
          </w:tcPr>
          <w:p w14:paraId="3C22F060" w14:textId="77777777" w:rsidR="00AB5A98" w:rsidRPr="00AB5A98" w:rsidRDefault="00AB5A98" w:rsidP="00D4086C">
            <w:pPr>
              <w:spacing w:after="60"/>
              <w:rPr>
                <w:bCs/>
              </w:rPr>
            </w:pPr>
            <w:r w:rsidRPr="00AB5A98">
              <w:rPr>
                <w:bCs/>
              </w:rPr>
              <w:t>Advanced Telecommunications Research Institute International (ATR)</w:t>
            </w:r>
          </w:p>
        </w:tc>
      </w:tr>
      <w:tr w:rsidR="00AB5A98" w:rsidRPr="00AB5A98" w14:paraId="4C4B4A32" w14:textId="77777777" w:rsidTr="0011038B">
        <w:tc>
          <w:tcPr>
            <w:tcW w:w="3055" w:type="dxa"/>
          </w:tcPr>
          <w:p w14:paraId="0E6BBE7F" w14:textId="77777777" w:rsidR="00AB5A98" w:rsidRPr="00AB5A98" w:rsidRDefault="00AB5A98" w:rsidP="00D4086C">
            <w:pPr>
              <w:spacing w:after="60"/>
              <w:rPr>
                <w:bCs/>
              </w:rPr>
            </w:pPr>
            <w:r w:rsidRPr="00AB5A98">
              <w:rPr>
                <w:bCs/>
              </w:rPr>
              <w:t>Rolf de Vegt</w:t>
            </w:r>
          </w:p>
        </w:tc>
        <w:tc>
          <w:tcPr>
            <w:tcW w:w="4320" w:type="dxa"/>
          </w:tcPr>
          <w:p w14:paraId="5677C848" w14:textId="77777777" w:rsidR="00AB5A98" w:rsidRPr="00AB5A98" w:rsidRDefault="00AB5A98" w:rsidP="00D4086C">
            <w:pPr>
              <w:spacing w:after="60"/>
              <w:rPr>
                <w:bCs/>
              </w:rPr>
            </w:pPr>
            <w:r w:rsidRPr="00AB5A98">
              <w:rPr>
                <w:bCs/>
              </w:rPr>
              <w:t>Qualcomm Incorporated</w:t>
            </w:r>
          </w:p>
        </w:tc>
      </w:tr>
    </w:tbl>
    <w:p w14:paraId="164535D5" w14:textId="77777777" w:rsidR="00541A82" w:rsidRPr="00387F5D" w:rsidRDefault="00541A82" w:rsidP="00AB5A98">
      <w:pPr>
        <w:spacing w:after="60" w:line="240" w:lineRule="auto"/>
        <w:rPr>
          <w:bCs/>
        </w:rPr>
      </w:pPr>
    </w:p>
    <w:sectPr w:rsidR="00541A82" w:rsidRPr="00387F5D"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CAFE0" w14:textId="77777777" w:rsidR="009A2C70" w:rsidRDefault="009A2C70" w:rsidP="00766E54">
      <w:pPr>
        <w:spacing w:after="0" w:line="240" w:lineRule="auto"/>
      </w:pPr>
      <w:r>
        <w:separator/>
      </w:r>
    </w:p>
  </w:endnote>
  <w:endnote w:type="continuationSeparator" w:id="0">
    <w:p w14:paraId="47D65598" w14:textId="77777777" w:rsidR="009A2C70" w:rsidRDefault="009A2C70"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D8DE9" w14:textId="77777777" w:rsidR="009A2C70" w:rsidRDefault="009A2C70" w:rsidP="00766E54">
      <w:pPr>
        <w:spacing w:after="0" w:line="240" w:lineRule="auto"/>
      </w:pPr>
      <w:r>
        <w:separator/>
      </w:r>
    </w:p>
  </w:footnote>
  <w:footnote w:type="continuationSeparator" w:id="0">
    <w:p w14:paraId="40A5B482" w14:textId="77777777" w:rsidR="009A2C70" w:rsidRDefault="009A2C70"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C8A9" w14:textId="44CA6212" w:rsidR="00EB2E3A" w:rsidRPr="00C724F0" w:rsidRDefault="00EB3884" w:rsidP="00766E54">
    <w:pPr>
      <w:pStyle w:val="Header"/>
      <w:pBdr>
        <w:bottom w:val="single" w:sz="8" w:space="1" w:color="auto"/>
      </w:pBdr>
      <w:tabs>
        <w:tab w:val="clear" w:pos="4680"/>
        <w:tab w:val="center" w:pos="8280"/>
      </w:tabs>
      <w:rPr>
        <w:sz w:val="28"/>
      </w:rPr>
    </w:pPr>
    <w:r>
      <w:rPr>
        <w:sz w:val="28"/>
      </w:rPr>
      <w:t>March</w:t>
    </w:r>
    <w:r w:rsidR="00BE387C">
      <w:rPr>
        <w:sz w:val="28"/>
      </w:rPr>
      <w:t xml:space="preserve"> 202</w:t>
    </w:r>
    <w:r>
      <w:rPr>
        <w:sz w:val="28"/>
      </w:rPr>
      <w:t>1</w:t>
    </w:r>
    <w:r w:rsidR="00EB2E3A">
      <w:rPr>
        <w:sz w:val="28"/>
      </w:rPr>
      <w:tab/>
      <w:t>IEEE P802.19-</w:t>
    </w:r>
    <w:r w:rsidR="00BE387C">
      <w:rPr>
        <w:sz w:val="28"/>
      </w:rPr>
      <w:t>2</w:t>
    </w:r>
    <w:r>
      <w:rPr>
        <w:sz w:val="28"/>
      </w:rPr>
      <w:t>1</w:t>
    </w:r>
    <w:r w:rsidR="00EB2E3A">
      <w:rPr>
        <w:sz w:val="28"/>
      </w:rPr>
      <w:t>/00</w:t>
    </w:r>
    <w:r w:rsidR="0067391F">
      <w:rPr>
        <w:sz w:val="28"/>
      </w:rPr>
      <w:t>06</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8"/>
  </w:num>
  <w:num w:numId="13">
    <w:abstractNumId w:val="7"/>
  </w:num>
  <w:num w:numId="14">
    <w:abstractNumId w:val="3"/>
  </w:num>
  <w:num w:numId="15">
    <w:abstractNumId w:val="0"/>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205DC"/>
    <w:rsid w:val="0002554A"/>
    <w:rsid w:val="0004630D"/>
    <w:rsid w:val="000470A6"/>
    <w:rsid w:val="000569BA"/>
    <w:rsid w:val="00061378"/>
    <w:rsid w:val="000656A8"/>
    <w:rsid w:val="00065872"/>
    <w:rsid w:val="00066B40"/>
    <w:rsid w:val="000677D5"/>
    <w:rsid w:val="00072398"/>
    <w:rsid w:val="00080ADC"/>
    <w:rsid w:val="00084E86"/>
    <w:rsid w:val="00085FF5"/>
    <w:rsid w:val="00096FB9"/>
    <w:rsid w:val="000A0CDF"/>
    <w:rsid w:val="000A46EF"/>
    <w:rsid w:val="000A6595"/>
    <w:rsid w:val="000C6666"/>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11038B"/>
    <w:rsid w:val="001217DC"/>
    <w:rsid w:val="00121C75"/>
    <w:rsid w:val="00127C9D"/>
    <w:rsid w:val="00137ACB"/>
    <w:rsid w:val="001417E9"/>
    <w:rsid w:val="001437FB"/>
    <w:rsid w:val="001439A2"/>
    <w:rsid w:val="00143BAF"/>
    <w:rsid w:val="0015400A"/>
    <w:rsid w:val="00161CC9"/>
    <w:rsid w:val="001679B4"/>
    <w:rsid w:val="00171339"/>
    <w:rsid w:val="001723B3"/>
    <w:rsid w:val="00173D4A"/>
    <w:rsid w:val="001742C8"/>
    <w:rsid w:val="001777BD"/>
    <w:rsid w:val="001817C1"/>
    <w:rsid w:val="001829BA"/>
    <w:rsid w:val="00182F18"/>
    <w:rsid w:val="0019551A"/>
    <w:rsid w:val="001A5A73"/>
    <w:rsid w:val="001A67FD"/>
    <w:rsid w:val="001A7B74"/>
    <w:rsid w:val="001B4F06"/>
    <w:rsid w:val="001C1BF5"/>
    <w:rsid w:val="001C6A9C"/>
    <w:rsid w:val="001D0AF7"/>
    <w:rsid w:val="001D2FC4"/>
    <w:rsid w:val="001D5752"/>
    <w:rsid w:val="001E5E65"/>
    <w:rsid w:val="001F14D8"/>
    <w:rsid w:val="001F14E8"/>
    <w:rsid w:val="001F2F1B"/>
    <w:rsid w:val="001F780C"/>
    <w:rsid w:val="00200673"/>
    <w:rsid w:val="00203373"/>
    <w:rsid w:val="002049C1"/>
    <w:rsid w:val="00204C09"/>
    <w:rsid w:val="00205DA0"/>
    <w:rsid w:val="00211633"/>
    <w:rsid w:val="002218B8"/>
    <w:rsid w:val="0023260A"/>
    <w:rsid w:val="002365CA"/>
    <w:rsid w:val="00243A6B"/>
    <w:rsid w:val="002458E4"/>
    <w:rsid w:val="00245C40"/>
    <w:rsid w:val="00254F33"/>
    <w:rsid w:val="002644C8"/>
    <w:rsid w:val="00264722"/>
    <w:rsid w:val="00271D50"/>
    <w:rsid w:val="002720C8"/>
    <w:rsid w:val="00277BFD"/>
    <w:rsid w:val="00277ED5"/>
    <w:rsid w:val="002819D3"/>
    <w:rsid w:val="00283796"/>
    <w:rsid w:val="0029515B"/>
    <w:rsid w:val="00295BCB"/>
    <w:rsid w:val="002B11ED"/>
    <w:rsid w:val="002B183F"/>
    <w:rsid w:val="002B6DFB"/>
    <w:rsid w:val="002C0107"/>
    <w:rsid w:val="002D02B8"/>
    <w:rsid w:val="002D18F8"/>
    <w:rsid w:val="002D7546"/>
    <w:rsid w:val="002E439E"/>
    <w:rsid w:val="002E6EBF"/>
    <w:rsid w:val="00301DA4"/>
    <w:rsid w:val="0031092D"/>
    <w:rsid w:val="0031270D"/>
    <w:rsid w:val="0032282C"/>
    <w:rsid w:val="00323EB5"/>
    <w:rsid w:val="00336DF3"/>
    <w:rsid w:val="0034373C"/>
    <w:rsid w:val="00350367"/>
    <w:rsid w:val="003525AA"/>
    <w:rsid w:val="00363674"/>
    <w:rsid w:val="0036717E"/>
    <w:rsid w:val="003710D5"/>
    <w:rsid w:val="00371D26"/>
    <w:rsid w:val="00373145"/>
    <w:rsid w:val="003735E9"/>
    <w:rsid w:val="00373AC0"/>
    <w:rsid w:val="00377A58"/>
    <w:rsid w:val="00380D37"/>
    <w:rsid w:val="0038372E"/>
    <w:rsid w:val="00387F5D"/>
    <w:rsid w:val="003B2EDD"/>
    <w:rsid w:val="003B3DFE"/>
    <w:rsid w:val="003C02DF"/>
    <w:rsid w:val="003C70C0"/>
    <w:rsid w:val="003C749A"/>
    <w:rsid w:val="003D2387"/>
    <w:rsid w:val="003D38F4"/>
    <w:rsid w:val="003F0B89"/>
    <w:rsid w:val="003F3721"/>
    <w:rsid w:val="00406493"/>
    <w:rsid w:val="00414AA6"/>
    <w:rsid w:val="00416C7F"/>
    <w:rsid w:val="00421001"/>
    <w:rsid w:val="00424118"/>
    <w:rsid w:val="00431FA0"/>
    <w:rsid w:val="00433761"/>
    <w:rsid w:val="00441416"/>
    <w:rsid w:val="004456BF"/>
    <w:rsid w:val="004537C4"/>
    <w:rsid w:val="00456B26"/>
    <w:rsid w:val="004607AE"/>
    <w:rsid w:val="00463593"/>
    <w:rsid w:val="004707C1"/>
    <w:rsid w:val="00475939"/>
    <w:rsid w:val="00477704"/>
    <w:rsid w:val="00487652"/>
    <w:rsid w:val="00492574"/>
    <w:rsid w:val="00494180"/>
    <w:rsid w:val="004A02E1"/>
    <w:rsid w:val="004A364E"/>
    <w:rsid w:val="004A72CD"/>
    <w:rsid w:val="004C0D55"/>
    <w:rsid w:val="004C1834"/>
    <w:rsid w:val="004D0206"/>
    <w:rsid w:val="004E5271"/>
    <w:rsid w:val="004E6131"/>
    <w:rsid w:val="004F5AFC"/>
    <w:rsid w:val="004F7806"/>
    <w:rsid w:val="00502308"/>
    <w:rsid w:val="00503924"/>
    <w:rsid w:val="00506D2A"/>
    <w:rsid w:val="005249F1"/>
    <w:rsid w:val="00525D61"/>
    <w:rsid w:val="005305FF"/>
    <w:rsid w:val="005316CC"/>
    <w:rsid w:val="0053171B"/>
    <w:rsid w:val="005348B0"/>
    <w:rsid w:val="005403C4"/>
    <w:rsid w:val="00541A82"/>
    <w:rsid w:val="005444D7"/>
    <w:rsid w:val="005475DD"/>
    <w:rsid w:val="00550B2D"/>
    <w:rsid w:val="005549BB"/>
    <w:rsid w:val="005778AA"/>
    <w:rsid w:val="00582C17"/>
    <w:rsid w:val="00585307"/>
    <w:rsid w:val="005903BD"/>
    <w:rsid w:val="00592E50"/>
    <w:rsid w:val="005A19A5"/>
    <w:rsid w:val="005A19C0"/>
    <w:rsid w:val="005A6D6B"/>
    <w:rsid w:val="005A7272"/>
    <w:rsid w:val="005A728B"/>
    <w:rsid w:val="005B4902"/>
    <w:rsid w:val="005C4828"/>
    <w:rsid w:val="005C4B04"/>
    <w:rsid w:val="005D380E"/>
    <w:rsid w:val="005D59E1"/>
    <w:rsid w:val="005D693D"/>
    <w:rsid w:val="006113ED"/>
    <w:rsid w:val="00611465"/>
    <w:rsid w:val="00613290"/>
    <w:rsid w:val="00617964"/>
    <w:rsid w:val="0062080C"/>
    <w:rsid w:val="006227D3"/>
    <w:rsid w:val="006232FB"/>
    <w:rsid w:val="006377CD"/>
    <w:rsid w:val="00645AA4"/>
    <w:rsid w:val="00656404"/>
    <w:rsid w:val="00657A70"/>
    <w:rsid w:val="00660C4A"/>
    <w:rsid w:val="0067391F"/>
    <w:rsid w:val="0067576F"/>
    <w:rsid w:val="006801D8"/>
    <w:rsid w:val="00681876"/>
    <w:rsid w:val="00684426"/>
    <w:rsid w:val="00686811"/>
    <w:rsid w:val="0068730C"/>
    <w:rsid w:val="006876E2"/>
    <w:rsid w:val="00687E83"/>
    <w:rsid w:val="006955F1"/>
    <w:rsid w:val="006B0B06"/>
    <w:rsid w:val="006B446A"/>
    <w:rsid w:val="006C22F8"/>
    <w:rsid w:val="006C429F"/>
    <w:rsid w:val="006C6CB0"/>
    <w:rsid w:val="006D18E4"/>
    <w:rsid w:val="006D1EE8"/>
    <w:rsid w:val="006E0984"/>
    <w:rsid w:val="006E32B7"/>
    <w:rsid w:val="006E37FA"/>
    <w:rsid w:val="006E617B"/>
    <w:rsid w:val="006F09C0"/>
    <w:rsid w:val="006F555A"/>
    <w:rsid w:val="00711DDE"/>
    <w:rsid w:val="00712B61"/>
    <w:rsid w:val="00713118"/>
    <w:rsid w:val="007139AC"/>
    <w:rsid w:val="00714D12"/>
    <w:rsid w:val="007150F8"/>
    <w:rsid w:val="00716715"/>
    <w:rsid w:val="00717767"/>
    <w:rsid w:val="007365EA"/>
    <w:rsid w:val="00743994"/>
    <w:rsid w:val="00750444"/>
    <w:rsid w:val="007515D7"/>
    <w:rsid w:val="007518F8"/>
    <w:rsid w:val="00753DAF"/>
    <w:rsid w:val="00760D21"/>
    <w:rsid w:val="00766E54"/>
    <w:rsid w:val="00767680"/>
    <w:rsid w:val="007836BB"/>
    <w:rsid w:val="00783CBB"/>
    <w:rsid w:val="00783FFE"/>
    <w:rsid w:val="00785141"/>
    <w:rsid w:val="0078529A"/>
    <w:rsid w:val="00790C57"/>
    <w:rsid w:val="007A021E"/>
    <w:rsid w:val="007B146B"/>
    <w:rsid w:val="007B5E8D"/>
    <w:rsid w:val="007C341A"/>
    <w:rsid w:val="007C50D5"/>
    <w:rsid w:val="007C603A"/>
    <w:rsid w:val="007C77FB"/>
    <w:rsid w:val="007D79F0"/>
    <w:rsid w:val="007E6710"/>
    <w:rsid w:val="007F6351"/>
    <w:rsid w:val="00802012"/>
    <w:rsid w:val="00803DE4"/>
    <w:rsid w:val="008107E9"/>
    <w:rsid w:val="0082276C"/>
    <w:rsid w:val="00822842"/>
    <w:rsid w:val="00831DBF"/>
    <w:rsid w:val="0084447E"/>
    <w:rsid w:val="00844FC7"/>
    <w:rsid w:val="00845534"/>
    <w:rsid w:val="00846386"/>
    <w:rsid w:val="00847381"/>
    <w:rsid w:val="0084755B"/>
    <w:rsid w:val="00850B6D"/>
    <w:rsid w:val="00873805"/>
    <w:rsid w:val="008809ED"/>
    <w:rsid w:val="00880F7E"/>
    <w:rsid w:val="008833FD"/>
    <w:rsid w:val="00883C79"/>
    <w:rsid w:val="00885B0F"/>
    <w:rsid w:val="00885D92"/>
    <w:rsid w:val="0089183D"/>
    <w:rsid w:val="00892EA8"/>
    <w:rsid w:val="00893A96"/>
    <w:rsid w:val="00895277"/>
    <w:rsid w:val="008A12CD"/>
    <w:rsid w:val="008B5973"/>
    <w:rsid w:val="008B7501"/>
    <w:rsid w:val="008C3CCD"/>
    <w:rsid w:val="008E1979"/>
    <w:rsid w:val="008E673F"/>
    <w:rsid w:val="008E7A8A"/>
    <w:rsid w:val="008F6918"/>
    <w:rsid w:val="009022B8"/>
    <w:rsid w:val="00903F7E"/>
    <w:rsid w:val="009100DD"/>
    <w:rsid w:val="00917077"/>
    <w:rsid w:val="00917FBE"/>
    <w:rsid w:val="00922944"/>
    <w:rsid w:val="0092383E"/>
    <w:rsid w:val="0092774C"/>
    <w:rsid w:val="0093141F"/>
    <w:rsid w:val="0093358B"/>
    <w:rsid w:val="0093638A"/>
    <w:rsid w:val="009411A6"/>
    <w:rsid w:val="00942EB1"/>
    <w:rsid w:val="00942F2B"/>
    <w:rsid w:val="0095022F"/>
    <w:rsid w:val="009516EA"/>
    <w:rsid w:val="00960392"/>
    <w:rsid w:val="00961408"/>
    <w:rsid w:val="00962D1E"/>
    <w:rsid w:val="00964562"/>
    <w:rsid w:val="0096705D"/>
    <w:rsid w:val="00970413"/>
    <w:rsid w:val="00972FC5"/>
    <w:rsid w:val="00975E85"/>
    <w:rsid w:val="00976B2D"/>
    <w:rsid w:val="009841D9"/>
    <w:rsid w:val="00990D58"/>
    <w:rsid w:val="00992172"/>
    <w:rsid w:val="00993106"/>
    <w:rsid w:val="009939BA"/>
    <w:rsid w:val="0099495B"/>
    <w:rsid w:val="00994C1B"/>
    <w:rsid w:val="009A2C70"/>
    <w:rsid w:val="009A31B5"/>
    <w:rsid w:val="009B7253"/>
    <w:rsid w:val="009C2911"/>
    <w:rsid w:val="009C49DB"/>
    <w:rsid w:val="009C536A"/>
    <w:rsid w:val="009C7762"/>
    <w:rsid w:val="009C78B2"/>
    <w:rsid w:val="009D2F1C"/>
    <w:rsid w:val="009D410A"/>
    <w:rsid w:val="009D55F0"/>
    <w:rsid w:val="009E03B8"/>
    <w:rsid w:val="009E2A1A"/>
    <w:rsid w:val="009F3DA7"/>
    <w:rsid w:val="009F460D"/>
    <w:rsid w:val="009F6B59"/>
    <w:rsid w:val="009F7C52"/>
    <w:rsid w:val="00A04FD1"/>
    <w:rsid w:val="00A10015"/>
    <w:rsid w:val="00A12B2A"/>
    <w:rsid w:val="00A26257"/>
    <w:rsid w:val="00A30D08"/>
    <w:rsid w:val="00A40505"/>
    <w:rsid w:val="00A46776"/>
    <w:rsid w:val="00A52A21"/>
    <w:rsid w:val="00A565A8"/>
    <w:rsid w:val="00A57961"/>
    <w:rsid w:val="00A63DF0"/>
    <w:rsid w:val="00A80FBB"/>
    <w:rsid w:val="00A8487B"/>
    <w:rsid w:val="00A910AA"/>
    <w:rsid w:val="00A92EA0"/>
    <w:rsid w:val="00A94558"/>
    <w:rsid w:val="00A95469"/>
    <w:rsid w:val="00A95C5C"/>
    <w:rsid w:val="00AA2615"/>
    <w:rsid w:val="00AA43E7"/>
    <w:rsid w:val="00AA456D"/>
    <w:rsid w:val="00AA62B4"/>
    <w:rsid w:val="00AB5A98"/>
    <w:rsid w:val="00AC22DA"/>
    <w:rsid w:val="00AC3824"/>
    <w:rsid w:val="00AD4A43"/>
    <w:rsid w:val="00AE444C"/>
    <w:rsid w:val="00AE4D49"/>
    <w:rsid w:val="00AE60F1"/>
    <w:rsid w:val="00AF16B7"/>
    <w:rsid w:val="00AF3B9C"/>
    <w:rsid w:val="00AF4E03"/>
    <w:rsid w:val="00AF7B41"/>
    <w:rsid w:val="00AF7E0E"/>
    <w:rsid w:val="00B05481"/>
    <w:rsid w:val="00B13903"/>
    <w:rsid w:val="00B16FE0"/>
    <w:rsid w:val="00B17041"/>
    <w:rsid w:val="00B21E05"/>
    <w:rsid w:val="00B239EC"/>
    <w:rsid w:val="00B23C99"/>
    <w:rsid w:val="00B35B05"/>
    <w:rsid w:val="00B36000"/>
    <w:rsid w:val="00B360E4"/>
    <w:rsid w:val="00B423C6"/>
    <w:rsid w:val="00B457E1"/>
    <w:rsid w:val="00B47540"/>
    <w:rsid w:val="00B61E55"/>
    <w:rsid w:val="00B74DB5"/>
    <w:rsid w:val="00B93534"/>
    <w:rsid w:val="00B94245"/>
    <w:rsid w:val="00BA64E6"/>
    <w:rsid w:val="00BB0025"/>
    <w:rsid w:val="00BB3DA8"/>
    <w:rsid w:val="00BB5B9D"/>
    <w:rsid w:val="00BB7A9B"/>
    <w:rsid w:val="00BC399A"/>
    <w:rsid w:val="00BC4A94"/>
    <w:rsid w:val="00BC4D59"/>
    <w:rsid w:val="00BD1843"/>
    <w:rsid w:val="00BE086F"/>
    <w:rsid w:val="00BE1DB3"/>
    <w:rsid w:val="00BE387C"/>
    <w:rsid w:val="00BE432A"/>
    <w:rsid w:val="00BF154B"/>
    <w:rsid w:val="00BF1A72"/>
    <w:rsid w:val="00C02B19"/>
    <w:rsid w:val="00C069DB"/>
    <w:rsid w:val="00C1248C"/>
    <w:rsid w:val="00C2321C"/>
    <w:rsid w:val="00C24474"/>
    <w:rsid w:val="00C24D42"/>
    <w:rsid w:val="00C24D55"/>
    <w:rsid w:val="00C26E74"/>
    <w:rsid w:val="00C329A9"/>
    <w:rsid w:val="00C42204"/>
    <w:rsid w:val="00C42E38"/>
    <w:rsid w:val="00C44296"/>
    <w:rsid w:val="00C56286"/>
    <w:rsid w:val="00C56FB5"/>
    <w:rsid w:val="00C60298"/>
    <w:rsid w:val="00C609A4"/>
    <w:rsid w:val="00C672EB"/>
    <w:rsid w:val="00C7220C"/>
    <w:rsid w:val="00C724F0"/>
    <w:rsid w:val="00C74D8E"/>
    <w:rsid w:val="00C81A70"/>
    <w:rsid w:val="00C82B7B"/>
    <w:rsid w:val="00C84B0B"/>
    <w:rsid w:val="00C868D4"/>
    <w:rsid w:val="00C95622"/>
    <w:rsid w:val="00CB0E65"/>
    <w:rsid w:val="00CC5268"/>
    <w:rsid w:val="00CD0C90"/>
    <w:rsid w:val="00CE633B"/>
    <w:rsid w:val="00CE798E"/>
    <w:rsid w:val="00CF0B6A"/>
    <w:rsid w:val="00CF262B"/>
    <w:rsid w:val="00CF2D3D"/>
    <w:rsid w:val="00CF5CED"/>
    <w:rsid w:val="00CF6B6A"/>
    <w:rsid w:val="00CF70A6"/>
    <w:rsid w:val="00D05B60"/>
    <w:rsid w:val="00D06B2A"/>
    <w:rsid w:val="00D110EB"/>
    <w:rsid w:val="00D21F73"/>
    <w:rsid w:val="00D2221C"/>
    <w:rsid w:val="00D24B87"/>
    <w:rsid w:val="00D26802"/>
    <w:rsid w:val="00D274B5"/>
    <w:rsid w:val="00D34CD8"/>
    <w:rsid w:val="00D410F6"/>
    <w:rsid w:val="00D43A87"/>
    <w:rsid w:val="00D46B09"/>
    <w:rsid w:val="00D46FF9"/>
    <w:rsid w:val="00D50B3F"/>
    <w:rsid w:val="00D5170A"/>
    <w:rsid w:val="00D67C35"/>
    <w:rsid w:val="00D76361"/>
    <w:rsid w:val="00D77D26"/>
    <w:rsid w:val="00D81018"/>
    <w:rsid w:val="00D8200F"/>
    <w:rsid w:val="00D85F7A"/>
    <w:rsid w:val="00D953E7"/>
    <w:rsid w:val="00D95A80"/>
    <w:rsid w:val="00DA1A8B"/>
    <w:rsid w:val="00DA1CC3"/>
    <w:rsid w:val="00DA32C4"/>
    <w:rsid w:val="00DB22CA"/>
    <w:rsid w:val="00DB533D"/>
    <w:rsid w:val="00DB68F1"/>
    <w:rsid w:val="00DC3351"/>
    <w:rsid w:val="00DC5E1D"/>
    <w:rsid w:val="00DD5B25"/>
    <w:rsid w:val="00DF47E5"/>
    <w:rsid w:val="00E04ED7"/>
    <w:rsid w:val="00E0514C"/>
    <w:rsid w:val="00E1103A"/>
    <w:rsid w:val="00E153D1"/>
    <w:rsid w:val="00E203CF"/>
    <w:rsid w:val="00E21251"/>
    <w:rsid w:val="00E2772D"/>
    <w:rsid w:val="00E30E04"/>
    <w:rsid w:val="00E3166B"/>
    <w:rsid w:val="00E37F9F"/>
    <w:rsid w:val="00E4019E"/>
    <w:rsid w:val="00E40521"/>
    <w:rsid w:val="00E45049"/>
    <w:rsid w:val="00E50DA6"/>
    <w:rsid w:val="00E60CE8"/>
    <w:rsid w:val="00E65FF2"/>
    <w:rsid w:val="00E704FF"/>
    <w:rsid w:val="00E72B7B"/>
    <w:rsid w:val="00E73A4A"/>
    <w:rsid w:val="00E90ED7"/>
    <w:rsid w:val="00E91602"/>
    <w:rsid w:val="00E950DB"/>
    <w:rsid w:val="00EA3083"/>
    <w:rsid w:val="00EA627F"/>
    <w:rsid w:val="00EB2E3A"/>
    <w:rsid w:val="00EB3884"/>
    <w:rsid w:val="00EC11E3"/>
    <w:rsid w:val="00EC26A0"/>
    <w:rsid w:val="00EC2F8A"/>
    <w:rsid w:val="00EC3282"/>
    <w:rsid w:val="00ED190C"/>
    <w:rsid w:val="00ED44DB"/>
    <w:rsid w:val="00ED7466"/>
    <w:rsid w:val="00EE036A"/>
    <w:rsid w:val="00EE35F8"/>
    <w:rsid w:val="00EE3B05"/>
    <w:rsid w:val="00EE72D0"/>
    <w:rsid w:val="00EF2B43"/>
    <w:rsid w:val="00F07DBA"/>
    <w:rsid w:val="00F12EC6"/>
    <w:rsid w:val="00F151ED"/>
    <w:rsid w:val="00F1649A"/>
    <w:rsid w:val="00F23074"/>
    <w:rsid w:val="00F318C1"/>
    <w:rsid w:val="00F346D2"/>
    <w:rsid w:val="00F427EC"/>
    <w:rsid w:val="00F46F70"/>
    <w:rsid w:val="00F52BE0"/>
    <w:rsid w:val="00F53B24"/>
    <w:rsid w:val="00F57297"/>
    <w:rsid w:val="00F6114B"/>
    <w:rsid w:val="00F61B37"/>
    <w:rsid w:val="00F63BC8"/>
    <w:rsid w:val="00F6413F"/>
    <w:rsid w:val="00F7004D"/>
    <w:rsid w:val="00F7290F"/>
    <w:rsid w:val="00F734BD"/>
    <w:rsid w:val="00F93426"/>
    <w:rsid w:val="00F93B8F"/>
    <w:rsid w:val="00FA17DC"/>
    <w:rsid w:val="00FA77E8"/>
    <w:rsid w:val="00FA7983"/>
    <w:rsid w:val="00FA79C9"/>
    <w:rsid w:val="00FB213D"/>
    <w:rsid w:val="00FB6728"/>
    <w:rsid w:val="00FC6BC6"/>
    <w:rsid w:val="00FC717F"/>
    <w:rsid w:val="00FD2CB0"/>
    <w:rsid w:val="00FD77F0"/>
    <w:rsid w:val="00FD7FF1"/>
    <w:rsid w:val="00FE341A"/>
    <w:rsid w:val="00FE72CD"/>
    <w:rsid w:val="00FF08F0"/>
    <w:rsid w:val="00FF0E5A"/>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4</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462</cp:revision>
  <cp:lastPrinted>2014-11-08T19:57:00Z</cp:lastPrinted>
  <dcterms:created xsi:type="dcterms:W3CDTF">2014-11-08T19:17:00Z</dcterms:created>
  <dcterms:modified xsi:type="dcterms:W3CDTF">2021-03-11T23:45:00Z</dcterms:modified>
</cp:coreProperties>
</file>