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50BDA2D0" w:rsidR="00E153D1" w:rsidRPr="00A429DD" w:rsidRDefault="004716A2" w:rsidP="00EB2E3A">
            <w:pPr>
              <w:pStyle w:val="covertext"/>
              <w:rPr>
                <w:rFonts w:ascii="Calibri" w:hAnsi="Calibri"/>
                <w:sz w:val="28"/>
                <w:szCs w:val="28"/>
              </w:rPr>
            </w:pPr>
            <w:r>
              <w:rPr>
                <w:rFonts w:ascii="Calibri" w:hAnsi="Calibri"/>
                <w:b/>
                <w:sz w:val="28"/>
                <w:szCs w:val="28"/>
              </w:rPr>
              <w:t>September</w:t>
            </w:r>
            <w:r w:rsidR="00BC4D59">
              <w:rPr>
                <w:rFonts w:ascii="Calibri" w:hAnsi="Calibri"/>
                <w:b/>
                <w:sz w:val="28"/>
                <w:szCs w:val="28"/>
              </w:rPr>
              <w:t xml:space="preserve"> 201</w:t>
            </w:r>
            <w:r w:rsidR="000C6666">
              <w:rPr>
                <w:rFonts w:ascii="Calibri" w:hAnsi="Calibri"/>
                <w:b/>
                <w:sz w:val="28"/>
                <w:szCs w:val="28"/>
              </w:rPr>
              <w:t>9</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25A43673" w:rsidR="00E153D1" w:rsidRPr="00A429DD" w:rsidRDefault="004716A2" w:rsidP="0078529A">
            <w:pPr>
              <w:pStyle w:val="covertext"/>
              <w:rPr>
                <w:rFonts w:ascii="Calibri" w:hAnsi="Calibri"/>
                <w:szCs w:val="24"/>
              </w:rPr>
            </w:pPr>
            <w:r>
              <w:rPr>
                <w:rFonts w:ascii="Calibri" w:hAnsi="Calibri"/>
                <w:szCs w:val="24"/>
              </w:rPr>
              <w:t>September 19</w:t>
            </w:r>
            <w:r w:rsidR="000C6666">
              <w:rPr>
                <w:rFonts w:ascii="Calibri" w:hAnsi="Calibri"/>
                <w:szCs w:val="24"/>
              </w:rPr>
              <w:t>,</w:t>
            </w:r>
            <w:r w:rsidR="0023260A">
              <w:rPr>
                <w:rFonts w:ascii="Calibri" w:hAnsi="Calibri"/>
                <w:szCs w:val="24"/>
              </w:rPr>
              <w:t xml:space="preserve"> 201</w:t>
            </w:r>
            <w:r w:rsidR="000C6666">
              <w:rPr>
                <w:rFonts w:ascii="Calibri" w:hAnsi="Calibri"/>
                <w:szCs w:val="24"/>
              </w:rPr>
              <w:t>9</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48D2AE63" w:rsidR="002B183F" w:rsidRPr="00283796" w:rsidRDefault="006B446A" w:rsidP="00283796">
      <w:pPr>
        <w:spacing w:after="0" w:line="240" w:lineRule="auto"/>
        <w:rPr>
          <w:b/>
        </w:rPr>
      </w:pPr>
      <w:r>
        <w:rPr>
          <w:b/>
        </w:rPr>
        <w:lastRenderedPageBreak/>
        <w:t>Monday</w:t>
      </w:r>
      <w:r w:rsidR="005B4902">
        <w:rPr>
          <w:b/>
        </w:rPr>
        <w:t xml:space="preserve"> </w:t>
      </w:r>
      <w:r w:rsidR="005042A8">
        <w:rPr>
          <w:b/>
        </w:rPr>
        <w:t>September 16</w:t>
      </w:r>
      <w:r w:rsidR="00D06B2A">
        <w:rPr>
          <w:b/>
        </w:rPr>
        <w:t>, 201</w:t>
      </w:r>
      <w:r w:rsidR="00592E50">
        <w:rPr>
          <w:b/>
        </w:rPr>
        <w:t>9</w:t>
      </w:r>
    </w:p>
    <w:p w14:paraId="48EC1541" w14:textId="77777777" w:rsidR="00283796" w:rsidRDefault="00283796" w:rsidP="00283796">
      <w:pPr>
        <w:spacing w:after="0" w:line="240" w:lineRule="auto"/>
      </w:pPr>
    </w:p>
    <w:p w14:paraId="23F83CE0" w14:textId="1ADB3896" w:rsidR="000A0CDF" w:rsidRDefault="00283796" w:rsidP="00283796">
      <w:pPr>
        <w:spacing w:after="0" w:line="240" w:lineRule="auto"/>
      </w:pPr>
      <w:r>
        <w:t>WG chair c</w:t>
      </w:r>
      <w:r w:rsidR="00E04ED7">
        <w:t>al</w:t>
      </w:r>
      <w:r w:rsidR="00C2321C">
        <w:t xml:space="preserve">led the meeting to order at </w:t>
      </w:r>
      <w:r w:rsidR="006B446A">
        <w:t>4:</w:t>
      </w:r>
      <w:r w:rsidR="00E704FF">
        <w:t>0</w:t>
      </w:r>
      <w:r w:rsidR="005042A8">
        <w:t>2</w:t>
      </w:r>
      <w:r w:rsidR="00061378">
        <w:t xml:space="preserve"> </w:t>
      </w:r>
      <w:r w:rsidR="006B446A">
        <w:t>P</w:t>
      </w:r>
      <w:r>
        <w:t>M.</w:t>
      </w:r>
    </w:p>
    <w:p w14:paraId="05442430" w14:textId="31E39AE7" w:rsidR="00283796" w:rsidRDefault="00283796" w:rsidP="00283796">
      <w:pPr>
        <w:spacing w:after="0" w:line="240" w:lineRule="auto"/>
      </w:pPr>
    </w:p>
    <w:p w14:paraId="222CEB81" w14:textId="6C8DBCC1" w:rsidR="00283796" w:rsidRDefault="00373145" w:rsidP="00283796">
      <w:pPr>
        <w:spacing w:after="0" w:line="240" w:lineRule="auto"/>
      </w:pPr>
      <w:r>
        <w:t>Chair revi</w:t>
      </w:r>
      <w:r w:rsidR="004F7806">
        <w:t>ewed the agenda, and an item</w:t>
      </w:r>
      <w:r w:rsidR="001C1BF5">
        <w:t xml:space="preserve"> to the agenda.</w:t>
      </w:r>
      <w:r w:rsidR="0023260A">
        <w:t xml:space="preserve">  </w:t>
      </w:r>
      <w:r>
        <w:t xml:space="preserve">The </w:t>
      </w:r>
      <w:r w:rsidR="00BC4D59">
        <w:t xml:space="preserve">WG </w:t>
      </w:r>
      <w:r w:rsidR="00DB68F1">
        <w:t>unanimously</w:t>
      </w:r>
      <w:r w:rsidR="0084447E">
        <w:t xml:space="preserve"> approved t</w:t>
      </w:r>
      <w:r w:rsidR="002B11ED">
        <w:t xml:space="preserve">he </w:t>
      </w:r>
      <w:r w:rsidR="004F7806">
        <w:t>agenda, document 802.19-1</w:t>
      </w:r>
      <w:r w:rsidR="00592E50">
        <w:t>9</w:t>
      </w:r>
      <w:r w:rsidR="004F7806">
        <w:t>/00</w:t>
      </w:r>
      <w:r w:rsidR="00B303F2">
        <w:t>61</w:t>
      </w:r>
      <w:r w:rsidR="004F7806">
        <w:t>r</w:t>
      </w:r>
      <w:r w:rsidR="006227D3">
        <w:t>0</w:t>
      </w:r>
      <w:r w:rsidR="0084447E">
        <w:t>.</w:t>
      </w:r>
    </w:p>
    <w:p w14:paraId="305371D5" w14:textId="77777777" w:rsidR="00283796" w:rsidRDefault="00283796" w:rsidP="00283796">
      <w:pPr>
        <w:spacing w:after="0" w:line="240" w:lineRule="auto"/>
      </w:pPr>
    </w:p>
    <w:p w14:paraId="0C42B42D" w14:textId="77777777"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7606D3DF" w14:textId="77777777" w:rsidR="0023260A" w:rsidRDefault="0023260A" w:rsidP="00283796">
      <w:pPr>
        <w:spacing w:after="0" w:line="240" w:lineRule="auto"/>
      </w:pPr>
    </w:p>
    <w:p w14:paraId="7EFB14AF" w14:textId="571DB518" w:rsidR="0023260A" w:rsidRDefault="0023260A" w:rsidP="00283796">
      <w:pPr>
        <w:spacing w:after="0" w:line="240" w:lineRule="auto"/>
      </w:pPr>
      <w:r>
        <w:t>Chair re</w:t>
      </w:r>
      <w:r w:rsidR="00A90CBA">
        <w:t>a</w:t>
      </w:r>
      <w:r>
        <w:t>d the IEEE 802 Participation slides.</w:t>
      </w:r>
    </w:p>
    <w:p w14:paraId="01557564" w14:textId="77777777" w:rsidR="00E04ED7" w:rsidRDefault="00E04ED7" w:rsidP="00283796">
      <w:pPr>
        <w:spacing w:after="0" w:line="240" w:lineRule="auto"/>
      </w:pPr>
    </w:p>
    <w:p w14:paraId="20953F3A" w14:textId="5DB87066" w:rsidR="00D5170A" w:rsidRDefault="00DA32C4" w:rsidP="00283796">
      <w:pPr>
        <w:spacing w:after="0" w:line="240" w:lineRule="auto"/>
      </w:pPr>
      <w:r>
        <w:t>Motion to approve the minutes f</w:t>
      </w:r>
      <w:r w:rsidR="004F7806">
        <w:t>rom the previous</w:t>
      </w:r>
      <w:r w:rsidR="000A0CDF">
        <w:t xml:space="preserve"> </w:t>
      </w:r>
      <w:r w:rsidR="004F7806">
        <w:t>meeting, document 802.19-1</w:t>
      </w:r>
      <w:r w:rsidR="00E704FF">
        <w:t>9</w:t>
      </w:r>
      <w:r w:rsidR="00D5170A">
        <w:t>/</w:t>
      </w:r>
      <w:r w:rsidR="00B303F2">
        <w:t>52</w:t>
      </w:r>
      <w:r>
        <w:t>r</w:t>
      </w:r>
      <w:r w:rsidR="00BF1A72">
        <w:t>0</w:t>
      </w:r>
      <w:r w:rsidR="00F151ED">
        <w:t xml:space="preserve">, passed without opposition. </w:t>
      </w:r>
    </w:p>
    <w:p w14:paraId="7B7DC53C" w14:textId="77777777" w:rsidR="00061378" w:rsidRDefault="00061378" w:rsidP="00283796">
      <w:pPr>
        <w:spacing w:after="0" w:line="240" w:lineRule="auto"/>
      </w:pPr>
    </w:p>
    <w:p w14:paraId="23048722" w14:textId="7C938FE4" w:rsidR="00061378" w:rsidRDefault="00061378" w:rsidP="00283796">
      <w:pPr>
        <w:spacing w:after="0" w:line="240" w:lineRule="auto"/>
      </w:pPr>
      <w:r>
        <w:t>The chair reviewed the Openi</w:t>
      </w:r>
      <w:r w:rsidR="002B11ED">
        <w:t>n</w:t>
      </w:r>
      <w:r w:rsidR="006E617B">
        <w:t>g</w:t>
      </w:r>
      <w:r w:rsidR="004F7806">
        <w:t xml:space="preserve"> Report, document 802.19-1</w:t>
      </w:r>
      <w:r w:rsidR="00441416">
        <w:t>8</w:t>
      </w:r>
      <w:r w:rsidR="004F7806">
        <w:t>/00</w:t>
      </w:r>
      <w:r w:rsidR="00B303F2">
        <w:t>62</w:t>
      </w:r>
      <w:r w:rsidR="004F7806">
        <w:t>r</w:t>
      </w:r>
      <w:r w:rsidR="00B303F2">
        <w:t>0</w:t>
      </w:r>
      <w:r w:rsidR="004F7806">
        <w:t>.</w:t>
      </w:r>
    </w:p>
    <w:p w14:paraId="03CB7B2F" w14:textId="30417A5D" w:rsidR="00E704FF" w:rsidRDefault="00E704FF" w:rsidP="00283796">
      <w:pPr>
        <w:spacing w:after="0" w:line="240" w:lineRule="auto"/>
      </w:pPr>
    </w:p>
    <w:p w14:paraId="18B2DAA8" w14:textId="6EFDA382" w:rsidR="00084E86" w:rsidRDefault="00084E86" w:rsidP="00283796">
      <w:pPr>
        <w:spacing w:after="0" w:line="240" w:lineRule="auto"/>
      </w:pPr>
      <w:r>
        <w:t xml:space="preserve">The </w:t>
      </w:r>
      <w:r w:rsidR="007518F8">
        <w:t>Task Group 3</w:t>
      </w:r>
      <w:r>
        <w:t xml:space="preserve"> chair </w:t>
      </w:r>
      <w:r w:rsidR="00C609A4">
        <w:t>presented</w:t>
      </w:r>
      <w:r>
        <w:t xml:space="preserve"> </w:t>
      </w:r>
      <w:r w:rsidR="007518F8">
        <w:t>the</w:t>
      </w:r>
      <w:r>
        <w:t xml:space="preserve"> </w:t>
      </w:r>
      <w:r w:rsidR="007518F8">
        <w:t xml:space="preserve">TG3 </w:t>
      </w:r>
      <w:r w:rsidR="00503924">
        <w:t>May meeting slides</w:t>
      </w:r>
      <w:r w:rsidR="007518F8">
        <w:t xml:space="preserve">, document </w:t>
      </w:r>
      <w:r w:rsidR="009B7253">
        <w:t>802.19-19/00</w:t>
      </w:r>
      <w:r w:rsidR="0087531E">
        <w:t>65</w:t>
      </w:r>
      <w:r w:rsidR="009B7253">
        <w:t>r</w:t>
      </w:r>
      <w:r w:rsidR="00C82B7B">
        <w:t>0</w:t>
      </w:r>
      <w:r w:rsidR="009B7253">
        <w:t>.</w:t>
      </w:r>
    </w:p>
    <w:p w14:paraId="221A3592" w14:textId="0F67B5B1" w:rsidR="00C609A4" w:rsidRDefault="00C609A4" w:rsidP="00283796">
      <w:pPr>
        <w:spacing w:after="0" w:line="240" w:lineRule="auto"/>
      </w:pPr>
    </w:p>
    <w:p w14:paraId="598A6B8B" w14:textId="77777777" w:rsidR="0087531E" w:rsidRDefault="005D380E" w:rsidP="00283796">
      <w:pPr>
        <w:spacing w:after="0" w:line="240" w:lineRule="auto"/>
      </w:pPr>
      <w:r>
        <w:t>A</w:t>
      </w:r>
      <w:r w:rsidR="00760D21">
        <w:t xml:space="preserve"> </w:t>
      </w:r>
      <w:r w:rsidR="005C4828">
        <w:t>discussion</w:t>
      </w:r>
      <w:r w:rsidR="00760D21">
        <w:t xml:space="preserve"> was held on </w:t>
      </w:r>
      <w:r>
        <w:t>the Recommended Text on the 802 Coexistence Process, document 802.19-19/</w:t>
      </w:r>
      <w:r w:rsidR="004A02E1">
        <w:t>24r</w:t>
      </w:r>
      <w:r w:rsidR="0087531E">
        <w:t>5</w:t>
      </w:r>
      <w:r w:rsidR="004A02E1">
        <w:t>.</w:t>
      </w:r>
    </w:p>
    <w:p w14:paraId="49EB0D02" w14:textId="595EE8A1" w:rsidR="0087531E" w:rsidRDefault="0087531E" w:rsidP="00283796">
      <w:pPr>
        <w:spacing w:after="0" w:line="240" w:lineRule="auto"/>
      </w:pPr>
    </w:p>
    <w:p w14:paraId="1BD99DB1" w14:textId="74D517F4" w:rsidR="005D380E" w:rsidRDefault="0087531E" w:rsidP="00283796">
      <w:pPr>
        <w:spacing w:after="0" w:line="240" w:lineRule="auto"/>
      </w:pPr>
      <w:r>
        <w:t xml:space="preserve">The group reviewed the comment received from the ePoll vote on </w:t>
      </w:r>
      <w:r w:rsidR="003770F5">
        <w:t xml:space="preserve">802.19-19/24r5.  During the discussion of these comments, the </w:t>
      </w:r>
      <w:r w:rsidR="004A02E1">
        <w:t xml:space="preserve">WG chair edited the document based on </w:t>
      </w:r>
      <w:r w:rsidR="00686811">
        <w:t>the discussion</w:t>
      </w:r>
      <w:r w:rsidR="006E0984">
        <w:t xml:space="preserve"> and produced </w:t>
      </w:r>
      <w:r w:rsidR="003770F5">
        <w:t>802.19-19/24r6.</w:t>
      </w:r>
    </w:p>
    <w:p w14:paraId="287A7E52" w14:textId="7E4CCCB4" w:rsidR="007C77FB" w:rsidRDefault="007C77FB" w:rsidP="00283796">
      <w:pPr>
        <w:spacing w:after="0" w:line="240" w:lineRule="auto"/>
      </w:pPr>
    </w:p>
    <w:p w14:paraId="713F37B7" w14:textId="77777777" w:rsidR="009022B8" w:rsidRPr="00C84B0B" w:rsidRDefault="009022B8" w:rsidP="009022B8">
      <w:pPr>
        <w:spacing w:after="0" w:line="240" w:lineRule="auto"/>
        <w:rPr>
          <w:b/>
          <w:bCs/>
        </w:rPr>
      </w:pPr>
      <w:r w:rsidRPr="00C84B0B">
        <w:rPr>
          <w:b/>
          <w:bCs/>
        </w:rPr>
        <w:t>Motion</w:t>
      </w:r>
    </w:p>
    <w:p w14:paraId="21494D03" w14:textId="0DC8B2A6" w:rsidR="009022B8" w:rsidRDefault="009022B8" w:rsidP="009022B8">
      <w:pPr>
        <w:spacing w:after="0" w:line="240" w:lineRule="auto"/>
      </w:pPr>
      <w:r>
        <w:t xml:space="preserve">Move to hold an electronic </w:t>
      </w:r>
      <w:r w:rsidR="003770F5">
        <w:t>vote</w:t>
      </w:r>
      <w:r>
        <w:t xml:space="preserve"> on </w:t>
      </w:r>
      <w:r w:rsidR="00243507">
        <w:t xml:space="preserve">approval of document </w:t>
      </w:r>
      <w:r>
        <w:t>802.19-19/24r</w:t>
      </w:r>
      <w:r w:rsidR="003770F5">
        <w:t>6</w:t>
      </w:r>
    </w:p>
    <w:p w14:paraId="3C8DD770" w14:textId="6DCA2938" w:rsidR="00C84B0B" w:rsidRDefault="00C84B0B" w:rsidP="009022B8">
      <w:pPr>
        <w:spacing w:after="0" w:line="240" w:lineRule="auto"/>
      </w:pPr>
      <w:r>
        <w:t>Move:</w:t>
      </w:r>
      <w:r>
        <w:tab/>
      </w:r>
      <w:r>
        <w:tab/>
        <w:t>Jon Rosdahl</w:t>
      </w:r>
    </w:p>
    <w:p w14:paraId="141C2FE7" w14:textId="334E25F8" w:rsidR="009022B8" w:rsidRDefault="009022B8" w:rsidP="009022B8">
      <w:pPr>
        <w:spacing w:after="0" w:line="240" w:lineRule="auto"/>
      </w:pPr>
      <w:r>
        <w:t>S</w:t>
      </w:r>
      <w:r w:rsidR="00C84B0B">
        <w:t>econd</w:t>
      </w:r>
      <w:r>
        <w:t>:</w:t>
      </w:r>
      <w:r w:rsidR="00C84B0B">
        <w:tab/>
      </w:r>
      <w:r>
        <w:tab/>
        <w:t>Steve Palm</w:t>
      </w:r>
    </w:p>
    <w:p w14:paraId="18667328" w14:textId="77777777" w:rsidR="009022B8" w:rsidRDefault="009022B8" w:rsidP="009022B8">
      <w:pPr>
        <w:spacing w:after="0" w:line="240" w:lineRule="auto"/>
      </w:pPr>
      <w:r>
        <w:t>Procedural Vote</w:t>
      </w:r>
    </w:p>
    <w:p w14:paraId="63560914" w14:textId="26F36C21" w:rsidR="007C77FB" w:rsidRDefault="009022B8" w:rsidP="009022B8">
      <w:pPr>
        <w:spacing w:after="0" w:line="240" w:lineRule="auto"/>
      </w:pPr>
      <w:r>
        <w:t>Vote</w:t>
      </w:r>
      <w:r w:rsidR="007D79F0">
        <w:t xml:space="preserve"> (Y/N/A)</w:t>
      </w:r>
      <w:r>
        <w:t>:</w:t>
      </w:r>
      <w:r w:rsidR="007D79F0">
        <w:tab/>
      </w:r>
      <w:r w:rsidR="00493AAE">
        <w:t>8</w:t>
      </w:r>
      <w:r>
        <w:t>/</w:t>
      </w:r>
      <w:r w:rsidR="00493AAE">
        <w:t>3</w:t>
      </w:r>
      <w:r>
        <w:t>/</w:t>
      </w:r>
      <w:r w:rsidR="00493AAE">
        <w:t>3</w:t>
      </w:r>
    </w:p>
    <w:p w14:paraId="33F3BC85" w14:textId="1BC864F5" w:rsidR="00686811" w:rsidRDefault="00C84B0B" w:rsidP="00283796">
      <w:pPr>
        <w:spacing w:after="0" w:line="240" w:lineRule="auto"/>
      </w:pPr>
      <w:r>
        <w:t>Motion Passed</w:t>
      </w:r>
    </w:p>
    <w:p w14:paraId="6FCE351E" w14:textId="77777777" w:rsidR="00C82B7B" w:rsidRDefault="00C82B7B" w:rsidP="00283796">
      <w:pPr>
        <w:spacing w:after="0" w:line="240" w:lineRule="auto"/>
      </w:pPr>
    </w:p>
    <w:p w14:paraId="3B3C181A" w14:textId="00F7247A" w:rsidR="004537C4" w:rsidRDefault="00E04ED7" w:rsidP="00283796">
      <w:pPr>
        <w:spacing w:after="0" w:line="240" w:lineRule="auto"/>
      </w:pPr>
      <w:r>
        <w:t xml:space="preserve">The WG recessed at </w:t>
      </w:r>
      <w:r w:rsidR="00493AAE">
        <w:t>5:57</w:t>
      </w:r>
      <w:r w:rsidR="00061378">
        <w:t xml:space="preserve"> </w:t>
      </w:r>
      <w:r w:rsidR="00084E86">
        <w:t>P</w:t>
      </w:r>
      <w:r w:rsidR="004537C4">
        <w:t>M.</w:t>
      </w:r>
    </w:p>
    <w:p w14:paraId="4157A1F9" w14:textId="77777777" w:rsidR="008F6918" w:rsidRDefault="008F6918" w:rsidP="00283796">
      <w:pPr>
        <w:spacing w:after="0" w:line="240" w:lineRule="auto"/>
      </w:pPr>
    </w:p>
    <w:p w14:paraId="71B2F2E5" w14:textId="208AC875" w:rsidR="00DB22CA" w:rsidRPr="00283796" w:rsidRDefault="00DB22CA" w:rsidP="00DB22CA">
      <w:pPr>
        <w:spacing w:after="0" w:line="240" w:lineRule="auto"/>
        <w:rPr>
          <w:b/>
        </w:rPr>
      </w:pPr>
      <w:r>
        <w:rPr>
          <w:b/>
        </w:rPr>
        <w:t xml:space="preserve">Thursday </w:t>
      </w:r>
      <w:r w:rsidR="00944906">
        <w:rPr>
          <w:b/>
        </w:rPr>
        <w:t>September 19</w:t>
      </w:r>
      <w:r>
        <w:rPr>
          <w:b/>
        </w:rPr>
        <w:t>, 2019</w:t>
      </w:r>
    </w:p>
    <w:p w14:paraId="562889FB" w14:textId="791D213E" w:rsidR="00200673" w:rsidRDefault="00200673" w:rsidP="00283796">
      <w:pPr>
        <w:spacing w:after="0" w:line="240" w:lineRule="auto"/>
      </w:pPr>
    </w:p>
    <w:p w14:paraId="6D9130A5" w14:textId="0FD09474" w:rsidR="00DB22CA" w:rsidRDefault="00E21251" w:rsidP="00283796">
      <w:pPr>
        <w:spacing w:after="0" w:line="240" w:lineRule="auto"/>
      </w:pPr>
      <w:r>
        <w:t>The WG chair called the meeting to order at 4:</w:t>
      </w:r>
      <w:r w:rsidR="00EE036A">
        <w:t>0</w:t>
      </w:r>
      <w:r w:rsidR="005765EB">
        <w:t>2</w:t>
      </w:r>
      <w:r>
        <w:t xml:space="preserve"> PM.</w:t>
      </w:r>
    </w:p>
    <w:p w14:paraId="13FBB67F" w14:textId="57F6703F" w:rsidR="00AA62B4" w:rsidRDefault="00AA62B4" w:rsidP="00283796">
      <w:pPr>
        <w:spacing w:after="0" w:line="240" w:lineRule="auto"/>
      </w:pPr>
    </w:p>
    <w:p w14:paraId="243D11E1" w14:textId="32B8D135" w:rsidR="00431FA0" w:rsidRDefault="00431FA0" w:rsidP="00283796">
      <w:pPr>
        <w:spacing w:after="0" w:line="240" w:lineRule="auto"/>
      </w:pPr>
      <w:r>
        <w:t xml:space="preserve">The chair </w:t>
      </w:r>
      <w:r w:rsidR="0004630D">
        <w:t>announced</w:t>
      </w:r>
      <w:r w:rsidR="00962D1E">
        <w:t xml:space="preserve"> </w:t>
      </w:r>
      <w:r w:rsidR="003B070B">
        <w:t xml:space="preserve">that the </w:t>
      </w:r>
      <w:r w:rsidR="00A40505">
        <w:t xml:space="preserve">of </w:t>
      </w:r>
      <w:r w:rsidR="00962D1E">
        <w:t xml:space="preserve">the electronic vote on the Recommended Text on the </w:t>
      </w:r>
      <w:r w:rsidR="00A40505">
        <w:t>802 Coexistence Process</w:t>
      </w:r>
      <w:r w:rsidR="00F23392">
        <w:t>, which is to close on Oct 1.</w:t>
      </w:r>
    </w:p>
    <w:p w14:paraId="3941C82E" w14:textId="2BA95F22" w:rsidR="00A40505" w:rsidRDefault="00A40505" w:rsidP="00283796">
      <w:pPr>
        <w:spacing w:after="0" w:line="240" w:lineRule="auto"/>
      </w:pPr>
    </w:p>
    <w:p w14:paraId="28E732B8" w14:textId="15EDE9A6" w:rsidR="0037454E" w:rsidRDefault="00A40505" w:rsidP="00283796">
      <w:pPr>
        <w:spacing w:after="0" w:line="240" w:lineRule="auto"/>
      </w:pPr>
      <w:r>
        <w:t xml:space="preserve">The Task Group 3 chair gave </w:t>
      </w:r>
      <w:r w:rsidR="00525D61">
        <w:t xml:space="preserve">the </w:t>
      </w:r>
      <w:r w:rsidR="00F346D2">
        <w:t>TG3 closing report document 802.19-19/</w:t>
      </w:r>
      <w:r w:rsidR="00E82F69">
        <w:t>67</w:t>
      </w:r>
      <w:r w:rsidR="00F346D2">
        <w:t>r0</w:t>
      </w:r>
      <w:r w:rsidR="00E82F69">
        <w:t>1</w:t>
      </w:r>
      <w:r w:rsidR="00F346D2">
        <w:t>.</w:t>
      </w:r>
    </w:p>
    <w:p w14:paraId="63294EE2" w14:textId="42C41C2D" w:rsidR="00354F9E" w:rsidRDefault="00354F9E" w:rsidP="00283796">
      <w:pPr>
        <w:spacing w:after="0" w:line="240" w:lineRule="auto"/>
      </w:pPr>
    </w:p>
    <w:p w14:paraId="7879CFA6" w14:textId="773E99D2" w:rsidR="00354F9E" w:rsidRDefault="00354F9E" w:rsidP="00283796">
      <w:pPr>
        <w:spacing w:after="0" w:line="240" w:lineRule="auto"/>
      </w:pPr>
      <w:r>
        <w:lastRenderedPageBreak/>
        <w:t>The WG chair gave a verbal update on the 802.11ax CA document.  Th</w:t>
      </w:r>
      <w:r w:rsidR="003B5EB0">
        <w:t>e 11ax Task Group approved the CA document</w:t>
      </w:r>
      <w:r w:rsidR="00FF086A">
        <w:t xml:space="preserve">.  Once the 802.11 WG starts a recirculation ballot on </w:t>
      </w:r>
      <w:bookmarkStart w:id="0" w:name="_GoBack"/>
      <w:bookmarkEnd w:id="0"/>
      <w:r w:rsidR="00FF086A">
        <w:t xml:space="preserve">11ax, then </w:t>
      </w:r>
      <w:r w:rsidR="003B4C19">
        <w:t xml:space="preserve">802.19 WG will have </w:t>
      </w:r>
      <w:r w:rsidR="00A22875">
        <w:t>an</w:t>
      </w:r>
      <w:r w:rsidR="003B4C19">
        <w:t xml:space="preserve"> ePoll vote on the CA document. </w:t>
      </w:r>
    </w:p>
    <w:p w14:paraId="7DF1CDA1" w14:textId="406A866F" w:rsidR="00AC7465" w:rsidRDefault="00AC7465" w:rsidP="00283796">
      <w:pPr>
        <w:spacing w:after="0" w:line="240" w:lineRule="auto"/>
      </w:pPr>
    </w:p>
    <w:p w14:paraId="4F6E7EC1" w14:textId="04CA96FD" w:rsidR="00FA7983" w:rsidRDefault="00A10015" w:rsidP="00B239EC">
      <w:pPr>
        <w:spacing w:after="0" w:line="240" w:lineRule="auto"/>
      </w:pPr>
      <w:r>
        <w:t xml:space="preserve">The meeting adjourned at </w:t>
      </w:r>
      <w:r w:rsidR="00AA62B4">
        <w:t>4:</w:t>
      </w:r>
      <w:r w:rsidR="00E55315">
        <w:t>23</w:t>
      </w:r>
      <w:r>
        <w:t xml:space="preserve"> PM</w:t>
      </w:r>
    </w:p>
    <w:p w14:paraId="681A4BF3" w14:textId="53E0A06A" w:rsidR="00A10015" w:rsidRDefault="00A10015" w:rsidP="00B239EC">
      <w:pPr>
        <w:spacing w:after="0" w:line="240" w:lineRule="auto"/>
      </w:pPr>
    </w:p>
    <w:p w14:paraId="1F052F58" w14:textId="64B9F364" w:rsidR="00760D21" w:rsidRDefault="00A10015" w:rsidP="00066B40">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3055"/>
        <w:gridCol w:w="5130"/>
      </w:tblGrid>
      <w:tr w:rsidR="00737549" w:rsidRPr="00737549" w14:paraId="1FDF0F7A" w14:textId="77777777" w:rsidTr="00737549">
        <w:tc>
          <w:tcPr>
            <w:tcW w:w="3055" w:type="dxa"/>
          </w:tcPr>
          <w:p w14:paraId="1A6628EC" w14:textId="77777777" w:rsidR="00737549" w:rsidRPr="00737549" w:rsidRDefault="00737549" w:rsidP="00792B85">
            <w:pPr>
              <w:spacing w:after="60"/>
              <w:rPr>
                <w:bCs/>
              </w:rPr>
            </w:pPr>
            <w:r w:rsidRPr="00737549">
              <w:rPr>
                <w:bCs/>
              </w:rPr>
              <w:t>PHILIP E BEECHER</w:t>
            </w:r>
          </w:p>
        </w:tc>
        <w:tc>
          <w:tcPr>
            <w:tcW w:w="5130" w:type="dxa"/>
          </w:tcPr>
          <w:p w14:paraId="5C3CB455" w14:textId="77777777" w:rsidR="00737549" w:rsidRPr="00737549" w:rsidRDefault="00737549" w:rsidP="00792B85">
            <w:pPr>
              <w:spacing w:after="60"/>
              <w:rPr>
                <w:bCs/>
              </w:rPr>
            </w:pPr>
            <w:r w:rsidRPr="00737549">
              <w:rPr>
                <w:bCs/>
              </w:rPr>
              <w:t>Wi-SUN Alliance</w:t>
            </w:r>
          </w:p>
        </w:tc>
      </w:tr>
      <w:tr w:rsidR="00737549" w:rsidRPr="00737549" w14:paraId="00A2A95D" w14:textId="77777777" w:rsidTr="00737549">
        <w:tc>
          <w:tcPr>
            <w:tcW w:w="3055" w:type="dxa"/>
          </w:tcPr>
          <w:p w14:paraId="4B6172B1" w14:textId="77777777" w:rsidR="00737549" w:rsidRPr="00737549" w:rsidRDefault="00737549" w:rsidP="00792B85">
            <w:pPr>
              <w:spacing w:after="60"/>
              <w:rPr>
                <w:bCs/>
              </w:rPr>
            </w:pPr>
            <w:r w:rsidRPr="00737549">
              <w:rPr>
                <w:bCs/>
              </w:rPr>
              <w:t>Eugene Baik</w:t>
            </w:r>
          </w:p>
        </w:tc>
        <w:tc>
          <w:tcPr>
            <w:tcW w:w="5130" w:type="dxa"/>
          </w:tcPr>
          <w:p w14:paraId="7479D30E" w14:textId="77777777" w:rsidR="00737549" w:rsidRPr="00737549" w:rsidRDefault="00737549" w:rsidP="00792B85">
            <w:pPr>
              <w:spacing w:after="60"/>
              <w:rPr>
                <w:bCs/>
              </w:rPr>
            </w:pPr>
            <w:r w:rsidRPr="00737549">
              <w:rPr>
                <w:bCs/>
              </w:rPr>
              <w:t>Qualcomm Incorporated</w:t>
            </w:r>
          </w:p>
        </w:tc>
      </w:tr>
      <w:tr w:rsidR="00737549" w:rsidRPr="00737549" w14:paraId="71A1646D" w14:textId="77777777" w:rsidTr="00737549">
        <w:tc>
          <w:tcPr>
            <w:tcW w:w="3055" w:type="dxa"/>
          </w:tcPr>
          <w:p w14:paraId="7B481033" w14:textId="77777777" w:rsidR="00737549" w:rsidRPr="00737549" w:rsidRDefault="00737549" w:rsidP="00792B85">
            <w:pPr>
              <w:spacing w:after="60"/>
              <w:rPr>
                <w:bCs/>
              </w:rPr>
            </w:pPr>
            <w:r w:rsidRPr="00737549">
              <w:rPr>
                <w:bCs/>
              </w:rPr>
              <w:t>David Barras</w:t>
            </w:r>
          </w:p>
        </w:tc>
        <w:tc>
          <w:tcPr>
            <w:tcW w:w="5130" w:type="dxa"/>
          </w:tcPr>
          <w:p w14:paraId="16A2764F" w14:textId="77777777" w:rsidR="00737549" w:rsidRPr="00737549" w:rsidRDefault="00737549" w:rsidP="00792B85">
            <w:pPr>
              <w:spacing w:after="60"/>
              <w:rPr>
                <w:bCs/>
              </w:rPr>
            </w:pPr>
            <w:r w:rsidRPr="00737549">
              <w:rPr>
                <w:bCs/>
              </w:rPr>
              <w:t>3db Access AG</w:t>
            </w:r>
          </w:p>
        </w:tc>
      </w:tr>
      <w:tr w:rsidR="00737549" w:rsidRPr="00737549" w14:paraId="7BE6C256" w14:textId="77777777" w:rsidTr="00737549">
        <w:tc>
          <w:tcPr>
            <w:tcW w:w="3055" w:type="dxa"/>
          </w:tcPr>
          <w:p w14:paraId="57969E7C" w14:textId="77777777" w:rsidR="00737549" w:rsidRPr="00737549" w:rsidRDefault="00737549" w:rsidP="00792B85">
            <w:pPr>
              <w:spacing w:after="60"/>
              <w:rPr>
                <w:bCs/>
              </w:rPr>
            </w:pPr>
            <w:r w:rsidRPr="00737549">
              <w:rPr>
                <w:bCs/>
              </w:rPr>
              <w:t>Tuncer Baykas</w:t>
            </w:r>
          </w:p>
        </w:tc>
        <w:tc>
          <w:tcPr>
            <w:tcW w:w="5130" w:type="dxa"/>
          </w:tcPr>
          <w:p w14:paraId="484AE2AC" w14:textId="77777777" w:rsidR="00737549" w:rsidRPr="00737549" w:rsidRDefault="00737549" w:rsidP="00792B85">
            <w:pPr>
              <w:spacing w:after="60"/>
              <w:rPr>
                <w:bCs/>
              </w:rPr>
            </w:pPr>
            <w:r w:rsidRPr="00737549">
              <w:rPr>
                <w:bCs/>
              </w:rPr>
              <w:t>Istanbul Medipol University</w:t>
            </w:r>
          </w:p>
        </w:tc>
      </w:tr>
      <w:tr w:rsidR="00737549" w:rsidRPr="00737549" w14:paraId="5A911CC9" w14:textId="77777777" w:rsidTr="00737549">
        <w:tc>
          <w:tcPr>
            <w:tcW w:w="3055" w:type="dxa"/>
          </w:tcPr>
          <w:p w14:paraId="5EBA65FC" w14:textId="77777777" w:rsidR="00737549" w:rsidRPr="00737549" w:rsidRDefault="00737549" w:rsidP="00792B85">
            <w:pPr>
              <w:spacing w:after="60"/>
              <w:rPr>
                <w:bCs/>
              </w:rPr>
            </w:pPr>
            <w:r w:rsidRPr="00737549">
              <w:rPr>
                <w:bCs/>
              </w:rPr>
              <w:t>Harry Bims</w:t>
            </w:r>
          </w:p>
        </w:tc>
        <w:tc>
          <w:tcPr>
            <w:tcW w:w="5130" w:type="dxa"/>
          </w:tcPr>
          <w:p w14:paraId="2FE7616B" w14:textId="77777777" w:rsidR="00737549" w:rsidRPr="00737549" w:rsidRDefault="00737549" w:rsidP="00792B85">
            <w:pPr>
              <w:spacing w:after="60"/>
              <w:rPr>
                <w:bCs/>
              </w:rPr>
            </w:pPr>
            <w:r w:rsidRPr="00737549">
              <w:rPr>
                <w:bCs/>
              </w:rPr>
              <w:t>Bims Laboratories, Inc.</w:t>
            </w:r>
          </w:p>
        </w:tc>
      </w:tr>
      <w:tr w:rsidR="00737549" w:rsidRPr="00737549" w14:paraId="262AD240" w14:textId="77777777" w:rsidTr="00737549">
        <w:tc>
          <w:tcPr>
            <w:tcW w:w="3055" w:type="dxa"/>
          </w:tcPr>
          <w:p w14:paraId="0C0A3FD6" w14:textId="77777777" w:rsidR="00737549" w:rsidRPr="00737549" w:rsidRDefault="00737549" w:rsidP="00792B85">
            <w:pPr>
              <w:spacing w:after="60"/>
              <w:rPr>
                <w:bCs/>
              </w:rPr>
            </w:pPr>
            <w:r w:rsidRPr="00737549">
              <w:rPr>
                <w:bCs/>
              </w:rPr>
              <w:t>Boris Danev</w:t>
            </w:r>
          </w:p>
        </w:tc>
        <w:tc>
          <w:tcPr>
            <w:tcW w:w="5130" w:type="dxa"/>
          </w:tcPr>
          <w:p w14:paraId="003FAF0A" w14:textId="77777777" w:rsidR="00737549" w:rsidRPr="00737549" w:rsidRDefault="00737549" w:rsidP="00792B85">
            <w:pPr>
              <w:spacing w:after="60"/>
              <w:rPr>
                <w:bCs/>
              </w:rPr>
            </w:pPr>
            <w:r w:rsidRPr="00737549">
              <w:rPr>
                <w:bCs/>
              </w:rPr>
              <w:t>3db Access AG</w:t>
            </w:r>
          </w:p>
        </w:tc>
      </w:tr>
      <w:tr w:rsidR="00737549" w:rsidRPr="00737549" w14:paraId="314FA22A" w14:textId="77777777" w:rsidTr="00737549">
        <w:tc>
          <w:tcPr>
            <w:tcW w:w="3055" w:type="dxa"/>
          </w:tcPr>
          <w:p w14:paraId="53D09CE5" w14:textId="77777777" w:rsidR="00737549" w:rsidRPr="00737549" w:rsidRDefault="00737549" w:rsidP="00792B85">
            <w:pPr>
              <w:spacing w:after="60"/>
              <w:rPr>
                <w:bCs/>
              </w:rPr>
            </w:pPr>
            <w:r w:rsidRPr="00737549">
              <w:rPr>
                <w:bCs/>
              </w:rPr>
              <w:t>Hendricus De Ruijter</w:t>
            </w:r>
          </w:p>
        </w:tc>
        <w:tc>
          <w:tcPr>
            <w:tcW w:w="5130" w:type="dxa"/>
          </w:tcPr>
          <w:p w14:paraId="051FD589" w14:textId="77777777" w:rsidR="00737549" w:rsidRPr="00737549" w:rsidRDefault="00737549" w:rsidP="00792B85">
            <w:pPr>
              <w:spacing w:after="60"/>
              <w:rPr>
                <w:bCs/>
              </w:rPr>
            </w:pPr>
            <w:r w:rsidRPr="00737549">
              <w:rPr>
                <w:bCs/>
              </w:rPr>
              <w:t>Silicon Laboratories</w:t>
            </w:r>
          </w:p>
        </w:tc>
      </w:tr>
      <w:tr w:rsidR="00737549" w:rsidRPr="00737549" w14:paraId="3F4640D9" w14:textId="77777777" w:rsidTr="00737549">
        <w:tc>
          <w:tcPr>
            <w:tcW w:w="3055" w:type="dxa"/>
          </w:tcPr>
          <w:p w14:paraId="570D0457" w14:textId="77777777" w:rsidR="00737549" w:rsidRPr="00737549" w:rsidRDefault="00737549" w:rsidP="00792B85">
            <w:pPr>
              <w:spacing w:after="60"/>
              <w:rPr>
                <w:bCs/>
              </w:rPr>
            </w:pPr>
            <w:r w:rsidRPr="00737549">
              <w:rPr>
                <w:bCs/>
              </w:rPr>
              <w:t>Yonggang Fang</w:t>
            </w:r>
          </w:p>
        </w:tc>
        <w:tc>
          <w:tcPr>
            <w:tcW w:w="5130" w:type="dxa"/>
          </w:tcPr>
          <w:p w14:paraId="296C6AB4" w14:textId="77777777" w:rsidR="00737549" w:rsidRPr="00737549" w:rsidRDefault="00737549" w:rsidP="00792B85">
            <w:pPr>
              <w:spacing w:after="60"/>
              <w:rPr>
                <w:bCs/>
              </w:rPr>
            </w:pPr>
            <w:r w:rsidRPr="00737549">
              <w:rPr>
                <w:bCs/>
              </w:rPr>
              <w:t>ZTE TX Inc</w:t>
            </w:r>
          </w:p>
        </w:tc>
      </w:tr>
      <w:tr w:rsidR="00737549" w:rsidRPr="00737549" w14:paraId="07AEC69B" w14:textId="77777777" w:rsidTr="00737549">
        <w:tc>
          <w:tcPr>
            <w:tcW w:w="3055" w:type="dxa"/>
          </w:tcPr>
          <w:p w14:paraId="0532AD49" w14:textId="77777777" w:rsidR="00737549" w:rsidRPr="00737549" w:rsidRDefault="00737549" w:rsidP="00792B85">
            <w:pPr>
              <w:spacing w:after="60"/>
              <w:rPr>
                <w:bCs/>
              </w:rPr>
            </w:pPr>
            <w:r w:rsidRPr="00737549">
              <w:rPr>
                <w:bCs/>
              </w:rPr>
              <w:t>Tim Godfrey</w:t>
            </w:r>
          </w:p>
        </w:tc>
        <w:tc>
          <w:tcPr>
            <w:tcW w:w="5130" w:type="dxa"/>
          </w:tcPr>
          <w:p w14:paraId="042E84F1" w14:textId="77777777" w:rsidR="00737549" w:rsidRPr="00737549" w:rsidRDefault="00737549" w:rsidP="00792B85">
            <w:pPr>
              <w:spacing w:after="60"/>
              <w:rPr>
                <w:bCs/>
              </w:rPr>
            </w:pPr>
            <w:r w:rsidRPr="00737549">
              <w:rPr>
                <w:bCs/>
              </w:rPr>
              <w:t>Electric Power Research Institute, Inc. (EPRI)</w:t>
            </w:r>
          </w:p>
        </w:tc>
      </w:tr>
      <w:tr w:rsidR="00737549" w:rsidRPr="00737549" w14:paraId="048C2100" w14:textId="77777777" w:rsidTr="00737549">
        <w:tc>
          <w:tcPr>
            <w:tcW w:w="3055" w:type="dxa"/>
          </w:tcPr>
          <w:p w14:paraId="5705CC7F" w14:textId="77777777" w:rsidR="00737549" w:rsidRPr="00737549" w:rsidRDefault="00737549" w:rsidP="00792B85">
            <w:pPr>
              <w:spacing w:after="60"/>
              <w:rPr>
                <w:bCs/>
              </w:rPr>
            </w:pPr>
            <w:r w:rsidRPr="00737549">
              <w:rPr>
                <w:bCs/>
              </w:rPr>
              <w:t>Jianlin Guo</w:t>
            </w:r>
          </w:p>
        </w:tc>
        <w:tc>
          <w:tcPr>
            <w:tcW w:w="5130" w:type="dxa"/>
          </w:tcPr>
          <w:p w14:paraId="14831A14" w14:textId="77777777" w:rsidR="00737549" w:rsidRPr="00737549" w:rsidRDefault="00737549" w:rsidP="00792B85">
            <w:pPr>
              <w:spacing w:after="60"/>
              <w:rPr>
                <w:bCs/>
              </w:rPr>
            </w:pPr>
            <w:r w:rsidRPr="00737549">
              <w:rPr>
                <w:bCs/>
              </w:rPr>
              <w:t>Mitsubishi Electric Research Labs (MERL)</w:t>
            </w:r>
          </w:p>
        </w:tc>
      </w:tr>
      <w:tr w:rsidR="00737549" w:rsidRPr="00737549" w14:paraId="7550B92B" w14:textId="77777777" w:rsidTr="00737549">
        <w:tc>
          <w:tcPr>
            <w:tcW w:w="3055" w:type="dxa"/>
          </w:tcPr>
          <w:p w14:paraId="0EDAA52A" w14:textId="77777777" w:rsidR="00737549" w:rsidRPr="00737549" w:rsidRDefault="00737549" w:rsidP="00792B85">
            <w:pPr>
              <w:spacing w:after="60"/>
              <w:rPr>
                <w:bCs/>
              </w:rPr>
            </w:pPr>
            <w:r w:rsidRPr="00737549">
              <w:rPr>
                <w:bCs/>
              </w:rPr>
              <w:t>Mark Hamilton</w:t>
            </w:r>
          </w:p>
        </w:tc>
        <w:tc>
          <w:tcPr>
            <w:tcW w:w="5130" w:type="dxa"/>
          </w:tcPr>
          <w:p w14:paraId="74FEFD84" w14:textId="77777777" w:rsidR="00737549" w:rsidRPr="00737549" w:rsidRDefault="00737549" w:rsidP="00792B85">
            <w:pPr>
              <w:spacing w:after="60"/>
              <w:rPr>
                <w:bCs/>
              </w:rPr>
            </w:pPr>
            <w:r w:rsidRPr="00737549">
              <w:rPr>
                <w:bCs/>
              </w:rPr>
              <w:t>Ruckus Wireless</w:t>
            </w:r>
          </w:p>
        </w:tc>
      </w:tr>
      <w:tr w:rsidR="00737549" w:rsidRPr="00737549" w14:paraId="4C952ABB" w14:textId="77777777" w:rsidTr="00737549">
        <w:tc>
          <w:tcPr>
            <w:tcW w:w="3055" w:type="dxa"/>
          </w:tcPr>
          <w:p w14:paraId="34DCAF84" w14:textId="77777777" w:rsidR="00737549" w:rsidRPr="00737549" w:rsidRDefault="00737549" w:rsidP="00792B85">
            <w:pPr>
              <w:spacing w:after="60"/>
              <w:rPr>
                <w:bCs/>
              </w:rPr>
            </w:pPr>
            <w:r w:rsidRPr="00737549">
              <w:rPr>
                <w:bCs/>
              </w:rPr>
              <w:t>Timothy Harrington</w:t>
            </w:r>
          </w:p>
        </w:tc>
        <w:tc>
          <w:tcPr>
            <w:tcW w:w="5130" w:type="dxa"/>
          </w:tcPr>
          <w:p w14:paraId="11462F67" w14:textId="77777777" w:rsidR="00737549" w:rsidRPr="00737549" w:rsidRDefault="00737549" w:rsidP="00792B85">
            <w:pPr>
              <w:spacing w:after="60"/>
              <w:rPr>
                <w:bCs/>
              </w:rPr>
            </w:pPr>
            <w:r w:rsidRPr="00737549">
              <w:rPr>
                <w:bCs/>
              </w:rPr>
              <w:t>Pro-ID</w:t>
            </w:r>
          </w:p>
        </w:tc>
      </w:tr>
      <w:tr w:rsidR="00737549" w:rsidRPr="00737549" w14:paraId="238682DD" w14:textId="77777777" w:rsidTr="00737549">
        <w:tc>
          <w:tcPr>
            <w:tcW w:w="3055" w:type="dxa"/>
          </w:tcPr>
          <w:p w14:paraId="11951723" w14:textId="77777777" w:rsidR="00737549" w:rsidRPr="00737549" w:rsidRDefault="00737549" w:rsidP="00792B85">
            <w:pPr>
              <w:spacing w:after="60"/>
              <w:rPr>
                <w:bCs/>
              </w:rPr>
            </w:pPr>
            <w:r w:rsidRPr="00737549">
              <w:rPr>
                <w:bCs/>
              </w:rPr>
              <w:t>Jay Holcomb</w:t>
            </w:r>
          </w:p>
        </w:tc>
        <w:tc>
          <w:tcPr>
            <w:tcW w:w="5130" w:type="dxa"/>
          </w:tcPr>
          <w:p w14:paraId="1FA54CF8" w14:textId="77777777" w:rsidR="00737549" w:rsidRPr="00737549" w:rsidRDefault="00737549" w:rsidP="00792B85">
            <w:pPr>
              <w:spacing w:after="60"/>
              <w:rPr>
                <w:bCs/>
              </w:rPr>
            </w:pPr>
            <w:r w:rsidRPr="00737549">
              <w:rPr>
                <w:bCs/>
              </w:rPr>
              <w:t>Itron Inc.</w:t>
            </w:r>
          </w:p>
        </w:tc>
      </w:tr>
      <w:tr w:rsidR="00737549" w:rsidRPr="00737549" w14:paraId="3B1484AC" w14:textId="77777777" w:rsidTr="00737549">
        <w:tc>
          <w:tcPr>
            <w:tcW w:w="3055" w:type="dxa"/>
          </w:tcPr>
          <w:p w14:paraId="7A5717AC" w14:textId="77777777" w:rsidR="00737549" w:rsidRPr="00737549" w:rsidRDefault="00737549" w:rsidP="00792B85">
            <w:pPr>
              <w:spacing w:after="60"/>
              <w:rPr>
                <w:bCs/>
              </w:rPr>
            </w:pPr>
            <w:r w:rsidRPr="00737549">
              <w:rPr>
                <w:bCs/>
              </w:rPr>
              <w:t>Tetsushi Ikegami</w:t>
            </w:r>
          </w:p>
        </w:tc>
        <w:tc>
          <w:tcPr>
            <w:tcW w:w="5130" w:type="dxa"/>
          </w:tcPr>
          <w:p w14:paraId="7A3414F2" w14:textId="77777777" w:rsidR="00737549" w:rsidRPr="00737549" w:rsidRDefault="00737549" w:rsidP="00792B85">
            <w:pPr>
              <w:spacing w:after="60"/>
              <w:rPr>
                <w:bCs/>
              </w:rPr>
            </w:pPr>
            <w:r w:rsidRPr="00737549">
              <w:rPr>
                <w:bCs/>
              </w:rPr>
              <w:t>Meiji University</w:t>
            </w:r>
          </w:p>
        </w:tc>
      </w:tr>
      <w:tr w:rsidR="00737549" w:rsidRPr="00737549" w14:paraId="773554BF" w14:textId="77777777" w:rsidTr="00737549">
        <w:tc>
          <w:tcPr>
            <w:tcW w:w="3055" w:type="dxa"/>
          </w:tcPr>
          <w:p w14:paraId="1D327E99" w14:textId="77777777" w:rsidR="00737549" w:rsidRPr="00737549" w:rsidRDefault="00737549" w:rsidP="00792B85">
            <w:pPr>
              <w:spacing w:after="60"/>
              <w:rPr>
                <w:bCs/>
              </w:rPr>
            </w:pPr>
            <w:r w:rsidRPr="00737549">
              <w:rPr>
                <w:bCs/>
              </w:rPr>
              <w:t>Yasuhiko Inoue</w:t>
            </w:r>
          </w:p>
        </w:tc>
        <w:tc>
          <w:tcPr>
            <w:tcW w:w="5130" w:type="dxa"/>
          </w:tcPr>
          <w:p w14:paraId="352F6B54" w14:textId="77777777" w:rsidR="00737549" w:rsidRPr="00737549" w:rsidRDefault="00737549" w:rsidP="00792B85">
            <w:pPr>
              <w:spacing w:after="60"/>
              <w:rPr>
                <w:bCs/>
              </w:rPr>
            </w:pPr>
            <w:r w:rsidRPr="00737549">
              <w:rPr>
                <w:bCs/>
              </w:rPr>
              <w:t>Nippon Telegraph and Telephone Corporation (NTT)</w:t>
            </w:r>
          </w:p>
        </w:tc>
      </w:tr>
      <w:tr w:rsidR="00737549" w:rsidRPr="00737549" w14:paraId="69B42EB7" w14:textId="77777777" w:rsidTr="00737549">
        <w:tc>
          <w:tcPr>
            <w:tcW w:w="3055" w:type="dxa"/>
          </w:tcPr>
          <w:p w14:paraId="54011E6B" w14:textId="77777777" w:rsidR="00737549" w:rsidRPr="00737549" w:rsidRDefault="00737549" w:rsidP="00792B85">
            <w:pPr>
              <w:spacing w:after="60"/>
              <w:rPr>
                <w:bCs/>
              </w:rPr>
            </w:pPr>
            <w:r w:rsidRPr="00737549">
              <w:rPr>
                <w:bCs/>
              </w:rPr>
              <w:t>Vincent Knowles IV Jones</w:t>
            </w:r>
          </w:p>
        </w:tc>
        <w:tc>
          <w:tcPr>
            <w:tcW w:w="5130" w:type="dxa"/>
          </w:tcPr>
          <w:p w14:paraId="49F8D29A" w14:textId="77777777" w:rsidR="00737549" w:rsidRPr="00737549" w:rsidRDefault="00737549" w:rsidP="00792B85">
            <w:pPr>
              <w:spacing w:after="60"/>
              <w:rPr>
                <w:bCs/>
              </w:rPr>
            </w:pPr>
            <w:r w:rsidRPr="00737549">
              <w:rPr>
                <w:bCs/>
              </w:rPr>
              <w:t>Qualcomm Incorporated</w:t>
            </w:r>
          </w:p>
        </w:tc>
      </w:tr>
      <w:tr w:rsidR="00737549" w:rsidRPr="00737549" w14:paraId="09E071FF" w14:textId="77777777" w:rsidTr="00737549">
        <w:tc>
          <w:tcPr>
            <w:tcW w:w="3055" w:type="dxa"/>
          </w:tcPr>
          <w:p w14:paraId="40711B57" w14:textId="77777777" w:rsidR="00737549" w:rsidRPr="00737549" w:rsidRDefault="00737549" w:rsidP="00792B85">
            <w:pPr>
              <w:spacing w:after="60"/>
              <w:rPr>
                <w:bCs/>
              </w:rPr>
            </w:pPr>
            <w:r w:rsidRPr="00737549">
              <w:rPr>
                <w:bCs/>
              </w:rPr>
              <w:t>Shoichi Kitazawa</w:t>
            </w:r>
          </w:p>
        </w:tc>
        <w:tc>
          <w:tcPr>
            <w:tcW w:w="5130" w:type="dxa"/>
          </w:tcPr>
          <w:p w14:paraId="4E32B1EB" w14:textId="77777777" w:rsidR="00737549" w:rsidRPr="00737549" w:rsidRDefault="00737549" w:rsidP="00792B85">
            <w:pPr>
              <w:spacing w:after="60"/>
              <w:rPr>
                <w:bCs/>
              </w:rPr>
            </w:pPr>
            <w:r w:rsidRPr="00737549">
              <w:rPr>
                <w:bCs/>
              </w:rPr>
              <w:t>Muroran IT</w:t>
            </w:r>
          </w:p>
        </w:tc>
      </w:tr>
      <w:tr w:rsidR="00737549" w:rsidRPr="00737549" w14:paraId="665DF82F" w14:textId="77777777" w:rsidTr="00737549">
        <w:tc>
          <w:tcPr>
            <w:tcW w:w="3055" w:type="dxa"/>
          </w:tcPr>
          <w:p w14:paraId="0281ED27" w14:textId="77777777" w:rsidR="00737549" w:rsidRPr="00737549" w:rsidRDefault="00737549" w:rsidP="00792B85">
            <w:pPr>
              <w:spacing w:after="60"/>
              <w:rPr>
                <w:bCs/>
              </w:rPr>
            </w:pPr>
            <w:r w:rsidRPr="00737549">
              <w:rPr>
                <w:bCs/>
              </w:rPr>
              <w:t>JOONSOO LEE</w:t>
            </w:r>
          </w:p>
        </w:tc>
        <w:tc>
          <w:tcPr>
            <w:tcW w:w="5130" w:type="dxa"/>
          </w:tcPr>
          <w:p w14:paraId="4D739668" w14:textId="77777777" w:rsidR="00737549" w:rsidRPr="00737549" w:rsidRDefault="00737549" w:rsidP="00792B85">
            <w:pPr>
              <w:spacing w:after="60"/>
              <w:rPr>
                <w:bCs/>
              </w:rPr>
            </w:pPr>
            <w:r w:rsidRPr="00737549">
              <w:rPr>
                <w:bCs/>
              </w:rPr>
              <w:t>Newracom Inc.</w:t>
            </w:r>
          </w:p>
        </w:tc>
      </w:tr>
      <w:tr w:rsidR="00737549" w:rsidRPr="00737549" w14:paraId="152D40BB" w14:textId="77777777" w:rsidTr="00737549">
        <w:tc>
          <w:tcPr>
            <w:tcW w:w="3055" w:type="dxa"/>
          </w:tcPr>
          <w:p w14:paraId="3E072334" w14:textId="77777777" w:rsidR="00737549" w:rsidRPr="00737549" w:rsidRDefault="00737549" w:rsidP="00792B85">
            <w:pPr>
              <w:spacing w:after="60"/>
              <w:rPr>
                <w:bCs/>
              </w:rPr>
            </w:pPr>
            <w:r w:rsidRPr="00737549">
              <w:rPr>
                <w:bCs/>
              </w:rPr>
              <w:t>Frank Leong</w:t>
            </w:r>
          </w:p>
        </w:tc>
        <w:tc>
          <w:tcPr>
            <w:tcW w:w="5130" w:type="dxa"/>
          </w:tcPr>
          <w:p w14:paraId="32DE4C98" w14:textId="77777777" w:rsidR="00737549" w:rsidRPr="00737549" w:rsidRDefault="00737549" w:rsidP="00792B85">
            <w:pPr>
              <w:spacing w:after="60"/>
              <w:rPr>
                <w:bCs/>
              </w:rPr>
            </w:pPr>
            <w:r w:rsidRPr="00737549">
              <w:rPr>
                <w:bCs/>
              </w:rPr>
              <w:t>NXP Semiconductors</w:t>
            </w:r>
          </w:p>
        </w:tc>
      </w:tr>
      <w:tr w:rsidR="00737549" w:rsidRPr="00737549" w14:paraId="40BB7ED4" w14:textId="77777777" w:rsidTr="00737549">
        <w:tc>
          <w:tcPr>
            <w:tcW w:w="3055" w:type="dxa"/>
          </w:tcPr>
          <w:p w14:paraId="041913CA" w14:textId="77777777" w:rsidR="00737549" w:rsidRPr="00737549" w:rsidRDefault="00737549" w:rsidP="00792B85">
            <w:pPr>
              <w:spacing w:after="60"/>
              <w:rPr>
                <w:bCs/>
              </w:rPr>
            </w:pPr>
            <w:r w:rsidRPr="00737549">
              <w:rPr>
                <w:bCs/>
              </w:rPr>
              <w:t>Hiroshi Mano</w:t>
            </w:r>
          </w:p>
        </w:tc>
        <w:tc>
          <w:tcPr>
            <w:tcW w:w="5130" w:type="dxa"/>
          </w:tcPr>
          <w:p w14:paraId="5118D54B" w14:textId="77777777" w:rsidR="00737549" w:rsidRPr="00737549" w:rsidRDefault="00737549" w:rsidP="00792B85">
            <w:pPr>
              <w:spacing w:after="60"/>
              <w:rPr>
                <w:bCs/>
              </w:rPr>
            </w:pPr>
            <w:r w:rsidRPr="00737549">
              <w:rPr>
                <w:bCs/>
              </w:rPr>
              <w:t>Koden Techno Info K.K.</w:t>
            </w:r>
          </w:p>
        </w:tc>
      </w:tr>
      <w:tr w:rsidR="00737549" w:rsidRPr="00737549" w14:paraId="3A9DF65B" w14:textId="77777777" w:rsidTr="00737549">
        <w:tc>
          <w:tcPr>
            <w:tcW w:w="3055" w:type="dxa"/>
          </w:tcPr>
          <w:p w14:paraId="73FD6A06" w14:textId="77777777" w:rsidR="00737549" w:rsidRPr="00737549" w:rsidRDefault="00737549" w:rsidP="00792B85">
            <w:pPr>
              <w:spacing w:after="60"/>
              <w:rPr>
                <w:bCs/>
              </w:rPr>
            </w:pPr>
            <w:r w:rsidRPr="00737549">
              <w:rPr>
                <w:bCs/>
              </w:rPr>
              <w:t>Hitoshi Morioka</w:t>
            </w:r>
          </w:p>
        </w:tc>
        <w:tc>
          <w:tcPr>
            <w:tcW w:w="5130" w:type="dxa"/>
          </w:tcPr>
          <w:p w14:paraId="5BD94E4E" w14:textId="77777777" w:rsidR="00737549" w:rsidRPr="00737549" w:rsidRDefault="00737549" w:rsidP="00792B85">
            <w:pPr>
              <w:spacing w:after="60"/>
              <w:rPr>
                <w:bCs/>
              </w:rPr>
            </w:pPr>
            <w:r w:rsidRPr="00737549">
              <w:rPr>
                <w:bCs/>
              </w:rPr>
              <w:t>SRC Software</w:t>
            </w:r>
          </w:p>
        </w:tc>
      </w:tr>
      <w:tr w:rsidR="00737549" w:rsidRPr="00737549" w14:paraId="03B98080" w14:textId="77777777" w:rsidTr="00737549">
        <w:tc>
          <w:tcPr>
            <w:tcW w:w="3055" w:type="dxa"/>
          </w:tcPr>
          <w:p w14:paraId="5900C9BD" w14:textId="77777777" w:rsidR="00737549" w:rsidRPr="00737549" w:rsidRDefault="00737549" w:rsidP="00792B85">
            <w:pPr>
              <w:spacing w:after="60"/>
              <w:rPr>
                <w:bCs/>
              </w:rPr>
            </w:pPr>
            <w:r w:rsidRPr="00737549">
              <w:rPr>
                <w:bCs/>
              </w:rPr>
              <w:t>Andrew Myles</w:t>
            </w:r>
          </w:p>
        </w:tc>
        <w:tc>
          <w:tcPr>
            <w:tcW w:w="5130" w:type="dxa"/>
          </w:tcPr>
          <w:p w14:paraId="0E4838D8" w14:textId="77777777" w:rsidR="00737549" w:rsidRPr="00737549" w:rsidRDefault="00737549" w:rsidP="00792B85">
            <w:pPr>
              <w:spacing w:after="60"/>
              <w:rPr>
                <w:bCs/>
              </w:rPr>
            </w:pPr>
            <w:r w:rsidRPr="00737549">
              <w:rPr>
                <w:bCs/>
              </w:rPr>
              <w:t>Cisco Systems, Inc.</w:t>
            </w:r>
          </w:p>
        </w:tc>
      </w:tr>
      <w:tr w:rsidR="00737549" w:rsidRPr="00737549" w14:paraId="4EC1AA82" w14:textId="77777777" w:rsidTr="00737549">
        <w:tc>
          <w:tcPr>
            <w:tcW w:w="3055" w:type="dxa"/>
          </w:tcPr>
          <w:p w14:paraId="7E8373A8" w14:textId="77777777" w:rsidR="00737549" w:rsidRPr="00737549" w:rsidRDefault="00737549" w:rsidP="00792B85">
            <w:pPr>
              <w:spacing w:after="60"/>
              <w:rPr>
                <w:bCs/>
              </w:rPr>
            </w:pPr>
            <w:r w:rsidRPr="00737549">
              <w:rPr>
                <w:bCs/>
              </w:rPr>
              <w:t>Ayman Naguib</w:t>
            </w:r>
          </w:p>
        </w:tc>
        <w:tc>
          <w:tcPr>
            <w:tcW w:w="5130" w:type="dxa"/>
          </w:tcPr>
          <w:p w14:paraId="13F8E6F9" w14:textId="77777777" w:rsidR="00737549" w:rsidRPr="00737549" w:rsidRDefault="00737549" w:rsidP="00792B85">
            <w:pPr>
              <w:spacing w:after="60"/>
              <w:rPr>
                <w:bCs/>
              </w:rPr>
            </w:pPr>
            <w:r w:rsidRPr="00737549">
              <w:rPr>
                <w:bCs/>
              </w:rPr>
              <w:t>Apple, Inc.</w:t>
            </w:r>
          </w:p>
        </w:tc>
      </w:tr>
      <w:tr w:rsidR="00737549" w:rsidRPr="00737549" w14:paraId="4FBB8FDA" w14:textId="77777777" w:rsidTr="00737549">
        <w:tc>
          <w:tcPr>
            <w:tcW w:w="3055" w:type="dxa"/>
          </w:tcPr>
          <w:p w14:paraId="76B72513" w14:textId="77777777" w:rsidR="00737549" w:rsidRPr="00737549" w:rsidRDefault="00737549" w:rsidP="00792B85">
            <w:pPr>
              <w:spacing w:after="60"/>
              <w:rPr>
                <w:bCs/>
              </w:rPr>
            </w:pPr>
            <w:r w:rsidRPr="00737549">
              <w:rPr>
                <w:bCs/>
              </w:rPr>
              <w:t>Stephen Palm</w:t>
            </w:r>
          </w:p>
        </w:tc>
        <w:tc>
          <w:tcPr>
            <w:tcW w:w="5130" w:type="dxa"/>
          </w:tcPr>
          <w:p w14:paraId="6B1640A9" w14:textId="77777777" w:rsidR="00737549" w:rsidRPr="00737549" w:rsidRDefault="00737549" w:rsidP="00792B85">
            <w:pPr>
              <w:spacing w:after="60"/>
              <w:rPr>
                <w:bCs/>
              </w:rPr>
            </w:pPr>
            <w:r w:rsidRPr="00737549">
              <w:rPr>
                <w:bCs/>
              </w:rPr>
              <w:t>Broadcom Corporation</w:t>
            </w:r>
          </w:p>
        </w:tc>
      </w:tr>
      <w:tr w:rsidR="00737549" w:rsidRPr="00737549" w14:paraId="0CA06558" w14:textId="77777777" w:rsidTr="00737549">
        <w:tc>
          <w:tcPr>
            <w:tcW w:w="3055" w:type="dxa"/>
          </w:tcPr>
          <w:p w14:paraId="698A6CCB" w14:textId="77777777" w:rsidR="00737549" w:rsidRPr="00737549" w:rsidRDefault="00737549" w:rsidP="00792B85">
            <w:pPr>
              <w:spacing w:after="60"/>
              <w:rPr>
                <w:bCs/>
              </w:rPr>
            </w:pPr>
            <w:r w:rsidRPr="00737549">
              <w:rPr>
                <w:bCs/>
              </w:rPr>
              <w:t>Joerg Robert</w:t>
            </w:r>
          </w:p>
        </w:tc>
        <w:tc>
          <w:tcPr>
            <w:tcW w:w="5130" w:type="dxa"/>
          </w:tcPr>
          <w:p w14:paraId="7E7C9656" w14:textId="77777777" w:rsidR="00737549" w:rsidRPr="00737549" w:rsidRDefault="00737549" w:rsidP="00792B85">
            <w:pPr>
              <w:spacing w:after="60"/>
              <w:rPr>
                <w:bCs/>
              </w:rPr>
            </w:pPr>
            <w:r w:rsidRPr="00737549">
              <w:rPr>
                <w:bCs/>
              </w:rPr>
              <w:t>University of Erlangen-Nuremberg</w:t>
            </w:r>
          </w:p>
        </w:tc>
      </w:tr>
      <w:tr w:rsidR="00737549" w:rsidRPr="00737549" w14:paraId="242CE744" w14:textId="77777777" w:rsidTr="00737549">
        <w:tc>
          <w:tcPr>
            <w:tcW w:w="3055" w:type="dxa"/>
          </w:tcPr>
          <w:p w14:paraId="005C9D71" w14:textId="77777777" w:rsidR="00737549" w:rsidRPr="00737549" w:rsidRDefault="00737549" w:rsidP="00792B85">
            <w:pPr>
              <w:spacing w:after="60"/>
              <w:rPr>
                <w:bCs/>
              </w:rPr>
            </w:pPr>
            <w:r w:rsidRPr="00737549">
              <w:rPr>
                <w:bCs/>
              </w:rPr>
              <w:t>Benjamin Rolfe</w:t>
            </w:r>
          </w:p>
        </w:tc>
        <w:tc>
          <w:tcPr>
            <w:tcW w:w="5130" w:type="dxa"/>
          </w:tcPr>
          <w:p w14:paraId="7C109B90" w14:textId="77777777" w:rsidR="00737549" w:rsidRPr="00737549" w:rsidRDefault="00737549" w:rsidP="00792B85">
            <w:pPr>
              <w:spacing w:after="60"/>
              <w:rPr>
                <w:bCs/>
              </w:rPr>
            </w:pPr>
            <w:r w:rsidRPr="00737549">
              <w:rPr>
                <w:bCs/>
              </w:rPr>
              <w:t>Blind Creek Associates</w:t>
            </w:r>
          </w:p>
        </w:tc>
      </w:tr>
      <w:tr w:rsidR="00737549" w:rsidRPr="00737549" w14:paraId="1A964C38" w14:textId="77777777" w:rsidTr="00737549">
        <w:tc>
          <w:tcPr>
            <w:tcW w:w="3055" w:type="dxa"/>
          </w:tcPr>
          <w:p w14:paraId="69B0D89E" w14:textId="77777777" w:rsidR="00737549" w:rsidRPr="00737549" w:rsidRDefault="00737549" w:rsidP="00792B85">
            <w:pPr>
              <w:spacing w:after="60"/>
              <w:rPr>
                <w:bCs/>
              </w:rPr>
            </w:pPr>
            <w:r w:rsidRPr="00737549">
              <w:rPr>
                <w:bCs/>
              </w:rPr>
              <w:t>Jon Rosdahl</w:t>
            </w:r>
          </w:p>
        </w:tc>
        <w:tc>
          <w:tcPr>
            <w:tcW w:w="5130" w:type="dxa"/>
          </w:tcPr>
          <w:p w14:paraId="40731917" w14:textId="77777777" w:rsidR="00737549" w:rsidRPr="00737549" w:rsidRDefault="00737549" w:rsidP="00792B85">
            <w:pPr>
              <w:spacing w:after="60"/>
              <w:rPr>
                <w:bCs/>
              </w:rPr>
            </w:pPr>
            <w:r w:rsidRPr="00737549">
              <w:rPr>
                <w:bCs/>
              </w:rPr>
              <w:t>Qualcomm Incorporated</w:t>
            </w:r>
          </w:p>
        </w:tc>
      </w:tr>
      <w:tr w:rsidR="00737549" w:rsidRPr="00737549" w14:paraId="2FCA78CE" w14:textId="77777777" w:rsidTr="00737549">
        <w:tc>
          <w:tcPr>
            <w:tcW w:w="3055" w:type="dxa"/>
          </w:tcPr>
          <w:p w14:paraId="12F6B10D" w14:textId="77777777" w:rsidR="00737549" w:rsidRPr="00737549" w:rsidRDefault="00737549" w:rsidP="00792B85">
            <w:pPr>
              <w:spacing w:after="60"/>
              <w:rPr>
                <w:bCs/>
              </w:rPr>
            </w:pPr>
            <w:r w:rsidRPr="00737549">
              <w:rPr>
                <w:bCs/>
              </w:rPr>
              <w:t>Ruben E Salazar Cardozo</w:t>
            </w:r>
          </w:p>
        </w:tc>
        <w:tc>
          <w:tcPr>
            <w:tcW w:w="5130" w:type="dxa"/>
          </w:tcPr>
          <w:p w14:paraId="1CF2F5C0" w14:textId="77777777" w:rsidR="00737549" w:rsidRPr="00737549" w:rsidRDefault="00737549" w:rsidP="00792B85">
            <w:pPr>
              <w:spacing w:after="60"/>
              <w:rPr>
                <w:bCs/>
              </w:rPr>
            </w:pPr>
            <w:r w:rsidRPr="00737549">
              <w:rPr>
                <w:bCs/>
              </w:rPr>
              <w:t>Landis+Gyr AG</w:t>
            </w:r>
          </w:p>
        </w:tc>
      </w:tr>
      <w:tr w:rsidR="00737549" w:rsidRPr="00737549" w14:paraId="2BC2FAE2" w14:textId="77777777" w:rsidTr="00737549">
        <w:tc>
          <w:tcPr>
            <w:tcW w:w="3055" w:type="dxa"/>
          </w:tcPr>
          <w:p w14:paraId="05893734" w14:textId="77777777" w:rsidR="00737549" w:rsidRPr="00737549" w:rsidRDefault="00737549" w:rsidP="00792B85">
            <w:pPr>
              <w:spacing w:after="60"/>
              <w:rPr>
                <w:bCs/>
              </w:rPr>
            </w:pPr>
            <w:r w:rsidRPr="00737549">
              <w:rPr>
                <w:bCs/>
              </w:rPr>
              <w:t>Ioannis Sarris</w:t>
            </w:r>
          </w:p>
        </w:tc>
        <w:tc>
          <w:tcPr>
            <w:tcW w:w="5130" w:type="dxa"/>
          </w:tcPr>
          <w:p w14:paraId="7C177A7D" w14:textId="77777777" w:rsidR="00737549" w:rsidRPr="00737549" w:rsidRDefault="00737549" w:rsidP="00792B85">
            <w:pPr>
              <w:spacing w:after="60"/>
              <w:rPr>
                <w:bCs/>
              </w:rPr>
            </w:pPr>
            <w:r w:rsidRPr="00737549">
              <w:rPr>
                <w:bCs/>
              </w:rPr>
              <w:t>u-blox</w:t>
            </w:r>
          </w:p>
        </w:tc>
      </w:tr>
      <w:tr w:rsidR="00737549" w:rsidRPr="00737549" w14:paraId="5DC63EDD" w14:textId="77777777" w:rsidTr="00737549">
        <w:tc>
          <w:tcPr>
            <w:tcW w:w="3055" w:type="dxa"/>
          </w:tcPr>
          <w:p w14:paraId="721F721C" w14:textId="77777777" w:rsidR="00737549" w:rsidRPr="00737549" w:rsidRDefault="00737549" w:rsidP="00792B85">
            <w:pPr>
              <w:spacing w:after="60"/>
              <w:rPr>
                <w:bCs/>
              </w:rPr>
            </w:pPr>
            <w:r w:rsidRPr="00737549">
              <w:rPr>
                <w:bCs/>
              </w:rPr>
              <w:t>Kunal Shah</w:t>
            </w:r>
          </w:p>
        </w:tc>
        <w:tc>
          <w:tcPr>
            <w:tcW w:w="5130" w:type="dxa"/>
          </w:tcPr>
          <w:p w14:paraId="3B699D59" w14:textId="77777777" w:rsidR="00737549" w:rsidRPr="00737549" w:rsidRDefault="00737549" w:rsidP="00792B85">
            <w:pPr>
              <w:spacing w:after="60"/>
              <w:rPr>
                <w:bCs/>
              </w:rPr>
            </w:pPr>
            <w:r w:rsidRPr="00737549">
              <w:rPr>
                <w:bCs/>
              </w:rPr>
              <w:t>Itron Inc.</w:t>
            </w:r>
          </w:p>
        </w:tc>
      </w:tr>
      <w:tr w:rsidR="00737549" w:rsidRPr="00737549" w14:paraId="31A288DF" w14:textId="77777777" w:rsidTr="00737549">
        <w:tc>
          <w:tcPr>
            <w:tcW w:w="3055" w:type="dxa"/>
          </w:tcPr>
          <w:p w14:paraId="196694D5" w14:textId="77777777" w:rsidR="00737549" w:rsidRPr="00737549" w:rsidRDefault="00737549" w:rsidP="00792B85">
            <w:pPr>
              <w:spacing w:after="60"/>
              <w:rPr>
                <w:bCs/>
              </w:rPr>
            </w:pPr>
            <w:r w:rsidRPr="00737549">
              <w:rPr>
                <w:bCs/>
              </w:rPr>
              <w:t>Stephen Shellhammer</w:t>
            </w:r>
          </w:p>
        </w:tc>
        <w:tc>
          <w:tcPr>
            <w:tcW w:w="5130" w:type="dxa"/>
          </w:tcPr>
          <w:p w14:paraId="0F685C1D" w14:textId="77777777" w:rsidR="00737549" w:rsidRPr="00737549" w:rsidRDefault="00737549" w:rsidP="00792B85">
            <w:pPr>
              <w:spacing w:after="60"/>
              <w:rPr>
                <w:bCs/>
              </w:rPr>
            </w:pPr>
            <w:r w:rsidRPr="00737549">
              <w:rPr>
                <w:bCs/>
              </w:rPr>
              <w:t>Qualcomm Incorporated</w:t>
            </w:r>
          </w:p>
        </w:tc>
      </w:tr>
      <w:tr w:rsidR="00737549" w:rsidRPr="00737549" w14:paraId="30A76948" w14:textId="77777777" w:rsidTr="00737549">
        <w:tc>
          <w:tcPr>
            <w:tcW w:w="3055" w:type="dxa"/>
          </w:tcPr>
          <w:p w14:paraId="43699FAA" w14:textId="77777777" w:rsidR="00737549" w:rsidRPr="00737549" w:rsidRDefault="00737549" w:rsidP="00792B85">
            <w:pPr>
              <w:spacing w:after="60"/>
              <w:rPr>
                <w:bCs/>
              </w:rPr>
            </w:pPr>
            <w:r w:rsidRPr="00737549">
              <w:rPr>
                <w:bCs/>
              </w:rPr>
              <w:lastRenderedPageBreak/>
              <w:t>Gary Stuebing</w:t>
            </w:r>
          </w:p>
        </w:tc>
        <w:tc>
          <w:tcPr>
            <w:tcW w:w="5130" w:type="dxa"/>
          </w:tcPr>
          <w:p w14:paraId="461F0FA1" w14:textId="77777777" w:rsidR="00737549" w:rsidRPr="00737549" w:rsidRDefault="00737549" w:rsidP="00792B85">
            <w:pPr>
              <w:spacing w:after="60"/>
              <w:rPr>
                <w:bCs/>
              </w:rPr>
            </w:pPr>
            <w:r w:rsidRPr="00737549">
              <w:rPr>
                <w:bCs/>
              </w:rPr>
              <w:t>Duke Energy Corporation</w:t>
            </w:r>
          </w:p>
        </w:tc>
      </w:tr>
      <w:tr w:rsidR="00737549" w:rsidRPr="00737549" w14:paraId="70FF134A" w14:textId="77777777" w:rsidTr="00737549">
        <w:tc>
          <w:tcPr>
            <w:tcW w:w="3055" w:type="dxa"/>
          </w:tcPr>
          <w:p w14:paraId="217EC82C" w14:textId="77777777" w:rsidR="00737549" w:rsidRPr="00737549" w:rsidRDefault="00737549" w:rsidP="00792B85">
            <w:pPr>
              <w:spacing w:after="60"/>
              <w:rPr>
                <w:bCs/>
              </w:rPr>
            </w:pPr>
            <w:r w:rsidRPr="00737549">
              <w:rPr>
                <w:bCs/>
              </w:rPr>
              <w:t>Don Sturek</w:t>
            </w:r>
          </w:p>
        </w:tc>
        <w:tc>
          <w:tcPr>
            <w:tcW w:w="5130" w:type="dxa"/>
          </w:tcPr>
          <w:p w14:paraId="17D211BC" w14:textId="77777777" w:rsidR="00737549" w:rsidRPr="00737549" w:rsidRDefault="00737549" w:rsidP="00792B85">
            <w:pPr>
              <w:spacing w:after="60"/>
              <w:rPr>
                <w:bCs/>
              </w:rPr>
            </w:pPr>
            <w:r w:rsidRPr="00737549">
              <w:rPr>
                <w:bCs/>
              </w:rPr>
              <w:t>Silver Spring Networks Inc.</w:t>
            </w:r>
          </w:p>
        </w:tc>
      </w:tr>
      <w:tr w:rsidR="00737549" w:rsidRPr="00737549" w14:paraId="3B474CFB" w14:textId="77777777" w:rsidTr="00737549">
        <w:tc>
          <w:tcPr>
            <w:tcW w:w="3055" w:type="dxa"/>
          </w:tcPr>
          <w:p w14:paraId="0493EE5B" w14:textId="77777777" w:rsidR="00737549" w:rsidRPr="00737549" w:rsidRDefault="00737549" w:rsidP="00792B85">
            <w:pPr>
              <w:spacing w:after="60"/>
              <w:rPr>
                <w:bCs/>
              </w:rPr>
            </w:pPr>
            <w:r w:rsidRPr="00737549">
              <w:rPr>
                <w:bCs/>
              </w:rPr>
              <w:t>Takenori Sumi</w:t>
            </w:r>
          </w:p>
        </w:tc>
        <w:tc>
          <w:tcPr>
            <w:tcW w:w="5130" w:type="dxa"/>
          </w:tcPr>
          <w:p w14:paraId="3A2BBEE6" w14:textId="77777777" w:rsidR="00737549" w:rsidRPr="00737549" w:rsidRDefault="00737549" w:rsidP="00792B85">
            <w:pPr>
              <w:spacing w:after="60"/>
              <w:rPr>
                <w:bCs/>
              </w:rPr>
            </w:pPr>
            <w:r w:rsidRPr="00737549">
              <w:rPr>
                <w:bCs/>
              </w:rPr>
              <w:t>Mitsubishi Electric Corporation</w:t>
            </w:r>
          </w:p>
        </w:tc>
      </w:tr>
      <w:tr w:rsidR="00737549" w:rsidRPr="00737549" w14:paraId="34A84C64" w14:textId="77777777" w:rsidTr="00737549">
        <w:tc>
          <w:tcPr>
            <w:tcW w:w="3055" w:type="dxa"/>
          </w:tcPr>
          <w:p w14:paraId="39610157" w14:textId="77777777" w:rsidR="00737549" w:rsidRPr="00737549" w:rsidRDefault="00737549" w:rsidP="00792B85">
            <w:pPr>
              <w:spacing w:after="60"/>
              <w:rPr>
                <w:bCs/>
              </w:rPr>
            </w:pPr>
            <w:r w:rsidRPr="00737549">
              <w:rPr>
                <w:bCs/>
              </w:rPr>
              <w:t>Billy Verso</w:t>
            </w:r>
          </w:p>
        </w:tc>
        <w:tc>
          <w:tcPr>
            <w:tcW w:w="5130" w:type="dxa"/>
          </w:tcPr>
          <w:p w14:paraId="597D3D5F" w14:textId="77777777" w:rsidR="00737549" w:rsidRPr="00737549" w:rsidRDefault="00737549" w:rsidP="00792B85">
            <w:pPr>
              <w:spacing w:after="60"/>
              <w:rPr>
                <w:bCs/>
              </w:rPr>
            </w:pPr>
            <w:r w:rsidRPr="00737549">
              <w:rPr>
                <w:bCs/>
              </w:rPr>
              <w:t>DecaWave</w:t>
            </w:r>
          </w:p>
        </w:tc>
      </w:tr>
      <w:tr w:rsidR="00737549" w:rsidRPr="00737549" w14:paraId="7C014BA3" w14:textId="77777777" w:rsidTr="00737549">
        <w:tc>
          <w:tcPr>
            <w:tcW w:w="3055" w:type="dxa"/>
          </w:tcPr>
          <w:p w14:paraId="37875ADE" w14:textId="77777777" w:rsidR="00737549" w:rsidRPr="00737549" w:rsidRDefault="00737549" w:rsidP="00792B85">
            <w:pPr>
              <w:spacing w:after="60"/>
              <w:rPr>
                <w:bCs/>
              </w:rPr>
            </w:pPr>
            <w:r w:rsidRPr="00737549">
              <w:rPr>
                <w:bCs/>
              </w:rPr>
              <w:t>Johannes Wechsler</w:t>
            </w:r>
          </w:p>
        </w:tc>
        <w:tc>
          <w:tcPr>
            <w:tcW w:w="5130" w:type="dxa"/>
          </w:tcPr>
          <w:p w14:paraId="5EB5B583" w14:textId="77777777" w:rsidR="00737549" w:rsidRPr="00737549" w:rsidRDefault="00737549" w:rsidP="00792B85">
            <w:pPr>
              <w:spacing w:after="60"/>
              <w:rPr>
                <w:bCs/>
              </w:rPr>
            </w:pPr>
            <w:r w:rsidRPr="00737549">
              <w:rPr>
                <w:bCs/>
              </w:rPr>
              <w:t>Fraunhofer Institute for Integrated Circuits IIS</w:t>
            </w:r>
          </w:p>
        </w:tc>
      </w:tr>
      <w:tr w:rsidR="00737549" w:rsidRPr="00737549" w14:paraId="4D99D2C8" w14:textId="77777777" w:rsidTr="00737549">
        <w:tc>
          <w:tcPr>
            <w:tcW w:w="3055" w:type="dxa"/>
          </w:tcPr>
          <w:p w14:paraId="58BF9F61" w14:textId="77777777" w:rsidR="00737549" w:rsidRPr="00737549" w:rsidRDefault="00737549" w:rsidP="00792B85">
            <w:pPr>
              <w:spacing w:after="60"/>
              <w:rPr>
                <w:bCs/>
              </w:rPr>
            </w:pPr>
            <w:r w:rsidRPr="00737549">
              <w:rPr>
                <w:bCs/>
              </w:rPr>
              <w:t>HASSAN YAGHOOBI</w:t>
            </w:r>
          </w:p>
        </w:tc>
        <w:tc>
          <w:tcPr>
            <w:tcW w:w="5130" w:type="dxa"/>
          </w:tcPr>
          <w:p w14:paraId="4A522D1F" w14:textId="77777777" w:rsidR="00737549" w:rsidRPr="00737549" w:rsidRDefault="00737549" w:rsidP="00792B85">
            <w:pPr>
              <w:spacing w:after="60"/>
              <w:rPr>
                <w:bCs/>
              </w:rPr>
            </w:pPr>
            <w:r w:rsidRPr="00737549">
              <w:rPr>
                <w:bCs/>
              </w:rPr>
              <w:t>Intel Corporation</w:t>
            </w:r>
          </w:p>
        </w:tc>
      </w:tr>
      <w:tr w:rsidR="00737549" w:rsidRPr="00737549" w14:paraId="764685B5" w14:textId="77777777" w:rsidTr="00737549">
        <w:tc>
          <w:tcPr>
            <w:tcW w:w="3055" w:type="dxa"/>
          </w:tcPr>
          <w:p w14:paraId="2138184D" w14:textId="77777777" w:rsidR="00737549" w:rsidRPr="00737549" w:rsidRDefault="00737549" w:rsidP="00792B85">
            <w:pPr>
              <w:spacing w:after="60"/>
              <w:rPr>
                <w:bCs/>
              </w:rPr>
            </w:pPr>
            <w:r w:rsidRPr="00737549">
              <w:rPr>
                <w:bCs/>
              </w:rPr>
              <w:t>Kazuto Yano</w:t>
            </w:r>
          </w:p>
        </w:tc>
        <w:tc>
          <w:tcPr>
            <w:tcW w:w="5130" w:type="dxa"/>
          </w:tcPr>
          <w:p w14:paraId="00090D0E" w14:textId="77777777" w:rsidR="00737549" w:rsidRPr="00737549" w:rsidRDefault="00737549" w:rsidP="00792B85">
            <w:pPr>
              <w:spacing w:after="60"/>
              <w:rPr>
                <w:bCs/>
              </w:rPr>
            </w:pPr>
            <w:r w:rsidRPr="00737549">
              <w:rPr>
                <w:bCs/>
              </w:rPr>
              <w:t>Advanced Telecommunications Research Institute International (ATR)</w:t>
            </w:r>
          </w:p>
        </w:tc>
      </w:tr>
      <w:tr w:rsidR="00737549" w:rsidRPr="001D1384" w14:paraId="1C3FE006" w14:textId="77777777" w:rsidTr="00737549">
        <w:tc>
          <w:tcPr>
            <w:tcW w:w="3055" w:type="dxa"/>
          </w:tcPr>
          <w:p w14:paraId="0A8476BB" w14:textId="77777777" w:rsidR="00737549" w:rsidRPr="00737549" w:rsidRDefault="00737549" w:rsidP="00792B85">
            <w:pPr>
              <w:spacing w:after="60"/>
              <w:rPr>
                <w:bCs/>
              </w:rPr>
            </w:pPr>
            <w:r w:rsidRPr="00737549">
              <w:rPr>
                <w:bCs/>
              </w:rPr>
              <w:t>Rolf de Vegt</w:t>
            </w:r>
          </w:p>
        </w:tc>
        <w:tc>
          <w:tcPr>
            <w:tcW w:w="5130" w:type="dxa"/>
          </w:tcPr>
          <w:p w14:paraId="16CB9C82" w14:textId="77777777" w:rsidR="00737549" w:rsidRPr="001D1384" w:rsidRDefault="00737549" w:rsidP="00792B85">
            <w:pPr>
              <w:spacing w:after="60"/>
              <w:rPr>
                <w:bCs/>
              </w:rPr>
            </w:pPr>
            <w:r w:rsidRPr="00737549">
              <w:rPr>
                <w:bCs/>
              </w:rPr>
              <w:t>Qualcomm Incorporated</w:t>
            </w:r>
          </w:p>
        </w:tc>
      </w:tr>
    </w:tbl>
    <w:p w14:paraId="7C64EDF0" w14:textId="287B39D3" w:rsidR="001D1384" w:rsidRPr="001D1384" w:rsidRDefault="001D1384" w:rsidP="00737549">
      <w:pPr>
        <w:spacing w:after="60" w:line="240" w:lineRule="auto"/>
        <w:rPr>
          <w:bCs/>
        </w:rPr>
      </w:pPr>
    </w:p>
    <w:sectPr w:rsidR="001D1384" w:rsidRPr="001D1384"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8657C" w14:textId="77777777" w:rsidR="00245B80" w:rsidRDefault="00245B80" w:rsidP="00766E54">
      <w:pPr>
        <w:spacing w:after="0" w:line="240" w:lineRule="auto"/>
      </w:pPr>
      <w:r>
        <w:separator/>
      </w:r>
    </w:p>
  </w:endnote>
  <w:endnote w:type="continuationSeparator" w:id="0">
    <w:p w14:paraId="5E713732" w14:textId="77777777" w:rsidR="00245B80" w:rsidRDefault="00245B80"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45040" w14:textId="77777777" w:rsidR="00245B80" w:rsidRDefault="00245B80" w:rsidP="00766E54">
      <w:pPr>
        <w:spacing w:after="0" w:line="240" w:lineRule="auto"/>
      </w:pPr>
      <w:r>
        <w:separator/>
      </w:r>
    </w:p>
  </w:footnote>
  <w:footnote w:type="continuationSeparator" w:id="0">
    <w:p w14:paraId="7755223F" w14:textId="77777777" w:rsidR="00245B80" w:rsidRDefault="00245B80"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45CDC495" w:rsidR="00EB2E3A" w:rsidRPr="00C724F0" w:rsidRDefault="004716A2" w:rsidP="00766E54">
    <w:pPr>
      <w:pStyle w:val="Header"/>
      <w:pBdr>
        <w:bottom w:val="single" w:sz="8" w:space="1" w:color="auto"/>
      </w:pBdr>
      <w:tabs>
        <w:tab w:val="clear" w:pos="4680"/>
        <w:tab w:val="center" w:pos="8280"/>
      </w:tabs>
      <w:rPr>
        <w:sz w:val="28"/>
      </w:rPr>
    </w:pPr>
    <w:r>
      <w:rPr>
        <w:sz w:val="28"/>
      </w:rPr>
      <w:t>September</w:t>
    </w:r>
    <w:r w:rsidR="00EB2E3A">
      <w:rPr>
        <w:sz w:val="28"/>
      </w:rPr>
      <w:t xml:space="preserve"> 201</w:t>
    </w:r>
    <w:r w:rsidR="000C6666">
      <w:rPr>
        <w:sz w:val="28"/>
      </w:rPr>
      <w:t>9</w:t>
    </w:r>
    <w:r w:rsidR="00EB2E3A">
      <w:rPr>
        <w:sz w:val="28"/>
      </w:rPr>
      <w:tab/>
      <w:t>IEEE P802.19-1</w:t>
    </w:r>
    <w:r w:rsidR="000C6666">
      <w:rPr>
        <w:sz w:val="28"/>
      </w:rPr>
      <w:t>9</w:t>
    </w:r>
    <w:r w:rsidR="00EB2E3A">
      <w:rPr>
        <w:sz w:val="28"/>
      </w:rPr>
      <w:t>/00</w:t>
    </w:r>
    <w:r w:rsidR="002A0ED7">
      <w:rPr>
        <w:sz w:val="28"/>
      </w:rPr>
      <w:t>68</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5"/>
  </w:num>
  <w:num w:numId="14">
    <w:abstractNumId w:val="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4630D"/>
    <w:rsid w:val="000470A6"/>
    <w:rsid w:val="000569BA"/>
    <w:rsid w:val="00061378"/>
    <w:rsid w:val="000656A8"/>
    <w:rsid w:val="00065872"/>
    <w:rsid w:val="00066B40"/>
    <w:rsid w:val="000677D5"/>
    <w:rsid w:val="00072398"/>
    <w:rsid w:val="00080ADC"/>
    <w:rsid w:val="00084E86"/>
    <w:rsid w:val="00085FF5"/>
    <w:rsid w:val="000A0CDF"/>
    <w:rsid w:val="000A46EF"/>
    <w:rsid w:val="000A6595"/>
    <w:rsid w:val="000C6666"/>
    <w:rsid w:val="000D22AE"/>
    <w:rsid w:val="000D284E"/>
    <w:rsid w:val="000D2D11"/>
    <w:rsid w:val="000D5565"/>
    <w:rsid w:val="000E09AB"/>
    <w:rsid w:val="000E3B39"/>
    <w:rsid w:val="000E4177"/>
    <w:rsid w:val="000F0273"/>
    <w:rsid w:val="000F3330"/>
    <w:rsid w:val="000F4D0E"/>
    <w:rsid w:val="000F4ED3"/>
    <w:rsid w:val="000F796C"/>
    <w:rsid w:val="001217DC"/>
    <w:rsid w:val="001417E9"/>
    <w:rsid w:val="001437FB"/>
    <w:rsid w:val="001439A2"/>
    <w:rsid w:val="00143BAF"/>
    <w:rsid w:val="0015400A"/>
    <w:rsid w:val="00161CC9"/>
    <w:rsid w:val="001679B4"/>
    <w:rsid w:val="00171339"/>
    <w:rsid w:val="001723B3"/>
    <w:rsid w:val="00173D4A"/>
    <w:rsid w:val="001777BD"/>
    <w:rsid w:val="0019551A"/>
    <w:rsid w:val="001A7B74"/>
    <w:rsid w:val="001B4F06"/>
    <w:rsid w:val="001C1BF5"/>
    <w:rsid w:val="001D0AF7"/>
    <w:rsid w:val="001D1384"/>
    <w:rsid w:val="001D2FC4"/>
    <w:rsid w:val="001F2F1B"/>
    <w:rsid w:val="001F780C"/>
    <w:rsid w:val="00200673"/>
    <w:rsid w:val="00203373"/>
    <w:rsid w:val="00204C09"/>
    <w:rsid w:val="00205DA0"/>
    <w:rsid w:val="00211633"/>
    <w:rsid w:val="0023260A"/>
    <w:rsid w:val="002365CA"/>
    <w:rsid w:val="00243507"/>
    <w:rsid w:val="00243A6B"/>
    <w:rsid w:val="002458E4"/>
    <w:rsid w:val="00245B80"/>
    <w:rsid w:val="002644C8"/>
    <w:rsid w:val="00264722"/>
    <w:rsid w:val="0026763B"/>
    <w:rsid w:val="002720C8"/>
    <w:rsid w:val="00277BFD"/>
    <w:rsid w:val="00277ED5"/>
    <w:rsid w:val="00283796"/>
    <w:rsid w:val="002A0ED7"/>
    <w:rsid w:val="002B11ED"/>
    <w:rsid w:val="002B183F"/>
    <w:rsid w:val="002B6DFB"/>
    <w:rsid w:val="002C0107"/>
    <w:rsid w:val="002D02B8"/>
    <w:rsid w:val="002E6EBF"/>
    <w:rsid w:val="00301DA4"/>
    <w:rsid w:val="0031092D"/>
    <w:rsid w:val="0032282C"/>
    <w:rsid w:val="00323EB5"/>
    <w:rsid w:val="0034373C"/>
    <w:rsid w:val="00350367"/>
    <w:rsid w:val="003525AA"/>
    <w:rsid w:val="00354F9E"/>
    <w:rsid w:val="00363674"/>
    <w:rsid w:val="0036717E"/>
    <w:rsid w:val="00371D26"/>
    <w:rsid w:val="00373145"/>
    <w:rsid w:val="0037454E"/>
    <w:rsid w:val="003770F5"/>
    <w:rsid w:val="00380D37"/>
    <w:rsid w:val="0038372E"/>
    <w:rsid w:val="003B070B"/>
    <w:rsid w:val="003B2EDD"/>
    <w:rsid w:val="003B3DFE"/>
    <w:rsid w:val="003B4C19"/>
    <w:rsid w:val="003B5EB0"/>
    <w:rsid w:val="003C70C0"/>
    <w:rsid w:val="003C749A"/>
    <w:rsid w:val="003D2387"/>
    <w:rsid w:val="003D38F4"/>
    <w:rsid w:val="003F3721"/>
    <w:rsid w:val="00406493"/>
    <w:rsid w:val="00416C7F"/>
    <w:rsid w:val="00424118"/>
    <w:rsid w:val="00431FA0"/>
    <w:rsid w:val="00433761"/>
    <w:rsid w:val="00441416"/>
    <w:rsid w:val="004537C4"/>
    <w:rsid w:val="00456B26"/>
    <w:rsid w:val="004607AE"/>
    <w:rsid w:val="00463593"/>
    <w:rsid w:val="004707C1"/>
    <w:rsid w:val="004716A2"/>
    <w:rsid w:val="00475939"/>
    <w:rsid w:val="00477704"/>
    <w:rsid w:val="00487652"/>
    <w:rsid w:val="00493AAE"/>
    <w:rsid w:val="00494180"/>
    <w:rsid w:val="004A02E1"/>
    <w:rsid w:val="004C0D55"/>
    <w:rsid w:val="004D0206"/>
    <w:rsid w:val="004E5271"/>
    <w:rsid w:val="004E6131"/>
    <w:rsid w:val="004F5AFC"/>
    <w:rsid w:val="004F7806"/>
    <w:rsid w:val="00502308"/>
    <w:rsid w:val="00503924"/>
    <w:rsid w:val="005042A8"/>
    <w:rsid w:val="00525D61"/>
    <w:rsid w:val="005305FF"/>
    <w:rsid w:val="005348B0"/>
    <w:rsid w:val="005403C4"/>
    <w:rsid w:val="005475DD"/>
    <w:rsid w:val="005549BB"/>
    <w:rsid w:val="005765EB"/>
    <w:rsid w:val="005778AA"/>
    <w:rsid w:val="00582C17"/>
    <w:rsid w:val="00585307"/>
    <w:rsid w:val="005903BD"/>
    <w:rsid w:val="00592E50"/>
    <w:rsid w:val="005A19A5"/>
    <w:rsid w:val="005A6D6B"/>
    <w:rsid w:val="005A7272"/>
    <w:rsid w:val="005A728B"/>
    <w:rsid w:val="005B4902"/>
    <w:rsid w:val="005C4828"/>
    <w:rsid w:val="005C4B04"/>
    <w:rsid w:val="005D380E"/>
    <w:rsid w:val="005D693D"/>
    <w:rsid w:val="006113ED"/>
    <w:rsid w:val="00611465"/>
    <w:rsid w:val="0062080C"/>
    <w:rsid w:val="006227D3"/>
    <w:rsid w:val="006232FB"/>
    <w:rsid w:val="006377CD"/>
    <w:rsid w:val="00645AA4"/>
    <w:rsid w:val="00657A70"/>
    <w:rsid w:val="00660C4A"/>
    <w:rsid w:val="006801D8"/>
    <w:rsid w:val="00684426"/>
    <w:rsid w:val="00686811"/>
    <w:rsid w:val="006876E2"/>
    <w:rsid w:val="00687E83"/>
    <w:rsid w:val="006B0B06"/>
    <w:rsid w:val="006B3A00"/>
    <w:rsid w:val="006B446A"/>
    <w:rsid w:val="006C22F8"/>
    <w:rsid w:val="006C429F"/>
    <w:rsid w:val="006C6CB0"/>
    <w:rsid w:val="006D18E4"/>
    <w:rsid w:val="006D1EE8"/>
    <w:rsid w:val="006E0984"/>
    <w:rsid w:val="006E32B7"/>
    <w:rsid w:val="006E617B"/>
    <w:rsid w:val="006F09C0"/>
    <w:rsid w:val="006F555A"/>
    <w:rsid w:val="00711DDE"/>
    <w:rsid w:val="00712B61"/>
    <w:rsid w:val="00713118"/>
    <w:rsid w:val="007139AC"/>
    <w:rsid w:val="00714D12"/>
    <w:rsid w:val="007150F8"/>
    <w:rsid w:val="00716715"/>
    <w:rsid w:val="00717767"/>
    <w:rsid w:val="007365EA"/>
    <w:rsid w:val="00737549"/>
    <w:rsid w:val="00743994"/>
    <w:rsid w:val="00750444"/>
    <w:rsid w:val="007518F8"/>
    <w:rsid w:val="00753DAF"/>
    <w:rsid w:val="00760D21"/>
    <w:rsid w:val="00766E54"/>
    <w:rsid w:val="00767680"/>
    <w:rsid w:val="007836BB"/>
    <w:rsid w:val="00783CBB"/>
    <w:rsid w:val="00783FFE"/>
    <w:rsid w:val="00785141"/>
    <w:rsid w:val="0078529A"/>
    <w:rsid w:val="007B5E8D"/>
    <w:rsid w:val="007C341A"/>
    <w:rsid w:val="007C603A"/>
    <w:rsid w:val="007C77FB"/>
    <w:rsid w:val="007D79F0"/>
    <w:rsid w:val="007E6710"/>
    <w:rsid w:val="007F6351"/>
    <w:rsid w:val="00803DE4"/>
    <w:rsid w:val="0082276C"/>
    <w:rsid w:val="00822842"/>
    <w:rsid w:val="00831DBF"/>
    <w:rsid w:val="0084447E"/>
    <w:rsid w:val="00844FC7"/>
    <w:rsid w:val="00846386"/>
    <w:rsid w:val="00850B6D"/>
    <w:rsid w:val="00873805"/>
    <w:rsid w:val="0087531E"/>
    <w:rsid w:val="00880F7E"/>
    <w:rsid w:val="008833FD"/>
    <w:rsid w:val="00895277"/>
    <w:rsid w:val="008B7501"/>
    <w:rsid w:val="008C3CCD"/>
    <w:rsid w:val="008E7A8A"/>
    <w:rsid w:val="008F6918"/>
    <w:rsid w:val="009022B8"/>
    <w:rsid w:val="00903F7E"/>
    <w:rsid w:val="009100DD"/>
    <w:rsid w:val="00922944"/>
    <w:rsid w:val="0092383E"/>
    <w:rsid w:val="0092774C"/>
    <w:rsid w:val="0093141F"/>
    <w:rsid w:val="0093358B"/>
    <w:rsid w:val="0093638A"/>
    <w:rsid w:val="00942F2B"/>
    <w:rsid w:val="00944906"/>
    <w:rsid w:val="0095022F"/>
    <w:rsid w:val="00960392"/>
    <w:rsid w:val="00962D1E"/>
    <w:rsid w:val="00964562"/>
    <w:rsid w:val="0096705D"/>
    <w:rsid w:val="00972FC5"/>
    <w:rsid w:val="009841D9"/>
    <w:rsid w:val="00992172"/>
    <w:rsid w:val="0099495B"/>
    <w:rsid w:val="00994C1B"/>
    <w:rsid w:val="009A31B5"/>
    <w:rsid w:val="009B7253"/>
    <w:rsid w:val="009C7762"/>
    <w:rsid w:val="009C78B2"/>
    <w:rsid w:val="009D2F1C"/>
    <w:rsid w:val="009D55F0"/>
    <w:rsid w:val="009E03B8"/>
    <w:rsid w:val="009E2A1A"/>
    <w:rsid w:val="009F3DA7"/>
    <w:rsid w:val="009F6B59"/>
    <w:rsid w:val="009F7C52"/>
    <w:rsid w:val="00A10015"/>
    <w:rsid w:val="00A12B2A"/>
    <w:rsid w:val="00A22875"/>
    <w:rsid w:val="00A26257"/>
    <w:rsid w:val="00A30D08"/>
    <w:rsid w:val="00A40505"/>
    <w:rsid w:val="00A46776"/>
    <w:rsid w:val="00A52A21"/>
    <w:rsid w:val="00A565A8"/>
    <w:rsid w:val="00A80FBB"/>
    <w:rsid w:val="00A8487B"/>
    <w:rsid w:val="00A90CBA"/>
    <w:rsid w:val="00A910AA"/>
    <w:rsid w:val="00A92EA0"/>
    <w:rsid w:val="00A95C5C"/>
    <w:rsid w:val="00AA2615"/>
    <w:rsid w:val="00AA43E7"/>
    <w:rsid w:val="00AA456D"/>
    <w:rsid w:val="00AA62B4"/>
    <w:rsid w:val="00AC3824"/>
    <w:rsid w:val="00AC7465"/>
    <w:rsid w:val="00AD3B35"/>
    <w:rsid w:val="00AD4A43"/>
    <w:rsid w:val="00AE4D49"/>
    <w:rsid w:val="00AE60F1"/>
    <w:rsid w:val="00AF16B7"/>
    <w:rsid w:val="00AF4E03"/>
    <w:rsid w:val="00AF7B41"/>
    <w:rsid w:val="00AF7E0E"/>
    <w:rsid w:val="00B05481"/>
    <w:rsid w:val="00B13903"/>
    <w:rsid w:val="00B17041"/>
    <w:rsid w:val="00B21E05"/>
    <w:rsid w:val="00B239EC"/>
    <w:rsid w:val="00B23C99"/>
    <w:rsid w:val="00B303F2"/>
    <w:rsid w:val="00B35B05"/>
    <w:rsid w:val="00B360E4"/>
    <w:rsid w:val="00B423C6"/>
    <w:rsid w:val="00B457E1"/>
    <w:rsid w:val="00B47540"/>
    <w:rsid w:val="00B61E55"/>
    <w:rsid w:val="00B74DB5"/>
    <w:rsid w:val="00B94245"/>
    <w:rsid w:val="00BA64E6"/>
    <w:rsid w:val="00BB0025"/>
    <w:rsid w:val="00BB3DA8"/>
    <w:rsid w:val="00BB5B9D"/>
    <w:rsid w:val="00BC399A"/>
    <w:rsid w:val="00BC4D59"/>
    <w:rsid w:val="00BD1843"/>
    <w:rsid w:val="00BE086F"/>
    <w:rsid w:val="00BE432A"/>
    <w:rsid w:val="00BF154B"/>
    <w:rsid w:val="00BF1A72"/>
    <w:rsid w:val="00C069DB"/>
    <w:rsid w:val="00C2321C"/>
    <w:rsid w:val="00C24474"/>
    <w:rsid w:val="00C24D42"/>
    <w:rsid w:val="00C24D55"/>
    <w:rsid w:val="00C26E74"/>
    <w:rsid w:val="00C329A9"/>
    <w:rsid w:val="00C42204"/>
    <w:rsid w:val="00C42E38"/>
    <w:rsid w:val="00C44296"/>
    <w:rsid w:val="00C56FB5"/>
    <w:rsid w:val="00C60298"/>
    <w:rsid w:val="00C609A4"/>
    <w:rsid w:val="00C672EB"/>
    <w:rsid w:val="00C7220C"/>
    <w:rsid w:val="00C724F0"/>
    <w:rsid w:val="00C74D8E"/>
    <w:rsid w:val="00C81A70"/>
    <w:rsid w:val="00C82B7B"/>
    <w:rsid w:val="00C84B0B"/>
    <w:rsid w:val="00C868D4"/>
    <w:rsid w:val="00C95622"/>
    <w:rsid w:val="00CB0E65"/>
    <w:rsid w:val="00CD0C90"/>
    <w:rsid w:val="00CF0B6A"/>
    <w:rsid w:val="00CF262B"/>
    <w:rsid w:val="00CF2D3D"/>
    <w:rsid w:val="00CF5CED"/>
    <w:rsid w:val="00CF6B6A"/>
    <w:rsid w:val="00CF70A6"/>
    <w:rsid w:val="00D06B2A"/>
    <w:rsid w:val="00D21F73"/>
    <w:rsid w:val="00D2221C"/>
    <w:rsid w:val="00D34CD8"/>
    <w:rsid w:val="00D43A87"/>
    <w:rsid w:val="00D46B09"/>
    <w:rsid w:val="00D50B3F"/>
    <w:rsid w:val="00D5170A"/>
    <w:rsid w:val="00D67C35"/>
    <w:rsid w:val="00D76361"/>
    <w:rsid w:val="00D81018"/>
    <w:rsid w:val="00D85F7A"/>
    <w:rsid w:val="00DA1A8B"/>
    <w:rsid w:val="00DA32C4"/>
    <w:rsid w:val="00DB22CA"/>
    <w:rsid w:val="00DB533D"/>
    <w:rsid w:val="00DB68F1"/>
    <w:rsid w:val="00DC3351"/>
    <w:rsid w:val="00DC5E1D"/>
    <w:rsid w:val="00DF47E5"/>
    <w:rsid w:val="00E04ED7"/>
    <w:rsid w:val="00E0514C"/>
    <w:rsid w:val="00E1103A"/>
    <w:rsid w:val="00E153D1"/>
    <w:rsid w:val="00E21251"/>
    <w:rsid w:val="00E2772D"/>
    <w:rsid w:val="00E37F9F"/>
    <w:rsid w:val="00E40521"/>
    <w:rsid w:val="00E45049"/>
    <w:rsid w:val="00E50DA6"/>
    <w:rsid w:val="00E55315"/>
    <w:rsid w:val="00E60CE8"/>
    <w:rsid w:val="00E65FF2"/>
    <w:rsid w:val="00E704FF"/>
    <w:rsid w:val="00E72B7B"/>
    <w:rsid w:val="00E73A4A"/>
    <w:rsid w:val="00E82F69"/>
    <w:rsid w:val="00E90ED7"/>
    <w:rsid w:val="00E950DB"/>
    <w:rsid w:val="00EA627F"/>
    <w:rsid w:val="00EB2E3A"/>
    <w:rsid w:val="00EC26A0"/>
    <w:rsid w:val="00EC2F8A"/>
    <w:rsid w:val="00EC3282"/>
    <w:rsid w:val="00EE036A"/>
    <w:rsid w:val="00EE35F8"/>
    <w:rsid w:val="00EE3B05"/>
    <w:rsid w:val="00EF2B43"/>
    <w:rsid w:val="00F07DBA"/>
    <w:rsid w:val="00F151ED"/>
    <w:rsid w:val="00F1649A"/>
    <w:rsid w:val="00F23392"/>
    <w:rsid w:val="00F346D2"/>
    <w:rsid w:val="00F52BE0"/>
    <w:rsid w:val="00F53510"/>
    <w:rsid w:val="00F53B24"/>
    <w:rsid w:val="00F57297"/>
    <w:rsid w:val="00F6114B"/>
    <w:rsid w:val="00F61B37"/>
    <w:rsid w:val="00F6413F"/>
    <w:rsid w:val="00F7004D"/>
    <w:rsid w:val="00F7290F"/>
    <w:rsid w:val="00F93426"/>
    <w:rsid w:val="00FA17DC"/>
    <w:rsid w:val="00FA7983"/>
    <w:rsid w:val="00FA79C9"/>
    <w:rsid w:val="00FB213D"/>
    <w:rsid w:val="00FC6BC6"/>
    <w:rsid w:val="00FD2CB0"/>
    <w:rsid w:val="00FD77F0"/>
    <w:rsid w:val="00FD7FF1"/>
    <w:rsid w:val="00FE72CD"/>
    <w:rsid w:val="00FF086A"/>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2243A-0527-46AB-87B1-81E0B0BA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328</cp:revision>
  <cp:lastPrinted>2014-11-08T19:57:00Z</cp:lastPrinted>
  <dcterms:created xsi:type="dcterms:W3CDTF">2014-11-08T19:17:00Z</dcterms:created>
  <dcterms:modified xsi:type="dcterms:W3CDTF">2019-09-19T10:08:00Z</dcterms:modified>
</cp:coreProperties>
</file>