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F8D7" w14:textId="77777777" w:rsidR="00E153D1" w:rsidRPr="00A429DD" w:rsidRDefault="00E153D1" w:rsidP="002644C8">
      <w:pPr>
        <w:spacing w:after="0" w:line="240" w:lineRule="auto"/>
        <w:jc w:val="center"/>
        <w:rPr>
          <w:rFonts w:ascii="Calibri" w:hAnsi="Calibri"/>
          <w:b/>
          <w:sz w:val="32"/>
          <w:szCs w:val="32"/>
        </w:rPr>
      </w:pPr>
      <w:bookmarkStart w:id="0" w:name="_GoBack"/>
      <w:bookmarkEnd w:id="0"/>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393D4901" w:rsidR="00E153D1" w:rsidRPr="00A429DD" w:rsidRDefault="00B23C99" w:rsidP="00EB2E3A">
            <w:pPr>
              <w:pStyle w:val="covertext"/>
              <w:rPr>
                <w:rFonts w:ascii="Calibri" w:hAnsi="Calibri"/>
                <w:sz w:val="28"/>
                <w:szCs w:val="28"/>
              </w:rPr>
            </w:pPr>
            <w:r>
              <w:rPr>
                <w:rFonts w:ascii="Calibri" w:hAnsi="Calibri"/>
                <w:b/>
                <w:sz w:val="28"/>
                <w:szCs w:val="28"/>
              </w:rPr>
              <w:t>July</w:t>
            </w:r>
            <w:r w:rsidR="00BC4D59">
              <w:rPr>
                <w:rFonts w:ascii="Calibri" w:hAnsi="Calibri"/>
                <w:b/>
                <w:sz w:val="28"/>
                <w:szCs w:val="28"/>
              </w:rPr>
              <w:t xml:space="preserve"> 201</w:t>
            </w:r>
            <w:r w:rsidR="000C6666">
              <w:rPr>
                <w:rFonts w:ascii="Calibri" w:hAnsi="Calibri"/>
                <w:b/>
                <w:sz w:val="28"/>
                <w:szCs w:val="28"/>
              </w:rPr>
              <w:t>9</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61FE45D5" w:rsidR="00E153D1" w:rsidRPr="00A429DD" w:rsidRDefault="00B23C99" w:rsidP="0078529A">
            <w:pPr>
              <w:pStyle w:val="covertext"/>
              <w:rPr>
                <w:rFonts w:ascii="Calibri" w:hAnsi="Calibri"/>
                <w:szCs w:val="24"/>
              </w:rPr>
            </w:pPr>
            <w:r>
              <w:rPr>
                <w:rFonts w:ascii="Calibri" w:hAnsi="Calibri"/>
                <w:szCs w:val="24"/>
              </w:rPr>
              <w:t>July</w:t>
            </w:r>
            <w:r w:rsidR="00E704FF">
              <w:rPr>
                <w:rFonts w:ascii="Calibri" w:hAnsi="Calibri"/>
                <w:szCs w:val="24"/>
              </w:rPr>
              <w:t xml:space="preserve"> </w:t>
            </w:r>
            <w:r w:rsidR="0092774C">
              <w:rPr>
                <w:rFonts w:ascii="Calibri" w:hAnsi="Calibri"/>
                <w:szCs w:val="24"/>
              </w:rPr>
              <w:t>19</w:t>
            </w:r>
            <w:r w:rsidR="000C6666">
              <w:rPr>
                <w:rFonts w:ascii="Calibri" w:hAnsi="Calibri"/>
                <w:szCs w:val="24"/>
              </w:rPr>
              <w:t>,</w:t>
            </w:r>
            <w:r w:rsidR="0023260A">
              <w:rPr>
                <w:rFonts w:ascii="Calibri" w:hAnsi="Calibri"/>
                <w:szCs w:val="24"/>
              </w:rPr>
              <w:t xml:space="preserve"> 201</w:t>
            </w:r>
            <w:r w:rsidR="000C6666">
              <w:rPr>
                <w:rFonts w:ascii="Calibri" w:hAnsi="Calibri"/>
                <w:szCs w:val="24"/>
              </w:rPr>
              <w:t>9</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EB2E3A">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69E7B46" w14:textId="529D3BA5" w:rsidR="002B183F" w:rsidRPr="00283796" w:rsidRDefault="006B446A" w:rsidP="00283796">
      <w:pPr>
        <w:spacing w:after="0" w:line="240" w:lineRule="auto"/>
        <w:rPr>
          <w:b/>
        </w:rPr>
      </w:pPr>
      <w:r>
        <w:rPr>
          <w:b/>
        </w:rPr>
        <w:lastRenderedPageBreak/>
        <w:t>Monday</w:t>
      </w:r>
      <w:r w:rsidR="005B4902">
        <w:rPr>
          <w:b/>
        </w:rPr>
        <w:t xml:space="preserve"> </w:t>
      </w:r>
      <w:r w:rsidR="00AE4D49">
        <w:rPr>
          <w:b/>
        </w:rPr>
        <w:t>July 15</w:t>
      </w:r>
      <w:r w:rsidR="00D06B2A">
        <w:rPr>
          <w:b/>
        </w:rPr>
        <w:t>, 201</w:t>
      </w:r>
      <w:r w:rsidR="00592E50">
        <w:rPr>
          <w:b/>
        </w:rPr>
        <w:t>9</w:t>
      </w:r>
    </w:p>
    <w:p w14:paraId="48EC1541" w14:textId="77777777" w:rsidR="00283796" w:rsidRDefault="00283796" w:rsidP="00283796">
      <w:pPr>
        <w:spacing w:after="0" w:line="240" w:lineRule="auto"/>
      </w:pPr>
    </w:p>
    <w:p w14:paraId="23F83CE0" w14:textId="043AD219" w:rsidR="000A0CDF" w:rsidRDefault="00283796" w:rsidP="00283796">
      <w:pPr>
        <w:spacing w:after="0" w:line="240" w:lineRule="auto"/>
      </w:pPr>
      <w:r>
        <w:t>WG chair c</w:t>
      </w:r>
      <w:r w:rsidR="00E04ED7">
        <w:t>al</w:t>
      </w:r>
      <w:r w:rsidR="00C2321C">
        <w:t xml:space="preserve">led the meeting to order at </w:t>
      </w:r>
      <w:r w:rsidR="006B446A">
        <w:t>4:</w:t>
      </w:r>
      <w:r w:rsidR="00E704FF">
        <w:t>0</w:t>
      </w:r>
      <w:r w:rsidR="00AE4D49">
        <w:t>1</w:t>
      </w:r>
      <w:r w:rsidR="00061378">
        <w:t xml:space="preserve"> </w:t>
      </w:r>
      <w:r w:rsidR="006B446A">
        <w:t>P</w:t>
      </w:r>
      <w:r>
        <w:t>M.</w:t>
      </w:r>
    </w:p>
    <w:p w14:paraId="05442430" w14:textId="31E39AE7" w:rsidR="00283796" w:rsidRDefault="00283796" w:rsidP="00283796">
      <w:pPr>
        <w:spacing w:after="0" w:line="240" w:lineRule="auto"/>
      </w:pPr>
    </w:p>
    <w:p w14:paraId="222CEB81" w14:textId="4E4B84E1" w:rsidR="00283796" w:rsidRDefault="00373145" w:rsidP="00283796">
      <w:pPr>
        <w:spacing w:after="0" w:line="240" w:lineRule="auto"/>
      </w:pPr>
      <w:r>
        <w:t>Chair revi</w:t>
      </w:r>
      <w:r w:rsidR="004F7806">
        <w:t>ewed the agenda, and an item</w:t>
      </w:r>
      <w:r w:rsidR="001C1BF5">
        <w:t xml:space="preserve"> to the agenda.</w:t>
      </w:r>
      <w:r w:rsidR="0023260A">
        <w:t xml:space="preserve">  </w:t>
      </w:r>
      <w:r>
        <w:t xml:space="preserve">The </w:t>
      </w:r>
      <w:r w:rsidR="00BC4D59">
        <w:t xml:space="preserve">WG </w:t>
      </w:r>
      <w:r w:rsidR="00DB68F1">
        <w:t>unanimously</w:t>
      </w:r>
      <w:r w:rsidR="0084447E">
        <w:t xml:space="preserve"> approved t</w:t>
      </w:r>
      <w:r w:rsidR="002B11ED">
        <w:t xml:space="preserve">he </w:t>
      </w:r>
      <w:r w:rsidR="004F7806">
        <w:t>agenda, document 802.19-1</w:t>
      </w:r>
      <w:r w:rsidR="00592E50">
        <w:t>9</w:t>
      </w:r>
      <w:r w:rsidR="004F7806">
        <w:t>/00</w:t>
      </w:r>
      <w:r w:rsidR="00FD2CB0">
        <w:t>41</w:t>
      </w:r>
      <w:r w:rsidR="004F7806">
        <w:t>r</w:t>
      </w:r>
      <w:r w:rsidR="006227D3">
        <w:t>0</w:t>
      </w:r>
      <w:r w:rsidR="0084447E">
        <w:t>.</w:t>
      </w:r>
    </w:p>
    <w:p w14:paraId="305371D5" w14:textId="77777777" w:rsidR="00283796" w:rsidRDefault="00283796" w:rsidP="00283796">
      <w:pPr>
        <w:spacing w:after="0" w:line="240" w:lineRule="auto"/>
      </w:pPr>
    </w:p>
    <w:p w14:paraId="0C42B42D" w14:textId="77777777" w:rsidR="00D06B2A" w:rsidRDefault="000A0CDF" w:rsidP="00283796">
      <w:pPr>
        <w:spacing w:after="0" w:line="240" w:lineRule="auto"/>
      </w:pPr>
      <w:r>
        <w:t>Chair rea</w:t>
      </w:r>
      <w:r w:rsidR="00283796">
        <w:t xml:space="preserve">d the IEEE Patent Policy slides.  There were no responses to the call for </w:t>
      </w:r>
      <w:r w:rsidR="00E04ED7">
        <w:t>potentially essential patent claims</w:t>
      </w:r>
      <w:r w:rsidR="00283796">
        <w:t>.</w:t>
      </w:r>
    </w:p>
    <w:p w14:paraId="7606D3DF" w14:textId="77777777" w:rsidR="0023260A" w:rsidRDefault="0023260A" w:rsidP="00283796">
      <w:pPr>
        <w:spacing w:after="0" w:line="240" w:lineRule="auto"/>
      </w:pPr>
    </w:p>
    <w:p w14:paraId="7EFB14AF" w14:textId="3F07DF39" w:rsidR="0023260A" w:rsidRDefault="0023260A" w:rsidP="00283796">
      <w:pPr>
        <w:spacing w:after="0" w:line="240" w:lineRule="auto"/>
      </w:pPr>
      <w:r>
        <w:t>Chair re</w:t>
      </w:r>
      <w:r w:rsidR="00084E86">
        <w:t>a</w:t>
      </w:r>
      <w:r>
        <w:t>d the IEEE 802 Participation slides.</w:t>
      </w:r>
    </w:p>
    <w:p w14:paraId="01557564" w14:textId="77777777" w:rsidR="00E04ED7" w:rsidRDefault="00E04ED7" w:rsidP="00283796">
      <w:pPr>
        <w:spacing w:after="0" w:line="240" w:lineRule="auto"/>
      </w:pPr>
    </w:p>
    <w:p w14:paraId="20953F3A" w14:textId="2AA97524" w:rsidR="00D5170A" w:rsidRDefault="00DA32C4" w:rsidP="00283796">
      <w:pPr>
        <w:spacing w:after="0" w:line="240" w:lineRule="auto"/>
      </w:pPr>
      <w:r>
        <w:t>Motion to approve the minutes f</w:t>
      </w:r>
      <w:r w:rsidR="004F7806">
        <w:t>rom the previous</w:t>
      </w:r>
      <w:r w:rsidR="000A0CDF">
        <w:t xml:space="preserve"> </w:t>
      </w:r>
      <w:r w:rsidR="004F7806">
        <w:t>meeting, document 802.19-1</w:t>
      </w:r>
      <w:r w:rsidR="00E704FF">
        <w:t>9</w:t>
      </w:r>
      <w:r w:rsidR="00D5170A">
        <w:t>/</w:t>
      </w:r>
      <w:r w:rsidR="00FD2CB0">
        <w:t>3</w:t>
      </w:r>
      <w:r w:rsidR="005403C4">
        <w:t>7</w:t>
      </w:r>
      <w:r>
        <w:t>r</w:t>
      </w:r>
      <w:r w:rsidR="00BF1A72">
        <w:t>0</w:t>
      </w:r>
      <w:r w:rsidR="00F151ED">
        <w:t xml:space="preserve">, passed without opposition. </w:t>
      </w:r>
    </w:p>
    <w:p w14:paraId="7B7DC53C" w14:textId="77777777" w:rsidR="00061378" w:rsidRDefault="00061378" w:rsidP="00283796">
      <w:pPr>
        <w:spacing w:after="0" w:line="240" w:lineRule="auto"/>
      </w:pPr>
    </w:p>
    <w:p w14:paraId="23048722" w14:textId="22C92129" w:rsidR="00061378" w:rsidRDefault="00061378" w:rsidP="00283796">
      <w:pPr>
        <w:spacing w:after="0" w:line="240" w:lineRule="auto"/>
      </w:pPr>
      <w:r>
        <w:t>The chair reviewed the Openi</w:t>
      </w:r>
      <w:r w:rsidR="002B11ED">
        <w:t>n</w:t>
      </w:r>
      <w:r w:rsidR="006E617B">
        <w:t>g</w:t>
      </w:r>
      <w:r w:rsidR="004F7806">
        <w:t xml:space="preserve"> Report, document 802.19-1</w:t>
      </w:r>
      <w:r w:rsidR="00441416">
        <w:t>8</w:t>
      </w:r>
      <w:r w:rsidR="004F7806">
        <w:t>/00</w:t>
      </w:r>
      <w:r w:rsidR="005403C4">
        <w:t>42</w:t>
      </w:r>
      <w:r w:rsidR="004F7806">
        <w:t>r</w:t>
      </w:r>
      <w:r w:rsidR="005403C4">
        <w:t>1</w:t>
      </w:r>
      <w:r w:rsidR="004F7806">
        <w:t>.</w:t>
      </w:r>
    </w:p>
    <w:p w14:paraId="03CB7B2F" w14:textId="30417A5D" w:rsidR="00E704FF" w:rsidRDefault="00E704FF" w:rsidP="00283796">
      <w:pPr>
        <w:spacing w:after="0" w:line="240" w:lineRule="auto"/>
      </w:pPr>
    </w:p>
    <w:p w14:paraId="18B2DAA8" w14:textId="4389B7D1" w:rsidR="00084E86" w:rsidRDefault="00084E86" w:rsidP="00283796">
      <w:pPr>
        <w:spacing w:after="0" w:line="240" w:lineRule="auto"/>
      </w:pPr>
      <w:r>
        <w:t xml:space="preserve">The </w:t>
      </w:r>
      <w:r w:rsidR="007518F8">
        <w:t>Task Group 3</w:t>
      </w:r>
      <w:r>
        <w:t xml:space="preserve"> </w:t>
      </w:r>
      <w:r w:rsidR="005403C4">
        <w:t xml:space="preserve">vice </w:t>
      </w:r>
      <w:r>
        <w:t xml:space="preserve">chair </w:t>
      </w:r>
      <w:r w:rsidR="00C609A4">
        <w:t>presented</w:t>
      </w:r>
      <w:r>
        <w:t xml:space="preserve"> </w:t>
      </w:r>
      <w:r w:rsidR="007518F8">
        <w:t>the</w:t>
      </w:r>
      <w:r>
        <w:t xml:space="preserve"> </w:t>
      </w:r>
      <w:r w:rsidR="007518F8">
        <w:t xml:space="preserve">TG3 </w:t>
      </w:r>
      <w:r w:rsidR="00503924">
        <w:t>May meeting slides</w:t>
      </w:r>
      <w:r w:rsidR="007518F8">
        <w:t xml:space="preserve">, document </w:t>
      </w:r>
      <w:r w:rsidR="009B7253">
        <w:t>802.19-19/00</w:t>
      </w:r>
      <w:r w:rsidR="00C82B7B">
        <w:t>44</w:t>
      </w:r>
      <w:r w:rsidR="009B7253">
        <w:t>r</w:t>
      </w:r>
      <w:r w:rsidR="00C82B7B">
        <w:t>0</w:t>
      </w:r>
      <w:r w:rsidR="009B7253">
        <w:t>.</w:t>
      </w:r>
    </w:p>
    <w:p w14:paraId="221A3592" w14:textId="0F67B5B1" w:rsidR="00C609A4" w:rsidRDefault="00C609A4" w:rsidP="00283796">
      <w:pPr>
        <w:spacing w:after="0" w:line="240" w:lineRule="auto"/>
      </w:pPr>
    </w:p>
    <w:p w14:paraId="1BD99DB1" w14:textId="65A5E621" w:rsidR="005D380E" w:rsidRDefault="005D380E" w:rsidP="00283796">
      <w:pPr>
        <w:spacing w:after="0" w:line="240" w:lineRule="auto"/>
      </w:pPr>
      <w:r>
        <w:t>A</w:t>
      </w:r>
      <w:r w:rsidR="00760D21">
        <w:t xml:space="preserve"> </w:t>
      </w:r>
      <w:r w:rsidR="005C4828">
        <w:t>discussion</w:t>
      </w:r>
      <w:r w:rsidR="00760D21">
        <w:t xml:space="preserve"> was held on </w:t>
      </w:r>
      <w:r>
        <w:t>the Recommended Text on the 802 Coexistence Process, document 802.19-19/</w:t>
      </w:r>
      <w:r w:rsidR="004A02E1">
        <w:t>24r</w:t>
      </w:r>
      <w:r w:rsidR="006E0984">
        <w:t>4</w:t>
      </w:r>
      <w:r w:rsidR="004A02E1">
        <w:t xml:space="preserve">.   The WG chair edited the document based on </w:t>
      </w:r>
      <w:r w:rsidR="00686811">
        <w:t>the discussion</w:t>
      </w:r>
      <w:r w:rsidR="006E0984">
        <w:t xml:space="preserve"> and produced </w:t>
      </w:r>
      <w:r w:rsidR="007C77FB">
        <w:t>R5.</w:t>
      </w:r>
    </w:p>
    <w:p w14:paraId="287A7E52" w14:textId="7E4CCCB4" w:rsidR="007C77FB" w:rsidRDefault="007C77FB" w:rsidP="00283796">
      <w:pPr>
        <w:spacing w:after="0" w:line="240" w:lineRule="auto"/>
      </w:pPr>
    </w:p>
    <w:p w14:paraId="2A50C0E6" w14:textId="77777777" w:rsidR="009022B8" w:rsidRPr="009022B8" w:rsidRDefault="009022B8" w:rsidP="009022B8">
      <w:pPr>
        <w:spacing w:after="0" w:line="240" w:lineRule="auto"/>
        <w:rPr>
          <w:b/>
          <w:bCs/>
        </w:rPr>
      </w:pPr>
      <w:r w:rsidRPr="009022B8">
        <w:rPr>
          <w:b/>
          <w:bCs/>
        </w:rPr>
        <w:t>Motion</w:t>
      </w:r>
    </w:p>
    <w:p w14:paraId="770506FA" w14:textId="77777777" w:rsidR="009022B8" w:rsidRDefault="009022B8" w:rsidP="009022B8">
      <w:pPr>
        <w:spacing w:after="0" w:line="240" w:lineRule="auto"/>
      </w:pPr>
      <w:r>
        <w:t>Approve document 802.19-19/24r5 and submit to the IEEE 802 Executive Committee.</w:t>
      </w:r>
    </w:p>
    <w:p w14:paraId="16E99358" w14:textId="15E1A68C" w:rsidR="009022B8" w:rsidRDefault="009022B8" w:rsidP="009022B8">
      <w:pPr>
        <w:spacing w:after="0" w:line="240" w:lineRule="auto"/>
      </w:pPr>
      <w:r>
        <w:t>Move:</w:t>
      </w:r>
      <w:r>
        <w:tab/>
      </w:r>
      <w:r>
        <w:tab/>
        <w:t>Dorothy Stanley</w:t>
      </w:r>
    </w:p>
    <w:p w14:paraId="19C64773" w14:textId="6BE345FC" w:rsidR="009022B8" w:rsidRDefault="009022B8" w:rsidP="009022B8">
      <w:pPr>
        <w:spacing w:after="0" w:line="240" w:lineRule="auto"/>
      </w:pPr>
      <w:r>
        <w:t>Second:</w:t>
      </w:r>
      <w:r>
        <w:tab/>
      </w:r>
      <w:r>
        <w:tab/>
        <w:t xml:space="preserve"> Jon Rosdahl</w:t>
      </w:r>
    </w:p>
    <w:p w14:paraId="0900C2F5" w14:textId="140F0D0D" w:rsidR="009022B8" w:rsidRDefault="009022B8" w:rsidP="009022B8">
      <w:pPr>
        <w:spacing w:after="0" w:line="240" w:lineRule="auto"/>
      </w:pPr>
      <w:r>
        <w:t>Technical Vote</w:t>
      </w:r>
    </w:p>
    <w:p w14:paraId="4352C76F" w14:textId="5A72E650" w:rsidR="00C84B0B" w:rsidRDefault="009022B8" w:rsidP="009022B8">
      <w:pPr>
        <w:spacing w:after="0" w:line="240" w:lineRule="auto"/>
      </w:pPr>
      <w:r>
        <w:t>Vote</w:t>
      </w:r>
      <w:r w:rsidR="007D79F0">
        <w:t xml:space="preserve"> (Y/N/A)</w:t>
      </w:r>
      <w:r>
        <w:t>:</w:t>
      </w:r>
      <w:r w:rsidR="007D79F0">
        <w:tab/>
      </w:r>
      <w:r>
        <w:t>8/3/1</w:t>
      </w:r>
    </w:p>
    <w:p w14:paraId="66AFCE42" w14:textId="34CD4EBF" w:rsidR="009022B8" w:rsidRDefault="009022B8" w:rsidP="009022B8">
      <w:pPr>
        <w:spacing w:after="0" w:line="240" w:lineRule="auto"/>
      </w:pPr>
      <w:r>
        <w:t>Motion Failed</w:t>
      </w:r>
    </w:p>
    <w:p w14:paraId="01889EC2" w14:textId="77777777" w:rsidR="009022B8" w:rsidRDefault="009022B8" w:rsidP="009022B8">
      <w:pPr>
        <w:spacing w:after="0" w:line="240" w:lineRule="auto"/>
      </w:pPr>
    </w:p>
    <w:p w14:paraId="713F37B7" w14:textId="77777777" w:rsidR="009022B8" w:rsidRPr="00C84B0B" w:rsidRDefault="009022B8" w:rsidP="009022B8">
      <w:pPr>
        <w:spacing w:after="0" w:line="240" w:lineRule="auto"/>
        <w:rPr>
          <w:b/>
          <w:bCs/>
        </w:rPr>
      </w:pPr>
      <w:r w:rsidRPr="00C84B0B">
        <w:rPr>
          <w:b/>
          <w:bCs/>
        </w:rPr>
        <w:t>Motion</w:t>
      </w:r>
    </w:p>
    <w:p w14:paraId="21494D03" w14:textId="77777777" w:rsidR="009022B8" w:rsidRDefault="009022B8" w:rsidP="009022B8">
      <w:pPr>
        <w:spacing w:after="0" w:line="240" w:lineRule="auto"/>
      </w:pPr>
      <w:r>
        <w:t>M:</w:t>
      </w:r>
      <w:r>
        <w:tab/>
        <w:t>Move to hold an electronic ballot on 802.19-19/24r5, closing within 20 days of the end of the July plenary, and submit to the 802 Executive Committee, if approved.</w:t>
      </w:r>
    </w:p>
    <w:p w14:paraId="3C8DD770" w14:textId="6DCA2938" w:rsidR="00C84B0B" w:rsidRDefault="00C84B0B" w:rsidP="009022B8">
      <w:pPr>
        <w:spacing w:after="0" w:line="240" w:lineRule="auto"/>
      </w:pPr>
      <w:r>
        <w:t>Move:</w:t>
      </w:r>
      <w:r>
        <w:tab/>
      </w:r>
      <w:r>
        <w:tab/>
        <w:t>Jon Rosdahl</w:t>
      </w:r>
    </w:p>
    <w:p w14:paraId="141C2FE7" w14:textId="334E25F8" w:rsidR="009022B8" w:rsidRDefault="009022B8" w:rsidP="009022B8">
      <w:pPr>
        <w:spacing w:after="0" w:line="240" w:lineRule="auto"/>
      </w:pPr>
      <w:r>
        <w:t>S</w:t>
      </w:r>
      <w:r w:rsidR="00C84B0B">
        <w:t>econd</w:t>
      </w:r>
      <w:r>
        <w:t>:</w:t>
      </w:r>
      <w:r w:rsidR="00C84B0B">
        <w:tab/>
      </w:r>
      <w:r>
        <w:tab/>
        <w:t>Steve Palm</w:t>
      </w:r>
    </w:p>
    <w:p w14:paraId="18667328" w14:textId="77777777" w:rsidR="009022B8" w:rsidRDefault="009022B8" w:rsidP="009022B8">
      <w:pPr>
        <w:spacing w:after="0" w:line="240" w:lineRule="auto"/>
      </w:pPr>
      <w:r>
        <w:t>Procedural Vote</w:t>
      </w:r>
    </w:p>
    <w:p w14:paraId="63560914" w14:textId="23FBB2CC" w:rsidR="007C77FB" w:rsidRDefault="009022B8" w:rsidP="009022B8">
      <w:pPr>
        <w:spacing w:after="0" w:line="240" w:lineRule="auto"/>
      </w:pPr>
      <w:r>
        <w:t>Vote</w:t>
      </w:r>
      <w:r w:rsidR="007D79F0">
        <w:t xml:space="preserve"> (Y/N/A)</w:t>
      </w:r>
      <w:r>
        <w:t>:</w:t>
      </w:r>
      <w:r w:rsidR="007D79F0">
        <w:tab/>
      </w:r>
      <w:r>
        <w:t>5/4/1</w:t>
      </w:r>
    </w:p>
    <w:p w14:paraId="33F3BC85" w14:textId="1BC864F5" w:rsidR="00686811" w:rsidRDefault="00C84B0B" w:rsidP="00283796">
      <w:pPr>
        <w:spacing w:after="0" w:line="240" w:lineRule="auto"/>
      </w:pPr>
      <w:r>
        <w:t>Motion Passed</w:t>
      </w:r>
    </w:p>
    <w:p w14:paraId="6FCE351E" w14:textId="77777777" w:rsidR="00C82B7B" w:rsidRDefault="00C82B7B" w:rsidP="00283796">
      <w:pPr>
        <w:spacing w:after="0" w:line="240" w:lineRule="auto"/>
      </w:pPr>
    </w:p>
    <w:p w14:paraId="3B3C181A" w14:textId="32F3C727" w:rsidR="004537C4" w:rsidRDefault="00E04ED7" w:rsidP="00283796">
      <w:pPr>
        <w:spacing w:after="0" w:line="240" w:lineRule="auto"/>
      </w:pPr>
      <w:r>
        <w:t xml:space="preserve">The WG recessed at </w:t>
      </w:r>
      <w:r w:rsidR="00964562">
        <w:t>6</w:t>
      </w:r>
      <w:r w:rsidR="00760D21">
        <w:t>:</w:t>
      </w:r>
      <w:r w:rsidR="00964562">
        <w:t>02</w:t>
      </w:r>
      <w:r w:rsidR="00061378">
        <w:t xml:space="preserve"> </w:t>
      </w:r>
      <w:r w:rsidR="00084E86">
        <w:t>P</w:t>
      </w:r>
      <w:r w:rsidR="004537C4">
        <w:t>M.</w:t>
      </w:r>
    </w:p>
    <w:p w14:paraId="5173BBDF" w14:textId="695A1EAC" w:rsidR="00760D21" w:rsidRDefault="00760D21" w:rsidP="00283796">
      <w:pPr>
        <w:spacing w:after="0" w:line="240" w:lineRule="auto"/>
      </w:pPr>
    </w:p>
    <w:p w14:paraId="4157A1F9" w14:textId="77777777" w:rsidR="008F6918" w:rsidRDefault="008F6918" w:rsidP="00283796">
      <w:pPr>
        <w:spacing w:after="0" w:line="240" w:lineRule="auto"/>
      </w:pPr>
    </w:p>
    <w:p w14:paraId="71B2F2E5" w14:textId="5BA61E60" w:rsidR="00DB22CA" w:rsidRPr="00283796" w:rsidRDefault="00DB22CA" w:rsidP="00DB22CA">
      <w:pPr>
        <w:spacing w:after="0" w:line="240" w:lineRule="auto"/>
        <w:rPr>
          <w:b/>
        </w:rPr>
      </w:pPr>
      <w:r>
        <w:rPr>
          <w:b/>
        </w:rPr>
        <w:t xml:space="preserve">Thursday </w:t>
      </w:r>
      <w:r w:rsidR="00964562">
        <w:rPr>
          <w:b/>
        </w:rPr>
        <w:t xml:space="preserve">July </w:t>
      </w:r>
      <w:r w:rsidR="00F6114B">
        <w:rPr>
          <w:b/>
        </w:rPr>
        <w:t>18</w:t>
      </w:r>
      <w:r>
        <w:rPr>
          <w:b/>
        </w:rPr>
        <w:t>, 2019</w:t>
      </w:r>
    </w:p>
    <w:p w14:paraId="562889FB" w14:textId="791D213E" w:rsidR="00200673" w:rsidRDefault="00200673" w:rsidP="00283796">
      <w:pPr>
        <w:spacing w:after="0" w:line="240" w:lineRule="auto"/>
      </w:pPr>
    </w:p>
    <w:p w14:paraId="6D9130A5" w14:textId="08D5FA9B" w:rsidR="00DB22CA" w:rsidRDefault="00E21251" w:rsidP="00283796">
      <w:pPr>
        <w:spacing w:after="0" w:line="240" w:lineRule="auto"/>
      </w:pPr>
      <w:r>
        <w:t>The WG chair called the meeting to order at 4:</w:t>
      </w:r>
      <w:r w:rsidR="00EE036A">
        <w:t>0</w:t>
      </w:r>
      <w:r w:rsidR="00AA62B4">
        <w:t>3</w:t>
      </w:r>
      <w:r>
        <w:t xml:space="preserve"> PM.</w:t>
      </w:r>
    </w:p>
    <w:p w14:paraId="13FBB67F" w14:textId="57F6703F" w:rsidR="00AA62B4" w:rsidRDefault="00AA62B4" w:rsidP="00283796">
      <w:pPr>
        <w:spacing w:after="0" w:line="240" w:lineRule="auto"/>
      </w:pPr>
    </w:p>
    <w:p w14:paraId="243D11E1" w14:textId="351407DA" w:rsidR="00431FA0" w:rsidRDefault="00431FA0" w:rsidP="00283796">
      <w:pPr>
        <w:spacing w:after="0" w:line="240" w:lineRule="auto"/>
      </w:pPr>
      <w:r>
        <w:lastRenderedPageBreak/>
        <w:t xml:space="preserve">The chair </w:t>
      </w:r>
      <w:r w:rsidR="0004630D">
        <w:t>announced</w:t>
      </w:r>
      <w:r w:rsidR="00962D1E">
        <w:t xml:space="preserve"> </w:t>
      </w:r>
      <w:r w:rsidR="00A40505">
        <w:t xml:space="preserve">start of </w:t>
      </w:r>
      <w:r w:rsidR="00962D1E">
        <w:t xml:space="preserve">the electronic vote on the Recommended Text on the </w:t>
      </w:r>
      <w:r w:rsidR="00A40505">
        <w:t>802 Coexistence Process.</w:t>
      </w:r>
    </w:p>
    <w:p w14:paraId="3941C82E" w14:textId="2BA95F22" w:rsidR="00A40505" w:rsidRDefault="00A40505" w:rsidP="00283796">
      <w:pPr>
        <w:spacing w:after="0" w:line="240" w:lineRule="auto"/>
      </w:pPr>
    </w:p>
    <w:p w14:paraId="1BB36DB3" w14:textId="001E65F9" w:rsidR="00A40505" w:rsidRDefault="00A40505" w:rsidP="00283796">
      <w:pPr>
        <w:spacing w:after="0" w:line="240" w:lineRule="auto"/>
      </w:pPr>
      <w:r>
        <w:t xml:space="preserve">The Task Group 3 vice chair gave </w:t>
      </w:r>
      <w:r w:rsidR="00525D61">
        <w:t xml:space="preserve">the </w:t>
      </w:r>
      <w:r w:rsidR="00F346D2">
        <w:t xml:space="preserve">TG3 closing report document 802.19-19/51r0.  A motion </w:t>
      </w:r>
      <w:r w:rsidR="001B4F06">
        <w:t xml:space="preserve">on a </w:t>
      </w:r>
      <w:r w:rsidR="00D43A87">
        <w:t>liaison</w:t>
      </w:r>
      <w:r w:rsidR="001B4F06">
        <w:t xml:space="preserve"> to the WFA was made.</w:t>
      </w:r>
    </w:p>
    <w:p w14:paraId="315BDA39" w14:textId="2BCF883C" w:rsidR="001B4F06" w:rsidRDefault="001B4F06" w:rsidP="00283796">
      <w:pPr>
        <w:spacing w:after="0" w:line="240" w:lineRule="auto"/>
      </w:pPr>
    </w:p>
    <w:p w14:paraId="53AA433B" w14:textId="6216C869" w:rsidR="001B4F06" w:rsidRPr="006C6CB0" w:rsidRDefault="00502308" w:rsidP="00283796">
      <w:pPr>
        <w:spacing w:after="0" w:line="240" w:lineRule="auto"/>
        <w:rPr>
          <w:b/>
          <w:bCs/>
        </w:rPr>
      </w:pPr>
      <w:r w:rsidRPr="006C6CB0">
        <w:rPr>
          <w:b/>
          <w:bCs/>
        </w:rPr>
        <w:t>Motion</w:t>
      </w:r>
    </w:p>
    <w:p w14:paraId="62990A2D" w14:textId="77777777" w:rsidR="00502308" w:rsidRPr="00502308" w:rsidRDefault="00502308" w:rsidP="00502308">
      <w:pPr>
        <w:spacing w:after="0" w:line="240" w:lineRule="auto"/>
      </w:pPr>
      <w:r w:rsidRPr="00502308">
        <w:t>TG3 approves document # P802.19-19/0039r1, Informal Liaison request to the Wi-Fi alliance, to forward to the Working Group for approval, with editorial changes as the WG chair may deem needed.</w:t>
      </w:r>
    </w:p>
    <w:p w14:paraId="561007ED" w14:textId="77777777" w:rsidR="006C6CB0" w:rsidRDefault="006C6CB0" w:rsidP="00502308">
      <w:pPr>
        <w:spacing w:after="0" w:line="240" w:lineRule="auto"/>
      </w:pPr>
    </w:p>
    <w:p w14:paraId="242859CF" w14:textId="671970FA" w:rsidR="00502308" w:rsidRPr="00502308" w:rsidRDefault="00502308" w:rsidP="00502308">
      <w:pPr>
        <w:spacing w:after="0" w:line="240" w:lineRule="auto"/>
      </w:pPr>
      <w:r w:rsidRPr="00502308">
        <w:t>Moved by: Shoichi Kitazawa</w:t>
      </w:r>
    </w:p>
    <w:p w14:paraId="3B0A1E89" w14:textId="77777777" w:rsidR="00502308" w:rsidRPr="00502308" w:rsidRDefault="00502308" w:rsidP="00502308">
      <w:pPr>
        <w:spacing w:after="0" w:line="240" w:lineRule="auto"/>
      </w:pPr>
      <w:r w:rsidRPr="00502308">
        <w:t>Second by: Jianlin Guo</w:t>
      </w:r>
    </w:p>
    <w:p w14:paraId="0E423A6D" w14:textId="77777777" w:rsidR="00502308" w:rsidRPr="00502308" w:rsidRDefault="00502308" w:rsidP="00502308">
      <w:pPr>
        <w:spacing w:after="0" w:line="240" w:lineRule="auto"/>
      </w:pPr>
    </w:p>
    <w:p w14:paraId="1F133EF6" w14:textId="7955BF2C" w:rsidR="00502308" w:rsidRDefault="00502308" w:rsidP="00502308">
      <w:pPr>
        <w:spacing w:after="0" w:line="240" w:lineRule="auto"/>
      </w:pPr>
      <w:r w:rsidRPr="00502308">
        <w:t>Y/N/A:5/0/2</w:t>
      </w:r>
    </w:p>
    <w:p w14:paraId="6993E501" w14:textId="1EF7DA4F" w:rsidR="006C6CB0" w:rsidRDefault="006C6CB0" w:rsidP="00502308">
      <w:pPr>
        <w:spacing w:after="0" w:line="240" w:lineRule="auto"/>
      </w:pPr>
      <w:r>
        <w:t>Motion Passed</w:t>
      </w:r>
    </w:p>
    <w:p w14:paraId="257ED9EC" w14:textId="0E7B08AE" w:rsidR="006C6CB0" w:rsidRDefault="006C6CB0" w:rsidP="00502308">
      <w:pPr>
        <w:spacing w:after="0" w:line="240" w:lineRule="auto"/>
      </w:pPr>
    </w:p>
    <w:p w14:paraId="76024ED3" w14:textId="77777777" w:rsidR="00CD0C90" w:rsidRDefault="00CD0C90" w:rsidP="00B239EC">
      <w:pPr>
        <w:spacing w:after="0" w:line="240" w:lineRule="auto"/>
      </w:pPr>
    </w:p>
    <w:p w14:paraId="4F6E7EC1" w14:textId="2A5E12C1" w:rsidR="00FA7983" w:rsidRDefault="00A10015" w:rsidP="00B239EC">
      <w:pPr>
        <w:spacing w:after="0" w:line="240" w:lineRule="auto"/>
      </w:pPr>
      <w:r>
        <w:t xml:space="preserve">The meeting adjourned at </w:t>
      </w:r>
      <w:r w:rsidR="00AA62B4">
        <w:t>4:</w:t>
      </w:r>
      <w:r w:rsidR="00431FA0">
        <w:t>5</w:t>
      </w:r>
      <w:r w:rsidR="00AA62B4">
        <w:t>5</w:t>
      </w:r>
      <w:r>
        <w:t xml:space="preserve"> PM</w:t>
      </w:r>
    </w:p>
    <w:p w14:paraId="681A4BF3" w14:textId="53E0A06A" w:rsidR="00A10015" w:rsidRDefault="00A10015" w:rsidP="00B239EC">
      <w:pPr>
        <w:spacing w:after="0" w:line="240" w:lineRule="auto"/>
      </w:pPr>
    </w:p>
    <w:p w14:paraId="1F052F58" w14:textId="020C6D1B" w:rsidR="00760D21" w:rsidRDefault="00A10015" w:rsidP="00066B40">
      <w:pPr>
        <w:spacing w:after="60" w:line="240" w:lineRule="auto"/>
        <w:rPr>
          <w:b/>
        </w:rPr>
      </w:pPr>
      <w:r w:rsidRPr="00066B40">
        <w:rPr>
          <w:b/>
        </w:rPr>
        <w:t>Attendance</w:t>
      </w:r>
    </w:p>
    <w:tbl>
      <w:tblPr>
        <w:tblStyle w:val="TableGrid"/>
        <w:tblW w:w="0" w:type="auto"/>
        <w:tblLook w:val="04A0" w:firstRow="1" w:lastRow="0" w:firstColumn="1" w:lastColumn="0" w:noHBand="0" w:noVBand="1"/>
      </w:tblPr>
      <w:tblGrid>
        <w:gridCol w:w="2695"/>
        <w:gridCol w:w="6655"/>
      </w:tblGrid>
      <w:tr w:rsidR="003C70C0" w:rsidRPr="003C70C0" w14:paraId="49B76ED8" w14:textId="77777777" w:rsidTr="00D85F7A">
        <w:tc>
          <w:tcPr>
            <w:tcW w:w="2695" w:type="dxa"/>
          </w:tcPr>
          <w:p w14:paraId="722FB0EA" w14:textId="77777777" w:rsidR="003C70C0" w:rsidRPr="003C70C0" w:rsidRDefault="003C70C0" w:rsidP="00FD418D">
            <w:pPr>
              <w:spacing w:after="60"/>
              <w:rPr>
                <w:bCs/>
              </w:rPr>
            </w:pPr>
            <w:r w:rsidRPr="003C70C0">
              <w:rPr>
                <w:bCs/>
              </w:rPr>
              <w:t>Matthieu Avrillon</w:t>
            </w:r>
          </w:p>
        </w:tc>
        <w:tc>
          <w:tcPr>
            <w:tcW w:w="6655" w:type="dxa"/>
          </w:tcPr>
          <w:p w14:paraId="2AA2FC57" w14:textId="77777777" w:rsidR="003C70C0" w:rsidRPr="003C70C0" w:rsidRDefault="003C70C0" w:rsidP="00FD418D">
            <w:pPr>
              <w:spacing w:after="60"/>
              <w:rPr>
                <w:bCs/>
              </w:rPr>
            </w:pPr>
            <w:r w:rsidRPr="003C70C0">
              <w:rPr>
                <w:bCs/>
              </w:rPr>
              <w:t>Luceor</w:t>
            </w:r>
          </w:p>
        </w:tc>
      </w:tr>
      <w:tr w:rsidR="003C70C0" w:rsidRPr="003C70C0" w14:paraId="2E66F735" w14:textId="77777777" w:rsidTr="00D85F7A">
        <w:tc>
          <w:tcPr>
            <w:tcW w:w="2695" w:type="dxa"/>
          </w:tcPr>
          <w:p w14:paraId="1D243B1F" w14:textId="77777777" w:rsidR="003C70C0" w:rsidRPr="003C70C0" w:rsidRDefault="003C70C0" w:rsidP="00FD418D">
            <w:pPr>
              <w:spacing w:after="60"/>
              <w:rPr>
                <w:bCs/>
              </w:rPr>
            </w:pPr>
            <w:r w:rsidRPr="003C70C0">
              <w:rPr>
                <w:bCs/>
              </w:rPr>
              <w:t>PHILIP E BEECHER</w:t>
            </w:r>
          </w:p>
        </w:tc>
        <w:tc>
          <w:tcPr>
            <w:tcW w:w="6655" w:type="dxa"/>
          </w:tcPr>
          <w:p w14:paraId="11FCE842" w14:textId="77777777" w:rsidR="003C70C0" w:rsidRPr="003C70C0" w:rsidRDefault="003C70C0" w:rsidP="00FD418D">
            <w:pPr>
              <w:spacing w:after="60"/>
              <w:rPr>
                <w:bCs/>
              </w:rPr>
            </w:pPr>
            <w:r w:rsidRPr="003C70C0">
              <w:rPr>
                <w:bCs/>
              </w:rPr>
              <w:t>Applied Integration UK Ltd.</w:t>
            </w:r>
          </w:p>
        </w:tc>
      </w:tr>
      <w:tr w:rsidR="003C70C0" w:rsidRPr="003C70C0" w14:paraId="4EDD8924" w14:textId="77777777" w:rsidTr="00D85F7A">
        <w:tc>
          <w:tcPr>
            <w:tcW w:w="2695" w:type="dxa"/>
          </w:tcPr>
          <w:p w14:paraId="3F266DD1" w14:textId="77777777" w:rsidR="003C70C0" w:rsidRPr="003C70C0" w:rsidRDefault="003C70C0" w:rsidP="00FD418D">
            <w:pPr>
              <w:spacing w:after="60"/>
              <w:rPr>
                <w:bCs/>
              </w:rPr>
            </w:pPr>
            <w:r w:rsidRPr="003C70C0">
              <w:rPr>
                <w:bCs/>
              </w:rPr>
              <w:t>Harry Bims</w:t>
            </w:r>
          </w:p>
        </w:tc>
        <w:tc>
          <w:tcPr>
            <w:tcW w:w="6655" w:type="dxa"/>
          </w:tcPr>
          <w:p w14:paraId="404FC24B" w14:textId="77777777" w:rsidR="003C70C0" w:rsidRPr="003C70C0" w:rsidRDefault="003C70C0" w:rsidP="00FD418D">
            <w:pPr>
              <w:spacing w:after="60"/>
              <w:rPr>
                <w:bCs/>
              </w:rPr>
            </w:pPr>
            <w:r w:rsidRPr="003C70C0">
              <w:rPr>
                <w:bCs/>
              </w:rPr>
              <w:t>Bims Laboratories, Inc.</w:t>
            </w:r>
          </w:p>
        </w:tc>
      </w:tr>
      <w:tr w:rsidR="003C70C0" w:rsidRPr="003C70C0" w14:paraId="39630B8A" w14:textId="77777777" w:rsidTr="00D85F7A">
        <w:tc>
          <w:tcPr>
            <w:tcW w:w="2695" w:type="dxa"/>
          </w:tcPr>
          <w:p w14:paraId="23E31860" w14:textId="77777777" w:rsidR="003C70C0" w:rsidRPr="003C70C0" w:rsidRDefault="003C70C0" w:rsidP="00FD418D">
            <w:pPr>
              <w:spacing w:after="60"/>
              <w:rPr>
                <w:bCs/>
              </w:rPr>
            </w:pPr>
            <w:r w:rsidRPr="003C70C0">
              <w:rPr>
                <w:bCs/>
              </w:rPr>
              <w:t>Hendricus De Ruijter</w:t>
            </w:r>
          </w:p>
        </w:tc>
        <w:tc>
          <w:tcPr>
            <w:tcW w:w="6655" w:type="dxa"/>
          </w:tcPr>
          <w:p w14:paraId="5A2ADCBC" w14:textId="77777777" w:rsidR="003C70C0" w:rsidRPr="003C70C0" w:rsidRDefault="003C70C0" w:rsidP="00FD418D">
            <w:pPr>
              <w:spacing w:after="60"/>
              <w:rPr>
                <w:bCs/>
              </w:rPr>
            </w:pPr>
            <w:r w:rsidRPr="003C70C0">
              <w:rPr>
                <w:bCs/>
              </w:rPr>
              <w:t>Silicon Laboratories</w:t>
            </w:r>
          </w:p>
        </w:tc>
      </w:tr>
      <w:tr w:rsidR="003C70C0" w:rsidRPr="003C70C0" w14:paraId="572E8305" w14:textId="77777777" w:rsidTr="00D85F7A">
        <w:tc>
          <w:tcPr>
            <w:tcW w:w="2695" w:type="dxa"/>
          </w:tcPr>
          <w:p w14:paraId="27BE6E8C" w14:textId="77777777" w:rsidR="003C70C0" w:rsidRPr="003C70C0" w:rsidRDefault="003C70C0" w:rsidP="00FD418D">
            <w:pPr>
              <w:spacing w:after="60"/>
              <w:rPr>
                <w:bCs/>
              </w:rPr>
            </w:pPr>
            <w:r w:rsidRPr="003C70C0">
              <w:rPr>
                <w:bCs/>
              </w:rPr>
              <w:t>Peter Ecclesine</w:t>
            </w:r>
          </w:p>
        </w:tc>
        <w:tc>
          <w:tcPr>
            <w:tcW w:w="6655" w:type="dxa"/>
          </w:tcPr>
          <w:p w14:paraId="4FA3BA4A" w14:textId="77777777" w:rsidR="003C70C0" w:rsidRPr="003C70C0" w:rsidRDefault="003C70C0" w:rsidP="00FD418D">
            <w:pPr>
              <w:spacing w:after="60"/>
              <w:rPr>
                <w:bCs/>
              </w:rPr>
            </w:pPr>
            <w:r w:rsidRPr="003C70C0">
              <w:rPr>
                <w:bCs/>
              </w:rPr>
              <w:t>Cisco Systems, Inc.</w:t>
            </w:r>
          </w:p>
        </w:tc>
      </w:tr>
      <w:tr w:rsidR="003C70C0" w:rsidRPr="003C70C0" w14:paraId="57E29206" w14:textId="77777777" w:rsidTr="00D85F7A">
        <w:tc>
          <w:tcPr>
            <w:tcW w:w="2695" w:type="dxa"/>
          </w:tcPr>
          <w:p w14:paraId="2E65445D" w14:textId="77777777" w:rsidR="003C70C0" w:rsidRPr="003C70C0" w:rsidRDefault="003C70C0" w:rsidP="00FD418D">
            <w:pPr>
              <w:spacing w:after="60"/>
              <w:rPr>
                <w:bCs/>
              </w:rPr>
            </w:pPr>
            <w:r w:rsidRPr="003C70C0">
              <w:rPr>
                <w:bCs/>
              </w:rPr>
              <w:t>Tim Godfrey</w:t>
            </w:r>
          </w:p>
        </w:tc>
        <w:tc>
          <w:tcPr>
            <w:tcW w:w="6655" w:type="dxa"/>
          </w:tcPr>
          <w:p w14:paraId="7DFC6CB0" w14:textId="77777777" w:rsidR="003C70C0" w:rsidRPr="003C70C0" w:rsidRDefault="003C70C0" w:rsidP="00FD418D">
            <w:pPr>
              <w:spacing w:after="60"/>
              <w:rPr>
                <w:bCs/>
              </w:rPr>
            </w:pPr>
            <w:r w:rsidRPr="003C70C0">
              <w:rPr>
                <w:bCs/>
              </w:rPr>
              <w:t>Electric Power Research Institute, Inc. (EPRI)</w:t>
            </w:r>
          </w:p>
        </w:tc>
      </w:tr>
      <w:tr w:rsidR="003C70C0" w:rsidRPr="003C70C0" w14:paraId="3C041CEE" w14:textId="77777777" w:rsidTr="00D85F7A">
        <w:tc>
          <w:tcPr>
            <w:tcW w:w="2695" w:type="dxa"/>
          </w:tcPr>
          <w:p w14:paraId="2A08D436" w14:textId="77777777" w:rsidR="003C70C0" w:rsidRPr="003C70C0" w:rsidRDefault="003C70C0" w:rsidP="00FD418D">
            <w:pPr>
              <w:spacing w:after="60"/>
              <w:rPr>
                <w:bCs/>
              </w:rPr>
            </w:pPr>
            <w:r w:rsidRPr="003C70C0">
              <w:rPr>
                <w:bCs/>
              </w:rPr>
              <w:t>Jianlin Guo</w:t>
            </w:r>
          </w:p>
        </w:tc>
        <w:tc>
          <w:tcPr>
            <w:tcW w:w="6655" w:type="dxa"/>
          </w:tcPr>
          <w:p w14:paraId="2FC1E1E7" w14:textId="77777777" w:rsidR="003C70C0" w:rsidRPr="003C70C0" w:rsidRDefault="003C70C0" w:rsidP="00FD418D">
            <w:pPr>
              <w:spacing w:after="60"/>
              <w:rPr>
                <w:bCs/>
              </w:rPr>
            </w:pPr>
            <w:r w:rsidRPr="003C70C0">
              <w:rPr>
                <w:bCs/>
              </w:rPr>
              <w:t>Mitsubishi Electric Research Labs (MERL)</w:t>
            </w:r>
          </w:p>
        </w:tc>
      </w:tr>
      <w:tr w:rsidR="003C70C0" w:rsidRPr="003C70C0" w14:paraId="469432E9" w14:textId="77777777" w:rsidTr="00D85F7A">
        <w:tc>
          <w:tcPr>
            <w:tcW w:w="2695" w:type="dxa"/>
          </w:tcPr>
          <w:p w14:paraId="04D6B147" w14:textId="77777777" w:rsidR="003C70C0" w:rsidRPr="003C70C0" w:rsidRDefault="003C70C0" w:rsidP="00FD418D">
            <w:pPr>
              <w:spacing w:after="60"/>
              <w:rPr>
                <w:bCs/>
              </w:rPr>
            </w:pPr>
            <w:r w:rsidRPr="003C70C0">
              <w:rPr>
                <w:bCs/>
              </w:rPr>
              <w:t>Timothy Harrington</w:t>
            </w:r>
          </w:p>
        </w:tc>
        <w:tc>
          <w:tcPr>
            <w:tcW w:w="6655" w:type="dxa"/>
          </w:tcPr>
          <w:p w14:paraId="3B5BA9F7" w14:textId="77777777" w:rsidR="003C70C0" w:rsidRPr="003C70C0" w:rsidRDefault="003C70C0" w:rsidP="00FD418D">
            <w:pPr>
              <w:spacing w:after="60"/>
              <w:rPr>
                <w:bCs/>
              </w:rPr>
            </w:pPr>
            <w:r w:rsidRPr="003C70C0">
              <w:rPr>
                <w:bCs/>
              </w:rPr>
              <w:t>Pro-ID</w:t>
            </w:r>
          </w:p>
        </w:tc>
      </w:tr>
      <w:tr w:rsidR="003C70C0" w:rsidRPr="003C70C0" w14:paraId="101D1E14" w14:textId="77777777" w:rsidTr="00D85F7A">
        <w:tc>
          <w:tcPr>
            <w:tcW w:w="2695" w:type="dxa"/>
          </w:tcPr>
          <w:p w14:paraId="3E71E7BE" w14:textId="77777777" w:rsidR="003C70C0" w:rsidRPr="003C70C0" w:rsidRDefault="003C70C0" w:rsidP="00FD418D">
            <w:pPr>
              <w:spacing w:after="60"/>
              <w:rPr>
                <w:bCs/>
              </w:rPr>
            </w:pPr>
            <w:r w:rsidRPr="003C70C0">
              <w:rPr>
                <w:bCs/>
              </w:rPr>
              <w:t>Christopher Hett</w:t>
            </w:r>
          </w:p>
        </w:tc>
        <w:tc>
          <w:tcPr>
            <w:tcW w:w="6655" w:type="dxa"/>
          </w:tcPr>
          <w:p w14:paraId="32D4285C" w14:textId="77777777" w:rsidR="003C70C0" w:rsidRPr="003C70C0" w:rsidRDefault="003C70C0" w:rsidP="00FD418D">
            <w:pPr>
              <w:spacing w:after="60"/>
              <w:rPr>
                <w:bCs/>
              </w:rPr>
            </w:pPr>
            <w:r w:rsidRPr="003C70C0">
              <w:rPr>
                <w:bCs/>
              </w:rPr>
              <w:t>Landis+Gyr AG</w:t>
            </w:r>
          </w:p>
        </w:tc>
      </w:tr>
      <w:tr w:rsidR="003C70C0" w:rsidRPr="003C70C0" w14:paraId="784D4838" w14:textId="77777777" w:rsidTr="00D85F7A">
        <w:tc>
          <w:tcPr>
            <w:tcW w:w="2695" w:type="dxa"/>
          </w:tcPr>
          <w:p w14:paraId="481791C6" w14:textId="77777777" w:rsidR="003C70C0" w:rsidRPr="003C70C0" w:rsidRDefault="003C70C0" w:rsidP="00FD418D">
            <w:pPr>
              <w:spacing w:after="60"/>
              <w:rPr>
                <w:bCs/>
              </w:rPr>
            </w:pPr>
            <w:r w:rsidRPr="003C70C0">
              <w:rPr>
                <w:bCs/>
              </w:rPr>
              <w:t>Jay Holcomb</w:t>
            </w:r>
          </w:p>
        </w:tc>
        <w:tc>
          <w:tcPr>
            <w:tcW w:w="6655" w:type="dxa"/>
          </w:tcPr>
          <w:p w14:paraId="4B402EB9" w14:textId="77777777" w:rsidR="003C70C0" w:rsidRPr="003C70C0" w:rsidRDefault="003C70C0" w:rsidP="00FD418D">
            <w:pPr>
              <w:spacing w:after="60"/>
              <w:rPr>
                <w:bCs/>
              </w:rPr>
            </w:pPr>
            <w:r w:rsidRPr="003C70C0">
              <w:rPr>
                <w:bCs/>
              </w:rPr>
              <w:t>Itron Inc.</w:t>
            </w:r>
          </w:p>
        </w:tc>
      </w:tr>
      <w:tr w:rsidR="003C70C0" w:rsidRPr="003C70C0" w14:paraId="3160767A" w14:textId="77777777" w:rsidTr="00D85F7A">
        <w:tc>
          <w:tcPr>
            <w:tcW w:w="2695" w:type="dxa"/>
          </w:tcPr>
          <w:p w14:paraId="47D88474" w14:textId="77777777" w:rsidR="003C70C0" w:rsidRPr="003C70C0" w:rsidRDefault="003C70C0" w:rsidP="00FD418D">
            <w:pPr>
              <w:spacing w:after="60"/>
              <w:rPr>
                <w:bCs/>
              </w:rPr>
            </w:pPr>
            <w:r w:rsidRPr="003C70C0">
              <w:rPr>
                <w:bCs/>
              </w:rPr>
              <w:t>Tetsushi Ikegami</w:t>
            </w:r>
          </w:p>
        </w:tc>
        <w:tc>
          <w:tcPr>
            <w:tcW w:w="6655" w:type="dxa"/>
          </w:tcPr>
          <w:p w14:paraId="585E3692" w14:textId="77777777" w:rsidR="003C70C0" w:rsidRPr="003C70C0" w:rsidRDefault="003C70C0" w:rsidP="00FD418D">
            <w:pPr>
              <w:spacing w:after="60"/>
              <w:rPr>
                <w:bCs/>
              </w:rPr>
            </w:pPr>
            <w:r w:rsidRPr="003C70C0">
              <w:rPr>
                <w:bCs/>
              </w:rPr>
              <w:t>Meiji University</w:t>
            </w:r>
          </w:p>
        </w:tc>
      </w:tr>
      <w:tr w:rsidR="003C70C0" w:rsidRPr="003C70C0" w14:paraId="76B18016" w14:textId="77777777" w:rsidTr="00D85F7A">
        <w:tc>
          <w:tcPr>
            <w:tcW w:w="2695" w:type="dxa"/>
          </w:tcPr>
          <w:p w14:paraId="5CADEE53" w14:textId="77777777" w:rsidR="003C70C0" w:rsidRPr="003C70C0" w:rsidRDefault="003C70C0" w:rsidP="00FD418D">
            <w:pPr>
              <w:spacing w:after="60"/>
              <w:rPr>
                <w:bCs/>
              </w:rPr>
            </w:pPr>
            <w:r w:rsidRPr="003C70C0">
              <w:rPr>
                <w:bCs/>
              </w:rPr>
              <w:t>Yasuhiko Inoue</w:t>
            </w:r>
          </w:p>
        </w:tc>
        <w:tc>
          <w:tcPr>
            <w:tcW w:w="6655" w:type="dxa"/>
          </w:tcPr>
          <w:p w14:paraId="179CD559" w14:textId="77777777" w:rsidR="003C70C0" w:rsidRPr="003C70C0" w:rsidRDefault="003C70C0" w:rsidP="00FD418D">
            <w:pPr>
              <w:spacing w:after="60"/>
              <w:rPr>
                <w:bCs/>
              </w:rPr>
            </w:pPr>
            <w:r w:rsidRPr="003C70C0">
              <w:rPr>
                <w:bCs/>
              </w:rPr>
              <w:t>Nippon Telegraph and Telephone Corporation (NTT)</w:t>
            </w:r>
          </w:p>
        </w:tc>
      </w:tr>
      <w:tr w:rsidR="003C70C0" w:rsidRPr="003C70C0" w14:paraId="2861C2F9" w14:textId="77777777" w:rsidTr="00D85F7A">
        <w:tc>
          <w:tcPr>
            <w:tcW w:w="2695" w:type="dxa"/>
          </w:tcPr>
          <w:p w14:paraId="128BB425" w14:textId="77777777" w:rsidR="003C70C0" w:rsidRPr="003C70C0" w:rsidRDefault="003C70C0" w:rsidP="00FD418D">
            <w:pPr>
              <w:spacing w:after="60"/>
              <w:rPr>
                <w:bCs/>
              </w:rPr>
            </w:pPr>
            <w:r w:rsidRPr="003C70C0">
              <w:rPr>
                <w:bCs/>
              </w:rPr>
              <w:t>Hyunduk Kang</w:t>
            </w:r>
          </w:p>
        </w:tc>
        <w:tc>
          <w:tcPr>
            <w:tcW w:w="6655" w:type="dxa"/>
          </w:tcPr>
          <w:p w14:paraId="148AB581" w14:textId="77777777" w:rsidR="003C70C0" w:rsidRPr="003C70C0" w:rsidRDefault="003C70C0" w:rsidP="00FD418D">
            <w:pPr>
              <w:spacing w:after="60"/>
              <w:rPr>
                <w:bCs/>
              </w:rPr>
            </w:pPr>
            <w:r w:rsidRPr="003C70C0">
              <w:rPr>
                <w:bCs/>
              </w:rPr>
              <w:t>Electronics and Telecommunications Research Institute (ETRI)</w:t>
            </w:r>
          </w:p>
        </w:tc>
      </w:tr>
      <w:tr w:rsidR="003C70C0" w:rsidRPr="003C70C0" w14:paraId="73C08110" w14:textId="77777777" w:rsidTr="00D85F7A">
        <w:tc>
          <w:tcPr>
            <w:tcW w:w="2695" w:type="dxa"/>
          </w:tcPr>
          <w:p w14:paraId="49818B45" w14:textId="77777777" w:rsidR="003C70C0" w:rsidRPr="003C70C0" w:rsidRDefault="003C70C0" w:rsidP="00FD418D">
            <w:pPr>
              <w:spacing w:after="60"/>
              <w:rPr>
                <w:bCs/>
              </w:rPr>
            </w:pPr>
            <w:r w:rsidRPr="003C70C0">
              <w:rPr>
                <w:bCs/>
              </w:rPr>
              <w:t>Shoichi Kitazawa</w:t>
            </w:r>
          </w:p>
        </w:tc>
        <w:tc>
          <w:tcPr>
            <w:tcW w:w="6655" w:type="dxa"/>
          </w:tcPr>
          <w:p w14:paraId="09C8B47B" w14:textId="77777777" w:rsidR="003C70C0" w:rsidRPr="003C70C0" w:rsidRDefault="003C70C0" w:rsidP="00FD418D">
            <w:pPr>
              <w:spacing w:after="60"/>
              <w:rPr>
                <w:bCs/>
              </w:rPr>
            </w:pPr>
            <w:r w:rsidRPr="003C70C0">
              <w:rPr>
                <w:bCs/>
              </w:rPr>
              <w:t>Muroran IT</w:t>
            </w:r>
          </w:p>
        </w:tc>
      </w:tr>
      <w:tr w:rsidR="003C70C0" w:rsidRPr="003C70C0" w14:paraId="214B545B" w14:textId="77777777" w:rsidTr="00D85F7A">
        <w:tc>
          <w:tcPr>
            <w:tcW w:w="2695" w:type="dxa"/>
          </w:tcPr>
          <w:p w14:paraId="3B242D5C" w14:textId="77777777" w:rsidR="003C70C0" w:rsidRPr="003C70C0" w:rsidRDefault="003C70C0" w:rsidP="00FD418D">
            <w:pPr>
              <w:spacing w:after="60"/>
              <w:rPr>
                <w:bCs/>
              </w:rPr>
            </w:pPr>
            <w:r w:rsidRPr="003C70C0">
              <w:rPr>
                <w:bCs/>
              </w:rPr>
              <w:t>Yong-Jin Kwon</w:t>
            </w:r>
          </w:p>
        </w:tc>
        <w:tc>
          <w:tcPr>
            <w:tcW w:w="6655" w:type="dxa"/>
          </w:tcPr>
          <w:p w14:paraId="75ED07A6" w14:textId="77777777" w:rsidR="003C70C0" w:rsidRPr="003C70C0" w:rsidRDefault="003C70C0" w:rsidP="00FD418D">
            <w:pPr>
              <w:spacing w:after="60"/>
              <w:rPr>
                <w:bCs/>
              </w:rPr>
            </w:pPr>
            <w:r w:rsidRPr="003C70C0">
              <w:rPr>
                <w:bCs/>
              </w:rPr>
              <w:t>Newracom Inc.</w:t>
            </w:r>
          </w:p>
        </w:tc>
      </w:tr>
      <w:tr w:rsidR="003C70C0" w:rsidRPr="003C70C0" w14:paraId="7E39EA43" w14:textId="77777777" w:rsidTr="00D85F7A">
        <w:tc>
          <w:tcPr>
            <w:tcW w:w="2695" w:type="dxa"/>
          </w:tcPr>
          <w:p w14:paraId="61EFF402" w14:textId="77777777" w:rsidR="003C70C0" w:rsidRPr="003C70C0" w:rsidRDefault="003C70C0" w:rsidP="00FD418D">
            <w:pPr>
              <w:spacing w:after="60"/>
              <w:rPr>
                <w:bCs/>
              </w:rPr>
            </w:pPr>
            <w:r w:rsidRPr="003C70C0">
              <w:rPr>
                <w:bCs/>
              </w:rPr>
              <w:t>JOONSOO LEE</w:t>
            </w:r>
          </w:p>
        </w:tc>
        <w:tc>
          <w:tcPr>
            <w:tcW w:w="6655" w:type="dxa"/>
          </w:tcPr>
          <w:p w14:paraId="4D70DF78" w14:textId="77777777" w:rsidR="003C70C0" w:rsidRPr="003C70C0" w:rsidRDefault="003C70C0" w:rsidP="00FD418D">
            <w:pPr>
              <w:spacing w:after="60"/>
              <w:rPr>
                <w:bCs/>
              </w:rPr>
            </w:pPr>
            <w:r w:rsidRPr="003C70C0">
              <w:rPr>
                <w:bCs/>
              </w:rPr>
              <w:t>Newracom Inc.</w:t>
            </w:r>
          </w:p>
        </w:tc>
      </w:tr>
      <w:tr w:rsidR="003C70C0" w:rsidRPr="003C70C0" w14:paraId="26D4BE07" w14:textId="77777777" w:rsidTr="00D85F7A">
        <w:tc>
          <w:tcPr>
            <w:tcW w:w="2695" w:type="dxa"/>
          </w:tcPr>
          <w:p w14:paraId="0EDD0D38" w14:textId="77777777" w:rsidR="003C70C0" w:rsidRPr="003C70C0" w:rsidRDefault="003C70C0" w:rsidP="00FD418D">
            <w:pPr>
              <w:spacing w:after="60"/>
              <w:rPr>
                <w:bCs/>
              </w:rPr>
            </w:pPr>
            <w:r w:rsidRPr="003C70C0">
              <w:rPr>
                <w:bCs/>
              </w:rPr>
              <w:t>Jae Seung Lee</w:t>
            </w:r>
          </w:p>
        </w:tc>
        <w:tc>
          <w:tcPr>
            <w:tcW w:w="6655" w:type="dxa"/>
          </w:tcPr>
          <w:p w14:paraId="5150E101" w14:textId="77777777" w:rsidR="003C70C0" w:rsidRPr="003C70C0" w:rsidRDefault="003C70C0" w:rsidP="00FD418D">
            <w:pPr>
              <w:spacing w:after="60"/>
              <w:rPr>
                <w:bCs/>
              </w:rPr>
            </w:pPr>
            <w:r w:rsidRPr="003C70C0">
              <w:rPr>
                <w:bCs/>
              </w:rPr>
              <w:t>Electronics and Telecommunications Research Institute (ETRI)</w:t>
            </w:r>
          </w:p>
        </w:tc>
      </w:tr>
      <w:tr w:rsidR="003C70C0" w:rsidRPr="003C70C0" w14:paraId="5248FFD8" w14:textId="77777777" w:rsidTr="00D85F7A">
        <w:tc>
          <w:tcPr>
            <w:tcW w:w="2695" w:type="dxa"/>
          </w:tcPr>
          <w:p w14:paraId="4A8AE424" w14:textId="77777777" w:rsidR="003C70C0" w:rsidRPr="003C70C0" w:rsidRDefault="003C70C0" w:rsidP="00FD418D">
            <w:pPr>
              <w:spacing w:after="60"/>
              <w:rPr>
                <w:bCs/>
              </w:rPr>
            </w:pPr>
            <w:r w:rsidRPr="003C70C0">
              <w:rPr>
                <w:bCs/>
              </w:rPr>
              <w:t>Frank Leong</w:t>
            </w:r>
          </w:p>
        </w:tc>
        <w:tc>
          <w:tcPr>
            <w:tcW w:w="6655" w:type="dxa"/>
          </w:tcPr>
          <w:p w14:paraId="4D5F0B80" w14:textId="77777777" w:rsidR="003C70C0" w:rsidRPr="003C70C0" w:rsidRDefault="003C70C0" w:rsidP="00FD418D">
            <w:pPr>
              <w:spacing w:after="60"/>
              <w:rPr>
                <w:bCs/>
              </w:rPr>
            </w:pPr>
            <w:r w:rsidRPr="003C70C0">
              <w:rPr>
                <w:bCs/>
              </w:rPr>
              <w:t>NXP Semiconductors</w:t>
            </w:r>
          </w:p>
        </w:tc>
      </w:tr>
      <w:tr w:rsidR="003C70C0" w:rsidRPr="003C70C0" w14:paraId="563C0406" w14:textId="77777777" w:rsidTr="00D85F7A">
        <w:tc>
          <w:tcPr>
            <w:tcW w:w="2695" w:type="dxa"/>
          </w:tcPr>
          <w:p w14:paraId="558BF335" w14:textId="77777777" w:rsidR="003C70C0" w:rsidRPr="003C70C0" w:rsidRDefault="003C70C0" w:rsidP="00FD418D">
            <w:pPr>
              <w:spacing w:after="60"/>
              <w:rPr>
                <w:bCs/>
              </w:rPr>
            </w:pPr>
            <w:r w:rsidRPr="003C70C0">
              <w:rPr>
                <w:bCs/>
              </w:rPr>
              <w:t>Thomas Lorbach</w:t>
            </w:r>
          </w:p>
        </w:tc>
        <w:tc>
          <w:tcPr>
            <w:tcW w:w="6655" w:type="dxa"/>
          </w:tcPr>
          <w:p w14:paraId="74FE2E1D" w14:textId="77777777" w:rsidR="003C70C0" w:rsidRPr="003C70C0" w:rsidRDefault="003C70C0" w:rsidP="00FD418D">
            <w:pPr>
              <w:spacing w:after="60"/>
              <w:rPr>
                <w:bCs/>
              </w:rPr>
            </w:pPr>
            <w:r w:rsidRPr="003C70C0">
              <w:rPr>
                <w:bCs/>
              </w:rPr>
              <w:t>NXP Semiconductors</w:t>
            </w:r>
          </w:p>
        </w:tc>
      </w:tr>
      <w:tr w:rsidR="003C70C0" w:rsidRPr="003C70C0" w14:paraId="1B03604C" w14:textId="77777777" w:rsidTr="00D85F7A">
        <w:tc>
          <w:tcPr>
            <w:tcW w:w="2695" w:type="dxa"/>
          </w:tcPr>
          <w:p w14:paraId="57732CD3" w14:textId="77777777" w:rsidR="003C70C0" w:rsidRPr="003C70C0" w:rsidRDefault="003C70C0" w:rsidP="00FD418D">
            <w:pPr>
              <w:spacing w:after="60"/>
              <w:rPr>
                <w:bCs/>
              </w:rPr>
            </w:pPr>
            <w:r w:rsidRPr="003C70C0">
              <w:rPr>
                <w:bCs/>
              </w:rPr>
              <w:t>Hitoshi Morioka</w:t>
            </w:r>
          </w:p>
        </w:tc>
        <w:tc>
          <w:tcPr>
            <w:tcW w:w="6655" w:type="dxa"/>
          </w:tcPr>
          <w:p w14:paraId="788B81E7" w14:textId="77777777" w:rsidR="003C70C0" w:rsidRPr="003C70C0" w:rsidRDefault="003C70C0" w:rsidP="00FD418D">
            <w:pPr>
              <w:spacing w:after="60"/>
              <w:rPr>
                <w:bCs/>
              </w:rPr>
            </w:pPr>
            <w:r w:rsidRPr="003C70C0">
              <w:rPr>
                <w:bCs/>
              </w:rPr>
              <w:t>SRC Software</w:t>
            </w:r>
          </w:p>
        </w:tc>
      </w:tr>
      <w:tr w:rsidR="003C70C0" w:rsidRPr="003C70C0" w14:paraId="558A1C81" w14:textId="77777777" w:rsidTr="00D85F7A">
        <w:tc>
          <w:tcPr>
            <w:tcW w:w="2695" w:type="dxa"/>
          </w:tcPr>
          <w:p w14:paraId="6B92144E" w14:textId="77777777" w:rsidR="003C70C0" w:rsidRPr="003C70C0" w:rsidRDefault="003C70C0" w:rsidP="00FD418D">
            <w:pPr>
              <w:spacing w:after="60"/>
              <w:rPr>
                <w:bCs/>
              </w:rPr>
            </w:pPr>
            <w:r w:rsidRPr="003C70C0">
              <w:rPr>
                <w:bCs/>
              </w:rPr>
              <w:t>Andrew Myles</w:t>
            </w:r>
          </w:p>
        </w:tc>
        <w:tc>
          <w:tcPr>
            <w:tcW w:w="6655" w:type="dxa"/>
          </w:tcPr>
          <w:p w14:paraId="5E21E63A" w14:textId="77777777" w:rsidR="003C70C0" w:rsidRPr="003C70C0" w:rsidRDefault="003C70C0" w:rsidP="00FD418D">
            <w:pPr>
              <w:spacing w:after="60"/>
              <w:rPr>
                <w:bCs/>
              </w:rPr>
            </w:pPr>
            <w:r w:rsidRPr="003C70C0">
              <w:rPr>
                <w:bCs/>
              </w:rPr>
              <w:t>Cisco Systems, Inc.</w:t>
            </w:r>
          </w:p>
        </w:tc>
      </w:tr>
      <w:tr w:rsidR="003C70C0" w:rsidRPr="003C70C0" w14:paraId="77AFC9E1" w14:textId="77777777" w:rsidTr="00D85F7A">
        <w:tc>
          <w:tcPr>
            <w:tcW w:w="2695" w:type="dxa"/>
          </w:tcPr>
          <w:p w14:paraId="2E746E1C" w14:textId="77777777" w:rsidR="003C70C0" w:rsidRPr="003C70C0" w:rsidRDefault="003C70C0" w:rsidP="00FD418D">
            <w:pPr>
              <w:spacing w:after="60"/>
              <w:rPr>
                <w:bCs/>
              </w:rPr>
            </w:pPr>
            <w:r w:rsidRPr="003C70C0">
              <w:rPr>
                <w:bCs/>
              </w:rPr>
              <w:lastRenderedPageBreak/>
              <w:t>Yukimasa Nagai</w:t>
            </w:r>
          </w:p>
        </w:tc>
        <w:tc>
          <w:tcPr>
            <w:tcW w:w="6655" w:type="dxa"/>
          </w:tcPr>
          <w:p w14:paraId="43B0FB91" w14:textId="77777777" w:rsidR="003C70C0" w:rsidRPr="003C70C0" w:rsidRDefault="003C70C0" w:rsidP="00FD418D">
            <w:pPr>
              <w:spacing w:after="60"/>
              <w:rPr>
                <w:bCs/>
              </w:rPr>
            </w:pPr>
            <w:r w:rsidRPr="003C70C0">
              <w:rPr>
                <w:bCs/>
              </w:rPr>
              <w:t>Mitsubishi Electric Corporation</w:t>
            </w:r>
          </w:p>
        </w:tc>
      </w:tr>
      <w:tr w:rsidR="003C70C0" w:rsidRPr="003C70C0" w14:paraId="6B80AE48" w14:textId="77777777" w:rsidTr="00D85F7A">
        <w:tc>
          <w:tcPr>
            <w:tcW w:w="2695" w:type="dxa"/>
          </w:tcPr>
          <w:p w14:paraId="2DE0C5A2" w14:textId="77777777" w:rsidR="003C70C0" w:rsidRPr="003C70C0" w:rsidRDefault="003C70C0" w:rsidP="00FD418D">
            <w:pPr>
              <w:spacing w:after="60"/>
              <w:rPr>
                <w:bCs/>
              </w:rPr>
            </w:pPr>
            <w:r w:rsidRPr="003C70C0">
              <w:rPr>
                <w:bCs/>
              </w:rPr>
              <w:t>Kohei Ohno</w:t>
            </w:r>
          </w:p>
        </w:tc>
        <w:tc>
          <w:tcPr>
            <w:tcW w:w="6655" w:type="dxa"/>
          </w:tcPr>
          <w:p w14:paraId="230AAC4C" w14:textId="77777777" w:rsidR="003C70C0" w:rsidRPr="003C70C0" w:rsidRDefault="003C70C0" w:rsidP="00FD418D">
            <w:pPr>
              <w:spacing w:after="60"/>
              <w:rPr>
                <w:bCs/>
              </w:rPr>
            </w:pPr>
            <w:r w:rsidRPr="003C70C0">
              <w:rPr>
                <w:bCs/>
              </w:rPr>
              <w:t>Meiji University</w:t>
            </w:r>
          </w:p>
        </w:tc>
      </w:tr>
      <w:tr w:rsidR="003C70C0" w:rsidRPr="003C70C0" w14:paraId="52F3E481" w14:textId="77777777" w:rsidTr="00D85F7A">
        <w:tc>
          <w:tcPr>
            <w:tcW w:w="2695" w:type="dxa"/>
          </w:tcPr>
          <w:p w14:paraId="42AAF5B8" w14:textId="77777777" w:rsidR="003C70C0" w:rsidRPr="003C70C0" w:rsidRDefault="003C70C0" w:rsidP="00FD418D">
            <w:pPr>
              <w:spacing w:after="60"/>
              <w:rPr>
                <w:bCs/>
              </w:rPr>
            </w:pPr>
            <w:r w:rsidRPr="003C70C0">
              <w:rPr>
                <w:bCs/>
              </w:rPr>
              <w:t>Philip Orlik</w:t>
            </w:r>
          </w:p>
        </w:tc>
        <w:tc>
          <w:tcPr>
            <w:tcW w:w="6655" w:type="dxa"/>
          </w:tcPr>
          <w:p w14:paraId="33A16D89" w14:textId="77777777" w:rsidR="003C70C0" w:rsidRPr="003C70C0" w:rsidRDefault="003C70C0" w:rsidP="00FD418D">
            <w:pPr>
              <w:spacing w:after="60"/>
              <w:rPr>
                <w:bCs/>
              </w:rPr>
            </w:pPr>
            <w:r w:rsidRPr="003C70C0">
              <w:rPr>
                <w:bCs/>
              </w:rPr>
              <w:t>Mitsubishi Electric Research Labs (MERL)</w:t>
            </w:r>
          </w:p>
        </w:tc>
      </w:tr>
      <w:tr w:rsidR="003C70C0" w:rsidRPr="003C70C0" w14:paraId="225E94FC" w14:textId="77777777" w:rsidTr="00D85F7A">
        <w:tc>
          <w:tcPr>
            <w:tcW w:w="2695" w:type="dxa"/>
          </w:tcPr>
          <w:p w14:paraId="71920A7E" w14:textId="77777777" w:rsidR="003C70C0" w:rsidRPr="003C70C0" w:rsidRDefault="003C70C0" w:rsidP="00FD418D">
            <w:pPr>
              <w:spacing w:after="60"/>
              <w:rPr>
                <w:bCs/>
              </w:rPr>
            </w:pPr>
            <w:r w:rsidRPr="003C70C0">
              <w:rPr>
                <w:bCs/>
              </w:rPr>
              <w:t>Stephen Palm</w:t>
            </w:r>
          </w:p>
        </w:tc>
        <w:tc>
          <w:tcPr>
            <w:tcW w:w="6655" w:type="dxa"/>
          </w:tcPr>
          <w:p w14:paraId="0AA9779E" w14:textId="77777777" w:rsidR="003C70C0" w:rsidRPr="003C70C0" w:rsidRDefault="003C70C0" w:rsidP="00FD418D">
            <w:pPr>
              <w:spacing w:after="60"/>
              <w:rPr>
                <w:bCs/>
              </w:rPr>
            </w:pPr>
            <w:r w:rsidRPr="003C70C0">
              <w:rPr>
                <w:bCs/>
              </w:rPr>
              <w:t>Broadcom Corporation</w:t>
            </w:r>
          </w:p>
        </w:tc>
      </w:tr>
      <w:tr w:rsidR="003C70C0" w:rsidRPr="003C70C0" w14:paraId="36007452" w14:textId="77777777" w:rsidTr="00D85F7A">
        <w:tc>
          <w:tcPr>
            <w:tcW w:w="2695" w:type="dxa"/>
          </w:tcPr>
          <w:p w14:paraId="21863DF2" w14:textId="77777777" w:rsidR="003C70C0" w:rsidRPr="003C70C0" w:rsidRDefault="003C70C0" w:rsidP="00FD418D">
            <w:pPr>
              <w:spacing w:after="60"/>
              <w:rPr>
                <w:bCs/>
              </w:rPr>
            </w:pPr>
            <w:r w:rsidRPr="003C70C0">
              <w:rPr>
                <w:bCs/>
              </w:rPr>
              <w:t>Demir Rakanovic</w:t>
            </w:r>
          </w:p>
        </w:tc>
        <w:tc>
          <w:tcPr>
            <w:tcW w:w="6655" w:type="dxa"/>
          </w:tcPr>
          <w:p w14:paraId="360341CF" w14:textId="77777777" w:rsidR="003C70C0" w:rsidRPr="003C70C0" w:rsidRDefault="003C70C0" w:rsidP="00FD418D">
            <w:pPr>
              <w:spacing w:after="60"/>
              <w:rPr>
                <w:bCs/>
              </w:rPr>
            </w:pPr>
            <w:r w:rsidRPr="003C70C0">
              <w:rPr>
                <w:bCs/>
              </w:rPr>
              <w:t>u-blox</w:t>
            </w:r>
          </w:p>
        </w:tc>
      </w:tr>
      <w:tr w:rsidR="003C70C0" w:rsidRPr="003C70C0" w14:paraId="25A132EA" w14:textId="77777777" w:rsidTr="00D85F7A">
        <w:tc>
          <w:tcPr>
            <w:tcW w:w="2695" w:type="dxa"/>
          </w:tcPr>
          <w:p w14:paraId="4A7B4AA0" w14:textId="77777777" w:rsidR="003C70C0" w:rsidRPr="003C70C0" w:rsidRDefault="003C70C0" w:rsidP="00FD418D">
            <w:pPr>
              <w:spacing w:after="60"/>
              <w:rPr>
                <w:bCs/>
              </w:rPr>
            </w:pPr>
            <w:r w:rsidRPr="003C70C0">
              <w:rPr>
                <w:bCs/>
              </w:rPr>
              <w:t>Joerg Robert</w:t>
            </w:r>
          </w:p>
        </w:tc>
        <w:tc>
          <w:tcPr>
            <w:tcW w:w="6655" w:type="dxa"/>
          </w:tcPr>
          <w:p w14:paraId="76EAB7FC" w14:textId="77777777" w:rsidR="003C70C0" w:rsidRPr="003C70C0" w:rsidRDefault="003C70C0" w:rsidP="00FD418D">
            <w:pPr>
              <w:spacing w:after="60"/>
              <w:rPr>
                <w:bCs/>
              </w:rPr>
            </w:pPr>
            <w:r w:rsidRPr="003C70C0">
              <w:rPr>
                <w:bCs/>
              </w:rPr>
              <w:t>University of Erlangen-Nuremberg</w:t>
            </w:r>
          </w:p>
        </w:tc>
      </w:tr>
      <w:tr w:rsidR="003C70C0" w:rsidRPr="003C70C0" w14:paraId="28C65F35" w14:textId="77777777" w:rsidTr="00D85F7A">
        <w:tc>
          <w:tcPr>
            <w:tcW w:w="2695" w:type="dxa"/>
          </w:tcPr>
          <w:p w14:paraId="342AF1EE" w14:textId="77777777" w:rsidR="003C70C0" w:rsidRPr="003C70C0" w:rsidRDefault="003C70C0" w:rsidP="00FD418D">
            <w:pPr>
              <w:spacing w:after="60"/>
              <w:rPr>
                <w:bCs/>
              </w:rPr>
            </w:pPr>
            <w:r w:rsidRPr="003C70C0">
              <w:rPr>
                <w:bCs/>
              </w:rPr>
              <w:t>Benjamin Rolfe</w:t>
            </w:r>
          </w:p>
        </w:tc>
        <w:tc>
          <w:tcPr>
            <w:tcW w:w="6655" w:type="dxa"/>
          </w:tcPr>
          <w:p w14:paraId="6E9016C4" w14:textId="77777777" w:rsidR="003C70C0" w:rsidRPr="003C70C0" w:rsidRDefault="003C70C0" w:rsidP="00FD418D">
            <w:pPr>
              <w:spacing w:after="60"/>
              <w:rPr>
                <w:bCs/>
              </w:rPr>
            </w:pPr>
            <w:r w:rsidRPr="003C70C0">
              <w:rPr>
                <w:bCs/>
              </w:rPr>
              <w:t>Blind Creek Associates</w:t>
            </w:r>
          </w:p>
        </w:tc>
      </w:tr>
      <w:tr w:rsidR="003C70C0" w:rsidRPr="003C70C0" w14:paraId="352C3D64" w14:textId="77777777" w:rsidTr="00D85F7A">
        <w:tc>
          <w:tcPr>
            <w:tcW w:w="2695" w:type="dxa"/>
          </w:tcPr>
          <w:p w14:paraId="5D3F2D6C" w14:textId="77777777" w:rsidR="003C70C0" w:rsidRPr="003C70C0" w:rsidRDefault="003C70C0" w:rsidP="00FD418D">
            <w:pPr>
              <w:spacing w:after="60"/>
              <w:rPr>
                <w:bCs/>
              </w:rPr>
            </w:pPr>
            <w:r w:rsidRPr="003C70C0">
              <w:rPr>
                <w:bCs/>
              </w:rPr>
              <w:t>Ruben E Salazar Cardozo</w:t>
            </w:r>
          </w:p>
        </w:tc>
        <w:tc>
          <w:tcPr>
            <w:tcW w:w="6655" w:type="dxa"/>
          </w:tcPr>
          <w:p w14:paraId="5BBE78C6" w14:textId="77777777" w:rsidR="003C70C0" w:rsidRPr="003C70C0" w:rsidRDefault="003C70C0" w:rsidP="00FD418D">
            <w:pPr>
              <w:spacing w:after="60"/>
              <w:rPr>
                <w:bCs/>
              </w:rPr>
            </w:pPr>
            <w:r w:rsidRPr="003C70C0">
              <w:rPr>
                <w:bCs/>
              </w:rPr>
              <w:t>Landis+Gyr AG</w:t>
            </w:r>
          </w:p>
        </w:tc>
      </w:tr>
      <w:tr w:rsidR="003C70C0" w:rsidRPr="003C70C0" w14:paraId="0C76EE18" w14:textId="77777777" w:rsidTr="00D85F7A">
        <w:tc>
          <w:tcPr>
            <w:tcW w:w="2695" w:type="dxa"/>
          </w:tcPr>
          <w:p w14:paraId="7D3BE9A9" w14:textId="77777777" w:rsidR="003C70C0" w:rsidRPr="003C70C0" w:rsidRDefault="003C70C0" w:rsidP="00FD418D">
            <w:pPr>
              <w:spacing w:after="60"/>
              <w:rPr>
                <w:bCs/>
              </w:rPr>
            </w:pPr>
            <w:r w:rsidRPr="003C70C0">
              <w:rPr>
                <w:bCs/>
              </w:rPr>
              <w:t>Stephan Sand</w:t>
            </w:r>
          </w:p>
        </w:tc>
        <w:tc>
          <w:tcPr>
            <w:tcW w:w="6655" w:type="dxa"/>
          </w:tcPr>
          <w:p w14:paraId="7E7FEB68" w14:textId="77777777" w:rsidR="003C70C0" w:rsidRPr="003C70C0" w:rsidRDefault="003C70C0" w:rsidP="00FD418D">
            <w:pPr>
              <w:spacing w:after="60"/>
              <w:rPr>
                <w:bCs/>
              </w:rPr>
            </w:pPr>
            <w:r w:rsidRPr="003C70C0">
              <w:rPr>
                <w:bCs/>
              </w:rPr>
              <w:t>German Aerospace Center (DLR)</w:t>
            </w:r>
          </w:p>
        </w:tc>
      </w:tr>
      <w:tr w:rsidR="003C70C0" w:rsidRPr="003C70C0" w14:paraId="7E727BC1" w14:textId="77777777" w:rsidTr="00D85F7A">
        <w:tc>
          <w:tcPr>
            <w:tcW w:w="2695" w:type="dxa"/>
          </w:tcPr>
          <w:p w14:paraId="4998C531" w14:textId="77777777" w:rsidR="003C70C0" w:rsidRPr="003C70C0" w:rsidRDefault="003C70C0" w:rsidP="00FD418D">
            <w:pPr>
              <w:spacing w:after="60"/>
              <w:rPr>
                <w:bCs/>
              </w:rPr>
            </w:pPr>
            <w:r w:rsidRPr="003C70C0">
              <w:rPr>
                <w:bCs/>
              </w:rPr>
              <w:t>Ioannis Sarris</w:t>
            </w:r>
          </w:p>
        </w:tc>
        <w:tc>
          <w:tcPr>
            <w:tcW w:w="6655" w:type="dxa"/>
          </w:tcPr>
          <w:p w14:paraId="04D1C4AB" w14:textId="77777777" w:rsidR="003C70C0" w:rsidRPr="003C70C0" w:rsidRDefault="003C70C0" w:rsidP="00FD418D">
            <w:pPr>
              <w:spacing w:after="60"/>
              <w:rPr>
                <w:bCs/>
              </w:rPr>
            </w:pPr>
            <w:r w:rsidRPr="003C70C0">
              <w:rPr>
                <w:bCs/>
              </w:rPr>
              <w:t>u-blox</w:t>
            </w:r>
          </w:p>
        </w:tc>
      </w:tr>
      <w:tr w:rsidR="003C70C0" w:rsidRPr="003C70C0" w14:paraId="2E5AE98D" w14:textId="77777777" w:rsidTr="00D85F7A">
        <w:tc>
          <w:tcPr>
            <w:tcW w:w="2695" w:type="dxa"/>
          </w:tcPr>
          <w:p w14:paraId="09029EB1" w14:textId="77777777" w:rsidR="003C70C0" w:rsidRPr="003C70C0" w:rsidRDefault="003C70C0" w:rsidP="00FD418D">
            <w:pPr>
              <w:spacing w:after="60"/>
              <w:rPr>
                <w:bCs/>
              </w:rPr>
            </w:pPr>
            <w:r w:rsidRPr="003C70C0">
              <w:rPr>
                <w:bCs/>
              </w:rPr>
              <w:t>Stephen Shellhammer</w:t>
            </w:r>
          </w:p>
        </w:tc>
        <w:tc>
          <w:tcPr>
            <w:tcW w:w="6655" w:type="dxa"/>
          </w:tcPr>
          <w:p w14:paraId="448E9E47" w14:textId="77777777" w:rsidR="003C70C0" w:rsidRPr="003C70C0" w:rsidRDefault="003C70C0" w:rsidP="00FD418D">
            <w:pPr>
              <w:spacing w:after="60"/>
              <w:rPr>
                <w:bCs/>
              </w:rPr>
            </w:pPr>
            <w:r w:rsidRPr="003C70C0">
              <w:rPr>
                <w:bCs/>
              </w:rPr>
              <w:t>Qualcomm Incorporated</w:t>
            </w:r>
          </w:p>
        </w:tc>
      </w:tr>
      <w:tr w:rsidR="003C70C0" w:rsidRPr="003C70C0" w14:paraId="7ADCFDC8" w14:textId="77777777" w:rsidTr="00D85F7A">
        <w:tc>
          <w:tcPr>
            <w:tcW w:w="2695" w:type="dxa"/>
          </w:tcPr>
          <w:p w14:paraId="70BEA54E" w14:textId="77777777" w:rsidR="003C70C0" w:rsidRPr="003C70C0" w:rsidRDefault="003C70C0" w:rsidP="00FD418D">
            <w:pPr>
              <w:spacing w:after="60"/>
              <w:rPr>
                <w:bCs/>
              </w:rPr>
            </w:pPr>
            <w:r w:rsidRPr="003C70C0">
              <w:rPr>
                <w:bCs/>
              </w:rPr>
              <w:t>Ian Sherlock</w:t>
            </w:r>
          </w:p>
        </w:tc>
        <w:tc>
          <w:tcPr>
            <w:tcW w:w="6655" w:type="dxa"/>
          </w:tcPr>
          <w:p w14:paraId="5CD88E6E" w14:textId="77777777" w:rsidR="003C70C0" w:rsidRPr="003C70C0" w:rsidRDefault="003C70C0" w:rsidP="00FD418D">
            <w:pPr>
              <w:spacing w:after="60"/>
              <w:rPr>
                <w:bCs/>
              </w:rPr>
            </w:pPr>
            <w:r w:rsidRPr="003C70C0">
              <w:rPr>
                <w:bCs/>
              </w:rPr>
              <w:t>Texas Instruments Incorporated</w:t>
            </w:r>
          </w:p>
        </w:tc>
      </w:tr>
      <w:tr w:rsidR="003C70C0" w:rsidRPr="003C70C0" w14:paraId="623DEF02" w14:textId="77777777" w:rsidTr="00D85F7A">
        <w:tc>
          <w:tcPr>
            <w:tcW w:w="2695" w:type="dxa"/>
          </w:tcPr>
          <w:p w14:paraId="0B00CA1C" w14:textId="77777777" w:rsidR="003C70C0" w:rsidRPr="003C70C0" w:rsidRDefault="003C70C0" w:rsidP="00FD418D">
            <w:pPr>
              <w:spacing w:after="60"/>
              <w:rPr>
                <w:bCs/>
              </w:rPr>
            </w:pPr>
            <w:r w:rsidRPr="003C70C0">
              <w:rPr>
                <w:bCs/>
              </w:rPr>
              <w:t>Gary Stuebing</w:t>
            </w:r>
          </w:p>
        </w:tc>
        <w:tc>
          <w:tcPr>
            <w:tcW w:w="6655" w:type="dxa"/>
          </w:tcPr>
          <w:p w14:paraId="38564FBE" w14:textId="77777777" w:rsidR="003C70C0" w:rsidRPr="003C70C0" w:rsidRDefault="003C70C0" w:rsidP="00FD418D">
            <w:pPr>
              <w:spacing w:after="60"/>
              <w:rPr>
                <w:bCs/>
              </w:rPr>
            </w:pPr>
            <w:r w:rsidRPr="003C70C0">
              <w:rPr>
                <w:bCs/>
              </w:rPr>
              <w:t>Duke Energy Corporation</w:t>
            </w:r>
          </w:p>
        </w:tc>
      </w:tr>
      <w:tr w:rsidR="003C70C0" w:rsidRPr="003C70C0" w14:paraId="79337312" w14:textId="77777777" w:rsidTr="00D85F7A">
        <w:tc>
          <w:tcPr>
            <w:tcW w:w="2695" w:type="dxa"/>
          </w:tcPr>
          <w:p w14:paraId="7D070866" w14:textId="77777777" w:rsidR="003C70C0" w:rsidRPr="003C70C0" w:rsidRDefault="003C70C0" w:rsidP="00FD418D">
            <w:pPr>
              <w:spacing w:after="60"/>
              <w:rPr>
                <w:bCs/>
              </w:rPr>
            </w:pPr>
            <w:r w:rsidRPr="003C70C0">
              <w:rPr>
                <w:bCs/>
              </w:rPr>
              <w:t>Don Sturek</w:t>
            </w:r>
          </w:p>
        </w:tc>
        <w:tc>
          <w:tcPr>
            <w:tcW w:w="6655" w:type="dxa"/>
          </w:tcPr>
          <w:p w14:paraId="11DA27BF" w14:textId="77777777" w:rsidR="003C70C0" w:rsidRPr="003C70C0" w:rsidRDefault="003C70C0" w:rsidP="00FD418D">
            <w:pPr>
              <w:spacing w:after="60"/>
              <w:rPr>
                <w:bCs/>
              </w:rPr>
            </w:pPr>
            <w:r w:rsidRPr="003C70C0">
              <w:rPr>
                <w:bCs/>
              </w:rPr>
              <w:t>Silver Spring Networks Inc.</w:t>
            </w:r>
          </w:p>
        </w:tc>
      </w:tr>
      <w:tr w:rsidR="003C70C0" w:rsidRPr="003C70C0" w14:paraId="2CC2FB76" w14:textId="77777777" w:rsidTr="00D85F7A">
        <w:tc>
          <w:tcPr>
            <w:tcW w:w="2695" w:type="dxa"/>
          </w:tcPr>
          <w:p w14:paraId="45D26B94" w14:textId="77777777" w:rsidR="003C70C0" w:rsidRPr="003C70C0" w:rsidRDefault="003C70C0" w:rsidP="00FD418D">
            <w:pPr>
              <w:spacing w:after="60"/>
              <w:rPr>
                <w:bCs/>
              </w:rPr>
            </w:pPr>
            <w:r w:rsidRPr="003C70C0">
              <w:rPr>
                <w:bCs/>
              </w:rPr>
              <w:t>Johannes Wechsler</w:t>
            </w:r>
          </w:p>
        </w:tc>
        <w:tc>
          <w:tcPr>
            <w:tcW w:w="6655" w:type="dxa"/>
          </w:tcPr>
          <w:p w14:paraId="3475F84A" w14:textId="77777777" w:rsidR="003C70C0" w:rsidRPr="003C70C0" w:rsidRDefault="003C70C0" w:rsidP="00FD418D">
            <w:pPr>
              <w:spacing w:after="60"/>
              <w:rPr>
                <w:bCs/>
              </w:rPr>
            </w:pPr>
            <w:r w:rsidRPr="003C70C0">
              <w:rPr>
                <w:bCs/>
              </w:rPr>
              <w:t>Fraunhofer Institute for Integrated Circuits IIS</w:t>
            </w:r>
          </w:p>
        </w:tc>
      </w:tr>
      <w:tr w:rsidR="003C70C0" w:rsidRPr="003C70C0" w14:paraId="29847B53" w14:textId="77777777" w:rsidTr="00D85F7A">
        <w:tc>
          <w:tcPr>
            <w:tcW w:w="2695" w:type="dxa"/>
          </w:tcPr>
          <w:p w14:paraId="4F35A9C5" w14:textId="77777777" w:rsidR="003C70C0" w:rsidRPr="003C70C0" w:rsidRDefault="003C70C0" w:rsidP="00FD418D">
            <w:pPr>
              <w:spacing w:after="60"/>
              <w:rPr>
                <w:bCs/>
              </w:rPr>
            </w:pPr>
            <w:r w:rsidRPr="003C70C0">
              <w:rPr>
                <w:bCs/>
              </w:rPr>
              <w:t>Kazuto Yano</w:t>
            </w:r>
          </w:p>
        </w:tc>
        <w:tc>
          <w:tcPr>
            <w:tcW w:w="6655" w:type="dxa"/>
          </w:tcPr>
          <w:p w14:paraId="58BEC47B" w14:textId="77777777" w:rsidR="003C70C0" w:rsidRPr="003C70C0" w:rsidRDefault="003C70C0" w:rsidP="00FD418D">
            <w:pPr>
              <w:spacing w:after="60"/>
              <w:rPr>
                <w:bCs/>
              </w:rPr>
            </w:pPr>
            <w:r w:rsidRPr="003C70C0">
              <w:rPr>
                <w:bCs/>
              </w:rPr>
              <w:t>Advanced Telecommunications Research Institute International (ATR)</w:t>
            </w:r>
          </w:p>
        </w:tc>
      </w:tr>
      <w:tr w:rsidR="003C70C0" w:rsidRPr="00E65FF2" w14:paraId="5CB956F9" w14:textId="77777777" w:rsidTr="00D85F7A">
        <w:tc>
          <w:tcPr>
            <w:tcW w:w="2695" w:type="dxa"/>
          </w:tcPr>
          <w:p w14:paraId="5A7BF46B" w14:textId="77777777" w:rsidR="003C70C0" w:rsidRPr="003C70C0" w:rsidRDefault="003C70C0" w:rsidP="00FD418D">
            <w:pPr>
              <w:spacing w:after="60"/>
              <w:rPr>
                <w:bCs/>
              </w:rPr>
            </w:pPr>
            <w:r w:rsidRPr="003C70C0">
              <w:rPr>
                <w:bCs/>
              </w:rPr>
              <w:t>Rolf de Vegt</w:t>
            </w:r>
          </w:p>
        </w:tc>
        <w:tc>
          <w:tcPr>
            <w:tcW w:w="6655" w:type="dxa"/>
          </w:tcPr>
          <w:p w14:paraId="605CA1D5" w14:textId="77777777" w:rsidR="003C70C0" w:rsidRPr="00E65FF2" w:rsidRDefault="003C70C0" w:rsidP="00FD418D">
            <w:pPr>
              <w:spacing w:after="60"/>
              <w:rPr>
                <w:bCs/>
              </w:rPr>
            </w:pPr>
            <w:r w:rsidRPr="003C70C0">
              <w:rPr>
                <w:bCs/>
              </w:rPr>
              <w:t>Qualcomm Incorporated</w:t>
            </w:r>
          </w:p>
        </w:tc>
      </w:tr>
    </w:tbl>
    <w:p w14:paraId="31C24720" w14:textId="07CD8338" w:rsidR="00E65FF2" w:rsidRPr="00E65FF2" w:rsidRDefault="00E65FF2" w:rsidP="003C70C0">
      <w:pPr>
        <w:spacing w:after="60" w:line="240" w:lineRule="auto"/>
        <w:rPr>
          <w:bCs/>
        </w:rPr>
      </w:pPr>
    </w:p>
    <w:sectPr w:rsidR="00E65FF2" w:rsidRPr="00E65FF2"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7FBFF" w14:textId="77777777" w:rsidR="00E50DA6" w:rsidRDefault="00E50DA6" w:rsidP="00766E54">
      <w:pPr>
        <w:spacing w:after="0" w:line="240" w:lineRule="auto"/>
      </w:pPr>
      <w:r>
        <w:separator/>
      </w:r>
    </w:p>
  </w:endnote>
  <w:endnote w:type="continuationSeparator" w:id="0">
    <w:p w14:paraId="1F9932DA" w14:textId="77777777" w:rsidR="00E50DA6" w:rsidRDefault="00E50DA6"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55215" w14:textId="77777777" w:rsidR="00E50DA6" w:rsidRDefault="00E50DA6" w:rsidP="00766E54">
      <w:pPr>
        <w:spacing w:after="0" w:line="240" w:lineRule="auto"/>
      </w:pPr>
      <w:r>
        <w:separator/>
      </w:r>
    </w:p>
  </w:footnote>
  <w:footnote w:type="continuationSeparator" w:id="0">
    <w:p w14:paraId="54545D2F" w14:textId="77777777" w:rsidR="00E50DA6" w:rsidRDefault="00E50DA6"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678E9B13" w:rsidR="00EB2E3A" w:rsidRPr="00C724F0" w:rsidRDefault="00B23C99" w:rsidP="00766E54">
    <w:pPr>
      <w:pStyle w:val="Header"/>
      <w:pBdr>
        <w:bottom w:val="single" w:sz="8" w:space="1" w:color="auto"/>
      </w:pBdr>
      <w:tabs>
        <w:tab w:val="clear" w:pos="4680"/>
        <w:tab w:val="center" w:pos="8280"/>
      </w:tabs>
      <w:rPr>
        <w:sz w:val="28"/>
      </w:rPr>
    </w:pPr>
    <w:r>
      <w:rPr>
        <w:sz w:val="28"/>
      </w:rPr>
      <w:t>July</w:t>
    </w:r>
    <w:r w:rsidR="00EB2E3A">
      <w:rPr>
        <w:sz w:val="28"/>
      </w:rPr>
      <w:t xml:space="preserve"> 201</w:t>
    </w:r>
    <w:r w:rsidR="000C6666">
      <w:rPr>
        <w:sz w:val="28"/>
      </w:rPr>
      <w:t>9</w:t>
    </w:r>
    <w:r w:rsidR="00EB2E3A">
      <w:rPr>
        <w:sz w:val="28"/>
      </w:rPr>
      <w:tab/>
      <w:t>IEEE P802.19-1</w:t>
    </w:r>
    <w:r w:rsidR="000C6666">
      <w:rPr>
        <w:sz w:val="28"/>
      </w:rPr>
      <w:t>9</w:t>
    </w:r>
    <w:r w:rsidR="00EB2E3A">
      <w:rPr>
        <w:sz w:val="28"/>
      </w:rPr>
      <w:t>/00</w:t>
    </w:r>
    <w:r w:rsidR="005A728B">
      <w:rPr>
        <w:sz w:val="28"/>
      </w:rPr>
      <w:t>52</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6"/>
  </w:num>
  <w:num w:numId="13">
    <w:abstractNumId w:val="5"/>
  </w:num>
  <w:num w:numId="14">
    <w:abstractNumId w:val="3"/>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4630D"/>
    <w:rsid w:val="000470A6"/>
    <w:rsid w:val="000569BA"/>
    <w:rsid w:val="00061378"/>
    <w:rsid w:val="000656A8"/>
    <w:rsid w:val="00065872"/>
    <w:rsid w:val="00066B40"/>
    <w:rsid w:val="000677D5"/>
    <w:rsid w:val="00072398"/>
    <w:rsid w:val="00080ADC"/>
    <w:rsid w:val="00084E86"/>
    <w:rsid w:val="00085FF5"/>
    <w:rsid w:val="000A0CDF"/>
    <w:rsid w:val="000A46EF"/>
    <w:rsid w:val="000A6595"/>
    <w:rsid w:val="000C6666"/>
    <w:rsid w:val="000D22AE"/>
    <w:rsid w:val="000D284E"/>
    <w:rsid w:val="000D2D11"/>
    <w:rsid w:val="000D5565"/>
    <w:rsid w:val="000E09AB"/>
    <w:rsid w:val="000E3B39"/>
    <w:rsid w:val="000E4177"/>
    <w:rsid w:val="000F0273"/>
    <w:rsid w:val="000F3330"/>
    <w:rsid w:val="000F4D0E"/>
    <w:rsid w:val="000F4ED3"/>
    <w:rsid w:val="000F796C"/>
    <w:rsid w:val="001217DC"/>
    <w:rsid w:val="001417E9"/>
    <w:rsid w:val="001437FB"/>
    <w:rsid w:val="001439A2"/>
    <w:rsid w:val="00143BAF"/>
    <w:rsid w:val="0015400A"/>
    <w:rsid w:val="00161CC9"/>
    <w:rsid w:val="001679B4"/>
    <w:rsid w:val="00171339"/>
    <w:rsid w:val="001723B3"/>
    <w:rsid w:val="00173D4A"/>
    <w:rsid w:val="001777BD"/>
    <w:rsid w:val="0019551A"/>
    <w:rsid w:val="001A7B74"/>
    <w:rsid w:val="001B4F06"/>
    <w:rsid w:val="001C1BF5"/>
    <w:rsid w:val="001D0AF7"/>
    <w:rsid w:val="001D2FC4"/>
    <w:rsid w:val="001F2F1B"/>
    <w:rsid w:val="001F780C"/>
    <w:rsid w:val="00200673"/>
    <w:rsid w:val="00203373"/>
    <w:rsid w:val="00204C09"/>
    <w:rsid w:val="00205DA0"/>
    <w:rsid w:val="00211633"/>
    <w:rsid w:val="0023260A"/>
    <w:rsid w:val="002365CA"/>
    <w:rsid w:val="00243A6B"/>
    <w:rsid w:val="002458E4"/>
    <w:rsid w:val="002644C8"/>
    <w:rsid w:val="00264722"/>
    <w:rsid w:val="002720C8"/>
    <w:rsid w:val="00277BFD"/>
    <w:rsid w:val="00277ED5"/>
    <w:rsid w:val="00283796"/>
    <w:rsid w:val="002B11ED"/>
    <w:rsid w:val="002B183F"/>
    <w:rsid w:val="002B6DFB"/>
    <w:rsid w:val="002C0107"/>
    <w:rsid w:val="002D02B8"/>
    <w:rsid w:val="002E6EBF"/>
    <w:rsid w:val="00301DA4"/>
    <w:rsid w:val="0031092D"/>
    <w:rsid w:val="0032282C"/>
    <w:rsid w:val="00323EB5"/>
    <w:rsid w:val="0034373C"/>
    <w:rsid w:val="00350367"/>
    <w:rsid w:val="003525AA"/>
    <w:rsid w:val="00363674"/>
    <w:rsid w:val="0036717E"/>
    <w:rsid w:val="00371D26"/>
    <w:rsid w:val="00373145"/>
    <w:rsid w:val="00380D37"/>
    <w:rsid w:val="0038372E"/>
    <w:rsid w:val="003B2EDD"/>
    <w:rsid w:val="003B3DFE"/>
    <w:rsid w:val="003C70C0"/>
    <w:rsid w:val="003C749A"/>
    <w:rsid w:val="003D2387"/>
    <w:rsid w:val="003D38F4"/>
    <w:rsid w:val="003F3721"/>
    <w:rsid w:val="00406493"/>
    <w:rsid w:val="00416C7F"/>
    <w:rsid w:val="00424118"/>
    <w:rsid w:val="00431FA0"/>
    <w:rsid w:val="00433761"/>
    <w:rsid w:val="00441416"/>
    <w:rsid w:val="004537C4"/>
    <w:rsid w:val="00456B26"/>
    <w:rsid w:val="004607AE"/>
    <w:rsid w:val="00463593"/>
    <w:rsid w:val="004707C1"/>
    <w:rsid w:val="00475939"/>
    <w:rsid w:val="00477704"/>
    <w:rsid w:val="00487652"/>
    <w:rsid w:val="00494180"/>
    <w:rsid w:val="004A02E1"/>
    <w:rsid w:val="004C0D55"/>
    <w:rsid w:val="004D0206"/>
    <w:rsid w:val="004E5271"/>
    <w:rsid w:val="004E6131"/>
    <w:rsid w:val="004F5AFC"/>
    <w:rsid w:val="004F7806"/>
    <w:rsid w:val="00502308"/>
    <w:rsid w:val="00503924"/>
    <w:rsid w:val="00525D61"/>
    <w:rsid w:val="005305FF"/>
    <w:rsid w:val="005348B0"/>
    <w:rsid w:val="005403C4"/>
    <w:rsid w:val="005475DD"/>
    <w:rsid w:val="005549BB"/>
    <w:rsid w:val="005778AA"/>
    <w:rsid w:val="00582C17"/>
    <w:rsid w:val="00585307"/>
    <w:rsid w:val="005903BD"/>
    <w:rsid w:val="00592E50"/>
    <w:rsid w:val="005A19A5"/>
    <w:rsid w:val="005A6D6B"/>
    <w:rsid w:val="005A7272"/>
    <w:rsid w:val="005A728B"/>
    <w:rsid w:val="005B4902"/>
    <w:rsid w:val="005C4828"/>
    <w:rsid w:val="005C4B04"/>
    <w:rsid w:val="005D380E"/>
    <w:rsid w:val="005D693D"/>
    <w:rsid w:val="006113ED"/>
    <w:rsid w:val="00611465"/>
    <w:rsid w:val="0062080C"/>
    <w:rsid w:val="006227D3"/>
    <w:rsid w:val="006232FB"/>
    <w:rsid w:val="006377CD"/>
    <w:rsid w:val="00645AA4"/>
    <w:rsid w:val="00657A70"/>
    <w:rsid w:val="00660C4A"/>
    <w:rsid w:val="006801D8"/>
    <w:rsid w:val="00684426"/>
    <w:rsid w:val="00686811"/>
    <w:rsid w:val="006876E2"/>
    <w:rsid w:val="00687E83"/>
    <w:rsid w:val="006B0B06"/>
    <w:rsid w:val="006B446A"/>
    <w:rsid w:val="006C22F8"/>
    <w:rsid w:val="006C429F"/>
    <w:rsid w:val="006C6CB0"/>
    <w:rsid w:val="006D18E4"/>
    <w:rsid w:val="006D1EE8"/>
    <w:rsid w:val="006E0984"/>
    <w:rsid w:val="006E32B7"/>
    <w:rsid w:val="006E617B"/>
    <w:rsid w:val="006F09C0"/>
    <w:rsid w:val="006F555A"/>
    <w:rsid w:val="00711DDE"/>
    <w:rsid w:val="00712B61"/>
    <w:rsid w:val="00713118"/>
    <w:rsid w:val="007139AC"/>
    <w:rsid w:val="00714D12"/>
    <w:rsid w:val="007150F8"/>
    <w:rsid w:val="00716715"/>
    <w:rsid w:val="00717767"/>
    <w:rsid w:val="007365EA"/>
    <w:rsid w:val="00743994"/>
    <w:rsid w:val="00750444"/>
    <w:rsid w:val="007518F8"/>
    <w:rsid w:val="00753DAF"/>
    <w:rsid w:val="00760D21"/>
    <w:rsid w:val="00766E54"/>
    <w:rsid w:val="00767680"/>
    <w:rsid w:val="007836BB"/>
    <w:rsid w:val="00783CBB"/>
    <w:rsid w:val="00783FFE"/>
    <w:rsid w:val="00785141"/>
    <w:rsid w:val="0078529A"/>
    <w:rsid w:val="007B5E8D"/>
    <w:rsid w:val="007C341A"/>
    <w:rsid w:val="007C603A"/>
    <w:rsid w:val="007C77FB"/>
    <w:rsid w:val="007D79F0"/>
    <w:rsid w:val="007E6710"/>
    <w:rsid w:val="007F6351"/>
    <w:rsid w:val="00803DE4"/>
    <w:rsid w:val="0082276C"/>
    <w:rsid w:val="00822842"/>
    <w:rsid w:val="00831DBF"/>
    <w:rsid w:val="0084447E"/>
    <w:rsid w:val="00844FC7"/>
    <w:rsid w:val="00846386"/>
    <w:rsid w:val="00850B6D"/>
    <w:rsid w:val="00873805"/>
    <w:rsid w:val="00880F7E"/>
    <w:rsid w:val="008833FD"/>
    <w:rsid w:val="00895277"/>
    <w:rsid w:val="008B7501"/>
    <w:rsid w:val="008C3CCD"/>
    <w:rsid w:val="008E7A8A"/>
    <w:rsid w:val="008F6918"/>
    <w:rsid w:val="009022B8"/>
    <w:rsid w:val="00903F7E"/>
    <w:rsid w:val="009100DD"/>
    <w:rsid w:val="00922944"/>
    <w:rsid w:val="0092383E"/>
    <w:rsid w:val="0092774C"/>
    <w:rsid w:val="0093141F"/>
    <w:rsid w:val="0093358B"/>
    <w:rsid w:val="0093638A"/>
    <w:rsid w:val="00942F2B"/>
    <w:rsid w:val="0095022F"/>
    <w:rsid w:val="00960392"/>
    <w:rsid w:val="00962D1E"/>
    <w:rsid w:val="00964562"/>
    <w:rsid w:val="0096705D"/>
    <w:rsid w:val="00972FC5"/>
    <w:rsid w:val="009841D9"/>
    <w:rsid w:val="00992172"/>
    <w:rsid w:val="0099495B"/>
    <w:rsid w:val="00994C1B"/>
    <w:rsid w:val="009A31B5"/>
    <w:rsid w:val="009B7253"/>
    <w:rsid w:val="009C7762"/>
    <w:rsid w:val="009C78B2"/>
    <w:rsid w:val="009D2F1C"/>
    <w:rsid w:val="009D55F0"/>
    <w:rsid w:val="009E03B8"/>
    <w:rsid w:val="009E2A1A"/>
    <w:rsid w:val="009F3DA7"/>
    <w:rsid w:val="009F6B59"/>
    <w:rsid w:val="009F7C52"/>
    <w:rsid w:val="00A10015"/>
    <w:rsid w:val="00A12B2A"/>
    <w:rsid w:val="00A26257"/>
    <w:rsid w:val="00A30D08"/>
    <w:rsid w:val="00A40505"/>
    <w:rsid w:val="00A46776"/>
    <w:rsid w:val="00A52A21"/>
    <w:rsid w:val="00A565A8"/>
    <w:rsid w:val="00A80FBB"/>
    <w:rsid w:val="00A8487B"/>
    <w:rsid w:val="00A910AA"/>
    <w:rsid w:val="00A92EA0"/>
    <w:rsid w:val="00A95C5C"/>
    <w:rsid w:val="00AA2615"/>
    <w:rsid w:val="00AA43E7"/>
    <w:rsid w:val="00AA456D"/>
    <w:rsid w:val="00AA62B4"/>
    <w:rsid w:val="00AC3824"/>
    <w:rsid w:val="00AD4A43"/>
    <w:rsid w:val="00AE4D49"/>
    <w:rsid w:val="00AE60F1"/>
    <w:rsid w:val="00AF16B7"/>
    <w:rsid w:val="00AF4E03"/>
    <w:rsid w:val="00AF7B41"/>
    <w:rsid w:val="00AF7E0E"/>
    <w:rsid w:val="00B05481"/>
    <w:rsid w:val="00B13903"/>
    <w:rsid w:val="00B17041"/>
    <w:rsid w:val="00B21E05"/>
    <w:rsid w:val="00B239EC"/>
    <w:rsid w:val="00B23C99"/>
    <w:rsid w:val="00B35B05"/>
    <w:rsid w:val="00B360E4"/>
    <w:rsid w:val="00B423C6"/>
    <w:rsid w:val="00B457E1"/>
    <w:rsid w:val="00B47540"/>
    <w:rsid w:val="00B61E55"/>
    <w:rsid w:val="00B74DB5"/>
    <w:rsid w:val="00B94245"/>
    <w:rsid w:val="00BA64E6"/>
    <w:rsid w:val="00BB0025"/>
    <w:rsid w:val="00BB3DA8"/>
    <w:rsid w:val="00BB5B9D"/>
    <w:rsid w:val="00BC399A"/>
    <w:rsid w:val="00BC4D59"/>
    <w:rsid w:val="00BD1843"/>
    <w:rsid w:val="00BE086F"/>
    <w:rsid w:val="00BE432A"/>
    <w:rsid w:val="00BF154B"/>
    <w:rsid w:val="00BF1A72"/>
    <w:rsid w:val="00C069DB"/>
    <w:rsid w:val="00C2321C"/>
    <w:rsid w:val="00C24474"/>
    <w:rsid w:val="00C24D42"/>
    <w:rsid w:val="00C24D55"/>
    <w:rsid w:val="00C26E74"/>
    <w:rsid w:val="00C329A9"/>
    <w:rsid w:val="00C42204"/>
    <w:rsid w:val="00C42E38"/>
    <w:rsid w:val="00C44296"/>
    <w:rsid w:val="00C56FB5"/>
    <w:rsid w:val="00C60298"/>
    <w:rsid w:val="00C609A4"/>
    <w:rsid w:val="00C672EB"/>
    <w:rsid w:val="00C7220C"/>
    <w:rsid w:val="00C724F0"/>
    <w:rsid w:val="00C74D8E"/>
    <w:rsid w:val="00C81A70"/>
    <w:rsid w:val="00C82B7B"/>
    <w:rsid w:val="00C84B0B"/>
    <w:rsid w:val="00C868D4"/>
    <w:rsid w:val="00C95622"/>
    <w:rsid w:val="00CB0E65"/>
    <w:rsid w:val="00CD0C90"/>
    <w:rsid w:val="00CF0B6A"/>
    <w:rsid w:val="00CF262B"/>
    <w:rsid w:val="00CF2D3D"/>
    <w:rsid w:val="00CF5CED"/>
    <w:rsid w:val="00CF6B6A"/>
    <w:rsid w:val="00CF70A6"/>
    <w:rsid w:val="00D06B2A"/>
    <w:rsid w:val="00D21F73"/>
    <w:rsid w:val="00D2221C"/>
    <w:rsid w:val="00D34CD8"/>
    <w:rsid w:val="00D43A87"/>
    <w:rsid w:val="00D46B09"/>
    <w:rsid w:val="00D50B3F"/>
    <w:rsid w:val="00D5170A"/>
    <w:rsid w:val="00D67C35"/>
    <w:rsid w:val="00D76361"/>
    <w:rsid w:val="00D81018"/>
    <w:rsid w:val="00D85F7A"/>
    <w:rsid w:val="00DA1A8B"/>
    <w:rsid w:val="00DA32C4"/>
    <w:rsid w:val="00DB22CA"/>
    <w:rsid w:val="00DB533D"/>
    <w:rsid w:val="00DB68F1"/>
    <w:rsid w:val="00DC3351"/>
    <w:rsid w:val="00DC5E1D"/>
    <w:rsid w:val="00DF47E5"/>
    <w:rsid w:val="00E04ED7"/>
    <w:rsid w:val="00E0514C"/>
    <w:rsid w:val="00E1103A"/>
    <w:rsid w:val="00E153D1"/>
    <w:rsid w:val="00E21251"/>
    <w:rsid w:val="00E2772D"/>
    <w:rsid w:val="00E37F9F"/>
    <w:rsid w:val="00E40521"/>
    <w:rsid w:val="00E45049"/>
    <w:rsid w:val="00E50DA6"/>
    <w:rsid w:val="00E60CE8"/>
    <w:rsid w:val="00E65FF2"/>
    <w:rsid w:val="00E704FF"/>
    <w:rsid w:val="00E72B7B"/>
    <w:rsid w:val="00E73A4A"/>
    <w:rsid w:val="00E90ED7"/>
    <w:rsid w:val="00E950DB"/>
    <w:rsid w:val="00EA627F"/>
    <w:rsid w:val="00EB2E3A"/>
    <w:rsid w:val="00EC26A0"/>
    <w:rsid w:val="00EC2F8A"/>
    <w:rsid w:val="00EC3282"/>
    <w:rsid w:val="00EE036A"/>
    <w:rsid w:val="00EE35F8"/>
    <w:rsid w:val="00EE3B05"/>
    <w:rsid w:val="00EF2B43"/>
    <w:rsid w:val="00F07DBA"/>
    <w:rsid w:val="00F151ED"/>
    <w:rsid w:val="00F1649A"/>
    <w:rsid w:val="00F346D2"/>
    <w:rsid w:val="00F52BE0"/>
    <w:rsid w:val="00F53B24"/>
    <w:rsid w:val="00F57297"/>
    <w:rsid w:val="00F6114B"/>
    <w:rsid w:val="00F61B37"/>
    <w:rsid w:val="00F6413F"/>
    <w:rsid w:val="00F7004D"/>
    <w:rsid w:val="00F7290F"/>
    <w:rsid w:val="00F93426"/>
    <w:rsid w:val="00FA17DC"/>
    <w:rsid w:val="00FA7983"/>
    <w:rsid w:val="00FA79C9"/>
    <w:rsid w:val="00FB213D"/>
    <w:rsid w:val="00FC6BC6"/>
    <w:rsid w:val="00FD2CB0"/>
    <w:rsid w:val="00FD77F0"/>
    <w:rsid w:val="00FD7FF1"/>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8DC14-EF48-4FE1-BBBE-9E4A584D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4</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300</cp:revision>
  <cp:lastPrinted>2014-11-08T19:57:00Z</cp:lastPrinted>
  <dcterms:created xsi:type="dcterms:W3CDTF">2014-11-08T19:17:00Z</dcterms:created>
  <dcterms:modified xsi:type="dcterms:W3CDTF">2019-07-19T14:32:00Z</dcterms:modified>
</cp:coreProperties>
</file>