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19EC3C5" w:rsidR="00E153D1" w:rsidRPr="00A429DD" w:rsidRDefault="00895280" w:rsidP="003B0EB3">
            <w:pPr>
              <w:pStyle w:val="covertext"/>
              <w:rPr>
                <w:rFonts w:ascii="Calibri" w:hAnsi="Calibri"/>
                <w:sz w:val="28"/>
                <w:szCs w:val="28"/>
              </w:rPr>
            </w:pPr>
            <w:r>
              <w:rPr>
                <w:rFonts w:ascii="Calibri" w:hAnsi="Calibri"/>
                <w:b/>
                <w:sz w:val="28"/>
                <w:szCs w:val="28"/>
              </w:rPr>
              <w:t>Contribution in support of 802.11ax Coexistence Analysis Document ballot comments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415D81F5" w:rsidR="00E153D1" w:rsidRPr="00A429DD" w:rsidRDefault="00895280" w:rsidP="00DE40BB">
            <w:pPr>
              <w:pStyle w:val="covertext"/>
              <w:rPr>
                <w:rFonts w:ascii="Calibri" w:hAnsi="Calibri"/>
                <w:szCs w:val="24"/>
              </w:rPr>
            </w:pPr>
            <w:r>
              <w:rPr>
                <w:rFonts w:ascii="Calibri" w:hAnsi="Calibri"/>
                <w:szCs w:val="24"/>
              </w:rPr>
              <w:fldChar w:fldCharType="begin"/>
            </w:r>
            <w:r>
              <w:rPr>
                <w:rFonts w:ascii="Calibri" w:hAnsi="Calibri"/>
                <w:szCs w:val="24"/>
              </w:rPr>
              <w:instrText xml:space="preserve"> DATE \@ "MMMM d, yyyy" </w:instrText>
            </w:r>
            <w:r>
              <w:rPr>
                <w:rFonts w:ascii="Calibri" w:hAnsi="Calibri"/>
                <w:szCs w:val="24"/>
              </w:rPr>
              <w:fldChar w:fldCharType="separate"/>
            </w:r>
            <w:r>
              <w:rPr>
                <w:rFonts w:ascii="Calibri" w:hAnsi="Calibri"/>
                <w:noProof/>
                <w:szCs w:val="24"/>
              </w:rPr>
              <w:t>February 22, 2019</w:t>
            </w:r>
            <w:r>
              <w:rPr>
                <w:rFonts w:ascii="Calibri" w:hAnsi="Calibri"/>
                <w:szCs w:val="24"/>
              </w:rPr>
              <w:fldChar w:fldCharType="end"/>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7943064" w14:textId="77777777" w:rsidR="00895280" w:rsidRDefault="003B0EB3" w:rsidP="004C3F00">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895280">
              <w:rPr>
                <w:rFonts w:ascii="Calibri" w:hAnsi="Calibri"/>
                <w:szCs w:val="24"/>
              </w:rPr>
              <w:t xml:space="preserve">,  </w:t>
            </w:r>
            <w:bookmarkStart w:id="0" w:name="_GoBack"/>
            <w:bookmarkEnd w:id="0"/>
          </w:p>
          <w:p w14:paraId="03EFD4C2" w14:textId="214D6AD4" w:rsidR="003B0EB3" w:rsidRPr="00A429DD" w:rsidRDefault="00895280" w:rsidP="00895280">
            <w:pPr>
              <w:pStyle w:val="covertext"/>
              <w:spacing w:before="0" w:after="0"/>
              <w:rPr>
                <w:rFonts w:ascii="Calibri" w:hAnsi="Calibri"/>
                <w:szCs w:val="24"/>
              </w:rPr>
            </w:pPr>
            <w:r>
              <w:rPr>
                <w:rFonts w:ascii="Calibri" w:hAnsi="Calibri"/>
                <w:szCs w:val="24"/>
              </w:rPr>
              <w:t xml:space="preserve">UWB Alliance </w:t>
            </w:r>
          </w:p>
        </w:tc>
        <w:tc>
          <w:tcPr>
            <w:tcW w:w="4140" w:type="dxa"/>
            <w:tcBorders>
              <w:top w:val="single" w:sz="4" w:space="0" w:color="auto"/>
              <w:bottom w:val="single" w:sz="4" w:space="0" w:color="auto"/>
            </w:tcBorders>
          </w:tcPr>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44300A2F" w:rsidR="00E153D1" w:rsidRPr="00A429DD" w:rsidRDefault="00895280" w:rsidP="004C3F00">
            <w:pPr>
              <w:pStyle w:val="covertext"/>
              <w:rPr>
                <w:rFonts w:ascii="Calibri" w:hAnsi="Calibri"/>
                <w:szCs w:val="24"/>
              </w:rPr>
            </w:pPr>
            <w:r>
              <w:rPr>
                <w:rFonts w:ascii="Calibri" w:hAnsi="Calibri"/>
                <w:szCs w:val="24"/>
              </w:rPr>
              <w:t>802.11ax CAD Ballot of Feb 2019</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3D010560" w:rsidR="00E153D1" w:rsidRPr="00A429DD" w:rsidRDefault="00895280" w:rsidP="00EB2E3A">
            <w:pPr>
              <w:pStyle w:val="covertext"/>
              <w:rPr>
                <w:rFonts w:ascii="Calibri" w:hAnsi="Calibri"/>
                <w:szCs w:val="24"/>
              </w:rPr>
            </w:pPr>
            <w:r>
              <w:rPr>
                <w:rFonts w:ascii="Calibri" w:hAnsi="Calibri"/>
                <w:szCs w:val="24"/>
              </w:rPr>
              <w:t xml:space="preserve">Provides specific CAD content to address coexistence with other 802 Wireless Standards and demonstrate that the Working Group has “considered” other 802 wireless standards as required by the 802 rules.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512D5C8F" w:rsidR="00E153D1" w:rsidRPr="00A429DD" w:rsidRDefault="00895280" w:rsidP="00EB2E3A">
            <w:pPr>
              <w:pStyle w:val="covertext"/>
              <w:rPr>
                <w:rFonts w:ascii="Calibri" w:hAnsi="Calibri"/>
                <w:szCs w:val="24"/>
              </w:rPr>
            </w:pPr>
            <w:r>
              <w:rPr>
                <w:rFonts w:ascii="Calibri" w:hAnsi="Calibri"/>
                <w:szCs w:val="24"/>
              </w:rPr>
              <w:t>Assist the 802.11ax Task Group in completing the CAD.</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6AFF039" w14:textId="0D503344" w:rsidR="004C3F00" w:rsidRDefault="00E153D1" w:rsidP="004C3F00">
      <w:pPr>
        <w:jc w:val="center"/>
        <w:rPr>
          <w:rFonts w:ascii="Times New Roman" w:hAnsi="Times New Roman" w:cs="Times New Roman"/>
          <w:sz w:val="32"/>
        </w:rPr>
      </w:pPr>
      <w:r w:rsidRPr="00DB5726">
        <w:rPr>
          <w:rFonts w:ascii="Calibri" w:hAnsi="Calibri"/>
          <w:b/>
        </w:rPr>
        <w:br w:type="page"/>
      </w:r>
      <w:r w:rsidR="004C3F00">
        <w:rPr>
          <w:rFonts w:ascii="Times New Roman" w:hAnsi="Times New Roman" w:cs="Times New Roman"/>
          <w:sz w:val="32"/>
        </w:rPr>
        <w:lastRenderedPageBreak/>
        <w:t xml:space="preserve"> </w:t>
      </w:r>
      <w:r w:rsidR="00895280">
        <w:rPr>
          <w:rFonts w:ascii="Times New Roman" w:hAnsi="Times New Roman" w:cs="Times New Roman"/>
          <w:sz w:val="32"/>
        </w:rPr>
        <w:t>801.11ax CAD input</w:t>
      </w:r>
    </w:p>
    <w:p w14:paraId="169F8F14" w14:textId="77777777" w:rsidR="004C3F00" w:rsidRDefault="004C3F00" w:rsidP="004C3F00">
      <w:pPr>
        <w:jc w:val="center"/>
        <w:rPr>
          <w:rFonts w:ascii="Times New Roman" w:hAnsi="Times New Roman" w:cs="Times New Roman"/>
          <w:sz w:val="32"/>
        </w:rPr>
      </w:pPr>
    </w:p>
    <w:sdt>
      <w:sdtPr>
        <w:rPr>
          <w:rFonts w:asciiTheme="minorHAnsi" w:eastAsiaTheme="minorEastAsia" w:hAnsiTheme="minorHAnsi" w:cstheme="minorBidi"/>
          <w:color w:val="auto"/>
          <w:sz w:val="22"/>
          <w:szCs w:val="22"/>
        </w:rPr>
        <w:id w:val="67303884"/>
        <w:docPartObj>
          <w:docPartGallery w:val="Table of Contents"/>
          <w:docPartUnique/>
        </w:docPartObj>
      </w:sdtPr>
      <w:sdtEndPr>
        <w:rPr>
          <w:b/>
          <w:bCs/>
          <w:noProof/>
        </w:rPr>
      </w:sdtEndPr>
      <w:sdtContent>
        <w:p w14:paraId="02174AE2" w14:textId="1A5D227E" w:rsidR="000B1A37" w:rsidRDefault="000B1A37" w:rsidP="000B1A37">
          <w:pPr>
            <w:pStyle w:val="TOCHeading"/>
            <w:pBdr>
              <w:top w:val="single" w:sz="4" w:space="1" w:color="auto"/>
              <w:bottom w:val="single" w:sz="4" w:space="1" w:color="auto"/>
            </w:pBdr>
          </w:pPr>
          <w:r>
            <w:t>Contents</w:t>
          </w:r>
        </w:p>
        <w:p w14:paraId="5B370266" w14:textId="77777777" w:rsidR="00895280" w:rsidRDefault="000B1A37">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1741023" w:history="1">
            <w:r w:rsidR="00895280" w:rsidRPr="00153841">
              <w:rPr>
                <w:rStyle w:val="Hyperlink"/>
                <w:noProof/>
              </w:rPr>
              <w:t>Introduction</w:t>
            </w:r>
            <w:r w:rsidR="00895280">
              <w:rPr>
                <w:noProof/>
                <w:webHidden/>
              </w:rPr>
              <w:tab/>
            </w:r>
            <w:r w:rsidR="00895280">
              <w:rPr>
                <w:noProof/>
                <w:webHidden/>
              </w:rPr>
              <w:fldChar w:fldCharType="begin"/>
            </w:r>
            <w:r w:rsidR="00895280">
              <w:rPr>
                <w:noProof/>
                <w:webHidden/>
              </w:rPr>
              <w:instrText xml:space="preserve"> PAGEREF _Toc1741023 \h </w:instrText>
            </w:r>
            <w:r w:rsidR="00895280">
              <w:rPr>
                <w:noProof/>
                <w:webHidden/>
              </w:rPr>
            </w:r>
            <w:r w:rsidR="00895280">
              <w:rPr>
                <w:noProof/>
                <w:webHidden/>
              </w:rPr>
              <w:fldChar w:fldCharType="separate"/>
            </w:r>
            <w:r w:rsidR="00895280">
              <w:rPr>
                <w:noProof/>
                <w:webHidden/>
              </w:rPr>
              <w:t>2</w:t>
            </w:r>
            <w:r w:rsidR="00895280">
              <w:rPr>
                <w:noProof/>
                <w:webHidden/>
              </w:rPr>
              <w:fldChar w:fldCharType="end"/>
            </w:r>
          </w:hyperlink>
        </w:p>
        <w:p w14:paraId="6863D8D8" w14:textId="77777777" w:rsidR="00895280" w:rsidRDefault="00895280">
          <w:pPr>
            <w:pStyle w:val="TOC1"/>
            <w:tabs>
              <w:tab w:val="right" w:leader="dot" w:pos="9350"/>
            </w:tabs>
            <w:rPr>
              <w:noProof/>
            </w:rPr>
          </w:pPr>
          <w:hyperlink w:anchor="_Toc1741024" w:history="1">
            <w:r w:rsidRPr="00153841">
              <w:rPr>
                <w:rStyle w:val="Hyperlink"/>
                <w:noProof/>
              </w:rPr>
              <w:t>Bands Considered</w:t>
            </w:r>
            <w:r>
              <w:rPr>
                <w:noProof/>
                <w:webHidden/>
              </w:rPr>
              <w:tab/>
            </w:r>
            <w:r>
              <w:rPr>
                <w:noProof/>
                <w:webHidden/>
              </w:rPr>
              <w:fldChar w:fldCharType="begin"/>
            </w:r>
            <w:r>
              <w:rPr>
                <w:noProof/>
                <w:webHidden/>
              </w:rPr>
              <w:instrText xml:space="preserve"> PAGEREF _Toc1741024 \h </w:instrText>
            </w:r>
            <w:r>
              <w:rPr>
                <w:noProof/>
                <w:webHidden/>
              </w:rPr>
            </w:r>
            <w:r>
              <w:rPr>
                <w:noProof/>
                <w:webHidden/>
              </w:rPr>
              <w:fldChar w:fldCharType="separate"/>
            </w:r>
            <w:r>
              <w:rPr>
                <w:noProof/>
                <w:webHidden/>
              </w:rPr>
              <w:t>2</w:t>
            </w:r>
            <w:r>
              <w:rPr>
                <w:noProof/>
                <w:webHidden/>
              </w:rPr>
              <w:fldChar w:fldCharType="end"/>
            </w:r>
          </w:hyperlink>
        </w:p>
        <w:p w14:paraId="5982D5D8" w14:textId="77777777" w:rsidR="00895280" w:rsidRDefault="00895280">
          <w:pPr>
            <w:pStyle w:val="TOC1"/>
            <w:tabs>
              <w:tab w:val="right" w:leader="dot" w:pos="9350"/>
            </w:tabs>
            <w:rPr>
              <w:noProof/>
            </w:rPr>
          </w:pPr>
          <w:hyperlink w:anchor="_Toc1741025" w:history="1">
            <w:r w:rsidRPr="00153841">
              <w:rPr>
                <w:rStyle w:val="Hyperlink"/>
                <w:noProof/>
              </w:rPr>
              <w:t>Other 802 Wireless Standards Considered</w:t>
            </w:r>
            <w:r>
              <w:rPr>
                <w:noProof/>
                <w:webHidden/>
              </w:rPr>
              <w:tab/>
            </w:r>
            <w:r>
              <w:rPr>
                <w:noProof/>
                <w:webHidden/>
              </w:rPr>
              <w:fldChar w:fldCharType="begin"/>
            </w:r>
            <w:r>
              <w:rPr>
                <w:noProof/>
                <w:webHidden/>
              </w:rPr>
              <w:instrText xml:space="preserve"> PAGEREF _Toc1741025 \h </w:instrText>
            </w:r>
            <w:r>
              <w:rPr>
                <w:noProof/>
                <w:webHidden/>
              </w:rPr>
            </w:r>
            <w:r>
              <w:rPr>
                <w:noProof/>
                <w:webHidden/>
              </w:rPr>
              <w:fldChar w:fldCharType="separate"/>
            </w:r>
            <w:r>
              <w:rPr>
                <w:noProof/>
                <w:webHidden/>
              </w:rPr>
              <w:t>2</w:t>
            </w:r>
            <w:r>
              <w:rPr>
                <w:noProof/>
                <w:webHidden/>
              </w:rPr>
              <w:fldChar w:fldCharType="end"/>
            </w:r>
          </w:hyperlink>
        </w:p>
        <w:p w14:paraId="0B52B795" w14:textId="77777777" w:rsidR="00895280" w:rsidRDefault="00895280">
          <w:pPr>
            <w:pStyle w:val="TOC1"/>
            <w:tabs>
              <w:tab w:val="right" w:leader="dot" w:pos="9350"/>
            </w:tabs>
            <w:rPr>
              <w:noProof/>
            </w:rPr>
          </w:pPr>
          <w:hyperlink w:anchor="_Toc1741026" w:history="1">
            <w:r w:rsidRPr="00153841">
              <w:rPr>
                <w:rStyle w:val="Hyperlink"/>
                <w:noProof/>
              </w:rPr>
              <w:t>External Coexistence Studies</w:t>
            </w:r>
            <w:r>
              <w:rPr>
                <w:noProof/>
                <w:webHidden/>
              </w:rPr>
              <w:tab/>
            </w:r>
            <w:r>
              <w:rPr>
                <w:noProof/>
                <w:webHidden/>
              </w:rPr>
              <w:fldChar w:fldCharType="begin"/>
            </w:r>
            <w:r>
              <w:rPr>
                <w:noProof/>
                <w:webHidden/>
              </w:rPr>
              <w:instrText xml:space="preserve"> PAGEREF _Toc1741026 \h </w:instrText>
            </w:r>
            <w:r>
              <w:rPr>
                <w:noProof/>
                <w:webHidden/>
              </w:rPr>
            </w:r>
            <w:r>
              <w:rPr>
                <w:noProof/>
                <w:webHidden/>
              </w:rPr>
              <w:fldChar w:fldCharType="separate"/>
            </w:r>
            <w:r>
              <w:rPr>
                <w:noProof/>
                <w:webHidden/>
              </w:rPr>
              <w:t>2</w:t>
            </w:r>
            <w:r>
              <w:rPr>
                <w:noProof/>
                <w:webHidden/>
              </w:rPr>
              <w:fldChar w:fldCharType="end"/>
            </w:r>
          </w:hyperlink>
        </w:p>
        <w:p w14:paraId="7F59891F" w14:textId="77777777" w:rsidR="00895280" w:rsidRDefault="00895280">
          <w:pPr>
            <w:pStyle w:val="TOC1"/>
            <w:tabs>
              <w:tab w:val="right" w:leader="dot" w:pos="9350"/>
            </w:tabs>
            <w:rPr>
              <w:noProof/>
            </w:rPr>
          </w:pPr>
          <w:hyperlink w:anchor="_Toc1741027" w:history="1">
            <w:r w:rsidRPr="00153841">
              <w:rPr>
                <w:rStyle w:val="Hyperlink"/>
                <w:noProof/>
              </w:rPr>
              <w:t>Coexistence Conclusions</w:t>
            </w:r>
            <w:r>
              <w:rPr>
                <w:noProof/>
                <w:webHidden/>
              </w:rPr>
              <w:tab/>
            </w:r>
            <w:r>
              <w:rPr>
                <w:noProof/>
                <w:webHidden/>
              </w:rPr>
              <w:fldChar w:fldCharType="begin"/>
            </w:r>
            <w:r>
              <w:rPr>
                <w:noProof/>
                <w:webHidden/>
              </w:rPr>
              <w:instrText xml:space="preserve"> PAGEREF _Toc1741027 \h </w:instrText>
            </w:r>
            <w:r>
              <w:rPr>
                <w:noProof/>
                <w:webHidden/>
              </w:rPr>
            </w:r>
            <w:r>
              <w:rPr>
                <w:noProof/>
                <w:webHidden/>
              </w:rPr>
              <w:fldChar w:fldCharType="separate"/>
            </w:r>
            <w:r>
              <w:rPr>
                <w:noProof/>
                <w:webHidden/>
              </w:rPr>
              <w:t>2</w:t>
            </w:r>
            <w:r>
              <w:rPr>
                <w:noProof/>
                <w:webHidden/>
              </w:rPr>
              <w:fldChar w:fldCharType="end"/>
            </w:r>
          </w:hyperlink>
        </w:p>
        <w:p w14:paraId="52A079DF" w14:textId="6B4D9514" w:rsidR="000B1A37" w:rsidRDefault="000B1A37" w:rsidP="000B1A37">
          <w:pPr>
            <w:pBdr>
              <w:top w:val="single" w:sz="4" w:space="1" w:color="auto"/>
              <w:bottom w:val="single" w:sz="4" w:space="1" w:color="auto"/>
            </w:pBdr>
          </w:pPr>
          <w:r>
            <w:rPr>
              <w:b/>
              <w:bCs/>
              <w:noProof/>
            </w:rPr>
            <w:fldChar w:fldCharType="end"/>
          </w:r>
        </w:p>
      </w:sdtContent>
    </w:sdt>
    <w:p w14:paraId="6103960D" w14:textId="77777777" w:rsidR="004C3F00" w:rsidRPr="004C3F00" w:rsidRDefault="004C3F00" w:rsidP="004C3F00">
      <w:pPr>
        <w:spacing w:after="120" w:line="240" w:lineRule="auto"/>
        <w:rPr>
          <w:rFonts w:ascii="Times New Roman" w:hAnsi="Times New Roman" w:cs="Times New Roman"/>
          <w:sz w:val="24"/>
          <w:szCs w:val="24"/>
        </w:rPr>
      </w:pPr>
    </w:p>
    <w:p w14:paraId="61A052C2" w14:textId="4207654B" w:rsidR="004C3F00" w:rsidRDefault="00895280" w:rsidP="004C3F00">
      <w:pPr>
        <w:pStyle w:val="Heading1"/>
      </w:pPr>
      <w:bookmarkStart w:id="1" w:name="_Toc1741023"/>
      <w:r>
        <w:t>Introduction</w:t>
      </w:r>
      <w:bookmarkEnd w:id="1"/>
    </w:p>
    <w:p w14:paraId="6209A934" w14:textId="6AAE66C4" w:rsidR="004C3F00" w:rsidRDefault="00895280" w:rsidP="00895280">
      <w:pPr>
        <w:pStyle w:val="Heading1"/>
      </w:pPr>
      <w:bookmarkStart w:id="2" w:name="_Toc1741024"/>
      <w:r>
        <w:t>Bands Considered</w:t>
      </w:r>
      <w:bookmarkEnd w:id="2"/>
    </w:p>
    <w:p w14:paraId="27AD1B1D" w14:textId="03737BC9" w:rsidR="004C3F00" w:rsidRDefault="00895280" w:rsidP="004C3F00">
      <w:pPr>
        <w:pStyle w:val="Heading1"/>
      </w:pPr>
      <w:bookmarkStart w:id="3" w:name="_Toc1741025"/>
      <w:r>
        <w:t>Other 802 Wireless Standards Considered</w:t>
      </w:r>
      <w:bookmarkEnd w:id="3"/>
    </w:p>
    <w:p w14:paraId="3BEB22B0" w14:textId="77777777" w:rsidR="0032282C" w:rsidRDefault="0032282C" w:rsidP="00E153D1">
      <w:pPr>
        <w:spacing w:after="0" w:line="240" w:lineRule="auto"/>
      </w:pPr>
    </w:p>
    <w:p w14:paraId="5C95BCFA" w14:textId="47A1BFEA" w:rsidR="00895280" w:rsidRDefault="00895280" w:rsidP="00895280">
      <w:pPr>
        <w:pStyle w:val="Heading1"/>
      </w:pPr>
      <w:bookmarkStart w:id="4" w:name="_Toc1741026"/>
      <w:r>
        <w:t>External Coexistence Studies</w:t>
      </w:r>
      <w:bookmarkEnd w:id="4"/>
      <w:r>
        <w:t xml:space="preserve"> </w:t>
      </w:r>
    </w:p>
    <w:p w14:paraId="234C4E26" w14:textId="415ECEFD" w:rsidR="00895280" w:rsidRDefault="00895280" w:rsidP="00895280">
      <w:pPr>
        <w:pStyle w:val="Heading1"/>
      </w:pPr>
      <w:bookmarkStart w:id="5" w:name="_Toc1741027"/>
      <w:r>
        <w:t>Coexistence Conclusions</w:t>
      </w:r>
      <w:bookmarkEnd w:id="5"/>
    </w:p>
    <w:sectPr w:rsidR="00895280"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47A34" w14:textId="77777777" w:rsidR="00EC16DB" w:rsidRDefault="00EC16DB" w:rsidP="00766E54">
      <w:pPr>
        <w:spacing w:after="0" w:line="240" w:lineRule="auto"/>
      </w:pPr>
      <w:r>
        <w:separator/>
      </w:r>
    </w:p>
  </w:endnote>
  <w:endnote w:type="continuationSeparator" w:id="0">
    <w:p w14:paraId="3B958351" w14:textId="77777777" w:rsidR="00EC16DB" w:rsidRDefault="00EC16D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3337325F"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95280">
      <w:rPr>
        <w:noProof/>
        <w:sz w:val="24"/>
      </w:rPr>
      <w:t>1</w:t>
    </w:r>
    <w:r w:rsidRPr="00C724F0">
      <w:rPr>
        <w:noProof/>
        <w:sz w:val="24"/>
      </w:rPr>
      <w:fldChar w:fldCharType="end"/>
    </w:r>
    <w:r>
      <w:rPr>
        <w:noProof/>
        <w:sz w:val="24"/>
      </w:rPr>
      <w:tab/>
    </w:r>
    <w:r w:rsidR="00895280">
      <w:rPr>
        <w:noProof/>
        <w:sz w:val="24"/>
      </w:rPr>
      <w:t>Benjamin Rolfe (</w:t>
    </w:r>
    <w:r w:rsidR="003B0EB3">
      <w:rPr>
        <w:noProof/>
        <w:sz w:val="24"/>
      </w:rPr>
      <w:t>BCA</w:t>
    </w:r>
    <w:r w:rsidR="00895280">
      <w:rPr>
        <w:noProof/>
        <w:sz w:val="24"/>
      </w:rPr>
      <w:t>,UWBA)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9A952" w14:textId="77777777" w:rsidR="00EC16DB" w:rsidRDefault="00EC16DB" w:rsidP="00766E54">
      <w:pPr>
        <w:spacing w:after="0" w:line="240" w:lineRule="auto"/>
      </w:pPr>
      <w:r>
        <w:separator/>
      </w:r>
    </w:p>
  </w:footnote>
  <w:footnote w:type="continuationSeparator" w:id="0">
    <w:p w14:paraId="5D36B055" w14:textId="77777777" w:rsidR="00EC16DB" w:rsidRDefault="00EC16DB"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7906B532" w:rsidR="00EB2E3A" w:rsidRPr="00C724F0" w:rsidRDefault="00895280" w:rsidP="00766E54">
    <w:pPr>
      <w:pStyle w:val="Header"/>
      <w:pBdr>
        <w:bottom w:val="single" w:sz="8" w:space="1" w:color="auto"/>
      </w:pBdr>
      <w:tabs>
        <w:tab w:val="clear" w:pos="4680"/>
        <w:tab w:val="center" w:pos="8280"/>
      </w:tabs>
      <w:rPr>
        <w:sz w:val="28"/>
      </w:rPr>
    </w:pPr>
    <w:r>
      <w:rPr>
        <w:sz w:val="28"/>
      </w:rPr>
      <w:t>Feb 2019</w:t>
    </w:r>
    <w:r w:rsidR="00EB2E3A">
      <w:rPr>
        <w:sz w:val="28"/>
      </w:rPr>
      <w:tab/>
      <w:t>IEEE P802.19-1</w:t>
    </w:r>
    <w:r>
      <w:rPr>
        <w:sz w:val="28"/>
      </w:rPr>
      <w:t>9</w:t>
    </w:r>
    <w:r w:rsidR="00EB2E3A">
      <w:rPr>
        <w:sz w:val="28"/>
      </w:rPr>
      <w:t>/00</w:t>
    </w:r>
    <w:r>
      <w:rPr>
        <w:sz w:val="28"/>
      </w:rPr>
      <w:t>11</w:t>
    </w:r>
    <w:r w:rsidR="00DE40BB">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F24649"/>
    <w:multiLevelType w:val="hybridMultilevel"/>
    <w:tmpl w:val="40D49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6"/>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46EF"/>
    <w:rsid w:val="000A6595"/>
    <w:rsid w:val="000B1A37"/>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2D7E42"/>
    <w:rsid w:val="00301DA4"/>
    <w:rsid w:val="0031092D"/>
    <w:rsid w:val="0032282C"/>
    <w:rsid w:val="00323EB5"/>
    <w:rsid w:val="0035216A"/>
    <w:rsid w:val="003525AA"/>
    <w:rsid w:val="00363674"/>
    <w:rsid w:val="00373145"/>
    <w:rsid w:val="00380D37"/>
    <w:rsid w:val="003B0EB3"/>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C0D55"/>
    <w:rsid w:val="004C2AB4"/>
    <w:rsid w:val="004C3F00"/>
    <w:rsid w:val="004D0206"/>
    <w:rsid w:val="004E5271"/>
    <w:rsid w:val="004F5AFC"/>
    <w:rsid w:val="004F7806"/>
    <w:rsid w:val="00510863"/>
    <w:rsid w:val="005305FF"/>
    <w:rsid w:val="0053384B"/>
    <w:rsid w:val="005348B0"/>
    <w:rsid w:val="005475DD"/>
    <w:rsid w:val="005778AA"/>
    <w:rsid w:val="00582C17"/>
    <w:rsid w:val="00585307"/>
    <w:rsid w:val="005903BD"/>
    <w:rsid w:val="005A19A5"/>
    <w:rsid w:val="005A7272"/>
    <w:rsid w:val="005B4902"/>
    <w:rsid w:val="005C4B04"/>
    <w:rsid w:val="005D693D"/>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32B7"/>
    <w:rsid w:val="006E617B"/>
    <w:rsid w:val="006F555A"/>
    <w:rsid w:val="00710B93"/>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95280"/>
    <w:rsid w:val="008C3CCD"/>
    <w:rsid w:val="008E0D72"/>
    <w:rsid w:val="00903F7E"/>
    <w:rsid w:val="009100DD"/>
    <w:rsid w:val="00922944"/>
    <w:rsid w:val="0093141F"/>
    <w:rsid w:val="0093358B"/>
    <w:rsid w:val="00942F2B"/>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97E6E"/>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533"/>
    <w:rsid w:val="00D34CD8"/>
    <w:rsid w:val="00D50B3F"/>
    <w:rsid w:val="00D5170A"/>
    <w:rsid w:val="00D76361"/>
    <w:rsid w:val="00D81018"/>
    <w:rsid w:val="00DA1A8B"/>
    <w:rsid w:val="00DA32C4"/>
    <w:rsid w:val="00DB13A6"/>
    <w:rsid w:val="00DB533D"/>
    <w:rsid w:val="00DB68F1"/>
    <w:rsid w:val="00DC3351"/>
    <w:rsid w:val="00DC5E1D"/>
    <w:rsid w:val="00DE40BB"/>
    <w:rsid w:val="00DF47E5"/>
    <w:rsid w:val="00E04ED7"/>
    <w:rsid w:val="00E0514C"/>
    <w:rsid w:val="00E06030"/>
    <w:rsid w:val="00E153D1"/>
    <w:rsid w:val="00E2772D"/>
    <w:rsid w:val="00E40521"/>
    <w:rsid w:val="00E45049"/>
    <w:rsid w:val="00E60CE8"/>
    <w:rsid w:val="00E90ED7"/>
    <w:rsid w:val="00E950DB"/>
    <w:rsid w:val="00EA627F"/>
    <w:rsid w:val="00EB2E3A"/>
    <w:rsid w:val="00EC16DB"/>
    <w:rsid w:val="00EC2F8A"/>
    <w:rsid w:val="00EE35F8"/>
    <w:rsid w:val="00EE3B05"/>
    <w:rsid w:val="00EF2B43"/>
    <w:rsid w:val="00F07DBA"/>
    <w:rsid w:val="00F151ED"/>
    <w:rsid w:val="00F1649A"/>
    <w:rsid w:val="00F32C84"/>
    <w:rsid w:val="00F52BE0"/>
    <w:rsid w:val="00F53B24"/>
    <w:rsid w:val="00F61B37"/>
    <w:rsid w:val="00F7004D"/>
    <w:rsid w:val="00F7290F"/>
    <w:rsid w:val="00F93426"/>
    <w:rsid w:val="00F969CE"/>
    <w:rsid w:val="00FA1741"/>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styleId="TOC1">
    <w:name w:val="toc 1"/>
    <w:basedOn w:val="Normal"/>
    <w:next w:val="Normal"/>
    <w:autoRedefine/>
    <w:uiPriority w:val="39"/>
    <w:unhideWhenUsed/>
    <w:rsid w:val="000B1A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9DB9-C685-48B3-BF02-25DDB862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19-19-0011-00-0000</dc:description>
  <cp:lastModifiedBy>Benjamin Rolfe</cp:lastModifiedBy>
  <cp:revision>3</cp:revision>
  <cp:lastPrinted>2018-07-20T23:34:00Z</cp:lastPrinted>
  <dcterms:created xsi:type="dcterms:W3CDTF">2019-02-22T23:09:00Z</dcterms:created>
  <dcterms:modified xsi:type="dcterms:W3CDTF">2019-02-22T23:17:00Z</dcterms:modified>
</cp:coreProperties>
</file>