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F8D7" w14:textId="77777777" w:rsidR="00E153D1" w:rsidRPr="00A429DD" w:rsidRDefault="00E153D1" w:rsidP="002644C8">
      <w:pPr>
        <w:spacing w:after="0" w:line="240" w:lineRule="auto"/>
        <w:jc w:val="center"/>
        <w:rPr>
          <w:rFonts w:ascii="Calibri" w:hAnsi="Calibri"/>
          <w:b/>
          <w:sz w:val="32"/>
          <w:szCs w:val="32"/>
        </w:rPr>
      </w:pPr>
      <w:bookmarkStart w:id="0" w:name="_GoBack"/>
      <w:bookmarkEnd w:id="0"/>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451F2652" w:rsidR="00E153D1" w:rsidRPr="00A429DD" w:rsidRDefault="001777BD" w:rsidP="00EB2E3A">
            <w:pPr>
              <w:pStyle w:val="covertext"/>
              <w:rPr>
                <w:rFonts w:ascii="Calibri" w:hAnsi="Calibri"/>
                <w:sz w:val="28"/>
                <w:szCs w:val="28"/>
              </w:rPr>
            </w:pPr>
            <w:r>
              <w:rPr>
                <w:rFonts w:ascii="Calibri" w:hAnsi="Calibri"/>
                <w:b/>
                <w:sz w:val="28"/>
                <w:szCs w:val="28"/>
              </w:rPr>
              <w:t>November</w:t>
            </w:r>
            <w:r w:rsidR="00BC4D59">
              <w:rPr>
                <w:rFonts w:ascii="Calibri" w:hAnsi="Calibri"/>
                <w:b/>
                <w:sz w:val="28"/>
                <w:szCs w:val="28"/>
              </w:rPr>
              <w:t xml:space="preserve"> 201</w:t>
            </w:r>
            <w:r w:rsidR="00441416">
              <w:rPr>
                <w:rFonts w:ascii="Calibri" w:hAnsi="Calibri"/>
                <w:b/>
                <w:sz w:val="28"/>
                <w:szCs w:val="28"/>
              </w:rPr>
              <w:t>8</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2EDD7F7D" w:rsidR="00E153D1" w:rsidRPr="00A429DD" w:rsidRDefault="001777BD" w:rsidP="0078529A">
            <w:pPr>
              <w:pStyle w:val="covertext"/>
              <w:rPr>
                <w:rFonts w:ascii="Calibri" w:hAnsi="Calibri"/>
                <w:szCs w:val="24"/>
              </w:rPr>
            </w:pPr>
            <w:r>
              <w:rPr>
                <w:rFonts w:ascii="Calibri" w:hAnsi="Calibri"/>
                <w:szCs w:val="24"/>
              </w:rPr>
              <w:t>November</w:t>
            </w:r>
            <w:r w:rsidR="006B446A">
              <w:rPr>
                <w:rFonts w:ascii="Calibri" w:hAnsi="Calibri"/>
                <w:szCs w:val="24"/>
              </w:rPr>
              <w:t xml:space="preserve"> </w:t>
            </w:r>
            <w:r w:rsidR="00EC3282">
              <w:rPr>
                <w:rFonts w:ascii="Calibri" w:hAnsi="Calibri"/>
                <w:szCs w:val="24"/>
              </w:rPr>
              <w:t>1</w:t>
            </w:r>
            <w:r>
              <w:rPr>
                <w:rFonts w:ascii="Calibri" w:hAnsi="Calibri"/>
                <w:szCs w:val="24"/>
              </w:rPr>
              <w:t>6</w:t>
            </w:r>
            <w:r w:rsidR="0023260A">
              <w:rPr>
                <w:rFonts w:ascii="Calibri" w:hAnsi="Calibri"/>
                <w:szCs w:val="24"/>
              </w:rPr>
              <w:t>, 201</w:t>
            </w:r>
            <w:r w:rsidR="00441416">
              <w:rPr>
                <w:rFonts w:ascii="Calibri" w:hAnsi="Calibri"/>
                <w:szCs w:val="24"/>
              </w:rPr>
              <w:t>8</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EB2E3A">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469E7B46" w14:textId="3367CEC7" w:rsidR="002B183F" w:rsidRPr="00283796" w:rsidRDefault="006B446A" w:rsidP="00283796">
      <w:pPr>
        <w:spacing w:after="0" w:line="240" w:lineRule="auto"/>
        <w:rPr>
          <w:b/>
        </w:rPr>
      </w:pPr>
      <w:r>
        <w:rPr>
          <w:b/>
        </w:rPr>
        <w:lastRenderedPageBreak/>
        <w:t>Monday</w:t>
      </w:r>
      <w:r w:rsidR="005B4902">
        <w:rPr>
          <w:b/>
        </w:rPr>
        <w:t xml:space="preserve"> </w:t>
      </w:r>
      <w:r w:rsidR="001777BD">
        <w:rPr>
          <w:b/>
        </w:rPr>
        <w:t>November 12</w:t>
      </w:r>
      <w:r w:rsidR="00D06B2A">
        <w:rPr>
          <w:b/>
        </w:rPr>
        <w:t>, 201</w:t>
      </w:r>
      <w:r w:rsidR="00441416">
        <w:rPr>
          <w:b/>
        </w:rPr>
        <w:t>8</w:t>
      </w:r>
    </w:p>
    <w:p w14:paraId="48EC1541" w14:textId="77777777" w:rsidR="00283796" w:rsidRDefault="00283796" w:rsidP="00283796">
      <w:pPr>
        <w:spacing w:after="0" w:line="240" w:lineRule="auto"/>
      </w:pPr>
    </w:p>
    <w:p w14:paraId="23F83CE0" w14:textId="7F863178" w:rsidR="000A0CDF" w:rsidRDefault="00283796" w:rsidP="00283796">
      <w:pPr>
        <w:spacing w:after="0" w:line="240" w:lineRule="auto"/>
      </w:pPr>
      <w:r>
        <w:t>WG chair c</w:t>
      </w:r>
      <w:r w:rsidR="00E04ED7">
        <w:t>al</w:t>
      </w:r>
      <w:r w:rsidR="00C2321C">
        <w:t xml:space="preserve">led the meeting to order at </w:t>
      </w:r>
      <w:r w:rsidR="006B446A">
        <w:t>4:0</w:t>
      </w:r>
      <w:r w:rsidR="001777BD">
        <w:t>4</w:t>
      </w:r>
      <w:r w:rsidR="00061378">
        <w:t xml:space="preserve"> </w:t>
      </w:r>
      <w:r w:rsidR="006B446A">
        <w:t>P</w:t>
      </w:r>
      <w:r>
        <w:t>M.</w:t>
      </w:r>
    </w:p>
    <w:p w14:paraId="05442430" w14:textId="31E39AE7" w:rsidR="00283796" w:rsidRDefault="00283796" w:rsidP="00283796">
      <w:pPr>
        <w:spacing w:after="0" w:line="240" w:lineRule="auto"/>
      </w:pPr>
    </w:p>
    <w:p w14:paraId="222CEB81" w14:textId="52E9EF8F" w:rsidR="00283796" w:rsidRDefault="00373145" w:rsidP="00283796">
      <w:pPr>
        <w:spacing w:after="0" w:line="240" w:lineRule="auto"/>
      </w:pPr>
      <w:r>
        <w:t>Chair revi</w:t>
      </w:r>
      <w:r w:rsidR="004F7806">
        <w:t>ewed the agenda, and an item</w:t>
      </w:r>
      <w:r w:rsidR="001C1BF5">
        <w:t xml:space="preserve"> to the agenda.</w:t>
      </w:r>
      <w:r w:rsidR="0023260A">
        <w:t xml:space="preserve">  </w:t>
      </w:r>
      <w:r>
        <w:t xml:space="preserve">The </w:t>
      </w:r>
      <w:r w:rsidR="00BC4D59">
        <w:t xml:space="preserve">WG </w:t>
      </w:r>
      <w:r w:rsidR="00DB68F1">
        <w:t>unanimously</w:t>
      </w:r>
      <w:r w:rsidR="0084447E">
        <w:t xml:space="preserve"> approved t</w:t>
      </w:r>
      <w:r w:rsidR="002B11ED">
        <w:t xml:space="preserve">he </w:t>
      </w:r>
      <w:r w:rsidR="004F7806">
        <w:t>agenda, document 802.19-1</w:t>
      </w:r>
      <w:r w:rsidR="00441416">
        <w:t>8</w:t>
      </w:r>
      <w:r w:rsidR="004F7806">
        <w:t>/00</w:t>
      </w:r>
      <w:r w:rsidR="001777BD">
        <w:t>79</w:t>
      </w:r>
      <w:r w:rsidR="004F7806">
        <w:t>r</w:t>
      </w:r>
      <w:r w:rsidR="001777BD">
        <w:t>1</w:t>
      </w:r>
      <w:r w:rsidR="0084447E">
        <w:t>.</w:t>
      </w:r>
    </w:p>
    <w:p w14:paraId="305371D5" w14:textId="77777777" w:rsidR="00283796" w:rsidRDefault="00283796" w:rsidP="00283796">
      <w:pPr>
        <w:spacing w:after="0" w:line="240" w:lineRule="auto"/>
      </w:pPr>
    </w:p>
    <w:p w14:paraId="0C42B42D" w14:textId="77777777" w:rsidR="00D06B2A" w:rsidRDefault="000A0CDF" w:rsidP="00283796">
      <w:pPr>
        <w:spacing w:after="0" w:line="240" w:lineRule="auto"/>
      </w:pPr>
      <w:r>
        <w:t>Chair rea</w:t>
      </w:r>
      <w:r w:rsidR="00283796">
        <w:t xml:space="preserve">d the IEEE Patent Policy slides.  There were no responses to the call for </w:t>
      </w:r>
      <w:r w:rsidR="00E04ED7">
        <w:t>potentially essential patent claims</w:t>
      </w:r>
      <w:r w:rsidR="00283796">
        <w:t>.</w:t>
      </w:r>
    </w:p>
    <w:p w14:paraId="7606D3DF" w14:textId="77777777" w:rsidR="0023260A" w:rsidRDefault="0023260A" w:rsidP="00283796">
      <w:pPr>
        <w:spacing w:after="0" w:line="240" w:lineRule="auto"/>
      </w:pPr>
    </w:p>
    <w:p w14:paraId="7EFB14AF" w14:textId="3F07DF39" w:rsidR="0023260A" w:rsidRDefault="0023260A" w:rsidP="00283796">
      <w:pPr>
        <w:spacing w:after="0" w:line="240" w:lineRule="auto"/>
      </w:pPr>
      <w:r>
        <w:t>Chair re</w:t>
      </w:r>
      <w:r w:rsidR="00084E86">
        <w:t>a</w:t>
      </w:r>
      <w:r>
        <w:t>d the IEEE 802 Participation slides.</w:t>
      </w:r>
    </w:p>
    <w:p w14:paraId="01557564" w14:textId="77777777" w:rsidR="00E04ED7" w:rsidRDefault="00E04ED7" w:rsidP="00283796">
      <w:pPr>
        <w:spacing w:after="0" w:line="240" w:lineRule="auto"/>
      </w:pPr>
    </w:p>
    <w:p w14:paraId="20953F3A" w14:textId="43D8C4F0" w:rsidR="00D5170A" w:rsidRDefault="00DA32C4" w:rsidP="00283796">
      <w:pPr>
        <w:spacing w:after="0" w:line="240" w:lineRule="auto"/>
      </w:pPr>
      <w:r>
        <w:t>Motion to approve the minutes f</w:t>
      </w:r>
      <w:r w:rsidR="004F7806">
        <w:t>rom the previous</w:t>
      </w:r>
      <w:r w:rsidR="000A0CDF">
        <w:t xml:space="preserve"> </w:t>
      </w:r>
      <w:r w:rsidR="004F7806">
        <w:t>meeting, document 802.19-1</w:t>
      </w:r>
      <w:r w:rsidR="00D5170A">
        <w:t>8/</w:t>
      </w:r>
      <w:r w:rsidR="001777BD">
        <w:t>76</w:t>
      </w:r>
      <w:r>
        <w:t>r</w:t>
      </w:r>
      <w:r w:rsidR="00BF1A72">
        <w:t>0</w:t>
      </w:r>
      <w:r w:rsidR="00F151ED">
        <w:t xml:space="preserve">, passed without opposition. </w:t>
      </w:r>
    </w:p>
    <w:p w14:paraId="7B7DC53C" w14:textId="77777777" w:rsidR="00061378" w:rsidRDefault="00061378" w:rsidP="00283796">
      <w:pPr>
        <w:spacing w:after="0" w:line="240" w:lineRule="auto"/>
      </w:pPr>
    </w:p>
    <w:p w14:paraId="23048722" w14:textId="77934D8F" w:rsidR="00061378" w:rsidRDefault="00061378" w:rsidP="00283796">
      <w:pPr>
        <w:spacing w:after="0" w:line="240" w:lineRule="auto"/>
      </w:pPr>
      <w:r>
        <w:t>The chair reviewed the Openi</w:t>
      </w:r>
      <w:r w:rsidR="002B11ED">
        <w:t>n</w:t>
      </w:r>
      <w:r w:rsidR="006E617B">
        <w:t>g</w:t>
      </w:r>
      <w:r w:rsidR="004F7806">
        <w:t xml:space="preserve"> Report, document 802.19-1</w:t>
      </w:r>
      <w:r w:rsidR="00441416">
        <w:t>8</w:t>
      </w:r>
      <w:r w:rsidR="004F7806">
        <w:t>/00</w:t>
      </w:r>
      <w:r w:rsidR="001777BD">
        <w:t>80</w:t>
      </w:r>
      <w:r w:rsidR="004F7806">
        <w:t>r</w:t>
      </w:r>
      <w:r w:rsidR="001777BD">
        <w:t>2</w:t>
      </w:r>
      <w:r w:rsidR="004F7806">
        <w:t>.</w:t>
      </w:r>
    </w:p>
    <w:p w14:paraId="40EDD14F" w14:textId="7E839332" w:rsidR="00084E86" w:rsidRDefault="00084E86" w:rsidP="00283796">
      <w:pPr>
        <w:spacing w:after="0" w:line="240" w:lineRule="auto"/>
      </w:pPr>
    </w:p>
    <w:p w14:paraId="18B2DAA8" w14:textId="22FD44A0" w:rsidR="00084E86" w:rsidRDefault="00084E86" w:rsidP="00283796">
      <w:pPr>
        <w:spacing w:after="0" w:line="240" w:lineRule="auto"/>
      </w:pPr>
      <w:r>
        <w:t>The sub-1GHz Study Group chair gave a verbal opening report.</w:t>
      </w:r>
    </w:p>
    <w:p w14:paraId="693E83B1" w14:textId="1E4F07C7" w:rsidR="001777BD" w:rsidRDefault="001777BD" w:rsidP="00283796">
      <w:pPr>
        <w:spacing w:after="0" w:line="240" w:lineRule="auto"/>
      </w:pPr>
    </w:p>
    <w:p w14:paraId="58EA150A" w14:textId="17B1A710" w:rsidR="001777BD" w:rsidRDefault="001777BD" w:rsidP="00283796">
      <w:pPr>
        <w:spacing w:after="0" w:line="240" w:lineRule="auto"/>
      </w:pPr>
      <w:r>
        <w:t xml:space="preserve">The 802.11 </w:t>
      </w:r>
      <w:r w:rsidR="009E03B8">
        <w:t>Liaison</w:t>
      </w:r>
      <w:r>
        <w:t xml:space="preserve"> gave a verbal </w:t>
      </w:r>
      <w:r w:rsidR="009E03B8">
        <w:t>liaison</w:t>
      </w:r>
      <w:r>
        <w:t xml:space="preserve"> report.</w:t>
      </w:r>
    </w:p>
    <w:p w14:paraId="71D28856" w14:textId="34C546A6" w:rsidR="001777BD" w:rsidRDefault="001777BD" w:rsidP="00283796">
      <w:pPr>
        <w:spacing w:after="0" w:line="240" w:lineRule="auto"/>
      </w:pPr>
    </w:p>
    <w:p w14:paraId="0F342E71" w14:textId="1299E5FC" w:rsidR="001777BD" w:rsidRDefault="001777BD" w:rsidP="00283796">
      <w:pPr>
        <w:spacing w:after="0" w:line="240" w:lineRule="auto"/>
      </w:pPr>
      <w:r>
        <w:t>Document 802.15-18/51r1, the coexistence assurance (CA) document for 802.15.4w was presented and discussed.</w:t>
      </w:r>
    </w:p>
    <w:p w14:paraId="4864352A" w14:textId="77777777" w:rsidR="001777BD" w:rsidRDefault="001777BD" w:rsidP="00283796">
      <w:pPr>
        <w:spacing w:after="0" w:line="240" w:lineRule="auto"/>
      </w:pPr>
    </w:p>
    <w:p w14:paraId="3B3C181A" w14:textId="60FDA901" w:rsidR="004537C4" w:rsidRDefault="00E04ED7" w:rsidP="00283796">
      <w:pPr>
        <w:spacing w:after="0" w:line="240" w:lineRule="auto"/>
      </w:pPr>
      <w:r>
        <w:t xml:space="preserve">The WG recessed at </w:t>
      </w:r>
      <w:r w:rsidR="001777BD">
        <w:t>5</w:t>
      </w:r>
      <w:r w:rsidR="00084E86">
        <w:t>:</w:t>
      </w:r>
      <w:r w:rsidR="001777BD">
        <w:t>10</w:t>
      </w:r>
      <w:r w:rsidR="00061378">
        <w:t xml:space="preserve"> </w:t>
      </w:r>
      <w:r w:rsidR="00084E86">
        <w:t>P</w:t>
      </w:r>
      <w:r w:rsidR="004537C4">
        <w:t>M.</w:t>
      </w:r>
    </w:p>
    <w:p w14:paraId="7E49736F" w14:textId="77777777" w:rsidR="001777BD" w:rsidRDefault="001777BD" w:rsidP="00283796">
      <w:pPr>
        <w:spacing w:after="0" w:line="240" w:lineRule="auto"/>
      </w:pPr>
    </w:p>
    <w:p w14:paraId="284F3628" w14:textId="01DD5C39" w:rsidR="001777BD" w:rsidRDefault="001777BD" w:rsidP="00283796">
      <w:pPr>
        <w:spacing w:after="0" w:line="240" w:lineRule="auto"/>
      </w:pPr>
    </w:p>
    <w:p w14:paraId="3775F42B" w14:textId="0A463EFB" w:rsidR="001777BD" w:rsidRPr="00283796" w:rsidRDefault="001777BD" w:rsidP="001777BD">
      <w:pPr>
        <w:spacing w:after="0" w:line="240" w:lineRule="auto"/>
        <w:rPr>
          <w:b/>
        </w:rPr>
      </w:pPr>
      <w:r>
        <w:rPr>
          <w:b/>
        </w:rPr>
        <w:t>Wednesday</w:t>
      </w:r>
      <w:r>
        <w:rPr>
          <w:b/>
        </w:rPr>
        <w:t xml:space="preserve"> November 1</w:t>
      </w:r>
      <w:r>
        <w:rPr>
          <w:b/>
        </w:rPr>
        <w:t>4</w:t>
      </w:r>
      <w:r>
        <w:rPr>
          <w:b/>
        </w:rPr>
        <w:t>, 2018</w:t>
      </w:r>
    </w:p>
    <w:p w14:paraId="4324E4E5" w14:textId="77777777" w:rsidR="001777BD" w:rsidRDefault="001777BD" w:rsidP="001777BD">
      <w:pPr>
        <w:spacing w:after="0" w:line="240" w:lineRule="auto"/>
      </w:pPr>
    </w:p>
    <w:p w14:paraId="796E05C5" w14:textId="0CB4AA8D" w:rsidR="001777BD" w:rsidRDefault="001777BD" w:rsidP="001777BD">
      <w:pPr>
        <w:spacing w:after="0" w:line="240" w:lineRule="auto"/>
      </w:pPr>
      <w:r>
        <w:t>WG chair called the meeting to order at 4:0</w:t>
      </w:r>
      <w:r>
        <w:t>2</w:t>
      </w:r>
      <w:r>
        <w:t xml:space="preserve"> PM.</w:t>
      </w:r>
    </w:p>
    <w:p w14:paraId="09FF961A" w14:textId="2D2E23BC" w:rsidR="001777BD" w:rsidRDefault="001777BD" w:rsidP="001777BD">
      <w:pPr>
        <w:spacing w:after="0" w:line="240" w:lineRule="auto"/>
      </w:pPr>
    </w:p>
    <w:p w14:paraId="5E1DB74A" w14:textId="6AA2DF57" w:rsidR="001777BD" w:rsidRDefault="001777BD" w:rsidP="001777BD">
      <w:pPr>
        <w:spacing w:after="0" w:line="240" w:lineRule="auto"/>
      </w:pPr>
      <w:r>
        <w:t>The sub-1GHz Study Group chair presented document 802.19-18/87r1 which motions on the PAR and CSD.</w:t>
      </w:r>
    </w:p>
    <w:p w14:paraId="055F0A6A" w14:textId="00712E05" w:rsidR="001777BD" w:rsidRDefault="001777BD" w:rsidP="001777BD">
      <w:pPr>
        <w:spacing w:after="0" w:line="240" w:lineRule="auto"/>
      </w:pPr>
    </w:p>
    <w:p w14:paraId="10FF34C2" w14:textId="19E75F9A" w:rsidR="001777BD" w:rsidRPr="00277ED5" w:rsidRDefault="009E03B8" w:rsidP="001777BD">
      <w:pPr>
        <w:spacing w:after="0" w:line="240" w:lineRule="auto"/>
        <w:rPr>
          <w:b/>
        </w:rPr>
      </w:pPr>
      <w:r w:rsidRPr="00277ED5">
        <w:rPr>
          <w:b/>
        </w:rPr>
        <w:t>Comment</w:t>
      </w:r>
      <w:r w:rsidR="001777BD" w:rsidRPr="00277ED5">
        <w:rPr>
          <w:b/>
        </w:rPr>
        <w:t xml:space="preserve"> Resolution Motion</w:t>
      </w:r>
    </w:p>
    <w:p w14:paraId="6A3D6BF6" w14:textId="77777777" w:rsidR="001777BD" w:rsidRPr="001777BD" w:rsidRDefault="001777BD" w:rsidP="001777BD">
      <w:pPr>
        <w:spacing w:after="0" w:line="240" w:lineRule="auto"/>
      </w:pPr>
      <w:r w:rsidRPr="001777BD">
        <w:t xml:space="preserve">Motion:   Approve the PAR comment resolutions in Document # 19-18-0083-01 </w:t>
      </w:r>
    </w:p>
    <w:p w14:paraId="51639C80" w14:textId="77777777" w:rsidR="001777BD" w:rsidRPr="001777BD" w:rsidRDefault="001777BD" w:rsidP="001777BD">
      <w:pPr>
        <w:spacing w:after="0" w:line="240" w:lineRule="auto"/>
      </w:pPr>
      <w:r w:rsidRPr="001777BD">
        <w:t>Moved by: Ben Rolfe</w:t>
      </w:r>
    </w:p>
    <w:p w14:paraId="0A8E31E7" w14:textId="5D248BE1" w:rsidR="001777BD" w:rsidRDefault="001777BD" w:rsidP="001777BD">
      <w:pPr>
        <w:spacing w:after="0" w:line="240" w:lineRule="auto"/>
      </w:pPr>
      <w:r w:rsidRPr="001777BD">
        <w:t>Seconded by: Jianlin Guo</w:t>
      </w:r>
    </w:p>
    <w:p w14:paraId="5E170E54" w14:textId="358D9351" w:rsidR="001777BD" w:rsidRDefault="001777BD" w:rsidP="001777BD">
      <w:pPr>
        <w:spacing w:after="0" w:line="240" w:lineRule="auto"/>
      </w:pPr>
    </w:p>
    <w:p w14:paraId="13596C5C" w14:textId="6A744FC3" w:rsidR="001777BD" w:rsidRDefault="001777BD" w:rsidP="001777BD">
      <w:pPr>
        <w:spacing w:after="0" w:line="240" w:lineRule="auto"/>
      </w:pPr>
      <w:r>
        <w:t xml:space="preserve">There was </w:t>
      </w:r>
      <w:r w:rsidR="009E03B8">
        <w:t>discussion</w:t>
      </w:r>
      <w:r>
        <w:t xml:space="preserve"> on the Comment Resolutions which includes the text of the PAR.  After some discussion </w:t>
      </w:r>
      <w:r w:rsidR="00277ED5">
        <w:t xml:space="preserve">the Study Group chair </w:t>
      </w:r>
      <w:r w:rsidR="00277ED5">
        <w:t xml:space="preserve">revised </w:t>
      </w:r>
      <w:r w:rsidR="00277ED5">
        <w:t xml:space="preserve">the document and uploaded it to Mentor, 802.19-18/83r2.    The motion was updated to </w:t>
      </w:r>
      <w:r w:rsidR="009E03B8">
        <w:t>include</w:t>
      </w:r>
      <w:r w:rsidR="00277ED5">
        <w:t xml:space="preserve"> the new document number.</w:t>
      </w:r>
    </w:p>
    <w:p w14:paraId="159092A1" w14:textId="6655F7F6" w:rsidR="00277ED5" w:rsidRDefault="00277ED5" w:rsidP="001777BD">
      <w:pPr>
        <w:spacing w:after="0" w:line="240" w:lineRule="auto"/>
      </w:pPr>
    </w:p>
    <w:p w14:paraId="0B169188" w14:textId="705DA5E7" w:rsidR="00277ED5" w:rsidRPr="00277ED5" w:rsidRDefault="00277ED5" w:rsidP="001777BD">
      <w:pPr>
        <w:spacing w:after="0" w:line="240" w:lineRule="auto"/>
        <w:rPr>
          <w:b/>
        </w:rPr>
      </w:pPr>
      <w:r w:rsidRPr="00277ED5">
        <w:rPr>
          <w:b/>
        </w:rPr>
        <w:t>Updated Motion</w:t>
      </w:r>
    </w:p>
    <w:p w14:paraId="3B46D4DB" w14:textId="23EDA13A" w:rsidR="00277ED5" w:rsidRPr="001777BD" w:rsidRDefault="00277ED5" w:rsidP="00277ED5">
      <w:pPr>
        <w:spacing w:after="0" w:line="240" w:lineRule="auto"/>
      </w:pPr>
      <w:r w:rsidRPr="001777BD">
        <w:t>Motion:   Approve the PAR comment resolutions in Document # 19-18-0083-0</w:t>
      </w:r>
      <w:r>
        <w:t>2</w:t>
      </w:r>
    </w:p>
    <w:p w14:paraId="2760B146" w14:textId="77777777" w:rsidR="00277ED5" w:rsidRPr="001777BD" w:rsidRDefault="00277ED5" w:rsidP="00277ED5">
      <w:pPr>
        <w:spacing w:after="0" w:line="240" w:lineRule="auto"/>
      </w:pPr>
      <w:r w:rsidRPr="001777BD">
        <w:t>Moved by: Ben Rolfe</w:t>
      </w:r>
    </w:p>
    <w:p w14:paraId="437D8A7E" w14:textId="6E4EF447" w:rsidR="00277ED5" w:rsidRDefault="00277ED5" w:rsidP="00277ED5">
      <w:pPr>
        <w:spacing w:after="0" w:line="240" w:lineRule="auto"/>
      </w:pPr>
      <w:r w:rsidRPr="001777BD">
        <w:lastRenderedPageBreak/>
        <w:t>Seconded by: Jianlin Guo</w:t>
      </w:r>
    </w:p>
    <w:p w14:paraId="65FE2933" w14:textId="7569CAC0" w:rsidR="00277ED5" w:rsidRDefault="00277ED5" w:rsidP="00277ED5">
      <w:pPr>
        <w:spacing w:after="0" w:line="240" w:lineRule="auto"/>
      </w:pPr>
      <w:r>
        <w:t>Vote (Y/N/A): 5/0/1</w:t>
      </w:r>
    </w:p>
    <w:p w14:paraId="76943177" w14:textId="7D1E959C" w:rsidR="00277ED5" w:rsidRDefault="00277ED5" w:rsidP="00277ED5">
      <w:pPr>
        <w:spacing w:after="0" w:line="240" w:lineRule="auto"/>
      </w:pPr>
      <w:r>
        <w:t>Motion Passed</w:t>
      </w:r>
    </w:p>
    <w:p w14:paraId="195E7E48" w14:textId="591F4654" w:rsidR="00277ED5" w:rsidRDefault="00277ED5" w:rsidP="00277ED5">
      <w:pPr>
        <w:spacing w:after="0" w:line="240" w:lineRule="auto"/>
      </w:pPr>
    </w:p>
    <w:p w14:paraId="1FD9EADF" w14:textId="1962DEFE" w:rsidR="00277ED5" w:rsidRPr="00277ED5" w:rsidRDefault="00277ED5" w:rsidP="00277ED5">
      <w:pPr>
        <w:spacing w:after="0" w:line="240" w:lineRule="auto"/>
        <w:rPr>
          <w:b/>
        </w:rPr>
      </w:pPr>
      <w:r w:rsidRPr="00277ED5">
        <w:rPr>
          <w:b/>
        </w:rPr>
        <w:t>PAR Motion</w:t>
      </w:r>
    </w:p>
    <w:p w14:paraId="4AF4BF36" w14:textId="4BDF6200" w:rsidR="00277ED5" w:rsidRPr="00277ED5" w:rsidRDefault="00277ED5" w:rsidP="00277ED5">
      <w:pPr>
        <w:spacing w:after="0" w:line="240" w:lineRule="auto"/>
      </w:pPr>
      <w:r w:rsidRPr="00277ED5">
        <w:t>Motion:   Approve the revised PAR text in Document # 19-18-0086-</w:t>
      </w:r>
      <w:r>
        <w:t>01</w:t>
      </w:r>
    </w:p>
    <w:p w14:paraId="2A58555B" w14:textId="77777777" w:rsidR="00277ED5" w:rsidRPr="00277ED5" w:rsidRDefault="00277ED5" w:rsidP="00277ED5">
      <w:pPr>
        <w:spacing w:after="0" w:line="240" w:lineRule="auto"/>
      </w:pPr>
      <w:r w:rsidRPr="00277ED5">
        <w:t>Moved by: Ben Rolfe</w:t>
      </w:r>
    </w:p>
    <w:p w14:paraId="01116A47" w14:textId="74D73965" w:rsidR="00277ED5" w:rsidRDefault="00277ED5" w:rsidP="00277ED5">
      <w:pPr>
        <w:spacing w:after="0" w:line="240" w:lineRule="auto"/>
      </w:pPr>
      <w:r w:rsidRPr="00277ED5">
        <w:t>Seconded by: Jianlin Guo</w:t>
      </w:r>
    </w:p>
    <w:p w14:paraId="6F3156F8" w14:textId="77777777" w:rsidR="00277ED5" w:rsidRDefault="00277ED5" w:rsidP="00277ED5">
      <w:pPr>
        <w:spacing w:after="0" w:line="240" w:lineRule="auto"/>
      </w:pPr>
      <w:r>
        <w:t>Vote (Y/N/A): 5/0/1</w:t>
      </w:r>
    </w:p>
    <w:p w14:paraId="52E2600E" w14:textId="77777777" w:rsidR="00277ED5" w:rsidRDefault="00277ED5" w:rsidP="00277ED5">
      <w:pPr>
        <w:spacing w:after="0" w:line="240" w:lineRule="auto"/>
      </w:pPr>
      <w:r>
        <w:t>Motion Passed</w:t>
      </w:r>
    </w:p>
    <w:p w14:paraId="7FC1BB1E" w14:textId="518BCB95" w:rsidR="00277ED5" w:rsidRDefault="00277ED5" w:rsidP="00277ED5">
      <w:pPr>
        <w:spacing w:after="0" w:line="240" w:lineRule="auto"/>
      </w:pPr>
    </w:p>
    <w:p w14:paraId="7B0DEC71" w14:textId="596A27F2" w:rsidR="00277ED5" w:rsidRPr="00277ED5" w:rsidRDefault="00277ED5" w:rsidP="00277ED5">
      <w:pPr>
        <w:spacing w:after="0" w:line="240" w:lineRule="auto"/>
        <w:rPr>
          <w:b/>
        </w:rPr>
      </w:pPr>
      <w:r w:rsidRPr="00277ED5">
        <w:rPr>
          <w:b/>
        </w:rPr>
        <w:t>CSD Motion</w:t>
      </w:r>
    </w:p>
    <w:p w14:paraId="32A039E3" w14:textId="77777777" w:rsidR="00277ED5" w:rsidRPr="00277ED5" w:rsidRDefault="00277ED5" w:rsidP="00277ED5">
      <w:pPr>
        <w:spacing w:after="0" w:line="240" w:lineRule="auto"/>
      </w:pPr>
      <w:r w:rsidRPr="00277ED5">
        <w:t xml:space="preserve">Motion:   Approve the revised CSD document in Document # 19-18-0072-04 </w:t>
      </w:r>
    </w:p>
    <w:p w14:paraId="47D99A32" w14:textId="77777777" w:rsidR="00277ED5" w:rsidRPr="00277ED5" w:rsidRDefault="00277ED5" w:rsidP="00277ED5">
      <w:pPr>
        <w:spacing w:after="0" w:line="240" w:lineRule="auto"/>
      </w:pPr>
      <w:r w:rsidRPr="00277ED5">
        <w:t>Moved by: Ben Rolfe</w:t>
      </w:r>
    </w:p>
    <w:p w14:paraId="588B57BD" w14:textId="01FD5D1D" w:rsidR="00277ED5" w:rsidRDefault="00277ED5" w:rsidP="00277ED5">
      <w:pPr>
        <w:spacing w:after="0" w:line="240" w:lineRule="auto"/>
      </w:pPr>
      <w:r w:rsidRPr="00277ED5">
        <w:t>Seconded by: Jianlin Guo</w:t>
      </w:r>
    </w:p>
    <w:p w14:paraId="187A3BBC" w14:textId="77777777" w:rsidR="00277ED5" w:rsidRDefault="00277ED5" w:rsidP="00277ED5">
      <w:pPr>
        <w:spacing w:after="0" w:line="240" w:lineRule="auto"/>
      </w:pPr>
      <w:r>
        <w:t>Vote (Y/N/A): 5/0/1</w:t>
      </w:r>
    </w:p>
    <w:p w14:paraId="2452640E" w14:textId="4F32C4ED" w:rsidR="00277ED5" w:rsidRDefault="00277ED5" w:rsidP="00277ED5">
      <w:pPr>
        <w:spacing w:after="0" w:line="240" w:lineRule="auto"/>
      </w:pPr>
      <w:r>
        <w:t>Motion Passed</w:t>
      </w:r>
    </w:p>
    <w:p w14:paraId="69B98AD1" w14:textId="0E0F6226" w:rsidR="00277ED5" w:rsidRDefault="00277ED5" w:rsidP="00277ED5">
      <w:pPr>
        <w:spacing w:after="0" w:line="240" w:lineRule="auto"/>
      </w:pPr>
    </w:p>
    <w:p w14:paraId="7F3506B2" w14:textId="45867AB1" w:rsidR="00277ED5" w:rsidRDefault="00277ED5" w:rsidP="00277ED5">
      <w:pPr>
        <w:spacing w:after="0" w:line="240" w:lineRule="auto"/>
      </w:pPr>
      <w:r>
        <w:t>Meeting Recessed at 4:36 PM</w:t>
      </w:r>
    </w:p>
    <w:p w14:paraId="63E8E38A" w14:textId="07D52EE0" w:rsidR="00277ED5" w:rsidRDefault="00277ED5" w:rsidP="00277ED5">
      <w:pPr>
        <w:spacing w:after="0" w:line="240" w:lineRule="auto"/>
      </w:pPr>
    </w:p>
    <w:p w14:paraId="18740D49" w14:textId="1DD89060" w:rsidR="00277ED5" w:rsidRDefault="00277ED5" w:rsidP="00277ED5">
      <w:pPr>
        <w:spacing w:after="0" w:line="240" w:lineRule="auto"/>
      </w:pPr>
      <w:r>
        <w:t>The WG chair sent an email to the EC reflector with the vote results and links to the document.</w:t>
      </w:r>
    </w:p>
    <w:p w14:paraId="182775B7" w14:textId="3CDBA1DB" w:rsidR="00277ED5" w:rsidRDefault="00277ED5" w:rsidP="00277ED5">
      <w:pPr>
        <w:spacing w:after="0" w:line="240" w:lineRule="auto"/>
      </w:pPr>
    </w:p>
    <w:p w14:paraId="375836B9" w14:textId="77777777" w:rsidR="00084E86" w:rsidRDefault="00084E86" w:rsidP="00283796">
      <w:pPr>
        <w:spacing w:after="0" w:line="240" w:lineRule="auto"/>
      </w:pPr>
    </w:p>
    <w:p w14:paraId="325D14FD" w14:textId="5F85825F" w:rsidR="004F7806" w:rsidRDefault="00D5170A" w:rsidP="004F7806">
      <w:pPr>
        <w:spacing w:after="0" w:line="240" w:lineRule="auto"/>
        <w:rPr>
          <w:b/>
        </w:rPr>
      </w:pPr>
      <w:r>
        <w:rPr>
          <w:b/>
        </w:rPr>
        <w:t>Thursday</w:t>
      </w:r>
      <w:r w:rsidR="004F7806">
        <w:rPr>
          <w:b/>
        </w:rPr>
        <w:t xml:space="preserve"> </w:t>
      </w:r>
      <w:r w:rsidR="00277ED5">
        <w:rPr>
          <w:b/>
        </w:rPr>
        <w:t>November 15</w:t>
      </w:r>
      <w:r w:rsidR="004F7806">
        <w:rPr>
          <w:b/>
        </w:rPr>
        <w:t>, 201</w:t>
      </w:r>
      <w:r w:rsidR="00EB2E3A">
        <w:rPr>
          <w:b/>
        </w:rPr>
        <w:t>8</w:t>
      </w:r>
    </w:p>
    <w:p w14:paraId="37FAFE4F" w14:textId="4E38213C" w:rsidR="004F7806" w:rsidRDefault="004F7806" w:rsidP="004F7806">
      <w:pPr>
        <w:spacing w:after="0" w:line="240" w:lineRule="auto"/>
      </w:pPr>
    </w:p>
    <w:p w14:paraId="32FAF2B8" w14:textId="0C2CCE64" w:rsidR="004F7806" w:rsidRDefault="004F7806" w:rsidP="004F7806">
      <w:pPr>
        <w:spacing w:after="0" w:line="240" w:lineRule="auto"/>
      </w:pPr>
      <w:r>
        <w:t xml:space="preserve">Chair called meeting to order at </w:t>
      </w:r>
      <w:r w:rsidR="00084E86">
        <w:t>4</w:t>
      </w:r>
      <w:r>
        <w:t>:</w:t>
      </w:r>
      <w:r w:rsidR="00657A70">
        <w:t>0</w:t>
      </w:r>
      <w:r w:rsidR="00277ED5">
        <w:t>2</w:t>
      </w:r>
      <w:r>
        <w:t xml:space="preserve"> PM.</w:t>
      </w:r>
    </w:p>
    <w:p w14:paraId="2D6F5491" w14:textId="2DF68AFA" w:rsidR="00657A70" w:rsidRDefault="00657A70" w:rsidP="004F7806">
      <w:pPr>
        <w:spacing w:after="0" w:line="240" w:lineRule="auto"/>
      </w:pPr>
    </w:p>
    <w:p w14:paraId="752934CF" w14:textId="2C9B8DFB" w:rsidR="00277ED5" w:rsidRDefault="00277ED5" w:rsidP="00277ED5">
      <w:pPr>
        <w:spacing w:after="0" w:line="240" w:lineRule="auto"/>
      </w:pPr>
      <w:r>
        <w:t>The Sub-1GHz coexistence Study Group Editor gave a closing report, document 802.19-18/</w:t>
      </w:r>
      <w:r>
        <w:t>88</w:t>
      </w:r>
      <w:r>
        <w:t>r0.</w:t>
      </w:r>
    </w:p>
    <w:p w14:paraId="28E2669E" w14:textId="77777777" w:rsidR="00277ED5" w:rsidRDefault="00277ED5" w:rsidP="004F7806">
      <w:pPr>
        <w:spacing w:after="0" w:line="240" w:lineRule="auto"/>
      </w:pPr>
    </w:p>
    <w:p w14:paraId="21E233D2" w14:textId="77777777" w:rsidR="00277ED5" w:rsidRDefault="00657A70" w:rsidP="004F7806">
      <w:pPr>
        <w:spacing w:after="0" w:line="240" w:lineRule="auto"/>
      </w:pPr>
      <w:r>
        <w:t>The 802.11 Liaison gave a</w:t>
      </w:r>
      <w:r w:rsidR="00277ED5">
        <w:t xml:space="preserve"> verbal</w:t>
      </w:r>
      <w:r>
        <w:t xml:space="preserve"> update from 802.11.</w:t>
      </w:r>
    </w:p>
    <w:p w14:paraId="33C12DDF" w14:textId="77777777" w:rsidR="00277ED5" w:rsidRDefault="00277ED5" w:rsidP="004F7806">
      <w:pPr>
        <w:spacing w:after="0" w:line="240" w:lineRule="auto"/>
      </w:pPr>
    </w:p>
    <w:p w14:paraId="6EE2769B" w14:textId="01BC7070" w:rsidR="000A46EF" w:rsidRDefault="00277ED5" w:rsidP="004F7806">
      <w:pPr>
        <w:spacing w:after="0" w:line="240" w:lineRule="auto"/>
      </w:pPr>
      <w:r>
        <w:t xml:space="preserve">The WG chair mentioned that he will be </w:t>
      </w:r>
      <w:r w:rsidR="009E03B8">
        <w:t>scheduling</w:t>
      </w:r>
      <w:r>
        <w:t xml:space="preserve"> a conference call on the 802 </w:t>
      </w:r>
      <w:r w:rsidR="009E03B8">
        <w:t>Coexistence</w:t>
      </w:r>
      <w:r>
        <w:t xml:space="preserve"> Process, once he has found a date/time that works for both the 802.11 and 802.15 chairs.</w:t>
      </w:r>
    </w:p>
    <w:p w14:paraId="60A6A1F5" w14:textId="73A030AF" w:rsidR="00657A70" w:rsidRDefault="00657A70" w:rsidP="004F7806">
      <w:pPr>
        <w:spacing w:after="0" w:line="240" w:lineRule="auto"/>
      </w:pPr>
    </w:p>
    <w:p w14:paraId="439A4F75" w14:textId="63801696" w:rsidR="00BB0025" w:rsidRDefault="00BB0025" w:rsidP="00BB0025">
      <w:pPr>
        <w:spacing w:after="0" w:line="240" w:lineRule="auto"/>
      </w:pPr>
      <w:r>
        <w:t xml:space="preserve">The WG adjourned at </w:t>
      </w:r>
      <w:r w:rsidR="00277ED5">
        <w:t>4</w:t>
      </w:r>
      <w:r>
        <w:t>:</w:t>
      </w:r>
      <w:r w:rsidR="00277ED5">
        <w:t>20</w:t>
      </w:r>
      <w:r>
        <w:t xml:space="preserve"> PM.</w:t>
      </w:r>
    </w:p>
    <w:p w14:paraId="11E70E74" w14:textId="77777777" w:rsidR="00645AA4" w:rsidRDefault="00645AA4" w:rsidP="00E950DB">
      <w:pPr>
        <w:spacing w:after="0" w:line="240" w:lineRule="auto"/>
      </w:pPr>
    </w:p>
    <w:p w14:paraId="0C88EC3E" w14:textId="42E45D9C" w:rsidR="00BD1843" w:rsidRDefault="005778AA" w:rsidP="00F7004D">
      <w:pPr>
        <w:spacing w:after="60" w:line="240" w:lineRule="auto"/>
        <w:rPr>
          <w:b/>
        </w:rPr>
      </w:pPr>
      <w:r>
        <w:rPr>
          <w:b/>
        </w:rPr>
        <w:t>Attendance</w:t>
      </w:r>
    </w:p>
    <w:tbl>
      <w:tblPr>
        <w:tblStyle w:val="TableGrid"/>
        <w:tblW w:w="0" w:type="auto"/>
        <w:tblLook w:val="04A0" w:firstRow="1" w:lastRow="0" w:firstColumn="1" w:lastColumn="0" w:noHBand="0" w:noVBand="1"/>
      </w:tblPr>
      <w:tblGrid>
        <w:gridCol w:w="3055"/>
        <w:gridCol w:w="6295"/>
      </w:tblGrid>
      <w:tr w:rsidR="004E6131" w:rsidRPr="004E6131" w14:paraId="16DACE21" w14:textId="77777777" w:rsidTr="004E6131">
        <w:tc>
          <w:tcPr>
            <w:tcW w:w="3055" w:type="dxa"/>
          </w:tcPr>
          <w:p w14:paraId="15B6A85A" w14:textId="77777777" w:rsidR="004E6131" w:rsidRPr="004E6131" w:rsidRDefault="004E6131" w:rsidP="0022237B">
            <w:pPr>
              <w:spacing w:after="60"/>
            </w:pPr>
            <w:r w:rsidRPr="004E6131">
              <w:t>Bernd Baer</w:t>
            </w:r>
          </w:p>
        </w:tc>
        <w:tc>
          <w:tcPr>
            <w:tcW w:w="6295" w:type="dxa"/>
          </w:tcPr>
          <w:p w14:paraId="1B65437D" w14:textId="77777777" w:rsidR="004E6131" w:rsidRPr="004E6131" w:rsidRDefault="004E6131" w:rsidP="0022237B">
            <w:pPr>
              <w:spacing w:after="60"/>
            </w:pPr>
            <w:r w:rsidRPr="004E6131">
              <w:t>Marquardt</w:t>
            </w:r>
          </w:p>
        </w:tc>
      </w:tr>
      <w:tr w:rsidR="004E6131" w:rsidRPr="004E6131" w14:paraId="5BEFE756" w14:textId="77777777" w:rsidTr="004E6131">
        <w:tc>
          <w:tcPr>
            <w:tcW w:w="3055" w:type="dxa"/>
          </w:tcPr>
          <w:p w14:paraId="632298E9" w14:textId="77777777" w:rsidR="004E6131" w:rsidRPr="004E6131" w:rsidRDefault="004E6131" w:rsidP="0022237B">
            <w:pPr>
              <w:spacing w:after="60"/>
            </w:pPr>
            <w:r w:rsidRPr="004E6131">
              <w:t>Eugene Baik</w:t>
            </w:r>
          </w:p>
        </w:tc>
        <w:tc>
          <w:tcPr>
            <w:tcW w:w="6295" w:type="dxa"/>
          </w:tcPr>
          <w:p w14:paraId="41510314" w14:textId="77777777" w:rsidR="004E6131" w:rsidRPr="004E6131" w:rsidRDefault="004E6131" w:rsidP="0022237B">
            <w:pPr>
              <w:spacing w:after="60"/>
            </w:pPr>
            <w:r w:rsidRPr="004E6131">
              <w:t>Qualcomm Incorporated</w:t>
            </w:r>
          </w:p>
        </w:tc>
      </w:tr>
      <w:tr w:rsidR="004E6131" w:rsidRPr="004E6131" w14:paraId="3DD25C67" w14:textId="77777777" w:rsidTr="004E6131">
        <w:tc>
          <w:tcPr>
            <w:tcW w:w="3055" w:type="dxa"/>
          </w:tcPr>
          <w:p w14:paraId="1D8ABC9D" w14:textId="77777777" w:rsidR="004E6131" w:rsidRPr="004E6131" w:rsidRDefault="004E6131" w:rsidP="0022237B">
            <w:pPr>
              <w:spacing w:after="60"/>
            </w:pPr>
            <w:r w:rsidRPr="004E6131">
              <w:t>David Barras</w:t>
            </w:r>
          </w:p>
        </w:tc>
        <w:tc>
          <w:tcPr>
            <w:tcW w:w="6295" w:type="dxa"/>
          </w:tcPr>
          <w:p w14:paraId="6E729BDD" w14:textId="77777777" w:rsidR="004E6131" w:rsidRPr="004E6131" w:rsidRDefault="004E6131" w:rsidP="0022237B">
            <w:pPr>
              <w:spacing w:after="60"/>
            </w:pPr>
            <w:r w:rsidRPr="004E6131">
              <w:t>3db Access</w:t>
            </w:r>
          </w:p>
        </w:tc>
      </w:tr>
      <w:tr w:rsidR="004E6131" w:rsidRPr="004E6131" w14:paraId="092902B5" w14:textId="77777777" w:rsidTr="004E6131">
        <w:tc>
          <w:tcPr>
            <w:tcW w:w="3055" w:type="dxa"/>
          </w:tcPr>
          <w:p w14:paraId="4A2FC3A5" w14:textId="77777777" w:rsidR="004E6131" w:rsidRPr="004E6131" w:rsidRDefault="004E6131" w:rsidP="0022237B">
            <w:pPr>
              <w:spacing w:after="60"/>
            </w:pPr>
            <w:r w:rsidRPr="004E6131">
              <w:t>Tuncer Baykas</w:t>
            </w:r>
          </w:p>
        </w:tc>
        <w:tc>
          <w:tcPr>
            <w:tcW w:w="6295" w:type="dxa"/>
          </w:tcPr>
          <w:p w14:paraId="25715DD2" w14:textId="77777777" w:rsidR="004E6131" w:rsidRPr="004E6131" w:rsidRDefault="004E6131" w:rsidP="0022237B">
            <w:pPr>
              <w:spacing w:after="60"/>
            </w:pPr>
            <w:r w:rsidRPr="004E6131">
              <w:t>Istanbul Medipol University</w:t>
            </w:r>
          </w:p>
        </w:tc>
      </w:tr>
      <w:tr w:rsidR="004E6131" w:rsidRPr="004E6131" w14:paraId="56316924" w14:textId="77777777" w:rsidTr="004E6131">
        <w:tc>
          <w:tcPr>
            <w:tcW w:w="3055" w:type="dxa"/>
          </w:tcPr>
          <w:p w14:paraId="05597CD3" w14:textId="77777777" w:rsidR="004E6131" w:rsidRPr="004E6131" w:rsidRDefault="004E6131" w:rsidP="0022237B">
            <w:pPr>
              <w:spacing w:after="60"/>
            </w:pPr>
            <w:r w:rsidRPr="004E6131">
              <w:t>Luc DARMON</w:t>
            </w:r>
          </w:p>
        </w:tc>
        <w:tc>
          <w:tcPr>
            <w:tcW w:w="6295" w:type="dxa"/>
          </w:tcPr>
          <w:p w14:paraId="55165E6D" w14:textId="77777777" w:rsidR="004E6131" w:rsidRPr="004E6131" w:rsidRDefault="004E6131" w:rsidP="0022237B">
            <w:pPr>
              <w:spacing w:after="60"/>
            </w:pPr>
            <w:r w:rsidRPr="004E6131">
              <w:t>DecaWave</w:t>
            </w:r>
          </w:p>
        </w:tc>
      </w:tr>
      <w:tr w:rsidR="004E6131" w:rsidRPr="004E6131" w14:paraId="1E99CC1E" w14:textId="77777777" w:rsidTr="004E6131">
        <w:tc>
          <w:tcPr>
            <w:tcW w:w="3055" w:type="dxa"/>
          </w:tcPr>
          <w:p w14:paraId="409B7959" w14:textId="77777777" w:rsidR="004E6131" w:rsidRPr="004E6131" w:rsidRDefault="004E6131" w:rsidP="0022237B">
            <w:pPr>
              <w:spacing w:after="60"/>
            </w:pPr>
            <w:r w:rsidRPr="004E6131">
              <w:t>Hendricus De Ruijter</w:t>
            </w:r>
          </w:p>
        </w:tc>
        <w:tc>
          <w:tcPr>
            <w:tcW w:w="6295" w:type="dxa"/>
          </w:tcPr>
          <w:p w14:paraId="278B1B0F" w14:textId="77777777" w:rsidR="004E6131" w:rsidRPr="004E6131" w:rsidRDefault="004E6131" w:rsidP="0022237B">
            <w:pPr>
              <w:spacing w:after="60"/>
            </w:pPr>
            <w:r w:rsidRPr="004E6131">
              <w:t>Silicon Laboratories</w:t>
            </w:r>
          </w:p>
        </w:tc>
      </w:tr>
      <w:tr w:rsidR="004E6131" w:rsidRPr="004E6131" w14:paraId="4190C8CE" w14:textId="77777777" w:rsidTr="004E6131">
        <w:tc>
          <w:tcPr>
            <w:tcW w:w="3055" w:type="dxa"/>
          </w:tcPr>
          <w:p w14:paraId="0D38612F" w14:textId="77777777" w:rsidR="004E6131" w:rsidRPr="004E6131" w:rsidRDefault="004E6131" w:rsidP="0022237B">
            <w:pPr>
              <w:spacing w:after="60"/>
            </w:pPr>
            <w:r w:rsidRPr="004E6131">
              <w:t>Brandon Dewberry</w:t>
            </w:r>
          </w:p>
        </w:tc>
        <w:tc>
          <w:tcPr>
            <w:tcW w:w="6295" w:type="dxa"/>
          </w:tcPr>
          <w:p w14:paraId="46F50A16" w14:textId="77777777" w:rsidR="004E6131" w:rsidRPr="004E6131" w:rsidRDefault="004E6131" w:rsidP="0022237B">
            <w:pPr>
              <w:spacing w:after="60"/>
            </w:pPr>
            <w:r w:rsidRPr="004E6131">
              <w:t>Apple, Inc.</w:t>
            </w:r>
          </w:p>
        </w:tc>
      </w:tr>
      <w:tr w:rsidR="004E6131" w:rsidRPr="004E6131" w14:paraId="158E9D66" w14:textId="77777777" w:rsidTr="004E6131">
        <w:tc>
          <w:tcPr>
            <w:tcW w:w="3055" w:type="dxa"/>
          </w:tcPr>
          <w:p w14:paraId="6A74665E" w14:textId="77777777" w:rsidR="004E6131" w:rsidRPr="004E6131" w:rsidRDefault="004E6131" w:rsidP="0022237B">
            <w:pPr>
              <w:spacing w:after="60"/>
            </w:pPr>
            <w:r w:rsidRPr="004E6131">
              <w:lastRenderedPageBreak/>
              <w:t>Anthony Fagan</w:t>
            </w:r>
          </w:p>
        </w:tc>
        <w:tc>
          <w:tcPr>
            <w:tcW w:w="6295" w:type="dxa"/>
          </w:tcPr>
          <w:p w14:paraId="0E8814B2" w14:textId="77777777" w:rsidR="004E6131" w:rsidRPr="004E6131" w:rsidRDefault="004E6131" w:rsidP="0022237B">
            <w:pPr>
              <w:spacing w:after="60"/>
            </w:pPr>
            <w:r w:rsidRPr="004E6131">
              <w:t>DecaWave</w:t>
            </w:r>
          </w:p>
        </w:tc>
      </w:tr>
      <w:tr w:rsidR="004E6131" w:rsidRPr="004E6131" w14:paraId="030A5E0F" w14:textId="77777777" w:rsidTr="004E6131">
        <w:tc>
          <w:tcPr>
            <w:tcW w:w="3055" w:type="dxa"/>
          </w:tcPr>
          <w:p w14:paraId="1B391664" w14:textId="77777777" w:rsidR="004E6131" w:rsidRPr="004E6131" w:rsidRDefault="004E6131" w:rsidP="0022237B">
            <w:pPr>
              <w:spacing w:after="60"/>
            </w:pPr>
            <w:r w:rsidRPr="004E6131">
              <w:t>Jianlin Guo</w:t>
            </w:r>
          </w:p>
        </w:tc>
        <w:tc>
          <w:tcPr>
            <w:tcW w:w="6295" w:type="dxa"/>
          </w:tcPr>
          <w:p w14:paraId="781CC6FA" w14:textId="77777777" w:rsidR="004E6131" w:rsidRPr="004E6131" w:rsidRDefault="004E6131" w:rsidP="0022237B">
            <w:pPr>
              <w:spacing w:after="60"/>
            </w:pPr>
            <w:r w:rsidRPr="004E6131">
              <w:t>Mitsubishi Electric Research Labs (MERL)</w:t>
            </w:r>
          </w:p>
        </w:tc>
      </w:tr>
      <w:tr w:rsidR="004E6131" w:rsidRPr="004E6131" w14:paraId="3A13ACA5" w14:textId="77777777" w:rsidTr="004E6131">
        <w:tc>
          <w:tcPr>
            <w:tcW w:w="3055" w:type="dxa"/>
          </w:tcPr>
          <w:p w14:paraId="3FC71507" w14:textId="77777777" w:rsidR="004E6131" w:rsidRPr="004E6131" w:rsidRDefault="004E6131" w:rsidP="0022237B">
            <w:pPr>
              <w:spacing w:after="60"/>
            </w:pPr>
            <w:r w:rsidRPr="004E6131">
              <w:t>Timothy Harrington</w:t>
            </w:r>
          </w:p>
        </w:tc>
        <w:tc>
          <w:tcPr>
            <w:tcW w:w="6295" w:type="dxa"/>
          </w:tcPr>
          <w:p w14:paraId="537E947F" w14:textId="77777777" w:rsidR="004E6131" w:rsidRPr="004E6131" w:rsidRDefault="004E6131" w:rsidP="0022237B">
            <w:pPr>
              <w:spacing w:after="60"/>
            </w:pPr>
            <w:r w:rsidRPr="004E6131">
              <w:t>Pro-ID</w:t>
            </w:r>
          </w:p>
        </w:tc>
      </w:tr>
      <w:tr w:rsidR="004E6131" w:rsidRPr="004E6131" w14:paraId="7CD0AB87" w14:textId="77777777" w:rsidTr="004E6131">
        <w:tc>
          <w:tcPr>
            <w:tcW w:w="3055" w:type="dxa"/>
          </w:tcPr>
          <w:p w14:paraId="1FD30DFC" w14:textId="77777777" w:rsidR="004E6131" w:rsidRPr="004E6131" w:rsidRDefault="004E6131" w:rsidP="0022237B">
            <w:pPr>
              <w:spacing w:after="60"/>
            </w:pPr>
            <w:r w:rsidRPr="004E6131">
              <w:t>Jay Holcomb</w:t>
            </w:r>
          </w:p>
        </w:tc>
        <w:tc>
          <w:tcPr>
            <w:tcW w:w="6295" w:type="dxa"/>
          </w:tcPr>
          <w:p w14:paraId="7ECC406E" w14:textId="77777777" w:rsidR="004E6131" w:rsidRPr="004E6131" w:rsidRDefault="004E6131" w:rsidP="0022237B">
            <w:pPr>
              <w:spacing w:after="60"/>
            </w:pPr>
            <w:r w:rsidRPr="004E6131">
              <w:t>Itron Inc.</w:t>
            </w:r>
          </w:p>
        </w:tc>
      </w:tr>
      <w:tr w:rsidR="004E6131" w:rsidRPr="004E6131" w14:paraId="79FB753D" w14:textId="77777777" w:rsidTr="004E6131">
        <w:tc>
          <w:tcPr>
            <w:tcW w:w="3055" w:type="dxa"/>
          </w:tcPr>
          <w:p w14:paraId="6C5145B6" w14:textId="77777777" w:rsidR="004E6131" w:rsidRPr="004E6131" w:rsidRDefault="004E6131" w:rsidP="0022237B">
            <w:pPr>
              <w:spacing w:after="60"/>
            </w:pPr>
            <w:r w:rsidRPr="004E6131">
              <w:t>Brima Ibrahim</w:t>
            </w:r>
          </w:p>
        </w:tc>
        <w:tc>
          <w:tcPr>
            <w:tcW w:w="6295" w:type="dxa"/>
          </w:tcPr>
          <w:p w14:paraId="04EC5813" w14:textId="77777777" w:rsidR="004E6131" w:rsidRPr="004E6131" w:rsidRDefault="004E6131" w:rsidP="0022237B">
            <w:pPr>
              <w:spacing w:after="60"/>
            </w:pPr>
            <w:r w:rsidRPr="004E6131">
              <w:t>NXP Semiconductors</w:t>
            </w:r>
          </w:p>
        </w:tc>
      </w:tr>
      <w:tr w:rsidR="004E6131" w:rsidRPr="004E6131" w14:paraId="453E5089" w14:textId="77777777" w:rsidTr="004E6131">
        <w:tc>
          <w:tcPr>
            <w:tcW w:w="3055" w:type="dxa"/>
          </w:tcPr>
          <w:p w14:paraId="3ECDA909" w14:textId="77777777" w:rsidR="004E6131" w:rsidRPr="004E6131" w:rsidRDefault="004E6131" w:rsidP="0022237B">
            <w:pPr>
              <w:spacing w:after="60"/>
            </w:pPr>
            <w:r w:rsidRPr="004E6131">
              <w:t>Vincent Knowles IV Jones</w:t>
            </w:r>
          </w:p>
        </w:tc>
        <w:tc>
          <w:tcPr>
            <w:tcW w:w="6295" w:type="dxa"/>
          </w:tcPr>
          <w:p w14:paraId="72DA8C1E" w14:textId="77777777" w:rsidR="004E6131" w:rsidRPr="004E6131" w:rsidRDefault="004E6131" w:rsidP="0022237B">
            <w:pPr>
              <w:spacing w:after="60"/>
            </w:pPr>
            <w:r w:rsidRPr="004E6131">
              <w:t>Qualcomm Incorporated</w:t>
            </w:r>
          </w:p>
        </w:tc>
      </w:tr>
      <w:tr w:rsidR="004E6131" w:rsidRPr="004E6131" w14:paraId="4183FA4D" w14:textId="77777777" w:rsidTr="004E6131">
        <w:tc>
          <w:tcPr>
            <w:tcW w:w="3055" w:type="dxa"/>
          </w:tcPr>
          <w:p w14:paraId="02A47882" w14:textId="77777777" w:rsidR="004E6131" w:rsidRPr="004E6131" w:rsidRDefault="004E6131" w:rsidP="0022237B">
            <w:pPr>
              <w:spacing w:after="60"/>
            </w:pPr>
            <w:r w:rsidRPr="004E6131">
              <w:t>Hyunduk Kang</w:t>
            </w:r>
          </w:p>
        </w:tc>
        <w:tc>
          <w:tcPr>
            <w:tcW w:w="6295" w:type="dxa"/>
          </w:tcPr>
          <w:p w14:paraId="7AAFB371" w14:textId="77777777" w:rsidR="004E6131" w:rsidRPr="004E6131" w:rsidRDefault="004E6131" w:rsidP="0022237B">
            <w:pPr>
              <w:spacing w:after="60"/>
            </w:pPr>
            <w:r w:rsidRPr="004E6131">
              <w:t>Electronics and Telecommunications Research Institute (ETRI)</w:t>
            </w:r>
          </w:p>
        </w:tc>
      </w:tr>
      <w:tr w:rsidR="004E6131" w:rsidRPr="004E6131" w14:paraId="2A40BA67" w14:textId="77777777" w:rsidTr="004E6131">
        <w:tc>
          <w:tcPr>
            <w:tcW w:w="3055" w:type="dxa"/>
          </w:tcPr>
          <w:p w14:paraId="7F263D4D" w14:textId="77777777" w:rsidR="004E6131" w:rsidRPr="004E6131" w:rsidRDefault="004E6131" w:rsidP="0022237B">
            <w:pPr>
              <w:spacing w:after="60"/>
            </w:pPr>
            <w:r w:rsidRPr="004E6131">
              <w:t>Paul Kettle</w:t>
            </w:r>
          </w:p>
        </w:tc>
        <w:tc>
          <w:tcPr>
            <w:tcW w:w="6295" w:type="dxa"/>
          </w:tcPr>
          <w:p w14:paraId="790AB14C" w14:textId="77777777" w:rsidR="004E6131" w:rsidRPr="004E6131" w:rsidRDefault="004E6131" w:rsidP="0022237B">
            <w:pPr>
              <w:spacing w:after="60"/>
            </w:pPr>
            <w:r w:rsidRPr="004E6131">
              <w:t>Decawave</w:t>
            </w:r>
          </w:p>
        </w:tc>
      </w:tr>
      <w:tr w:rsidR="004E6131" w:rsidRPr="004E6131" w14:paraId="4371B382" w14:textId="77777777" w:rsidTr="004E6131">
        <w:tc>
          <w:tcPr>
            <w:tcW w:w="3055" w:type="dxa"/>
          </w:tcPr>
          <w:p w14:paraId="103BDCC2" w14:textId="77777777" w:rsidR="004E6131" w:rsidRPr="004E6131" w:rsidRDefault="004E6131" w:rsidP="0022237B">
            <w:pPr>
              <w:spacing w:after="60"/>
            </w:pPr>
            <w:r w:rsidRPr="004E6131">
              <w:t>Shoichi Kitazawa</w:t>
            </w:r>
          </w:p>
        </w:tc>
        <w:tc>
          <w:tcPr>
            <w:tcW w:w="6295" w:type="dxa"/>
          </w:tcPr>
          <w:p w14:paraId="6390C20F" w14:textId="77777777" w:rsidR="004E6131" w:rsidRPr="004E6131" w:rsidRDefault="004E6131" w:rsidP="0022237B">
            <w:pPr>
              <w:spacing w:after="60"/>
            </w:pPr>
            <w:r w:rsidRPr="004E6131">
              <w:t>Muroran IT</w:t>
            </w:r>
          </w:p>
        </w:tc>
      </w:tr>
      <w:tr w:rsidR="004E6131" w:rsidRPr="004E6131" w14:paraId="4AA3A34F" w14:textId="77777777" w:rsidTr="004E6131">
        <w:tc>
          <w:tcPr>
            <w:tcW w:w="3055" w:type="dxa"/>
          </w:tcPr>
          <w:p w14:paraId="7C0057F1" w14:textId="77777777" w:rsidR="004E6131" w:rsidRPr="004E6131" w:rsidRDefault="004E6131" w:rsidP="0022237B">
            <w:pPr>
              <w:spacing w:after="60"/>
            </w:pPr>
            <w:r w:rsidRPr="004E6131">
              <w:t>Daniel Knobloch</w:t>
            </w:r>
          </w:p>
        </w:tc>
        <w:tc>
          <w:tcPr>
            <w:tcW w:w="6295" w:type="dxa"/>
          </w:tcPr>
          <w:p w14:paraId="343AB0F6" w14:textId="77777777" w:rsidR="004E6131" w:rsidRPr="004E6131" w:rsidRDefault="004E6131" w:rsidP="0022237B">
            <w:pPr>
              <w:spacing w:after="60"/>
            </w:pPr>
            <w:r w:rsidRPr="004E6131">
              <w:t>BMW Group</w:t>
            </w:r>
          </w:p>
        </w:tc>
      </w:tr>
      <w:tr w:rsidR="004E6131" w:rsidRPr="004E6131" w14:paraId="472F9D18" w14:textId="77777777" w:rsidTr="004E6131">
        <w:tc>
          <w:tcPr>
            <w:tcW w:w="3055" w:type="dxa"/>
          </w:tcPr>
          <w:p w14:paraId="02BCF4A8" w14:textId="77777777" w:rsidR="004E6131" w:rsidRPr="004E6131" w:rsidRDefault="004E6131" w:rsidP="0022237B">
            <w:pPr>
              <w:spacing w:after="60"/>
            </w:pPr>
            <w:r w:rsidRPr="004E6131">
              <w:t>Jae Seung Lee</w:t>
            </w:r>
          </w:p>
        </w:tc>
        <w:tc>
          <w:tcPr>
            <w:tcW w:w="6295" w:type="dxa"/>
          </w:tcPr>
          <w:p w14:paraId="2602742D" w14:textId="77777777" w:rsidR="004E6131" w:rsidRPr="004E6131" w:rsidRDefault="004E6131" w:rsidP="0022237B">
            <w:pPr>
              <w:spacing w:after="60"/>
            </w:pPr>
            <w:r w:rsidRPr="004E6131">
              <w:t>Electronics and Telecommunications Research Institute (ETRI)</w:t>
            </w:r>
          </w:p>
        </w:tc>
      </w:tr>
      <w:tr w:rsidR="004E6131" w:rsidRPr="004E6131" w14:paraId="466C60D3" w14:textId="77777777" w:rsidTr="004E6131">
        <w:tc>
          <w:tcPr>
            <w:tcW w:w="3055" w:type="dxa"/>
          </w:tcPr>
          <w:p w14:paraId="08AA7BC9" w14:textId="77777777" w:rsidR="004E6131" w:rsidRPr="004E6131" w:rsidRDefault="004E6131" w:rsidP="0022237B">
            <w:pPr>
              <w:spacing w:after="60"/>
            </w:pPr>
            <w:r w:rsidRPr="004E6131">
              <w:t>Frank Leong</w:t>
            </w:r>
          </w:p>
        </w:tc>
        <w:tc>
          <w:tcPr>
            <w:tcW w:w="6295" w:type="dxa"/>
          </w:tcPr>
          <w:p w14:paraId="0F5B8E3D" w14:textId="77777777" w:rsidR="004E6131" w:rsidRPr="004E6131" w:rsidRDefault="004E6131" w:rsidP="0022237B">
            <w:pPr>
              <w:spacing w:after="60"/>
            </w:pPr>
            <w:r w:rsidRPr="004E6131">
              <w:t>NXP Semiconductors</w:t>
            </w:r>
          </w:p>
        </w:tc>
      </w:tr>
      <w:tr w:rsidR="004E6131" w:rsidRPr="004E6131" w14:paraId="3952251D" w14:textId="77777777" w:rsidTr="004E6131">
        <w:tc>
          <w:tcPr>
            <w:tcW w:w="3055" w:type="dxa"/>
          </w:tcPr>
          <w:p w14:paraId="46CB4E00" w14:textId="77777777" w:rsidR="004E6131" w:rsidRPr="004E6131" w:rsidRDefault="004E6131" w:rsidP="0022237B">
            <w:pPr>
              <w:spacing w:after="60"/>
            </w:pPr>
            <w:r w:rsidRPr="004E6131">
              <w:t>Hiroshi Mano</w:t>
            </w:r>
          </w:p>
        </w:tc>
        <w:tc>
          <w:tcPr>
            <w:tcW w:w="6295" w:type="dxa"/>
          </w:tcPr>
          <w:p w14:paraId="007C3D8E" w14:textId="77777777" w:rsidR="004E6131" w:rsidRPr="004E6131" w:rsidRDefault="004E6131" w:rsidP="0022237B">
            <w:pPr>
              <w:spacing w:after="60"/>
            </w:pPr>
            <w:r w:rsidRPr="004E6131">
              <w:t>Koden Techno Info K.K.</w:t>
            </w:r>
          </w:p>
        </w:tc>
      </w:tr>
      <w:tr w:rsidR="004E6131" w:rsidRPr="004E6131" w14:paraId="4A089EF7" w14:textId="77777777" w:rsidTr="004E6131">
        <w:tc>
          <w:tcPr>
            <w:tcW w:w="3055" w:type="dxa"/>
          </w:tcPr>
          <w:p w14:paraId="1F6689AD" w14:textId="77777777" w:rsidR="004E6131" w:rsidRPr="004E6131" w:rsidRDefault="004E6131" w:rsidP="0022237B">
            <w:pPr>
              <w:spacing w:after="60"/>
            </w:pPr>
            <w:r w:rsidRPr="004E6131">
              <w:t>Ayman Naguib</w:t>
            </w:r>
          </w:p>
        </w:tc>
        <w:tc>
          <w:tcPr>
            <w:tcW w:w="6295" w:type="dxa"/>
          </w:tcPr>
          <w:p w14:paraId="3BBC835F" w14:textId="77777777" w:rsidR="004E6131" w:rsidRPr="004E6131" w:rsidRDefault="004E6131" w:rsidP="0022237B">
            <w:pPr>
              <w:spacing w:after="60"/>
            </w:pPr>
            <w:r w:rsidRPr="004E6131">
              <w:t>Apple, Inc.</w:t>
            </w:r>
          </w:p>
        </w:tc>
      </w:tr>
      <w:tr w:rsidR="004E6131" w:rsidRPr="004E6131" w14:paraId="2FB8C76E" w14:textId="77777777" w:rsidTr="004E6131">
        <w:tc>
          <w:tcPr>
            <w:tcW w:w="3055" w:type="dxa"/>
          </w:tcPr>
          <w:p w14:paraId="47C74033" w14:textId="77777777" w:rsidR="004E6131" w:rsidRPr="004E6131" w:rsidRDefault="004E6131" w:rsidP="0022237B">
            <w:pPr>
              <w:spacing w:after="60"/>
            </w:pPr>
            <w:r w:rsidRPr="004E6131">
              <w:t>Alireza Nejatian</w:t>
            </w:r>
          </w:p>
        </w:tc>
        <w:tc>
          <w:tcPr>
            <w:tcW w:w="6295" w:type="dxa"/>
          </w:tcPr>
          <w:p w14:paraId="41F6AF88" w14:textId="77777777" w:rsidR="004E6131" w:rsidRPr="004E6131" w:rsidRDefault="004E6131" w:rsidP="0022237B">
            <w:pPr>
              <w:spacing w:after="60"/>
            </w:pPr>
            <w:r w:rsidRPr="004E6131">
              <w:t>Ericsson AB</w:t>
            </w:r>
          </w:p>
        </w:tc>
      </w:tr>
      <w:tr w:rsidR="004E6131" w:rsidRPr="004E6131" w14:paraId="6BB6F860" w14:textId="77777777" w:rsidTr="004E6131">
        <w:tc>
          <w:tcPr>
            <w:tcW w:w="3055" w:type="dxa"/>
          </w:tcPr>
          <w:p w14:paraId="5EC78453" w14:textId="77777777" w:rsidR="004E6131" w:rsidRPr="004E6131" w:rsidRDefault="004E6131" w:rsidP="0022237B">
            <w:pPr>
              <w:spacing w:after="60"/>
            </w:pPr>
            <w:r w:rsidRPr="004E6131">
              <w:t>Jaroslaw Niewczas</w:t>
            </w:r>
          </w:p>
        </w:tc>
        <w:tc>
          <w:tcPr>
            <w:tcW w:w="6295" w:type="dxa"/>
          </w:tcPr>
          <w:p w14:paraId="272C5B4A" w14:textId="77777777" w:rsidR="004E6131" w:rsidRPr="004E6131" w:rsidRDefault="004E6131" w:rsidP="0022237B">
            <w:pPr>
              <w:spacing w:after="60"/>
            </w:pPr>
            <w:r w:rsidRPr="004E6131">
              <w:t>DecaWave</w:t>
            </w:r>
          </w:p>
        </w:tc>
      </w:tr>
      <w:tr w:rsidR="004E6131" w:rsidRPr="004E6131" w14:paraId="16CD0E58" w14:textId="77777777" w:rsidTr="004E6131">
        <w:tc>
          <w:tcPr>
            <w:tcW w:w="3055" w:type="dxa"/>
          </w:tcPr>
          <w:p w14:paraId="65637A8D" w14:textId="77777777" w:rsidR="004E6131" w:rsidRPr="004E6131" w:rsidRDefault="004E6131" w:rsidP="0022237B">
            <w:pPr>
              <w:spacing w:after="60"/>
            </w:pPr>
            <w:r w:rsidRPr="004E6131">
              <w:t>Stephen Palm</w:t>
            </w:r>
          </w:p>
        </w:tc>
        <w:tc>
          <w:tcPr>
            <w:tcW w:w="6295" w:type="dxa"/>
          </w:tcPr>
          <w:p w14:paraId="346160D8" w14:textId="77777777" w:rsidR="004E6131" w:rsidRPr="004E6131" w:rsidRDefault="004E6131" w:rsidP="0022237B">
            <w:pPr>
              <w:spacing w:after="60"/>
            </w:pPr>
            <w:r w:rsidRPr="004E6131">
              <w:t>Broadcom Corporation</w:t>
            </w:r>
          </w:p>
        </w:tc>
      </w:tr>
      <w:tr w:rsidR="004E6131" w:rsidRPr="004E6131" w14:paraId="09A3C22E" w14:textId="77777777" w:rsidTr="004E6131">
        <w:tc>
          <w:tcPr>
            <w:tcW w:w="3055" w:type="dxa"/>
          </w:tcPr>
          <w:p w14:paraId="53AC1192" w14:textId="77777777" w:rsidR="004E6131" w:rsidRPr="004E6131" w:rsidRDefault="004E6131" w:rsidP="0022237B">
            <w:pPr>
              <w:spacing w:after="60"/>
            </w:pPr>
            <w:r w:rsidRPr="004E6131">
              <w:t>Emily Qi</w:t>
            </w:r>
          </w:p>
        </w:tc>
        <w:tc>
          <w:tcPr>
            <w:tcW w:w="6295" w:type="dxa"/>
          </w:tcPr>
          <w:p w14:paraId="0B2AF272" w14:textId="77777777" w:rsidR="004E6131" w:rsidRPr="004E6131" w:rsidRDefault="004E6131" w:rsidP="0022237B">
            <w:pPr>
              <w:spacing w:after="60"/>
            </w:pPr>
            <w:r w:rsidRPr="004E6131">
              <w:t>Intel Corporation</w:t>
            </w:r>
          </w:p>
        </w:tc>
      </w:tr>
      <w:tr w:rsidR="004E6131" w:rsidRPr="004E6131" w14:paraId="2CDDC36B" w14:textId="77777777" w:rsidTr="004E6131">
        <w:tc>
          <w:tcPr>
            <w:tcW w:w="3055" w:type="dxa"/>
          </w:tcPr>
          <w:p w14:paraId="6A5D0C1D" w14:textId="77777777" w:rsidR="004E6131" w:rsidRPr="004E6131" w:rsidRDefault="004E6131" w:rsidP="0022237B">
            <w:pPr>
              <w:spacing w:after="60"/>
            </w:pPr>
            <w:r w:rsidRPr="004E6131">
              <w:t>Joerg Robert</w:t>
            </w:r>
          </w:p>
        </w:tc>
        <w:tc>
          <w:tcPr>
            <w:tcW w:w="6295" w:type="dxa"/>
          </w:tcPr>
          <w:p w14:paraId="0EA6B797" w14:textId="77777777" w:rsidR="004E6131" w:rsidRPr="004E6131" w:rsidRDefault="004E6131" w:rsidP="0022237B">
            <w:pPr>
              <w:spacing w:after="60"/>
            </w:pPr>
            <w:r w:rsidRPr="004E6131">
              <w:t>University of Erlangen-Nuremberg</w:t>
            </w:r>
          </w:p>
        </w:tc>
      </w:tr>
      <w:tr w:rsidR="004E6131" w:rsidRPr="004E6131" w14:paraId="5325E005" w14:textId="77777777" w:rsidTr="004E6131">
        <w:tc>
          <w:tcPr>
            <w:tcW w:w="3055" w:type="dxa"/>
          </w:tcPr>
          <w:p w14:paraId="529EB61D" w14:textId="77777777" w:rsidR="004E6131" w:rsidRPr="004E6131" w:rsidRDefault="004E6131" w:rsidP="0022237B">
            <w:pPr>
              <w:spacing w:after="60"/>
            </w:pPr>
            <w:r w:rsidRPr="004E6131">
              <w:t>Benjamin Rolfe</w:t>
            </w:r>
          </w:p>
        </w:tc>
        <w:tc>
          <w:tcPr>
            <w:tcW w:w="6295" w:type="dxa"/>
          </w:tcPr>
          <w:p w14:paraId="2DBD5300" w14:textId="77777777" w:rsidR="004E6131" w:rsidRPr="004E6131" w:rsidRDefault="004E6131" w:rsidP="0022237B">
            <w:pPr>
              <w:spacing w:after="60"/>
            </w:pPr>
            <w:r w:rsidRPr="004E6131">
              <w:t>Blind Creek Associates</w:t>
            </w:r>
          </w:p>
        </w:tc>
      </w:tr>
      <w:tr w:rsidR="004E6131" w:rsidRPr="004E6131" w14:paraId="4736FF10" w14:textId="77777777" w:rsidTr="004E6131">
        <w:tc>
          <w:tcPr>
            <w:tcW w:w="3055" w:type="dxa"/>
          </w:tcPr>
          <w:p w14:paraId="6F10026B" w14:textId="77777777" w:rsidR="004E6131" w:rsidRPr="004E6131" w:rsidRDefault="004E6131" w:rsidP="0022237B">
            <w:pPr>
              <w:spacing w:after="60"/>
            </w:pPr>
            <w:r w:rsidRPr="004E6131">
              <w:t>PETER SAUER</w:t>
            </w:r>
          </w:p>
        </w:tc>
        <w:tc>
          <w:tcPr>
            <w:tcW w:w="6295" w:type="dxa"/>
          </w:tcPr>
          <w:p w14:paraId="5439C492" w14:textId="77777777" w:rsidR="004E6131" w:rsidRPr="004E6131" w:rsidRDefault="004E6131" w:rsidP="0022237B">
            <w:pPr>
              <w:spacing w:after="60"/>
            </w:pPr>
            <w:r w:rsidRPr="004E6131">
              <w:t>Microchip Technology, Inc.</w:t>
            </w:r>
          </w:p>
        </w:tc>
      </w:tr>
      <w:tr w:rsidR="004E6131" w:rsidRPr="004E6131" w14:paraId="5CB659CA" w14:textId="77777777" w:rsidTr="004E6131">
        <w:tc>
          <w:tcPr>
            <w:tcW w:w="3055" w:type="dxa"/>
          </w:tcPr>
          <w:p w14:paraId="23E3E37A" w14:textId="77777777" w:rsidR="004E6131" w:rsidRPr="004E6131" w:rsidRDefault="004E6131" w:rsidP="0022237B">
            <w:pPr>
              <w:spacing w:after="60"/>
            </w:pPr>
            <w:r w:rsidRPr="004E6131">
              <w:t>Ruben E Salazar Cardozo</w:t>
            </w:r>
          </w:p>
        </w:tc>
        <w:tc>
          <w:tcPr>
            <w:tcW w:w="6295" w:type="dxa"/>
          </w:tcPr>
          <w:p w14:paraId="789A90EA" w14:textId="77777777" w:rsidR="004E6131" w:rsidRPr="004E6131" w:rsidRDefault="004E6131" w:rsidP="0022237B">
            <w:pPr>
              <w:spacing w:after="60"/>
            </w:pPr>
            <w:r w:rsidRPr="004E6131">
              <w:t>Landis+Gyr AG</w:t>
            </w:r>
          </w:p>
        </w:tc>
      </w:tr>
      <w:tr w:rsidR="004E6131" w:rsidRPr="004E6131" w14:paraId="02AE4D96" w14:textId="77777777" w:rsidTr="004E6131">
        <w:tc>
          <w:tcPr>
            <w:tcW w:w="3055" w:type="dxa"/>
          </w:tcPr>
          <w:p w14:paraId="5A9F9317" w14:textId="77777777" w:rsidR="004E6131" w:rsidRPr="004E6131" w:rsidRDefault="004E6131" w:rsidP="0022237B">
            <w:pPr>
              <w:spacing w:after="60"/>
            </w:pPr>
            <w:r w:rsidRPr="004E6131">
              <w:t>Stephan Sand</w:t>
            </w:r>
          </w:p>
        </w:tc>
        <w:tc>
          <w:tcPr>
            <w:tcW w:w="6295" w:type="dxa"/>
          </w:tcPr>
          <w:p w14:paraId="36DACB19" w14:textId="77777777" w:rsidR="004E6131" w:rsidRPr="004E6131" w:rsidRDefault="004E6131" w:rsidP="0022237B">
            <w:pPr>
              <w:spacing w:after="60"/>
            </w:pPr>
            <w:r w:rsidRPr="004E6131">
              <w:t>German Aerospace Center (DLR)</w:t>
            </w:r>
          </w:p>
        </w:tc>
      </w:tr>
      <w:tr w:rsidR="004E6131" w:rsidRPr="004E6131" w14:paraId="58A62E3B" w14:textId="77777777" w:rsidTr="004E6131">
        <w:tc>
          <w:tcPr>
            <w:tcW w:w="3055" w:type="dxa"/>
          </w:tcPr>
          <w:p w14:paraId="73E31C40" w14:textId="77777777" w:rsidR="004E6131" w:rsidRPr="004E6131" w:rsidRDefault="004E6131" w:rsidP="0022237B">
            <w:pPr>
              <w:spacing w:after="60"/>
            </w:pPr>
            <w:r w:rsidRPr="004E6131">
              <w:t>Naotaka Sato</w:t>
            </w:r>
          </w:p>
        </w:tc>
        <w:tc>
          <w:tcPr>
            <w:tcW w:w="6295" w:type="dxa"/>
          </w:tcPr>
          <w:p w14:paraId="6ABFBC42" w14:textId="77777777" w:rsidR="004E6131" w:rsidRPr="004E6131" w:rsidRDefault="004E6131" w:rsidP="0022237B">
            <w:pPr>
              <w:spacing w:after="60"/>
            </w:pPr>
            <w:r w:rsidRPr="004E6131">
              <w:t>Sony Corporation</w:t>
            </w:r>
          </w:p>
        </w:tc>
      </w:tr>
      <w:tr w:rsidR="004E6131" w:rsidRPr="004E6131" w14:paraId="6F39F74D" w14:textId="77777777" w:rsidTr="004E6131">
        <w:tc>
          <w:tcPr>
            <w:tcW w:w="3055" w:type="dxa"/>
          </w:tcPr>
          <w:p w14:paraId="7A4869BE" w14:textId="77777777" w:rsidR="004E6131" w:rsidRPr="004E6131" w:rsidRDefault="004E6131" w:rsidP="0022237B">
            <w:pPr>
              <w:spacing w:after="60"/>
            </w:pPr>
            <w:r w:rsidRPr="004E6131">
              <w:t>Stephen Shellhammer</w:t>
            </w:r>
          </w:p>
        </w:tc>
        <w:tc>
          <w:tcPr>
            <w:tcW w:w="6295" w:type="dxa"/>
          </w:tcPr>
          <w:p w14:paraId="470D95D5" w14:textId="77777777" w:rsidR="004E6131" w:rsidRPr="004E6131" w:rsidRDefault="004E6131" w:rsidP="0022237B">
            <w:pPr>
              <w:spacing w:after="60"/>
            </w:pPr>
            <w:r w:rsidRPr="004E6131">
              <w:t>Qualcomm Incorporated</w:t>
            </w:r>
          </w:p>
        </w:tc>
      </w:tr>
      <w:tr w:rsidR="004E6131" w:rsidRPr="004E6131" w14:paraId="0E4FA8AB" w14:textId="77777777" w:rsidTr="004E6131">
        <w:tc>
          <w:tcPr>
            <w:tcW w:w="3055" w:type="dxa"/>
          </w:tcPr>
          <w:p w14:paraId="1DD12688" w14:textId="77777777" w:rsidR="004E6131" w:rsidRPr="004E6131" w:rsidRDefault="004E6131" w:rsidP="0022237B">
            <w:pPr>
              <w:spacing w:after="60"/>
            </w:pPr>
            <w:r w:rsidRPr="004E6131">
              <w:t>Takenori Sumi</w:t>
            </w:r>
          </w:p>
        </w:tc>
        <w:tc>
          <w:tcPr>
            <w:tcW w:w="6295" w:type="dxa"/>
          </w:tcPr>
          <w:p w14:paraId="7BBFF60F" w14:textId="77777777" w:rsidR="004E6131" w:rsidRPr="004E6131" w:rsidRDefault="004E6131" w:rsidP="0022237B">
            <w:pPr>
              <w:spacing w:after="60"/>
            </w:pPr>
            <w:r w:rsidRPr="004E6131">
              <w:t>Mitsubishi Electric Corporation</w:t>
            </w:r>
          </w:p>
        </w:tc>
      </w:tr>
      <w:tr w:rsidR="004E6131" w:rsidRPr="004E6131" w14:paraId="56E9A973" w14:textId="77777777" w:rsidTr="004E6131">
        <w:tc>
          <w:tcPr>
            <w:tcW w:w="3055" w:type="dxa"/>
          </w:tcPr>
          <w:p w14:paraId="21066E7B" w14:textId="77777777" w:rsidR="004E6131" w:rsidRPr="004E6131" w:rsidRDefault="004E6131" w:rsidP="0022237B">
            <w:pPr>
              <w:spacing w:after="60"/>
            </w:pPr>
            <w:r w:rsidRPr="004E6131">
              <w:t>Mineo Takai</w:t>
            </w:r>
          </w:p>
        </w:tc>
        <w:tc>
          <w:tcPr>
            <w:tcW w:w="6295" w:type="dxa"/>
          </w:tcPr>
          <w:p w14:paraId="0EC92DAB" w14:textId="77777777" w:rsidR="004E6131" w:rsidRPr="004E6131" w:rsidRDefault="004E6131" w:rsidP="0022237B">
            <w:pPr>
              <w:spacing w:after="60"/>
            </w:pPr>
            <w:r w:rsidRPr="004E6131">
              <w:t>Space-Time Engineering</w:t>
            </w:r>
          </w:p>
        </w:tc>
      </w:tr>
      <w:tr w:rsidR="004E6131" w:rsidRPr="004E6131" w14:paraId="7B2AFA12" w14:textId="77777777" w:rsidTr="004E6131">
        <w:tc>
          <w:tcPr>
            <w:tcW w:w="3055" w:type="dxa"/>
          </w:tcPr>
          <w:p w14:paraId="5D1680AF" w14:textId="77777777" w:rsidR="004E6131" w:rsidRPr="004E6131" w:rsidRDefault="004E6131" w:rsidP="0022237B">
            <w:pPr>
              <w:spacing w:after="60"/>
            </w:pPr>
            <w:r w:rsidRPr="004E6131">
              <w:t>Billy Verso</w:t>
            </w:r>
          </w:p>
        </w:tc>
        <w:tc>
          <w:tcPr>
            <w:tcW w:w="6295" w:type="dxa"/>
          </w:tcPr>
          <w:p w14:paraId="4353A698" w14:textId="77777777" w:rsidR="004E6131" w:rsidRPr="004E6131" w:rsidRDefault="004E6131" w:rsidP="0022237B">
            <w:pPr>
              <w:spacing w:after="60"/>
            </w:pPr>
            <w:r w:rsidRPr="004E6131">
              <w:t>DecaWave</w:t>
            </w:r>
          </w:p>
        </w:tc>
      </w:tr>
      <w:tr w:rsidR="004E6131" w:rsidRPr="004E6131" w14:paraId="6AF98C91" w14:textId="77777777" w:rsidTr="004E6131">
        <w:tc>
          <w:tcPr>
            <w:tcW w:w="3055" w:type="dxa"/>
          </w:tcPr>
          <w:p w14:paraId="3AC8711C" w14:textId="77777777" w:rsidR="004E6131" w:rsidRPr="004E6131" w:rsidRDefault="004E6131" w:rsidP="0022237B">
            <w:pPr>
              <w:spacing w:after="60"/>
            </w:pPr>
            <w:r w:rsidRPr="004E6131">
              <w:t>Johannes Wechsler</w:t>
            </w:r>
          </w:p>
        </w:tc>
        <w:tc>
          <w:tcPr>
            <w:tcW w:w="6295" w:type="dxa"/>
          </w:tcPr>
          <w:p w14:paraId="36A820A8" w14:textId="77777777" w:rsidR="004E6131" w:rsidRPr="004E6131" w:rsidRDefault="004E6131" w:rsidP="0022237B">
            <w:pPr>
              <w:spacing w:after="60"/>
            </w:pPr>
            <w:r w:rsidRPr="004E6131">
              <w:t>Fraunhofer Institute for Integrated Circuits IIS</w:t>
            </w:r>
          </w:p>
        </w:tc>
      </w:tr>
      <w:tr w:rsidR="004E6131" w:rsidRPr="004E6131" w14:paraId="6F999EA8" w14:textId="77777777" w:rsidTr="004E6131">
        <w:tc>
          <w:tcPr>
            <w:tcW w:w="3055" w:type="dxa"/>
          </w:tcPr>
          <w:p w14:paraId="02929815" w14:textId="77777777" w:rsidR="004E6131" w:rsidRPr="004E6131" w:rsidRDefault="004E6131" w:rsidP="0022237B">
            <w:pPr>
              <w:spacing w:after="60"/>
            </w:pPr>
            <w:r w:rsidRPr="004E6131">
              <w:t>Leif Wilhelmsson</w:t>
            </w:r>
          </w:p>
        </w:tc>
        <w:tc>
          <w:tcPr>
            <w:tcW w:w="6295" w:type="dxa"/>
          </w:tcPr>
          <w:p w14:paraId="4CE1056A" w14:textId="77777777" w:rsidR="004E6131" w:rsidRPr="004E6131" w:rsidRDefault="004E6131" w:rsidP="0022237B">
            <w:pPr>
              <w:spacing w:after="60"/>
            </w:pPr>
            <w:r w:rsidRPr="004E6131">
              <w:t>Ericsson AB</w:t>
            </w:r>
          </w:p>
        </w:tc>
      </w:tr>
      <w:tr w:rsidR="004E6131" w:rsidRPr="004E6131" w14:paraId="5F42E1AF" w14:textId="77777777" w:rsidTr="004E6131">
        <w:tc>
          <w:tcPr>
            <w:tcW w:w="3055" w:type="dxa"/>
          </w:tcPr>
          <w:p w14:paraId="73687A21" w14:textId="77777777" w:rsidR="004E6131" w:rsidRPr="004E6131" w:rsidRDefault="004E6131" w:rsidP="0022237B">
            <w:pPr>
              <w:spacing w:after="60"/>
            </w:pPr>
            <w:r w:rsidRPr="004E6131">
              <w:t>Claudio da Silva</w:t>
            </w:r>
          </w:p>
        </w:tc>
        <w:tc>
          <w:tcPr>
            <w:tcW w:w="6295" w:type="dxa"/>
          </w:tcPr>
          <w:p w14:paraId="0A2241CC" w14:textId="77777777" w:rsidR="004E6131" w:rsidRPr="004E6131" w:rsidRDefault="004E6131" w:rsidP="0022237B">
            <w:pPr>
              <w:spacing w:after="60"/>
            </w:pPr>
            <w:r w:rsidRPr="004E6131">
              <w:t>Intel Corporation</w:t>
            </w:r>
          </w:p>
        </w:tc>
      </w:tr>
      <w:tr w:rsidR="004E6131" w:rsidRPr="004E6131" w14:paraId="158F1619" w14:textId="77777777" w:rsidTr="004E6131">
        <w:tc>
          <w:tcPr>
            <w:tcW w:w="3055" w:type="dxa"/>
          </w:tcPr>
          <w:p w14:paraId="23D8E7B8" w14:textId="77777777" w:rsidR="004E6131" w:rsidRPr="004E6131" w:rsidRDefault="004E6131" w:rsidP="0022237B">
            <w:pPr>
              <w:spacing w:after="60"/>
            </w:pPr>
            <w:r w:rsidRPr="004E6131">
              <w:t>Rolf de Vegt</w:t>
            </w:r>
          </w:p>
        </w:tc>
        <w:tc>
          <w:tcPr>
            <w:tcW w:w="6295" w:type="dxa"/>
          </w:tcPr>
          <w:p w14:paraId="533E3BF5" w14:textId="77777777" w:rsidR="004E6131" w:rsidRPr="004E6131" w:rsidRDefault="004E6131" w:rsidP="0022237B">
            <w:pPr>
              <w:spacing w:after="60"/>
            </w:pPr>
            <w:r w:rsidRPr="004E6131">
              <w:t>Qualcomm Incorporated</w:t>
            </w:r>
          </w:p>
        </w:tc>
      </w:tr>
      <w:tr w:rsidR="004E6131" w14:paraId="4C6A070A" w14:textId="77777777" w:rsidTr="004E6131">
        <w:tc>
          <w:tcPr>
            <w:tcW w:w="3055" w:type="dxa"/>
          </w:tcPr>
          <w:p w14:paraId="2D4F8CBB" w14:textId="77777777" w:rsidR="004E6131" w:rsidRPr="004E6131" w:rsidRDefault="004E6131" w:rsidP="0022237B">
            <w:pPr>
              <w:spacing w:after="60"/>
            </w:pPr>
            <w:r w:rsidRPr="004E6131">
              <w:t>yujin noh</w:t>
            </w:r>
          </w:p>
        </w:tc>
        <w:tc>
          <w:tcPr>
            <w:tcW w:w="6295" w:type="dxa"/>
          </w:tcPr>
          <w:p w14:paraId="5FD6BEFE" w14:textId="77777777" w:rsidR="004E6131" w:rsidRDefault="004E6131" w:rsidP="0022237B">
            <w:pPr>
              <w:spacing w:after="60"/>
            </w:pPr>
            <w:r w:rsidRPr="004E6131">
              <w:t>Newracom Inc.</w:t>
            </w:r>
          </w:p>
        </w:tc>
      </w:tr>
    </w:tbl>
    <w:p w14:paraId="3F03497D" w14:textId="6A940D72" w:rsidR="00277ED5" w:rsidRDefault="00277ED5" w:rsidP="004E6131">
      <w:pPr>
        <w:spacing w:after="60" w:line="240" w:lineRule="auto"/>
      </w:pPr>
    </w:p>
    <w:p w14:paraId="4CD4CB52" w14:textId="77777777" w:rsidR="004E6131" w:rsidRDefault="004E6131" w:rsidP="004E6131">
      <w:pPr>
        <w:spacing w:after="60" w:line="240" w:lineRule="auto"/>
      </w:pPr>
    </w:p>
    <w:sectPr w:rsidR="004E6131"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18F9A" w14:textId="77777777" w:rsidR="00E1103A" w:rsidRDefault="00E1103A" w:rsidP="00766E54">
      <w:pPr>
        <w:spacing w:after="0" w:line="240" w:lineRule="auto"/>
      </w:pPr>
      <w:r>
        <w:separator/>
      </w:r>
    </w:p>
  </w:endnote>
  <w:endnote w:type="continuationSeparator" w:id="0">
    <w:p w14:paraId="5EA3942A" w14:textId="77777777" w:rsidR="00E1103A" w:rsidRDefault="00E1103A"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23E44" w14:textId="77777777" w:rsidR="00E1103A" w:rsidRDefault="00E1103A" w:rsidP="00766E54">
      <w:pPr>
        <w:spacing w:after="0" w:line="240" w:lineRule="auto"/>
      </w:pPr>
      <w:r>
        <w:separator/>
      </w:r>
    </w:p>
  </w:footnote>
  <w:footnote w:type="continuationSeparator" w:id="0">
    <w:p w14:paraId="522304A7" w14:textId="77777777" w:rsidR="00E1103A" w:rsidRDefault="00E1103A"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413F9D85" w:rsidR="00EB2E3A" w:rsidRPr="00C724F0" w:rsidRDefault="001777BD" w:rsidP="00766E54">
    <w:pPr>
      <w:pStyle w:val="Header"/>
      <w:pBdr>
        <w:bottom w:val="single" w:sz="8" w:space="1" w:color="auto"/>
      </w:pBdr>
      <w:tabs>
        <w:tab w:val="clear" w:pos="4680"/>
        <w:tab w:val="center" w:pos="8280"/>
      </w:tabs>
      <w:rPr>
        <w:sz w:val="28"/>
      </w:rPr>
    </w:pPr>
    <w:r>
      <w:rPr>
        <w:sz w:val="28"/>
      </w:rPr>
      <w:t>November</w:t>
    </w:r>
    <w:r w:rsidR="00EB2E3A">
      <w:rPr>
        <w:sz w:val="28"/>
      </w:rPr>
      <w:t xml:space="preserve"> 2018</w:t>
    </w:r>
    <w:r w:rsidR="00EB2E3A">
      <w:rPr>
        <w:sz w:val="28"/>
      </w:rPr>
      <w:tab/>
      <w:t>IEEE P802.19-18/00</w:t>
    </w:r>
    <w:r w:rsidR="00803DE4">
      <w:rPr>
        <w:sz w:val="28"/>
      </w:rPr>
      <w:t>89</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205DC"/>
    <w:rsid w:val="000470A6"/>
    <w:rsid w:val="000569BA"/>
    <w:rsid w:val="00061378"/>
    <w:rsid w:val="000656A8"/>
    <w:rsid w:val="00065872"/>
    <w:rsid w:val="000677D5"/>
    <w:rsid w:val="00072398"/>
    <w:rsid w:val="00084E86"/>
    <w:rsid w:val="00085FF5"/>
    <w:rsid w:val="000A0CDF"/>
    <w:rsid w:val="000A46EF"/>
    <w:rsid w:val="000A6595"/>
    <w:rsid w:val="000D22AE"/>
    <w:rsid w:val="000D284E"/>
    <w:rsid w:val="000D5565"/>
    <w:rsid w:val="000E09AB"/>
    <w:rsid w:val="000E3B39"/>
    <w:rsid w:val="000E4177"/>
    <w:rsid w:val="000F3330"/>
    <w:rsid w:val="000F4D0E"/>
    <w:rsid w:val="000F4ED3"/>
    <w:rsid w:val="000F796C"/>
    <w:rsid w:val="001217DC"/>
    <w:rsid w:val="001417E9"/>
    <w:rsid w:val="001437FB"/>
    <w:rsid w:val="001439A2"/>
    <w:rsid w:val="00143BAF"/>
    <w:rsid w:val="0015400A"/>
    <w:rsid w:val="00161CC9"/>
    <w:rsid w:val="001679B4"/>
    <w:rsid w:val="00173D4A"/>
    <w:rsid w:val="001777BD"/>
    <w:rsid w:val="001A7B74"/>
    <w:rsid w:val="001C1BF5"/>
    <w:rsid w:val="001D0AF7"/>
    <w:rsid w:val="001D2FC4"/>
    <w:rsid w:val="001F2F1B"/>
    <w:rsid w:val="001F780C"/>
    <w:rsid w:val="00203373"/>
    <w:rsid w:val="00205DA0"/>
    <w:rsid w:val="00211633"/>
    <w:rsid w:val="0023260A"/>
    <w:rsid w:val="002365CA"/>
    <w:rsid w:val="002458E4"/>
    <w:rsid w:val="002644C8"/>
    <w:rsid w:val="00264722"/>
    <w:rsid w:val="00277BFD"/>
    <w:rsid w:val="00277ED5"/>
    <w:rsid w:val="00283796"/>
    <w:rsid w:val="002B11ED"/>
    <w:rsid w:val="002B183F"/>
    <w:rsid w:val="002B6DFB"/>
    <w:rsid w:val="002C0107"/>
    <w:rsid w:val="002D02B8"/>
    <w:rsid w:val="002E6EBF"/>
    <w:rsid w:val="00301DA4"/>
    <w:rsid w:val="0031092D"/>
    <w:rsid w:val="0032282C"/>
    <w:rsid w:val="00323EB5"/>
    <w:rsid w:val="003525AA"/>
    <w:rsid w:val="00363674"/>
    <w:rsid w:val="00373145"/>
    <w:rsid w:val="00380D37"/>
    <w:rsid w:val="003B3DFE"/>
    <w:rsid w:val="003C749A"/>
    <w:rsid w:val="003D2387"/>
    <w:rsid w:val="003F3721"/>
    <w:rsid w:val="00406493"/>
    <w:rsid w:val="00416C7F"/>
    <w:rsid w:val="00424118"/>
    <w:rsid w:val="00433761"/>
    <w:rsid w:val="00441416"/>
    <w:rsid w:val="004537C4"/>
    <w:rsid w:val="004607AE"/>
    <w:rsid w:val="00463593"/>
    <w:rsid w:val="004707C1"/>
    <w:rsid w:val="00475939"/>
    <w:rsid w:val="00477704"/>
    <w:rsid w:val="00487652"/>
    <w:rsid w:val="004C0D55"/>
    <w:rsid w:val="004D0206"/>
    <w:rsid w:val="004E5271"/>
    <w:rsid w:val="004E6131"/>
    <w:rsid w:val="004F5AFC"/>
    <w:rsid w:val="004F7806"/>
    <w:rsid w:val="005305FF"/>
    <w:rsid w:val="005348B0"/>
    <w:rsid w:val="005475DD"/>
    <w:rsid w:val="005778AA"/>
    <w:rsid w:val="00582C17"/>
    <w:rsid w:val="00585307"/>
    <w:rsid w:val="005903BD"/>
    <w:rsid w:val="005A19A5"/>
    <w:rsid w:val="005A6D6B"/>
    <w:rsid w:val="005A7272"/>
    <w:rsid w:val="005B4902"/>
    <w:rsid w:val="005C4B04"/>
    <w:rsid w:val="005D693D"/>
    <w:rsid w:val="006113ED"/>
    <w:rsid w:val="00611465"/>
    <w:rsid w:val="0062080C"/>
    <w:rsid w:val="006232FB"/>
    <w:rsid w:val="006377CD"/>
    <w:rsid w:val="00645AA4"/>
    <w:rsid w:val="00657A70"/>
    <w:rsid w:val="00660C4A"/>
    <w:rsid w:val="006801D8"/>
    <w:rsid w:val="00684426"/>
    <w:rsid w:val="006876E2"/>
    <w:rsid w:val="006B0B06"/>
    <w:rsid w:val="006B446A"/>
    <w:rsid w:val="006C22F8"/>
    <w:rsid w:val="006C429F"/>
    <w:rsid w:val="006D18E4"/>
    <w:rsid w:val="006D1EE8"/>
    <w:rsid w:val="006E32B7"/>
    <w:rsid w:val="006E617B"/>
    <w:rsid w:val="006F09C0"/>
    <w:rsid w:val="006F555A"/>
    <w:rsid w:val="00712B61"/>
    <w:rsid w:val="00713118"/>
    <w:rsid w:val="00714D12"/>
    <w:rsid w:val="00716715"/>
    <w:rsid w:val="00717767"/>
    <w:rsid w:val="007365EA"/>
    <w:rsid w:val="00743994"/>
    <w:rsid w:val="00750444"/>
    <w:rsid w:val="00753DAF"/>
    <w:rsid w:val="00766E54"/>
    <w:rsid w:val="00767680"/>
    <w:rsid w:val="007836BB"/>
    <w:rsid w:val="00783CBB"/>
    <w:rsid w:val="00783FFE"/>
    <w:rsid w:val="0078529A"/>
    <w:rsid w:val="007B5E8D"/>
    <w:rsid w:val="007C341A"/>
    <w:rsid w:val="007C603A"/>
    <w:rsid w:val="007E6710"/>
    <w:rsid w:val="007F6351"/>
    <w:rsid w:val="00803DE4"/>
    <w:rsid w:val="0082276C"/>
    <w:rsid w:val="00822842"/>
    <w:rsid w:val="00831DBF"/>
    <w:rsid w:val="0084447E"/>
    <w:rsid w:val="00844FC7"/>
    <w:rsid w:val="00846386"/>
    <w:rsid w:val="00880F7E"/>
    <w:rsid w:val="00895277"/>
    <w:rsid w:val="008C3CCD"/>
    <w:rsid w:val="00903F7E"/>
    <w:rsid w:val="009100DD"/>
    <w:rsid w:val="00922944"/>
    <w:rsid w:val="0093141F"/>
    <w:rsid w:val="0093358B"/>
    <w:rsid w:val="00942F2B"/>
    <w:rsid w:val="00960392"/>
    <w:rsid w:val="0096705D"/>
    <w:rsid w:val="00972FC5"/>
    <w:rsid w:val="00992172"/>
    <w:rsid w:val="00994C1B"/>
    <w:rsid w:val="009A31B5"/>
    <w:rsid w:val="009C7762"/>
    <w:rsid w:val="009C78B2"/>
    <w:rsid w:val="009D2F1C"/>
    <w:rsid w:val="009D55F0"/>
    <w:rsid w:val="009E03B8"/>
    <w:rsid w:val="009E2A1A"/>
    <w:rsid w:val="009F3DA7"/>
    <w:rsid w:val="009F6B59"/>
    <w:rsid w:val="009F7C52"/>
    <w:rsid w:val="00A12B2A"/>
    <w:rsid w:val="00A26257"/>
    <w:rsid w:val="00A30D08"/>
    <w:rsid w:val="00A46776"/>
    <w:rsid w:val="00A565A8"/>
    <w:rsid w:val="00A80FBB"/>
    <w:rsid w:val="00A8487B"/>
    <w:rsid w:val="00A910AA"/>
    <w:rsid w:val="00A92EA0"/>
    <w:rsid w:val="00A95C5C"/>
    <w:rsid w:val="00AA2615"/>
    <w:rsid w:val="00AA43E7"/>
    <w:rsid w:val="00AC3824"/>
    <w:rsid w:val="00AD4A43"/>
    <w:rsid w:val="00AE60F1"/>
    <w:rsid w:val="00AF7B41"/>
    <w:rsid w:val="00AF7E0E"/>
    <w:rsid w:val="00B05481"/>
    <w:rsid w:val="00B13903"/>
    <w:rsid w:val="00B17041"/>
    <w:rsid w:val="00B21E05"/>
    <w:rsid w:val="00B35B05"/>
    <w:rsid w:val="00B360E4"/>
    <w:rsid w:val="00B423C6"/>
    <w:rsid w:val="00B457E1"/>
    <w:rsid w:val="00B47540"/>
    <w:rsid w:val="00B94245"/>
    <w:rsid w:val="00BA64E6"/>
    <w:rsid w:val="00BB0025"/>
    <w:rsid w:val="00BB3DA8"/>
    <w:rsid w:val="00BB5B9D"/>
    <w:rsid w:val="00BC399A"/>
    <w:rsid w:val="00BC4D59"/>
    <w:rsid w:val="00BD1843"/>
    <w:rsid w:val="00BE086F"/>
    <w:rsid w:val="00BE432A"/>
    <w:rsid w:val="00BF154B"/>
    <w:rsid w:val="00BF1A72"/>
    <w:rsid w:val="00C2321C"/>
    <w:rsid w:val="00C24474"/>
    <w:rsid w:val="00C329A9"/>
    <w:rsid w:val="00C42204"/>
    <w:rsid w:val="00C42E38"/>
    <w:rsid w:val="00C44296"/>
    <w:rsid w:val="00C56FB5"/>
    <w:rsid w:val="00C60298"/>
    <w:rsid w:val="00C672EB"/>
    <w:rsid w:val="00C7220C"/>
    <w:rsid w:val="00C724F0"/>
    <w:rsid w:val="00C81A70"/>
    <w:rsid w:val="00C868D4"/>
    <w:rsid w:val="00CB0E65"/>
    <w:rsid w:val="00CF0B6A"/>
    <w:rsid w:val="00CF2D3D"/>
    <w:rsid w:val="00CF5CED"/>
    <w:rsid w:val="00CF6B6A"/>
    <w:rsid w:val="00CF70A6"/>
    <w:rsid w:val="00D06B2A"/>
    <w:rsid w:val="00D21F73"/>
    <w:rsid w:val="00D2221C"/>
    <w:rsid w:val="00D34CD8"/>
    <w:rsid w:val="00D50B3F"/>
    <w:rsid w:val="00D5170A"/>
    <w:rsid w:val="00D76361"/>
    <w:rsid w:val="00D81018"/>
    <w:rsid w:val="00DA1A8B"/>
    <w:rsid w:val="00DA32C4"/>
    <w:rsid w:val="00DB533D"/>
    <w:rsid w:val="00DB68F1"/>
    <w:rsid w:val="00DC3351"/>
    <w:rsid w:val="00DC5E1D"/>
    <w:rsid w:val="00DF47E5"/>
    <w:rsid w:val="00E04ED7"/>
    <w:rsid w:val="00E0514C"/>
    <w:rsid w:val="00E1103A"/>
    <w:rsid w:val="00E153D1"/>
    <w:rsid w:val="00E2772D"/>
    <w:rsid w:val="00E40521"/>
    <w:rsid w:val="00E45049"/>
    <w:rsid w:val="00E60CE8"/>
    <w:rsid w:val="00E90ED7"/>
    <w:rsid w:val="00E950DB"/>
    <w:rsid w:val="00EA627F"/>
    <w:rsid w:val="00EB2E3A"/>
    <w:rsid w:val="00EC2F8A"/>
    <w:rsid w:val="00EC3282"/>
    <w:rsid w:val="00EE35F8"/>
    <w:rsid w:val="00EE3B05"/>
    <w:rsid w:val="00EF2B43"/>
    <w:rsid w:val="00F07DBA"/>
    <w:rsid w:val="00F151ED"/>
    <w:rsid w:val="00F1649A"/>
    <w:rsid w:val="00F52BE0"/>
    <w:rsid w:val="00F53B24"/>
    <w:rsid w:val="00F61B37"/>
    <w:rsid w:val="00F7004D"/>
    <w:rsid w:val="00F7290F"/>
    <w:rsid w:val="00F93426"/>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20B7C-BCA5-4592-9A4F-9F69FEB3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4</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199</cp:revision>
  <cp:lastPrinted>2014-11-08T19:57:00Z</cp:lastPrinted>
  <dcterms:created xsi:type="dcterms:W3CDTF">2014-11-08T19:17:00Z</dcterms:created>
  <dcterms:modified xsi:type="dcterms:W3CDTF">2018-11-16T04:04:00Z</dcterms:modified>
</cp:coreProperties>
</file>