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41E2B7C" w:rsidR="00E153D1" w:rsidRPr="00A429DD" w:rsidRDefault="007477A8" w:rsidP="00EB2E3A">
            <w:pPr>
              <w:pStyle w:val="covertext"/>
              <w:rPr>
                <w:rFonts w:ascii="Calibri" w:hAnsi="Calibri"/>
                <w:sz w:val="28"/>
                <w:szCs w:val="28"/>
              </w:rPr>
            </w:pPr>
            <w:r>
              <w:rPr>
                <w:rFonts w:ascii="Calibri" w:hAnsi="Calibri"/>
                <w:b/>
                <w:sz w:val="28"/>
                <w:szCs w:val="28"/>
              </w:rPr>
              <w:t xml:space="preserve">802.11ax/802.15.4 Coexistence </w:t>
            </w:r>
            <w:r w:rsidR="00105764">
              <w:rPr>
                <w:rFonts w:ascii="Calibri" w:hAnsi="Calibri"/>
                <w:b/>
                <w:sz w:val="28"/>
                <w:szCs w:val="28"/>
              </w:rPr>
              <w:t>Conference</w:t>
            </w:r>
            <w:r>
              <w:rPr>
                <w:rFonts w:ascii="Calibri" w:hAnsi="Calibri"/>
                <w:b/>
                <w:sz w:val="28"/>
                <w:szCs w:val="28"/>
              </w:rPr>
              <w:t xml:space="preserve"> Call</w:t>
            </w:r>
            <w:r w:rsidR="004C0D55">
              <w:rPr>
                <w:rFonts w:ascii="Calibri" w:hAnsi="Calibri"/>
                <w:b/>
                <w:sz w:val="28"/>
                <w:szCs w:val="28"/>
              </w:rPr>
              <w:t xml:space="preserve">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5888B467" w:rsidR="00E153D1" w:rsidRPr="00A429DD" w:rsidRDefault="007477A8" w:rsidP="0078529A">
            <w:pPr>
              <w:pStyle w:val="covertext"/>
              <w:rPr>
                <w:rFonts w:ascii="Calibri" w:hAnsi="Calibri"/>
                <w:szCs w:val="24"/>
              </w:rPr>
            </w:pPr>
            <w:r>
              <w:rPr>
                <w:rFonts w:ascii="Calibri" w:hAnsi="Calibri"/>
                <w:szCs w:val="24"/>
              </w:rPr>
              <w:t>June 14</w:t>
            </w:r>
            <w:r w:rsidR="0023260A">
              <w:rPr>
                <w:rFonts w:ascii="Calibri" w:hAnsi="Calibri"/>
                <w:szCs w:val="24"/>
              </w:rPr>
              <w:t>, 201</w:t>
            </w:r>
            <w:r w:rsidR="00441416">
              <w:rPr>
                <w:rFonts w:ascii="Calibri" w:hAnsi="Calibri"/>
                <w:szCs w:val="24"/>
              </w:rPr>
              <w:t>8</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11E70E74" w14:textId="03AC292D" w:rsidR="00645AA4" w:rsidRPr="007477A8" w:rsidRDefault="007477A8" w:rsidP="00E950DB">
      <w:pPr>
        <w:spacing w:after="0" w:line="240" w:lineRule="auto"/>
        <w:rPr>
          <w:b/>
        </w:rPr>
      </w:pPr>
      <w:r w:rsidRPr="007477A8">
        <w:rPr>
          <w:b/>
        </w:rPr>
        <w:lastRenderedPageBreak/>
        <w:t>Conference Call June 14, 2018</w:t>
      </w:r>
    </w:p>
    <w:p w14:paraId="7EB45BB1" w14:textId="682E85EA" w:rsidR="007477A8" w:rsidRDefault="007477A8" w:rsidP="00E950DB">
      <w:pPr>
        <w:spacing w:after="0" w:line="240" w:lineRule="auto"/>
      </w:pPr>
    </w:p>
    <w:p w14:paraId="5BD46282" w14:textId="79B87230" w:rsidR="007477A8" w:rsidRDefault="007477A8" w:rsidP="00E950DB">
      <w:pPr>
        <w:spacing w:after="0" w:line="240" w:lineRule="auto"/>
      </w:pPr>
      <w:r>
        <w:t xml:space="preserve">Chair requested everyone to email him their name and affiliation for the </w:t>
      </w:r>
      <w:r w:rsidR="00140524">
        <w:t>minutes</w:t>
      </w:r>
      <w:r>
        <w:t>.</w:t>
      </w:r>
    </w:p>
    <w:p w14:paraId="33A04F09" w14:textId="2804CB96" w:rsidR="007477A8" w:rsidRDefault="007477A8" w:rsidP="00E950DB">
      <w:pPr>
        <w:spacing w:after="0" w:line="240" w:lineRule="auto"/>
      </w:pPr>
    </w:p>
    <w:p w14:paraId="5B02FFA0" w14:textId="181D29E5" w:rsidR="007477A8" w:rsidRDefault="007477A8" w:rsidP="00E950DB">
      <w:pPr>
        <w:spacing w:after="0" w:line="240" w:lineRule="auto"/>
      </w:pPr>
      <w:r>
        <w:t>Chair reminded everyone that a link to the IEEE-SA Patent Policy was emailed out with the agenda, and to familiarize themselves with the policy.</w:t>
      </w:r>
    </w:p>
    <w:p w14:paraId="31DCEA0B" w14:textId="030B81A7" w:rsidR="007477A8" w:rsidRDefault="007477A8" w:rsidP="00E950DB">
      <w:pPr>
        <w:spacing w:after="0" w:line="240" w:lineRule="auto"/>
      </w:pPr>
    </w:p>
    <w:p w14:paraId="6B7990BC" w14:textId="0DEF6C97" w:rsidR="007477A8" w:rsidRDefault="007477A8" w:rsidP="00E950DB">
      <w:pPr>
        <w:spacing w:after="0" w:line="240" w:lineRule="auto"/>
      </w:pPr>
      <w:r>
        <w:t>Eldad Perahia presented the updated 802.11 CA document, 802.11-16/1348r3.</w:t>
      </w:r>
    </w:p>
    <w:p w14:paraId="2135E0E4" w14:textId="7A08386D" w:rsidR="007477A8" w:rsidRDefault="007477A8" w:rsidP="00E950DB">
      <w:pPr>
        <w:spacing w:after="0" w:line="240" w:lineRule="auto"/>
      </w:pPr>
      <w:r>
        <w:t>There were no questions.</w:t>
      </w:r>
    </w:p>
    <w:p w14:paraId="6019CC9C" w14:textId="58CB5DA1" w:rsidR="007477A8" w:rsidRDefault="007477A8" w:rsidP="00E950DB">
      <w:pPr>
        <w:spacing w:after="0" w:line="240" w:lineRule="auto"/>
      </w:pPr>
    </w:p>
    <w:p w14:paraId="0CD3C4FB" w14:textId="20085E3D" w:rsidR="007477A8" w:rsidRDefault="007477A8" w:rsidP="00E950DB">
      <w:pPr>
        <w:spacing w:after="0" w:line="240" w:lineRule="auto"/>
      </w:pPr>
      <w:r>
        <w:t xml:space="preserve">Billy Verso </w:t>
      </w:r>
      <w:r w:rsidR="00105764">
        <w:t>presented</w:t>
      </w:r>
      <w:r>
        <w:t xml:space="preserve"> document 80</w:t>
      </w:r>
      <w:r w:rsidR="00105764">
        <w:t>2.</w:t>
      </w:r>
      <w:r>
        <w:t>19-18/17r0.</w:t>
      </w:r>
    </w:p>
    <w:p w14:paraId="5FA4CF5F" w14:textId="5684613D" w:rsidR="007477A8" w:rsidRDefault="007477A8" w:rsidP="00E950DB">
      <w:pPr>
        <w:spacing w:after="0" w:line="240" w:lineRule="auto"/>
      </w:pPr>
      <w:r>
        <w:t xml:space="preserve">There was a comment to consider </w:t>
      </w:r>
      <w:r w:rsidR="00105764">
        <w:t>using</w:t>
      </w:r>
      <w:r>
        <w:t xml:space="preserve"> the</w:t>
      </w:r>
      <w:r w:rsidR="00105764">
        <w:t xml:space="preserve"> </w:t>
      </w:r>
      <w:r>
        <w:t>802.11 path loss model.</w:t>
      </w:r>
    </w:p>
    <w:p w14:paraId="5052A376" w14:textId="0D55D85C" w:rsidR="007477A8" w:rsidRDefault="007477A8" w:rsidP="00E950DB">
      <w:pPr>
        <w:spacing w:after="0" w:line="240" w:lineRule="auto"/>
      </w:pPr>
    </w:p>
    <w:p w14:paraId="315A09E1" w14:textId="0586B4D0" w:rsidR="007477A8" w:rsidRDefault="007477A8" w:rsidP="00E950DB">
      <w:pPr>
        <w:spacing w:after="0" w:line="240" w:lineRule="auto"/>
      </w:pPr>
      <w:r>
        <w:t>Tim Harrington and Ben Rolfe presented document 802.19-18/40r0</w:t>
      </w:r>
    </w:p>
    <w:p w14:paraId="1BD33EFF" w14:textId="1CCDD7AF" w:rsidR="007477A8" w:rsidRDefault="007477A8" w:rsidP="00E950DB">
      <w:pPr>
        <w:spacing w:after="0" w:line="240" w:lineRule="auto"/>
      </w:pPr>
      <w:r>
        <w:t xml:space="preserve">There was a discussion on </w:t>
      </w:r>
      <w:r w:rsidR="00E407CF">
        <w:t xml:space="preserve">802.15.4 </w:t>
      </w:r>
      <w:r>
        <w:t>coexistence with othe</w:t>
      </w:r>
      <w:bookmarkStart w:id="0" w:name="_GoBack"/>
      <w:bookmarkEnd w:id="0"/>
      <w:r>
        <w:t>r systems like LAA</w:t>
      </w:r>
    </w:p>
    <w:p w14:paraId="76C1A458" w14:textId="007DAF68" w:rsidR="007477A8" w:rsidRDefault="007477A8" w:rsidP="00E950DB">
      <w:pPr>
        <w:spacing w:after="0" w:line="240" w:lineRule="auto"/>
      </w:pPr>
      <w:r>
        <w:t>There was a discussion on having the 802.15.4 system transmit at a higher power level to trigger the 802.11 CCA mechanism.</w:t>
      </w:r>
    </w:p>
    <w:p w14:paraId="70BEDF40" w14:textId="128B27E7" w:rsidR="007477A8" w:rsidRDefault="007477A8" w:rsidP="00E950DB">
      <w:pPr>
        <w:spacing w:after="0" w:line="240" w:lineRule="auto"/>
      </w:pPr>
      <w:r>
        <w:t>There was a question and discussion about how 802.15.4 currently coexists with incumbent systems.</w:t>
      </w:r>
    </w:p>
    <w:p w14:paraId="7F868DB3" w14:textId="67F7027D" w:rsidR="007477A8" w:rsidRDefault="007477A8" w:rsidP="00E950DB">
      <w:pPr>
        <w:spacing w:after="0" w:line="240" w:lineRule="auto"/>
      </w:pPr>
    </w:p>
    <w:p w14:paraId="68222E89" w14:textId="06E260C6" w:rsidR="005778AA" w:rsidRDefault="005778AA" w:rsidP="005D693D">
      <w:pPr>
        <w:spacing w:after="60" w:line="240" w:lineRule="auto"/>
        <w:rPr>
          <w:b/>
        </w:rPr>
      </w:pPr>
      <w:r>
        <w:rPr>
          <w:b/>
        </w:rPr>
        <w:t>Attendance</w:t>
      </w:r>
    </w:p>
    <w:tbl>
      <w:tblPr>
        <w:tblStyle w:val="TableGrid"/>
        <w:tblW w:w="0" w:type="auto"/>
        <w:tblLook w:val="04A0" w:firstRow="1" w:lastRow="0" w:firstColumn="1" w:lastColumn="0" w:noHBand="0" w:noVBand="1"/>
      </w:tblPr>
      <w:tblGrid>
        <w:gridCol w:w="2785"/>
        <w:gridCol w:w="4500"/>
      </w:tblGrid>
      <w:tr w:rsidR="00590791" w:rsidRPr="00F7004D" w14:paraId="1EEB3E92" w14:textId="77777777" w:rsidTr="00F7004D">
        <w:tc>
          <w:tcPr>
            <w:tcW w:w="2785" w:type="dxa"/>
          </w:tcPr>
          <w:p w14:paraId="2FACBF51" w14:textId="16EBCF4E" w:rsidR="00590791" w:rsidRPr="00F7004D" w:rsidRDefault="00D6218D" w:rsidP="00066DDD">
            <w:pPr>
              <w:spacing w:after="60"/>
            </w:pPr>
            <w:r>
              <w:t>Rich Kennedy</w:t>
            </w:r>
          </w:p>
        </w:tc>
        <w:tc>
          <w:tcPr>
            <w:tcW w:w="4500" w:type="dxa"/>
          </w:tcPr>
          <w:p w14:paraId="11344FEF" w14:textId="7D3AF3F5" w:rsidR="00590791" w:rsidRPr="00F7004D" w:rsidRDefault="00D6218D" w:rsidP="00066DDD">
            <w:pPr>
              <w:spacing w:after="60"/>
            </w:pPr>
            <w:r>
              <w:t>Unlicensed Spectrum Advocates (Self)</w:t>
            </w:r>
          </w:p>
        </w:tc>
      </w:tr>
      <w:tr w:rsidR="00D6218D" w:rsidRPr="00F7004D" w14:paraId="77132FD7" w14:textId="77777777" w:rsidTr="00F7004D">
        <w:tc>
          <w:tcPr>
            <w:tcW w:w="2785" w:type="dxa"/>
          </w:tcPr>
          <w:p w14:paraId="705C53C0" w14:textId="5386F8AB" w:rsidR="00D6218D" w:rsidRPr="00F7004D" w:rsidRDefault="00D6218D" w:rsidP="00D6218D">
            <w:pPr>
              <w:spacing w:after="60"/>
            </w:pPr>
            <w:r>
              <w:t>Osama Aboul-Magd</w:t>
            </w:r>
          </w:p>
        </w:tc>
        <w:tc>
          <w:tcPr>
            <w:tcW w:w="4500" w:type="dxa"/>
          </w:tcPr>
          <w:p w14:paraId="2105D042" w14:textId="6CD9E747" w:rsidR="00D6218D" w:rsidRPr="00F7004D" w:rsidRDefault="00D6218D" w:rsidP="00066DDD">
            <w:pPr>
              <w:spacing w:after="60"/>
            </w:pPr>
            <w:r>
              <w:t>Huawei Technologies</w:t>
            </w:r>
          </w:p>
        </w:tc>
      </w:tr>
      <w:tr w:rsidR="00D6218D" w:rsidRPr="00F7004D" w14:paraId="289D1335" w14:textId="77777777" w:rsidTr="007B1B9A">
        <w:tc>
          <w:tcPr>
            <w:tcW w:w="2785" w:type="dxa"/>
          </w:tcPr>
          <w:p w14:paraId="68C0BC00" w14:textId="77777777" w:rsidR="00D6218D" w:rsidRPr="00F7004D" w:rsidRDefault="00D6218D" w:rsidP="007B1B9A">
            <w:pPr>
              <w:spacing w:after="60"/>
            </w:pPr>
            <w:r w:rsidRPr="00F7004D">
              <w:t>Chris Hartman</w:t>
            </w:r>
          </w:p>
        </w:tc>
        <w:tc>
          <w:tcPr>
            <w:tcW w:w="4500" w:type="dxa"/>
          </w:tcPr>
          <w:p w14:paraId="44F93CC4" w14:textId="77777777" w:rsidR="00D6218D" w:rsidRPr="00F7004D" w:rsidRDefault="00D6218D" w:rsidP="007B1B9A">
            <w:pPr>
              <w:spacing w:after="60"/>
            </w:pPr>
            <w:r w:rsidRPr="00F7004D">
              <w:t>Apple, Inc.</w:t>
            </w:r>
          </w:p>
        </w:tc>
      </w:tr>
      <w:tr w:rsidR="00D6218D" w:rsidRPr="00F7004D" w14:paraId="784A5382" w14:textId="77777777" w:rsidTr="007B1B9A">
        <w:tc>
          <w:tcPr>
            <w:tcW w:w="2785" w:type="dxa"/>
          </w:tcPr>
          <w:p w14:paraId="092BDA6C" w14:textId="77777777" w:rsidR="00D6218D" w:rsidRPr="00F7004D" w:rsidRDefault="00D6218D" w:rsidP="007B1B9A">
            <w:pPr>
              <w:spacing w:after="60"/>
            </w:pPr>
            <w:r w:rsidRPr="00F7004D">
              <w:t>Don Sturek</w:t>
            </w:r>
          </w:p>
        </w:tc>
        <w:tc>
          <w:tcPr>
            <w:tcW w:w="4500" w:type="dxa"/>
          </w:tcPr>
          <w:p w14:paraId="72671981" w14:textId="0B0A301B" w:rsidR="00D6218D" w:rsidRPr="00F7004D" w:rsidRDefault="00105764" w:rsidP="007B1B9A">
            <w:pPr>
              <w:spacing w:after="60"/>
            </w:pPr>
            <w:r w:rsidRPr="00F7004D">
              <w:t>Itron Inc.</w:t>
            </w:r>
          </w:p>
        </w:tc>
      </w:tr>
      <w:tr w:rsidR="00140524" w:rsidRPr="00F7004D" w14:paraId="70AE9D67" w14:textId="77777777" w:rsidTr="007B1B9A">
        <w:tc>
          <w:tcPr>
            <w:tcW w:w="2785" w:type="dxa"/>
          </w:tcPr>
          <w:p w14:paraId="569E92E2" w14:textId="77777777" w:rsidR="00140524" w:rsidRPr="00F7004D" w:rsidRDefault="00140524" w:rsidP="007B1B9A">
            <w:pPr>
              <w:spacing w:after="60"/>
            </w:pPr>
            <w:r w:rsidRPr="00F7004D">
              <w:t>Billy Verso</w:t>
            </w:r>
          </w:p>
        </w:tc>
        <w:tc>
          <w:tcPr>
            <w:tcW w:w="4500" w:type="dxa"/>
          </w:tcPr>
          <w:p w14:paraId="1C75DD11" w14:textId="77777777" w:rsidR="00140524" w:rsidRPr="00F7004D" w:rsidRDefault="00140524" w:rsidP="007B1B9A">
            <w:pPr>
              <w:spacing w:after="60"/>
            </w:pPr>
            <w:r w:rsidRPr="00F7004D">
              <w:t>DecaWave</w:t>
            </w:r>
          </w:p>
        </w:tc>
      </w:tr>
      <w:tr w:rsidR="00D6218D" w:rsidRPr="00F7004D" w14:paraId="27549951" w14:textId="77777777" w:rsidTr="00F7004D">
        <w:tc>
          <w:tcPr>
            <w:tcW w:w="2785" w:type="dxa"/>
          </w:tcPr>
          <w:p w14:paraId="4F230EC2" w14:textId="18D0A498" w:rsidR="00D6218D" w:rsidRPr="00F7004D" w:rsidRDefault="00140524" w:rsidP="00066DDD">
            <w:pPr>
              <w:spacing w:after="60"/>
            </w:pPr>
            <w:r>
              <w:t>Mohammad Nekoui</w:t>
            </w:r>
          </w:p>
        </w:tc>
        <w:tc>
          <w:tcPr>
            <w:tcW w:w="4500" w:type="dxa"/>
          </w:tcPr>
          <w:p w14:paraId="0EF9FC66" w14:textId="6D61CB12" w:rsidR="00D6218D" w:rsidRPr="00F7004D" w:rsidRDefault="00140524" w:rsidP="00066DDD">
            <w:pPr>
              <w:spacing w:after="60"/>
            </w:pPr>
            <w:r>
              <w:t>Molex</w:t>
            </w:r>
          </w:p>
        </w:tc>
      </w:tr>
      <w:tr w:rsidR="00D6218D" w:rsidRPr="00F7004D" w14:paraId="2E10B76E" w14:textId="77777777" w:rsidTr="00F7004D">
        <w:tc>
          <w:tcPr>
            <w:tcW w:w="2785" w:type="dxa"/>
          </w:tcPr>
          <w:p w14:paraId="52D050D7" w14:textId="44A7D51E" w:rsidR="00D6218D" w:rsidRPr="00F7004D" w:rsidRDefault="00140524" w:rsidP="00066DDD">
            <w:pPr>
              <w:spacing w:after="60"/>
            </w:pPr>
            <w:r w:rsidRPr="00140524">
              <w:t>Hassan Yaghoobi</w:t>
            </w:r>
          </w:p>
        </w:tc>
        <w:tc>
          <w:tcPr>
            <w:tcW w:w="4500" w:type="dxa"/>
          </w:tcPr>
          <w:p w14:paraId="1CBA31AF" w14:textId="64884D46" w:rsidR="00D6218D" w:rsidRPr="00F7004D" w:rsidRDefault="00140524" w:rsidP="00066DDD">
            <w:pPr>
              <w:spacing w:after="60"/>
            </w:pPr>
            <w:r>
              <w:t>Intel</w:t>
            </w:r>
          </w:p>
        </w:tc>
      </w:tr>
      <w:tr w:rsidR="00140524" w:rsidRPr="00F7004D" w14:paraId="1EDABB05" w14:textId="77777777" w:rsidTr="007B1B9A">
        <w:tc>
          <w:tcPr>
            <w:tcW w:w="2785" w:type="dxa"/>
          </w:tcPr>
          <w:p w14:paraId="7DFF3D27" w14:textId="77777777" w:rsidR="00140524" w:rsidRPr="00F7004D" w:rsidRDefault="00140524" w:rsidP="007B1B9A">
            <w:pPr>
              <w:spacing w:after="60"/>
            </w:pPr>
            <w:r w:rsidRPr="00F7004D">
              <w:t>Benjamin Rolfe</w:t>
            </w:r>
          </w:p>
        </w:tc>
        <w:tc>
          <w:tcPr>
            <w:tcW w:w="4500" w:type="dxa"/>
          </w:tcPr>
          <w:p w14:paraId="43DA0ABD" w14:textId="77777777" w:rsidR="00140524" w:rsidRPr="00F7004D" w:rsidRDefault="00140524" w:rsidP="007B1B9A">
            <w:pPr>
              <w:spacing w:after="60"/>
            </w:pPr>
            <w:r w:rsidRPr="00F7004D">
              <w:t>Blind Creek Associates</w:t>
            </w:r>
          </w:p>
        </w:tc>
      </w:tr>
      <w:tr w:rsidR="00140524" w:rsidRPr="00F7004D" w14:paraId="2726AB8E" w14:textId="77777777" w:rsidTr="00F7004D">
        <w:tc>
          <w:tcPr>
            <w:tcW w:w="2785" w:type="dxa"/>
          </w:tcPr>
          <w:p w14:paraId="338C62F9" w14:textId="62ABFE5B" w:rsidR="00140524" w:rsidRPr="00F7004D" w:rsidRDefault="00140524" w:rsidP="00066DDD">
            <w:pPr>
              <w:spacing w:after="60"/>
            </w:pPr>
            <w:r>
              <w:t>Jim Lansford</w:t>
            </w:r>
          </w:p>
        </w:tc>
        <w:tc>
          <w:tcPr>
            <w:tcW w:w="4500" w:type="dxa"/>
          </w:tcPr>
          <w:p w14:paraId="2BBDB071" w14:textId="52B5C029" w:rsidR="00140524" w:rsidRPr="00F7004D" w:rsidRDefault="00140524" w:rsidP="00066DDD">
            <w:pPr>
              <w:spacing w:after="60"/>
            </w:pPr>
            <w:r>
              <w:t>Qualcomm</w:t>
            </w:r>
          </w:p>
        </w:tc>
      </w:tr>
      <w:tr w:rsidR="00140524" w:rsidRPr="00F7004D" w14:paraId="6888D32E" w14:textId="77777777" w:rsidTr="007B1B9A">
        <w:tc>
          <w:tcPr>
            <w:tcW w:w="2785" w:type="dxa"/>
          </w:tcPr>
          <w:p w14:paraId="621B1953" w14:textId="77777777" w:rsidR="00140524" w:rsidRPr="00F7004D" w:rsidRDefault="00140524" w:rsidP="007B1B9A">
            <w:pPr>
              <w:spacing w:after="60"/>
            </w:pPr>
            <w:r w:rsidRPr="00F7004D">
              <w:t>Leif Wilhelmsson</w:t>
            </w:r>
          </w:p>
        </w:tc>
        <w:tc>
          <w:tcPr>
            <w:tcW w:w="4500" w:type="dxa"/>
          </w:tcPr>
          <w:p w14:paraId="44A77D90" w14:textId="77777777" w:rsidR="00140524" w:rsidRPr="00F7004D" w:rsidRDefault="00140524" w:rsidP="007B1B9A">
            <w:pPr>
              <w:spacing w:after="60"/>
            </w:pPr>
            <w:r w:rsidRPr="00F7004D">
              <w:t>Ericsson AB</w:t>
            </w:r>
          </w:p>
        </w:tc>
      </w:tr>
      <w:tr w:rsidR="00140524" w:rsidRPr="00F7004D" w14:paraId="11CD6B46" w14:textId="77777777" w:rsidTr="00F7004D">
        <w:tc>
          <w:tcPr>
            <w:tcW w:w="2785" w:type="dxa"/>
          </w:tcPr>
          <w:p w14:paraId="1BF668BF" w14:textId="3199749B" w:rsidR="00140524" w:rsidRPr="00F7004D" w:rsidRDefault="00140524" w:rsidP="00140524">
            <w:pPr>
              <w:spacing w:after="60"/>
            </w:pPr>
            <w:r>
              <w:t>Yi-Ling Chao</w:t>
            </w:r>
          </w:p>
        </w:tc>
        <w:tc>
          <w:tcPr>
            <w:tcW w:w="4500" w:type="dxa"/>
          </w:tcPr>
          <w:p w14:paraId="571D1577" w14:textId="671B3539" w:rsidR="00140524" w:rsidRPr="00F7004D" w:rsidRDefault="00140524" w:rsidP="00066DDD">
            <w:pPr>
              <w:spacing w:after="60"/>
            </w:pPr>
            <w:r>
              <w:t>Marvell Technology Group</w:t>
            </w:r>
          </w:p>
        </w:tc>
      </w:tr>
      <w:tr w:rsidR="00140524" w:rsidRPr="00F7004D" w14:paraId="16FCA102" w14:textId="77777777" w:rsidTr="007B1B9A">
        <w:tc>
          <w:tcPr>
            <w:tcW w:w="2785" w:type="dxa"/>
          </w:tcPr>
          <w:p w14:paraId="40BD3F78" w14:textId="77777777" w:rsidR="00140524" w:rsidRPr="00F7004D" w:rsidRDefault="00140524" w:rsidP="007B1B9A">
            <w:pPr>
              <w:spacing w:after="60"/>
            </w:pPr>
            <w:r w:rsidRPr="00F7004D">
              <w:t>Jay Holcomb</w:t>
            </w:r>
          </w:p>
        </w:tc>
        <w:tc>
          <w:tcPr>
            <w:tcW w:w="4500" w:type="dxa"/>
          </w:tcPr>
          <w:p w14:paraId="3738BECD" w14:textId="77777777" w:rsidR="00140524" w:rsidRPr="00F7004D" w:rsidRDefault="00140524" w:rsidP="007B1B9A">
            <w:pPr>
              <w:spacing w:after="60"/>
            </w:pPr>
            <w:r w:rsidRPr="00F7004D">
              <w:t>Itron Inc.</w:t>
            </w:r>
          </w:p>
        </w:tc>
      </w:tr>
      <w:tr w:rsidR="00140524" w:rsidRPr="00F7004D" w14:paraId="50824A2D" w14:textId="77777777" w:rsidTr="007B1B9A">
        <w:tc>
          <w:tcPr>
            <w:tcW w:w="2785" w:type="dxa"/>
          </w:tcPr>
          <w:p w14:paraId="38B94EAF" w14:textId="77777777" w:rsidR="00140524" w:rsidRPr="00F7004D" w:rsidRDefault="00140524" w:rsidP="007B1B9A">
            <w:pPr>
              <w:spacing w:after="60"/>
            </w:pPr>
            <w:r w:rsidRPr="00F7004D">
              <w:t>Timothy Harrington</w:t>
            </w:r>
          </w:p>
        </w:tc>
        <w:tc>
          <w:tcPr>
            <w:tcW w:w="4500" w:type="dxa"/>
          </w:tcPr>
          <w:p w14:paraId="380C721B" w14:textId="77777777" w:rsidR="00140524" w:rsidRPr="00F7004D" w:rsidRDefault="00140524" w:rsidP="007B1B9A">
            <w:pPr>
              <w:spacing w:after="60"/>
            </w:pPr>
            <w:r w:rsidRPr="00F7004D">
              <w:t>Pro-ID</w:t>
            </w:r>
          </w:p>
        </w:tc>
      </w:tr>
      <w:tr w:rsidR="00140524" w:rsidRPr="00F7004D" w14:paraId="6F1C2A85" w14:textId="77777777" w:rsidTr="007B1B9A">
        <w:tc>
          <w:tcPr>
            <w:tcW w:w="2785" w:type="dxa"/>
          </w:tcPr>
          <w:p w14:paraId="170AA6D6" w14:textId="77777777" w:rsidR="00140524" w:rsidRPr="00F7004D" w:rsidRDefault="00140524" w:rsidP="007B1B9A">
            <w:pPr>
              <w:spacing w:after="60"/>
            </w:pPr>
            <w:r w:rsidRPr="00F7004D">
              <w:t>Stephen Shellhammer</w:t>
            </w:r>
          </w:p>
        </w:tc>
        <w:tc>
          <w:tcPr>
            <w:tcW w:w="4500" w:type="dxa"/>
          </w:tcPr>
          <w:p w14:paraId="0EAF1DF0" w14:textId="77777777" w:rsidR="00140524" w:rsidRPr="00F7004D" w:rsidRDefault="00140524" w:rsidP="007B1B9A">
            <w:pPr>
              <w:spacing w:after="60"/>
            </w:pPr>
            <w:r w:rsidRPr="00F7004D">
              <w:t>Qualcomm Incorporated</w:t>
            </w:r>
          </w:p>
        </w:tc>
      </w:tr>
    </w:tbl>
    <w:p w14:paraId="0C88EC3E" w14:textId="136EA8A2" w:rsidR="00BD1843" w:rsidRPr="000E3B39" w:rsidRDefault="00BD1843" w:rsidP="00F7004D">
      <w:pPr>
        <w:spacing w:after="60" w:line="240" w:lineRule="auto"/>
      </w:pPr>
    </w:p>
    <w:sectPr w:rsidR="00BD1843" w:rsidRPr="000E3B39"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AC87" w14:textId="77777777" w:rsidR="00096B8C" w:rsidRDefault="00096B8C" w:rsidP="00766E54">
      <w:pPr>
        <w:spacing w:after="0" w:line="240" w:lineRule="auto"/>
      </w:pPr>
      <w:r>
        <w:separator/>
      </w:r>
    </w:p>
  </w:endnote>
  <w:endnote w:type="continuationSeparator" w:id="0">
    <w:p w14:paraId="62BF790C" w14:textId="77777777" w:rsidR="00096B8C" w:rsidRDefault="00096B8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12A9" w14:textId="77777777" w:rsidR="00096B8C" w:rsidRDefault="00096B8C" w:rsidP="00766E54">
      <w:pPr>
        <w:spacing w:after="0" w:line="240" w:lineRule="auto"/>
      </w:pPr>
      <w:r>
        <w:separator/>
      </w:r>
    </w:p>
  </w:footnote>
  <w:footnote w:type="continuationSeparator" w:id="0">
    <w:p w14:paraId="2F3A4C8A" w14:textId="77777777" w:rsidR="00096B8C" w:rsidRDefault="00096B8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705E0C41" w:rsidR="00EB2E3A" w:rsidRPr="00C724F0" w:rsidRDefault="007477A8" w:rsidP="00766E54">
    <w:pPr>
      <w:pStyle w:val="Header"/>
      <w:pBdr>
        <w:bottom w:val="single" w:sz="8" w:space="1" w:color="auto"/>
      </w:pBdr>
      <w:tabs>
        <w:tab w:val="clear" w:pos="4680"/>
        <w:tab w:val="center" w:pos="8280"/>
      </w:tabs>
      <w:rPr>
        <w:sz w:val="28"/>
      </w:rPr>
    </w:pPr>
    <w:r>
      <w:rPr>
        <w:sz w:val="28"/>
      </w:rPr>
      <w:t>June</w:t>
    </w:r>
    <w:r w:rsidR="00EB2E3A">
      <w:rPr>
        <w:sz w:val="28"/>
      </w:rPr>
      <w:t xml:space="preserve"> 2018</w:t>
    </w:r>
    <w:r w:rsidR="00EB2E3A">
      <w:rPr>
        <w:sz w:val="28"/>
      </w:rPr>
      <w:tab/>
      <w:t>IEEE P802.19-18/00</w:t>
    </w:r>
    <w:r w:rsidR="00105764">
      <w:rPr>
        <w:sz w:val="28"/>
      </w:rPr>
      <w:t>41</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77D5"/>
    <w:rsid w:val="00072398"/>
    <w:rsid w:val="00085FF5"/>
    <w:rsid w:val="00096B8C"/>
    <w:rsid w:val="000A0CDF"/>
    <w:rsid w:val="000A46EF"/>
    <w:rsid w:val="000A6595"/>
    <w:rsid w:val="000D22AE"/>
    <w:rsid w:val="000D284E"/>
    <w:rsid w:val="000D5565"/>
    <w:rsid w:val="000E09AB"/>
    <w:rsid w:val="000E3B39"/>
    <w:rsid w:val="000E4177"/>
    <w:rsid w:val="000F3330"/>
    <w:rsid w:val="000F4D0E"/>
    <w:rsid w:val="000F4ED3"/>
    <w:rsid w:val="000F796C"/>
    <w:rsid w:val="00105764"/>
    <w:rsid w:val="001217DC"/>
    <w:rsid w:val="00140524"/>
    <w:rsid w:val="001417E9"/>
    <w:rsid w:val="001437FB"/>
    <w:rsid w:val="001439A2"/>
    <w:rsid w:val="00143BAF"/>
    <w:rsid w:val="0015400A"/>
    <w:rsid w:val="00161CC9"/>
    <w:rsid w:val="001679B4"/>
    <w:rsid w:val="00173D4A"/>
    <w:rsid w:val="001A7B7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525AA"/>
    <w:rsid w:val="00363674"/>
    <w:rsid w:val="00373145"/>
    <w:rsid w:val="00380D37"/>
    <w:rsid w:val="003B3DFE"/>
    <w:rsid w:val="003C749A"/>
    <w:rsid w:val="003D2387"/>
    <w:rsid w:val="003F3721"/>
    <w:rsid w:val="00406493"/>
    <w:rsid w:val="00416C7F"/>
    <w:rsid w:val="00424118"/>
    <w:rsid w:val="00433761"/>
    <w:rsid w:val="00441416"/>
    <w:rsid w:val="004537C4"/>
    <w:rsid w:val="004607AE"/>
    <w:rsid w:val="00463593"/>
    <w:rsid w:val="004707C1"/>
    <w:rsid w:val="00475939"/>
    <w:rsid w:val="00477704"/>
    <w:rsid w:val="004B246F"/>
    <w:rsid w:val="004C0D55"/>
    <w:rsid w:val="004D0206"/>
    <w:rsid w:val="004E5271"/>
    <w:rsid w:val="004F5AFC"/>
    <w:rsid w:val="004F7806"/>
    <w:rsid w:val="005305FF"/>
    <w:rsid w:val="005348B0"/>
    <w:rsid w:val="005475DD"/>
    <w:rsid w:val="005778AA"/>
    <w:rsid w:val="00582C17"/>
    <w:rsid w:val="00585307"/>
    <w:rsid w:val="005903BD"/>
    <w:rsid w:val="00590791"/>
    <w:rsid w:val="005A19A5"/>
    <w:rsid w:val="005A7272"/>
    <w:rsid w:val="005B4902"/>
    <w:rsid w:val="005C4B04"/>
    <w:rsid w:val="005D693D"/>
    <w:rsid w:val="006113ED"/>
    <w:rsid w:val="00611465"/>
    <w:rsid w:val="0062080C"/>
    <w:rsid w:val="006232FB"/>
    <w:rsid w:val="006377CD"/>
    <w:rsid w:val="00645AA4"/>
    <w:rsid w:val="00660C4A"/>
    <w:rsid w:val="006801D8"/>
    <w:rsid w:val="00684426"/>
    <w:rsid w:val="006B0B06"/>
    <w:rsid w:val="006C22F8"/>
    <w:rsid w:val="006C429F"/>
    <w:rsid w:val="006D18E4"/>
    <w:rsid w:val="006E32B7"/>
    <w:rsid w:val="006E617B"/>
    <w:rsid w:val="006F555A"/>
    <w:rsid w:val="00712B61"/>
    <w:rsid w:val="00713118"/>
    <w:rsid w:val="00714D12"/>
    <w:rsid w:val="00716715"/>
    <w:rsid w:val="00717767"/>
    <w:rsid w:val="007365EA"/>
    <w:rsid w:val="00743994"/>
    <w:rsid w:val="007477A8"/>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8F565C"/>
    <w:rsid w:val="00903F7E"/>
    <w:rsid w:val="009100DD"/>
    <w:rsid w:val="00922944"/>
    <w:rsid w:val="0093141F"/>
    <w:rsid w:val="0093358B"/>
    <w:rsid w:val="00942F2B"/>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A2615"/>
    <w:rsid w:val="00AA43E7"/>
    <w:rsid w:val="00AC3824"/>
    <w:rsid w:val="00AD4A43"/>
    <w:rsid w:val="00AE60F1"/>
    <w:rsid w:val="00AF7B41"/>
    <w:rsid w:val="00AF7E0E"/>
    <w:rsid w:val="00B05481"/>
    <w:rsid w:val="00B13903"/>
    <w:rsid w:val="00B17041"/>
    <w:rsid w:val="00B21E05"/>
    <w:rsid w:val="00B35B05"/>
    <w:rsid w:val="00B360E4"/>
    <w:rsid w:val="00B423C6"/>
    <w:rsid w:val="00B457E1"/>
    <w:rsid w:val="00B47540"/>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CD8"/>
    <w:rsid w:val="00D50B3F"/>
    <w:rsid w:val="00D5170A"/>
    <w:rsid w:val="00D6218D"/>
    <w:rsid w:val="00D76361"/>
    <w:rsid w:val="00D81018"/>
    <w:rsid w:val="00DA1A8B"/>
    <w:rsid w:val="00DA32C4"/>
    <w:rsid w:val="00DB533D"/>
    <w:rsid w:val="00DB68F1"/>
    <w:rsid w:val="00DC3351"/>
    <w:rsid w:val="00DC5E1D"/>
    <w:rsid w:val="00DF47E5"/>
    <w:rsid w:val="00E04ED7"/>
    <w:rsid w:val="00E0514C"/>
    <w:rsid w:val="00E153D1"/>
    <w:rsid w:val="00E2772D"/>
    <w:rsid w:val="00E40521"/>
    <w:rsid w:val="00E407CF"/>
    <w:rsid w:val="00E45049"/>
    <w:rsid w:val="00E60CE8"/>
    <w:rsid w:val="00E90ED7"/>
    <w:rsid w:val="00E950DB"/>
    <w:rsid w:val="00EA627F"/>
    <w:rsid w:val="00EB2E3A"/>
    <w:rsid w:val="00EC2F8A"/>
    <w:rsid w:val="00EE35F8"/>
    <w:rsid w:val="00EE3B05"/>
    <w:rsid w:val="00EF2B43"/>
    <w:rsid w:val="00F07DBA"/>
    <w:rsid w:val="00F151ED"/>
    <w:rsid w:val="00F1649A"/>
    <w:rsid w:val="00F52BE0"/>
    <w:rsid w:val="00F53B24"/>
    <w:rsid w:val="00F61B37"/>
    <w:rsid w:val="00F7004D"/>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A129-EF5D-4207-AEED-AE36B0F2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194</cp:revision>
  <cp:lastPrinted>2014-11-08T19:57:00Z</cp:lastPrinted>
  <dcterms:created xsi:type="dcterms:W3CDTF">2014-11-08T19:17:00Z</dcterms:created>
  <dcterms:modified xsi:type="dcterms:W3CDTF">2018-06-14T18:36:00Z</dcterms:modified>
</cp:coreProperties>
</file>