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4603CD" w:rsidP="000B5A49">
      <w:pPr>
        <w:pStyle w:val="Paragraph"/>
        <w:numPr>
          <w:ilvl w:val="0"/>
          <w:numId w:val="39"/>
        </w:numPr>
        <w:rPr>
          <w:lang w:val="en-US"/>
        </w:rPr>
      </w:pPr>
      <w:r w:rsidRPr="004603CD">
        <w:rPr>
          <w:lang w:val="en-US"/>
        </w:rPr>
        <w:t>Dino Flore, 3GPP TSG RAN Chair, oflore@qti.qualcomm.com</w:t>
      </w:r>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B2B0A">
        <w:rPr>
          <w:lang w:val="en-US"/>
        </w:rPr>
        <w:t xml:space="preserve">November 2016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Chairman, IEEE</w:t>
      </w:r>
      <w:r>
        <w:rPr>
          <w:lang w:val="en-US"/>
        </w:rPr>
        <w:t xml:space="preserve"> 802 Executive Committee</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306"/>
        <w:gridCol w:w="2251"/>
        <w:gridCol w:w="2251"/>
      </w:tblGrid>
      <w:tr w:rsidR="00751C0F" w:rsidTr="009354CA">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306"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251"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251"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251"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251" w:type="dxa"/>
          </w:tcPr>
          <w:p w:rsidR="00751C0F" w:rsidRPr="00DB596C" w:rsidRDefault="005B0571" w:rsidP="00473954">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FA68D1" w:rsidRPr="00DB596C">
              <w:rPr>
                <w:b/>
                <w:color w:val="FFC000"/>
                <w:sz w:val="20"/>
                <w:szCs w:val="20"/>
                <w:lang w:val="en-US"/>
              </w:rPr>
              <w:t xml:space="preserve">additional </w:t>
            </w:r>
            <w:r w:rsidR="00F15BDE" w:rsidRPr="00DB596C">
              <w:rPr>
                <w:b/>
                <w:color w:val="FFC000"/>
                <w:sz w:val="20"/>
                <w:szCs w:val="20"/>
                <w:lang w:val="en-US"/>
              </w:rPr>
              <w:t xml:space="preserve">RAN1 </w:t>
            </w:r>
            <w:r w:rsidR="0018554D" w:rsidRPr="00DB596C">
              <w:rPr>
                <w:b/>
                <w:color w:val="FFC000"/>
                <w:sz w:val="20"/>
                <w:szCs w:val="20"/>
                <w:lang w:val="en-US"/>
              </w:rPr>
              <w:t xml:space="preserve">spec </w:t>
            </w:r>
            <w:r w:rsidR="00473954" w:rsidRPr="00DB596C">
              <w:rPr>
                <w:b/>
                <w:color w:val="FFC000"/>
                <w:sz w:val="20"/>
                <w:szCs w:val="20"/>
                <w:lang w:val="en-US"/>
              </w:rPr>
              <w:t>work</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251"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251" w:type="dxa"/>
          </w:tcPr>
          <w:p w:rsidR="00751C0F" w:rsidRPr="00DB596C" w:rsidRDefault="009E5850" w:rsidP="00DB596C">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251"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251" w:type="dxa"/>
          </w:tcPr>
          <w:p w:rsidR="00751C0F" w:rsidRPr="00DB596C" w:rsidRDefault="00943197" w:rsidP="00943197">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RAN4 &amp; field testing</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r w:rsidRPr="00DB596C">
              <w:rPr>
                <w:i/>
                <w:sz w:val="20"/>
                <w:szCs w:val="20"/>
                <w:lang w:val="en-US"/>
              </w:rPr>
              <w:br/>
            </w:r>
          </w:p>
        </w:tc>
        <w:tc>
          <w:tcPr>
            <w:tcW w:w="2251"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251" w:type="dxa"/>
          </w:tcPr>
          <w:p w:rsidR="00751C0F" w:rsidRPr="00DB596C" w:rsidRDefault="004C19B6" w:rsidP="007854AD">
            <w:pPr>
              <w:pStyle w:val="Paragraph"/>
              <w:keepNext/>
              <w:keepLines/>
              <w:spacing w:before="60" w:after="60"/>
              <w:jc w:val="center"/>
              <w:rPr>
                <w:b/>
                <w:color w:val="FF0000"/>
                <w:sz w:val="20"/>
                <w:szCs w:val="20"/>
                <w:lang w:val="en-US"/>
              </w:rPr>
            </w:pPr>
            <w:commentRangeStart w:id="0"/>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wait for measurements</w:t>
            </w:r>
            <w:commentRangeEnd w:id="0"/>
            <w:r w:rsidR="00DB596C">
              <w:rPr>
                <w:rStyle w:val="CommentReference"/>
                <w:rFonts w:ascii="Times New Roman" w:hAnsi="Times New Roman" w:cs="Times New Roman"/>
              </w:rPr>
              <w:commentReference w:id="0"/>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251"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251" w:type="dxa"/>
          </w:tcPr>
          <w:p w:rsidR="00751C0F" w:rsidRPr="00DB596C" w:rsidRDefault="0018554D" w:rsidP="00FA68D1">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subject to use of short sub-frames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251"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251"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251"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251"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9354CA">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306"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251"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251" w:type="dxa"/>
          </w:tcPr>
          <w:p w:rsidR="00751C0F" w:rsidRPr="00DB596C" w:rsidRDefault="008C4D85" w:rsidP="008A39B2">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use of short sub-frames</w:t>
            </w:r>
          </w:p>
        </w:tc>
      </w:tr>
      <w:tr w:rsidR="00BC65BF" w:rsidTr="009354CA">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306"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r w:rsidRPr="00DB596C">
              <w:rPr>
                <w:i/>
                <w:sz w:val="20"/>
                <w:szCs w:val="20"/>
                <w:lang w:val="en-US"/>
              </w:rPr>
              <w:br/>
            </w:r>
          </w:p>
        </w:tc>
        <w:tc>
          <w:tcPr>
            <w:tcW w:w="2251"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251"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9354CA">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306"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251"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251"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251"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251" w:type="dxa"/>
          </w:tcPr>
          <w:p w:rsidR="00DB596C" w:rsidRPr="00DB596C" w:rsidRDefault="00DB596C" w:rsidP="00E4367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251"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251"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9354CA">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306"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251"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251"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to RAN1 </w:t>
      </w:r>
      <w:r w:rsidR="00F24B37">
        <w:t xml:space="preserve">completing proposed </w:t>
      </w:r>
      <w:r w:rsidR="000A4869">
        <w:t xml:space="preserve">additional </w:t>
      </w:r>
      <w:r w:rsidR="00F24B37">
        <w:t>work</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IEEE 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As an alternative, it 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r w:rsidR="00466553">
        <w:rPr>
          <w:bCs/>
          <w:iCs/>
          <w:lang w:val="en-GB"/>
        </w:rPr>
        <w:t xml:space="preserve">and wasteful </w:t>
      </w:r>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RAN1 is </w:t>
      </w:r>
      <w:r w:rsidR="00466553">
        <w:rPr>
          <w:lang w:val="en-US"/>
        </w:rPr>
        <w:t>likely to adopt</w:t>
      </w:r>
      <w:r w:rsidR="004D1291">
        <w:rPr>
          <w:lang w:val="en-US"/>
        </w:rPr>
        <w:t xml:space="preserve"> IEEE 802’s suggestions for a recommendation to avoid the use of reservation signals and for LAA to include more partial sub-frame starting positions</w:t>
      </w:r>
      <w:r w:rsidR="00CE3F81">
        <w:rPr>
          <w:lang w:val="en-US"/>
        </w:rPr>
        <w:t xml:space="preserve"> (albeit not in LAA Rel. 13)</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the time a device obtains access to the channel and the next 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P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w:t>
      </w:r>
      <w:r w:rsidR="00466553">
        <w:rPr>
          <w:lang w:val="en-US"/>
        </w:rPr>
        <w:t>for</w:t>
      </w:r>
      <w:r w:rsidR="00CE3F81">
        <w:rPr>
          <w:lang w:val="en-US"/>
        </w:rPr>
        <w:t xml:space="preserve"> the approval of work item to incorporate shortened TTI candidates in FS3 for LAA.</w:t>
      </w:r>
    </w:p>
    <w:p w:rsidR="00342251" w:rsidRPr="00CE3F81" w:rsidRDefault="00CE3F81" w:rsidP="00C70F24">
      <w:pPr>
        <w:pStyle w:val="Paragraph"/>
        <w:rPr>
          <w:lang w:val="en-US"/>
        </w:rPr>
      </w:pPr>
      <w:r>
        <w:rPr>
          <w:lang w:val="en-US"/>
        </w:rPr>
        <w:t>IEEE 802 also thanks 3GPP for clarifying that the introduction of partial sub-frames do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(&lt;insert reference&gt;).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with </w:t>
      </w:r>
      <w:r w:rsidR="00FA68D1">
        <w:rPr>
          <w:lang w:val="en-US"/>
        </w:rPr>
        <w:t>satisfactory</w:t>
      </w:r>
      <w:r w:rsidR="00F24B37">
        <w:rPr>
          <w:lang w:val="en-US"/>
        </w:rPr>
        <w:t xml:space="preserve"> results.</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result from satisfactory RAN4 testing &amp; deployment experience</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In particular, IEEE 802 noted that if there is not slot synchronisation the system will be ALOHA-like rather than slotted-ALOHA like.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 xml:space="preserve">; </w:t>
      </w:r>
      <w:r w:rsidR="0021262E">
        <w:rPr>
          <w:rFonts w:ascii="Calibri" w:hAnsi="Calibri" w:cs="Calibri"/>
          <w:color w:val="000000" w:themeColor="text1"/>
          <w:shd w:val="clear" w:color="auto" w:fill="FFFFFF"/>
          <w:lang w:val="en-GB"/>
        </w:rPr>
        <w:t xml:space="preserve">contrary to popular misconception, </w:t>
      </w:r>
      <w:r w:rsidR="006411CA">
        <w:rPr>
          <w:rFonts w:ascii="Calibri" w:hAnsi="Calibri" w:cs="Calibri"/>
          <w:color w:val="000000" w:themeColor="text1"/>
          <w:shd w:val="clear" w:color="auto" w:fill="FFFFFF"/>
          <w:lang w:val="en-GB"/>
        </w:rPr>
        <w:t xml:space="preserve">technology neutrality </w:t>
      </w:r>
      <w:r w:rsidR="0021262E">
        <w:rPr>
          <w:rFonts w:ascii="Calibri" w:hAnsi="Calibri" w:cs="Calibri"/>
          <w:color w:val="000000" w:themeColor="text1"/>
          <w:shd w:val="clear" w:color="auto" w:fill="FFFFFF"/>
          <w:lang w:val="en-GB"/>
        </w:rPr>
        <w:t xml:space="preserve">can sometimes mean only one </w:t>
      </w:r>
      <w:r w:rsidR="006411CA">
        <w:rPr>
          <w:rFonts w:ascii="Calibri" w:hAnsi="Calibri" w:cs="Calibri"/>
          <w:color w:val="000000" w:themeColor="text1"/>
          <w:shd w:val="clear" w:color="auto" w:fill="FFFFFF"/>
          <w:lang w:val="en-GB"/>
        </w:rPr>
        <w:t>technology</w:t>
      </w:r>
      <w:r w:rsidR="0021262E">
        <w:rPr>
          <w:rFonts w:ascii="Calibri" w:hAnsi="Calibri" w:cs="Calibri"/>
          <w:color w:val="000000" w:themeColor="text1"/>
          <w:shd w:val="clear" w:color="auto" w:fill="FFFFFF"/>
          <w:lang w:val="en-GB"/>
        </w:rPr>
        <w:t xml:space="preserve"> is appropriate</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 xml:space="preserve">propagation model. IEEE 802 does not belief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Pr>
          <w:iCs/>
          <w:lang w:val="en-US"/>
        </w:rPr>
        <w:t xml:space="preserve">slot </w:t>
      </w:r>
      <w:r w:rsidR="00DF6B8B">
        <w:rPr>
          <w:iCs/>
          <w:lang w:val="en-US"/>
        </w:rPr>
        <w:t>desynchronization</w:t>
      </w:r>
      <w:r>
        <w:rPr>
          <w:iCs/>
          <w:lang w:val="en-US"/>
        </w:rPr>
        <w:t xml:space="preserve"> 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p>
    <w:p w:rsidR="00C708BD" w:rsidRDefault="00B616D4" w:rsidP="00C70F24">
      <w:pPr>
        <w:pStyle w:val="Heading3"/>
        <w:rPr>
          <w:i/>
        </w:rPr>
      </w:pPr>
      <w:r>
        <w:lastRenderedPageBreak/>
        <w:t>There is not consensus</w:t>
      </w:r>
      <w:r w:rsidR="004C19B6">
        <w:t xml:space="preserve"> on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but resolution </w:t>
      </w:r>
      <w:r w:rsidR="000A4869">
        <w:t>can</w:t>
      </w:r>
      <w:r w:rsidR="004C19B6" w:rsidRPr="004C19B6">
        <w:t xml:space="preserve"> </w:t>
      </w:r>
      <w:r w:rsidR="00246BC9">
        <w:t xml:space="preserve">result from successful </w:t>
      </w:r>
      <w:r w:rsidR="004C19B6">
        <w:t>deployment experience</w:t>
      </w:r>
    </w:p>
    <w:p w:rsidR="004C19B6" w:rsidRPr="004C19B6" w:rsidRDefault="002741B7" w:rsidP="00C70F24">
      <w:pPr>
        <w:pStyle w:val="Paragraph"/>
        <w:keepNext/>
        <w:keepLines/>
        <w:rPr>
          <w:color w:val="FF0000"/>
          <w:lang w:val="en-US"/>
        </w:rPr>
      </w:pPr>
      <w:commentRangeStart w:id="1"/>
      <w:r>
        <w:rPr>
          <w:color w:val="FF0000"/>
          <w:lang w:val="en-US"/>
        </w:rPr>
        <w:t>Notes from volunteer</w:t>
      </w:r>
      <w:r w:rsidR="004C19B6">
        <w:rPr>
          <w:color w:val="FF0000"/>
          <w:lang w:val="en-US"/>
        </w:rPr>
        <w:t>:</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The RAN1 response notes that LAA UL has agreed to restrict transmission to subset of Wi-Fi bonded channels (i.e. following Wi-Fi channel bonding rules) in case the CCA scheme is similar to Wi-Fi. </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It also writes that “RAN1 notes IEEE 802’s comments and looks forward to any other input that IEEE 802.11 may have on this item.” </w:t>
      </w:r>
    </w:p>
    <w:p w:rsidR="004C19B6" w:rsidRPr="004C19B6" w:rsidRDefault="004C19B6" w:rsidP="00C70F24">
      <w:pPr>
        <w:pStyle w:val="Paragraph"/>
        <w:keepNext/>
        <w:keepLines/>
        <w:numPr>
          <w:ilvl w:val="0"/>
          <w:numId w:val="44"/>
        </w:numPr>
        <w:rPr>
          <w:color w:val="FF0000"/>
          <w:lang w:val="en-US"/>
        </w:rPr>
      </w:pPr>
      <w:r w:rsidRPr="004C19B6">
        <w:rPr>
          <w:color w:val="FF0000"/>
          <w:lang w:val="en-US"/>
        </w:rPr>
        <w:t xml:space="preserve">IEEE should use this opportunity to request RAN1 to implement channel bonding for LAA DL too. IEEE should also point out the following: </w:t>
      </w:r>
    </w:p>
    <w:p w:rsidR="004C19B6" w:rsidRPr="004C19B6" w:rsidRDefault="004C19B6" w:rsidP="00C70F24">
      <w:pPr>
        <w:pStyle w:val="Paragraph"/>
        <w:keepNext/>
        <w:keepLines/>
        <w:numPr>
          <w:ilvl w:val="1"/>
          <w:numId w:val="44"/>
        </w:numPr>
        <w:rPr>
          <w:color w:val="FF0000"/>
          <w:lang w:val="en-US"/>
        </w:rPr>
      </w:pPr>
      <w:r w:rsidRPr="004C19B6">
        <w:rPr>
          <w:color w:val="FF0000"/>
          <w:lang w:val="en-US"/>
        </w:rPr>
        <w:t xml:space="preserve">Due the latest ETSI channel access updates, LAA DL multi-carrier transmissions that perform CCA similar to Wi-Fi have to anyway follow channel bonding for DL too for operations within EU. </w:t>
      </w:r>
    </w:p>
    <w:p w:rsidR="004C19B6" w:rsidRPr="004C19B6" w:rsidRDefault="004C19B6" w:rsidP="00C70F24">
      <w:pPr>
        <w:pStyle w:val="Paragraph"/>
        <w:keepNext/>
        <w:keepLines/>
        <w:numPr>
          <w:ilvl w:val="1"/>
          <w:numId w:val="44"/>
        </w:numPr>
        <w:rPr>
          <w:color w:val="FF0000"/>
          <w:lang w:val="en-US"/>
        </w:rPr>
      </w:pPr>
      <w:r w:rsidRPr="004C19B6">
        <w:rPr>
          <w:color w:val="FF0000"/>
          <w:lang w:val="en-US"/>
        </w:rPr>
        <w:t>The above coupled with the fact that LAA has an objective of a “single global solution” means that it should implement channel bonding in the DL not only within EU but across all deployment geographies.</w:t>
      </w:r>
    </w:p>
    <w:p w:rsidR="004C19B6" w:rsidRDefault="004C19B6" w:rsidP="00C70F24">
      <w:pPr>
        <w:pStyle w:val="Paragraph"/>
        <w:keepNext/>
        <w:keepLines/>
        <w:numPr>
          <w:ilvl w:val="1"/>
          <w:numId w:val="44"/>
        </w:numPr>
        <w:rPr>
          <w:color w:val="FF0000"/>
          <w:lang w:val="en-US"/>
        </w:rPr>
      </w:pPr>
      <w:r w:rsidRPr="004C19B6">
        <w:rPr>
          <w:color w:val="FF0000"/>
          <w:lang w:val="en-US"/>
        </w:rPr>
        <w:t>Per 3GPP procedure, it requires unanimity to change an existing design. So, it is much more difficult to make the change for LAA DL. However, it is possible to make this happen if there is a strong recommendation from IEEE together with pressure for Wi-Fi companies participating in 3GPP.</w:t>
      </w:r>
    </w:p>
    <w:p w:rsidR="004C19B6" w:rsidRDefault="004C19B6" w:rsidP="00C70F24">
      <w:pPr>
        <w:pStyle w:val="Paragraph"/>
        <w:keepNext/>
        <w:keepLines/>
        <w:rPr>
          <w:color w:val="FF0000"/>
          <w:lang w:val="en-US"/>
        </w:rPr>
      </w:pPr>
      <w:r>
        <w:rPr>
          <w:color w:val="FF0000"/>
          <w:lang w:val="en-US"/>
        </w:rPr>
        <w:t>Andrew writes:</w:t>
      </w:r>
    </w:p>
    <w:p w:rsidR="004C19B6" w:rsidRDefault="004C19B6" w:rsidP="00C70F24">
      <w:pPr>
        <w:pStyle w:val="Paragraph"/>
        <w:keepNext/>
        <w:keepLines/>
        <w:numPr>
          <w:ilvl w:val="0"/>
          <w:numId w:val="45"/>
        </w:numPr>
        <w:rPr>
          <w:color w:val="FF0000"/>
          <w:lang w:val="en-US"/>
        </w:rPr>
      </w:pPr>
      <w:r>
        <w:rPr>
          <w:color w:val="FF0000"/>
          <w:lang w:val="en-US"/>
        </w:rPr>
        <w:t>I could not map the response to what 3GPP RAN1 wrote</w:t>
      </w:r>
    </w:p>
    <w:p w:rsidR="004C19B6" w:rsidRPr="004C19B6" w:rsidRDefault="004C19B6" w:rsidP="004C19B6">
      <w:pPr>
        <w:pStyle w:val="Paragraph"/>
        <w:numPr>
          <w:ilvl w:val="0"/>
          <w:numId w:val="45"/>
        </w:numPr>
        <w:rPr>
          <w:color w:val="FF0000"/>
          <w:lang w:val="en-US"/>
        </w:rPr>
      </w:pPr>
      <w:r>
        <w:rPr>
          <w:color w:val="FF0000"/>
          <w:lang w:val="en-US"/>
        </w:rPr>
        <w:t xml:space="preserve">Maybe </w:t>
      </w:r>
      <w:proofErr w:type="spellStart"/>
      <w:r w:rsidR="002741B7">
        <w:rPr>
          <w:color w:val="FF0000"/>
          <w:lang w:val="en-US"/>
        </w:rPr>
        <w:t>the</w:t>
      </w:r>
      <w:proofErr w:type="spellEnd"/>
      <w:r w:rsidR="002741B7">
        <w:rPr>
          <w:color w:val="FF0000"/>
          <w:lang w:val="en-US"/>
        </w:rPr>
        <w:t xml:space="preserve"> volunteer</w:t>
      </w:r>
      <w:r>
        <w:rPr>
          <w:color w:val="FF0000"/>
          <w:lang w:val="en-US"/>
        </w:rPr>
        <w:t xml:space="preserve"> would like to have a go at </w:t>
      </w:r>
      <w:r w:rsidR="00943197">
        <w:rPr>
          <w:color w:val="FF0000"/>
          <w:lang w:val="en-US"/>
        </w:rPr>
        <w:t>writing some text</w:t>
      </w:r>
      <w:commentRangeEnd w:id="1"/>
      <w:r w:rsidR="002741B7">
        <w:rPr>
          <w:rStyle w:val="CommentReference"/>
          <w:rFonts w:ascii="Times New Roman" w:hAnsi="Times New Roman" w:cs="Times New Roman"/>
        </w:rPr>
        <w:commentReference w:id="1"/>
      </w:r>
    </w:p>
    <w:p w:rsidR="00C708BD" w:rsidRDefault="00A72E3C" w:rsidP="00C70F24">
      <w:pPr>
        <w:pStyle w:val="Heading3"/>
      </w:pPr>
      <w:r>
        <w:t>There 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is subject to the</w:t>
      </w:r>
      <w:r w:rsidR="000A4869">
        <w:t xml:space="preserve"> use of shorter sub-frames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(R1-1613770)</w:t>
      </w:r>
      <w:r w:rsidR="0018554D">
        <w:rPr>
          <w:rFonts w:ascii="Calibri" w:hAnsi="Calibri" w:cs="Calibri"/>
          <w:color w:val="000000" w:themeColor="text1"/>
          <w:shd w:val="clear" w:color="auto" w:fill="FFFFFF"/>
          <w:lang w:val="en-GB"/>
        </w:rPr>
        <w:t>.</w:t>
      </w:r>
    </w:p>
    <w:p w:rsidR="0018554D" w:rsidRPr="0018554D" w:rsidRDefault="0018554D" w:rsidP="00DB2A59">
      <w:pPr>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also requested that </w:t>
      </w:r>
      <w:r w:rsidRPr="0018554D">
        <w:rPr>
          <w:rFonts w:ascii="Calibri" w:hAnsi="Calibri" w:cs="Calibri"/>
          <w:i/>
          <w:shd w:val="clear" w:color="auto" w:fill="FFFFFF"/>
          <w:lang w:val="en-GB"/>
        </w:rPr>
        <w:t xml:space="preserve">3GPP RAN specify LAA Rel.14 to accommodate partial sub-frames </w:t>
      </w:r>
      <w:proofErr w:type="gramStart"/>
      <w:r w:rsidRPr="0018554D">
        <w:rPr>
          <w:rFonts w:ascii="Calibri" w:hAnsi="Calibri" w:cs="Calibri"/>
          <w:i/>
          <w:shd w:val="clear" w:color="auto" w:fill="FFFFFF"/>
          <w:lang w:val="en-GB"/>
        </w:rPr>
        <w:t>of one OFDM symbol duration</w:t>
      </w:r>
      <w:proofErr w:type="gramEnd"/>
      <w:r w:rsidRPr="0018554D">
        <w:rPr>
          <w:rFonts w:ascii="Calibri" w:hAnsi="Calibri" w:cs="Calibri"/>
          <w:i/>
          <w:shd w:val="clear" w:color="auto" w:fill="FFFFFF"/>
          <w:lang w:val="en-GB"/>
        </w:rPr>
        <w:t xml:space="preserve"> in order to minimize channel wastage resulting from coarse sub-frame granularity in LAA</w:t>
      </w:r>
      <w:r>
        <w:rPr>
          <w:rFonts w:ascii="Calibri" w:hAnsi="Calibri" w:cs="Calibri"/>
          <w:shd w:val="clear" w:color="auto" w:fill="FFFFFF"/>
          <w:lang w:val="en-GB"/>
        </w:rPr>
        <w:t>. IEEE 802 understands from 3GPP RAN1’s response to Issue 1 that shorter sub-frames are under consideration in Release 14, and these shorter sub-frames may also be available to LAA systems.</w:t>
      </w:r>
      <w:r w:rsidR="003E7000">
        <w:rPr>
          <w:rFonts w:ascii="Calibri" w:hAnsi="Calibri" w:cs="Calibri"/>
          <w:shd w:val="clear" w:color="auto" w:fill="FFFFFF"/>
          <w:lang w:val="en-GB"/>
        </w:rPr>
        <w:t xml:space="preserve"> The definition and use of shorter sub-frames in LAA Release 14 will satisfy our concerns.</w:t>
      </w:r>
    </w:p>
    <w:p w:rsidR="00FB6C33" w:rsidRPr="00FB6C33" w:rsidRDefault="00DD2C73" w:rsidP="00684907">
      <w:pPr>
        <w:pStyle w:val="Heading3"/>
      </w:pPr>
      <w:r>
        <w:lastRenderedPageBreak/>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93D0F" w:rsidRDefault="00293D0F" w:rsidP="00684907">
      <w:pPr>
        <w:pStyle w:val="Paragraph"/>
        <w:keepNext/>
        <w:keepLines/>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r w:rsidR="003E7000">
        <w:rPr>
          <w:rFonts w:ascii="Calibri" w:hAnsi="Calibri" w:cs="Calibri"/>
          <w:color w:val="000000" w:themeColor="text1"/>
          <w:shd w:val="clear" w:color="auto" w:fill="FFFFFF"/>
          <w:lang w:val="en-GB"/>
        </w:rPr>
        <w:t xml:space="preserve">IEEE 802 is satisfied with 3GPP RAN1’s response at this time on the </w:t>
      </w:r>
      <w:r w:rsidR="00501227">
        <w:rPr>
          <w:rFonts w:ascii="Calibri" w:hAnsi="Calibri" w:cs="Calibri"/>
          <w:color w:val="000000" w:themeColor="text1"/>
          <w:shd w:val="clear" w:color="auto" w:fill="FFFFFF"/>
          <w:lang w:val="en-GB"/>
        </w:rPr>
        <w:t>basis that</w:t>
      </w:r>
      <w:r w:rsidR="003E7000">
        <w:rPr>
          <w:rFonts w:ascii="Calibri" w:hAnsi="Calibri" w:cs="Calibri"/>
          <w:color w:val="000000" w:themeColor="text1"/>
          <w:shd w:val="clear" w:color="auto" w:fill="FFFFFF"/>
          <w:lang w:val="en-GB"/>
        </w:rPr>
        <w:t xml:space="preserve"> </w:t>
      </w:r>
      <w:r w:rsidR="003E7000" w:rsidRPr="00A0745F">
        <w:rPr>
          <w:i/>
        </w:rPr>
        <w:t>minimum duration needed to transmit</w:t>
      </w:r>
      <w:r w:rsidR="003E7000">
        <w:t xml:space="preserve"> is always interpreted </w:t>
      </w:r>
      <w:r w:rsidR="00501227">
        <w:t>according to</w:t>
      </w:r>
      <w:r w:rsidR="003E7000">
        <w:t xml:space="preserve"> common</w:t>
      </w:r>
      <w:r w:rsidR="00501227">
        <w:t>ly</w:t>
      </w:r>
      <w:r w:rsidR="003E7000">
        <w:t xml:space="preserve"> understood definitions</w:t>
      </w:r>
      <w:r w:rsidR="00501227">
        <w:t xml:space="preserve"> of </w:t>
      </w:r>
      <w:r w:rsidR="00501227" w:rsidRPr="00501227">
        <w:rPr>
          <w:i/>
        </w:rPr>
        <w:t>minimum</w:t>
      </w:r>
      <w:r w:rsidR="003E7000">
        <w:t>.</w:t>
      </w:r>
    </w:p>
    <w:p w:rsidR="003E7000" w:rsidRDefault="00293D0F" w:rsidP="003E7000">
      <w:pPr>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again noted </w:t>
      </w:r>
      <w:r w:rsidR="003E7000">
        <w:rPr>
          <w:rFonts w:ascii="Calibri" w:hAnsi="Calibri" w:cs="Calibri"/>
          <w:shd w:val="clear" w:color="auto" w:fill="FFFFFF"/>
          <w:lang w:val="en-GB"/>
        </w:rPr>
        <w:t xml:space="preserve">(similar to Issue 1) </w:t>
      </w:r>
      <w:proofErr w:type="gramStart"/>
      <w:r w:rsidR="00501227" w:rsidRPr="00501227">
        <w:rPr>
          <w:rFonts w:ascii="Calibri" w:hAnsi="Calibri" w:cs="Calibri"/>
          <w:shd w:val="clear" w:color="auto" w:fill="FFFFFF"/>
          <w:lang w:val="en-GB"/>
        </w:rPr>
        <w:t>that</w:t>
      </w:r>
      <w:r w:rsidR="00501227" w:rsidRPr="003E7000">
        <w:rPr>
          <w:rFonts w:ascii="Calibri" w:hAnsi="Calibri" w:cs="Calibri"/>
          <w:i/>
          <w:shd w:val="clear" w:color="auto" w:fill="FFFFFF"/>
          <w:lang w:val="en-GB"/>
        </w:rPr>
        <w:t xml:space="preserve"> shorter sub-frame</w:t>
      </w:r>
      <w:r w:rsidR="00501227">
        <w:rPr>
          <w:rFonts w:ascii="Calibri" w:hAnsi="Calibri" w:cs="Calibri"/>
          <w:i/>
          <w:shd w:val="clear" w:color="auto" w:fill="FFFFFF"/>
          <w:lang w:val="en-GB"/>
        </w:rPr>
        <w:t>s</w:t>
      </w:r>
      <w:proofErr w:type="gramEnd"/>
      <w:r w:rsidR="003E7000" w:rsidRPr="003E7000">
        <w:rPr>
          <w:rFonts w:ascii="Calibri" w:hAnsi="Calibri" w:cs="Calibri"/>
          <w:i/>
          <w:shd w:val="clear" w:color="auto" w:fill="FFFFFF"/>
          <w:lang w:val="en-GB"/>
        </w:rPr>
        <w:t xml:space="preserve"> are under consideration in Release 14, and these shorter sub-frames may also be available to LAA systems</w:t>
      </w:r>
      <w:r w:rsidR="003E7000">
        <w:rPr>
          <w:rFonts w:ascii="Calibri" w:hAnsi="Calibri" w:cs="Calibri"/>
          <w:i/>
          <w:shd w:val="clear" w:color="auto" w:fill="FFFFFF"/>
          <w:lang w:val="en-GB"/>
        </w:rPr>
        <w:t xml:space="preserve">. </w:t>
      </w:r>
      <w:r w:rsidR="003E7000">
        <w:rPr>
          <w:rFonts w:ascii="Calibri" w:hAnsi="Calibri" w:cs="Calibri"/>
          <w:shd w:val="clear" w:color="auto" w:fill="FFFFFF"/>
          <w:lang w:val="en-GB"/>
        </w:rPr>
        <w:t>The definition and use of shorter sub-frames in LAA Release 14 will satisfy IEEE 802’s concerns by reducing the inefficiencies inherent in longer sub-frames.</w:t>
      </w:r>
    </w:p>
    <w:p w:rsidR="00C708BD" w:rsidRPr="00A75C63" w:rsidRDefault="00A75C63" w:rsidP="00684907">
      <w:pPr>
        <w:pStyle w:val="Heading3"/>
      </w:pPr>
      <w:r>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that while IEEE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is disappointed with 3GPP RAN1’s position to not adapt the maximum TXOPs agreed in ETSI BRAN by stakeholders from both the 802.11 and LAA communities. The limits in EN 301 893 represent a </w:t>
      </w:r>
      <w:r w:rsidR="00AC7CED">
        <w:rPr>
          <w:rFonts w:ascii="Calibri" w:hAnsi="Calibri" w:cs="Calibri"/>
          <w:color w:val="000000" w:themeColor="text1"/>
          <w:shd w:val="clear" w:color="auto" w:fill="FFFFFF"/>
          <w:lang w:val="en-GB"/>
        </w:rPr>
        <w:t xml:space="preserve">hard fought </w:t>
      </w:r>
      <w:r>
        <w:rPr>
          <w:rFonts w:ascii="Calibri" w:hAnsi="Calibri" w:cs="Calibri"/>
          <w:color w:val="000000" w:themeColor="text1"/>
          <w:shd w:val="clear" w:color="auto" w:fill="FFFFFF"/>
          <w:lang w:val="en-GB"/>
        </w:rPr>
        <w:t>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into LAA has the added advantage for LAA of enabling a single</w:t>
      </w:r>
      <w:r w:rsidR="000A4869">
        <w:rPr>
          <w:rFonts w:ascii="Calibri" w:hAnsi="Calibri" w:cs="Calibri"/>
          <w:color w:val="000000" w:themeColor="text1"/>
          <w:shd w:val="clear" w:color="auto" w:fill="FFFFFF"/>
          <w:lang w:val="en-GB"/>
        </w:rPr>
        <w:t xml:space="preserve"> global solution.</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lastRenderedPageBreak/>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EC-16-0140-01-00EC) that </w:t>
      </w:r>
      <w:r w:rsidRPr="0007150F">
        <w:rPr>
          <w:i/>
        </w:rPr>
        <w:t xml:space="preserve">extensive simulation and testing of LAA and 802.11 coexistence </w:t>
      </w:r>
      <w:proofErr w:type="gramStart"/>
      <w:r w:rsidRPr="0007150F">
        <w:rPr>
          <w:i/>
        </w:rPr>
        <w:t>be</w:t>
      </w:r>
      <w:proofErr w:type="gramEnd"/>
      <w:r w:rsidRPr="0007150F">
        <w:rPr>
          <w:i/>
        </w:rPr>
        <w:t xml:space="preserv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by declining IEEE 802’s offer to work closely with 3GPP RAN1 on additional and extensive simulation and testing on the basis 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07150F" w:rsidRPr="0007150F" w:rsidRDefault="009045F2" w:rsidP="00256BC1">
      <w:pPr>
        <w:pStyle w:val="Paragraph"/>
        <w:keepLines/>
      </w:pPr>
      <w:r>
        <w:t xml:space="preserve">In addressing the differences between immediate ACKs in LAA and 802.11, 3GPP RAN1 noted </w:t>
      </w:r>
      <w:r w:rsidRPr="009045F2">
        <w:t xml:space="preserve">that </w:t>
      </w:r>
      <w:r w:rsidRPr="009045F2">
        <w:rPr>
          <w:i/>
        </w:rPr>
        <w:t>as part of a Rel-14 work item on shortened TTI and processing time [1], the minimum latency between the DL PDSCH and DL HARQ feedback for legacy 1ms TTI operation is to be reduced from the current 4ms for all frame structures (FS) including FS3 used for LAA</w:t>
      </w:r>
      <w:r>
        <w:t xml:space="preserve">. This comment suggests this work </w:t>
      </w:r>
      <w:r w:rsidR="00DF6B8B">
        <w:t xml:space="preserve">item </w:t>
      </w:r>
      <w:r>
        <w:t>has been approved in 3GPP</w:t>
      </w:r>
      <w:r w:rsidR="00A466AA">
        <w:t xml:space="preserve"> RAN</w:t>
      </w:r>
      <w:r>
        <w:t>, which conflicts with 3GPP RAN1’s comments related to Issue 7. IEEE 802 requests that 3GPP RAN1 clarify the status of the work</w:t>
      </w:r>
      <w:r w:rsidR="00DF6B8B">
        <w:t xml:space="preserve"> item</w:t>
      </w:r>
      <w:r>
        <w:t xml:space="preserve">. IEEE </w:t>
      </w:r>
      <w:r w:rsidR="005B0571">
        <w:t>802 notes</w:t>
      </w:r>
      <w:r>
        <w:t xml:space="preserve"> that we expect extending the work to LAA </w:t>
      </w:r>
      <w:r w:rsidR="00DF6B8B">
        <w:t>will</w:t>
      </w:r>
      <w:r>
        <w:t xml:space="preserve"> result in an enhancement of LAA/802.11 coexistence</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Liaison Statement to 3GPP RAN1 dated 1 August 2016 (IEEE 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Liaison Statement to 3GPP RAN1 dated 1 August 2016 (IEEE EC-16-0140-01-00EC)</w:t>
      </w:r>
      <w:r w:rsidR="004A2F4C">
        <w:t>. No further action is required.</w:t>
      </w:r>
    </w:p>
    <w:p w:rsidR="00C708BD" w:rsidRPr="00C708BD" w:rsidRDefault="0095506F" w:rsidP="00684907">
      <w:pPr>
        <w:pStyle w:val="Heading3"/>
      </w:pPr>
      <w:r>
        <w:lastRenderedPageBreak/>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2016 (IEEE 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p>
    <w:p w:rsidR="005B0571" w:rsidRDefault="00C70F24" w:rsidP="00C70F24">
      <w:pPr>
        <w:pStyle w:val="Heading3"/>
      </w:pPr>
      <w:r>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5B0571"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(R1-1613770)</w:t>
      </w:r>
      <w:r w:rsidR="00C70F24">
        <w:rPr>
          <w:rFonts w:ascii="Calibri" w:hAnsi="Calibri" w:cs="Calibri"/>
          <w:color w:val="000000" w:themeColor="text1"/>
          <w:shd w:val="clear" w:color="auto" w:fill="FFFFFF"/>
          <w:lang w:val="en-GB"/>
        </w:rPr>
        <w:t>, deferring the question to 3GPP RAN. IEEE is awaiting the response from 3GPP RAN.</w:t>
      </w:r>
      <w:bookmarkStart w:id="2" w:name="_GoBack"/>
      <w:bookmarkEnd w:id="2"/>
    </w:p>
    <w:sectPr w:rsidR="005B0571" w:rsidRPr="00C70F24" w:rsidSect="00F27E89">
      <w:headerReference w:type="default" r:id="rId15"/>
      <w:footerReference w:type="default" r:id="rId16"/>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DB596C" w:rsidRDefault="00DB596C">
      <w:pPr>
        <w:pStyle w:val="CommentText"/>
      </w:pPr>
      <w:r>
        <w:rPr>
          <w:rStyle w:val="CommentReference"/>
        </w:rPr>
        <w:annotationRef/>
      </w:r>
      <w:r w:rsidR="002741B7">
        <w:t xml:space="preserve">To be updated </w:t>
      </w:r>
    </w:p>
  </w:comment>
  <w:comment w:id="1" w:author="Author" w:initials="A">
    <w:p w:rsidR="002741B7" w:rsidRDefault="002741B7">
      <w:pPr>
        <w:pStyle w:val="CommentText"/>
      </w:pPr>
      <w:r>
        <w:rPr>
          <w:rStyle w:val="CommentReference"/>
        </w:rPr>
        <w:annotationRef/>
      </w:r>
      <w:r>
        <w:t>TBD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83" w:rsidRDefault="00DB5683" w:rsidP="002D52D4">
      <w:r>
        <w:separator/>
      </w:r>
    </w:p>
  </w:endnote>
  <w:endnote w:type="continuationSeparator" w:id="0">
    <w:p w:rsidR="00DB5683" w:rsidRDefault="00DB5683"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71" w:rsidRPr="002D52D4" w:rsidRDefault="005B0571"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401258">
      <w:rPr>
        <w:rFonts w:asciiTheme="minorHAnsi" w:hAnsiTheme="minorHAnsi"/>
        <w:noProof/>
      </w:rPr>
      <w:t>10</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5B0571" w:rsidRDefault="005B0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83" w:rsidRDefault="00DB5683" w:rsidP="002D52D4">
      <w:r>
        <w:separator/>
      </w:r>
    </w:p>
  </w:footnote>
  <w:footnote w:type="continuationSeparator" w:id="0">
    <w:p w:rsidR="00DB5683" w:rsidRDefault="00DB5683" w:rsidP="002D52D4">
      <w:r>
        <w:continuationSeparator/>
      </w:r>
    </w:p>
  </w:footnote>
  <w:footnote w:id="1">
    <w:p w:rsidR="005B0571" w:rsidRPr="00EA5F93" w:rsidRDefault="005B0571">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71" w:rsidRPr="002D52D4" w:rsidRDefault="005B0571"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sidR="00401258">
      <w:rPr>
        <w:rFonts w:asciiTheme="minorHAnsi" w:hAnsiTheme="minorHAnsi"/>
      </w:rPr>
      <w:t>doc.: IEEE 802.19-17/0030</w:t>
    </w:r>
    <w:r>
      <w:rPr>
        <w:rFonts w:asciiTheme="minorHAnsi" w:hAnsiTheme="minorHAnsi"/>
      </w:rPr>
      <w:t>r0</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3">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
  </w:num>
  <w:num w:numId="4">
    <w:abstractNumId w:val="6"/>
  </w:num>
  <w:num w:numId="5">
    <w:abstractNumId w:val="38"/>
  </w:num>
  <w:num w:numId="6">
    <w:abstractNumId w:val="28"/>
  </w:num>
  <w:num w:numId="7">
    <w:abstractNumId w:val="36"/>
  </w:num>
  <w:num w:numId="8">
    <w:abstractNumId w:val="39"/>
  </w:num>
  <w:num w:numId="9">
    <w:abstractNumId w:val="37"/>
  </w:num>
  <w:num w:numId="10">
    <w:abstractNumId w:val="4"/>
  </w:num>
  <w:num w:numId="11">
    <w:abstractNumId w:val="23"/>
  </w:num>
  <w:num w:numId="12">
    <w:abstractNumId w:val="30"/>
  </w:num>
  <w:num w:numId="13">
    <w:abstractNumId w:val="24"/>
  </w:num>
  <w:num w:numId="14">
    <w:abstractNumId w:val="41"/>
  </w:num>
  <w:num w:numId="15">
    <w:abstractNumId w:val="21"/>
  </w:num>
  <w:num w:numId="16">
    <w:abstractNumId w:val="43"/>
  </w:num>
  <w:num w:numId="17">
    <w:abstractNumId w:val="12"/>
  </w:num>
  <w:num w:numId="18">
    <w:abstractNumId w:val="33"/>
  </w:num>
  <w:num w:numId="19">
    <w:abstractNumId w:val="2"/>
  </w:num>
  <w:num w:numId="20">
    <w:abstractNumId w:val="7"/>
  </w:num>
  <w:num w:numId="21">
    <w:abstractNumId w:val="9"/>
  </w:num>
  <w:num w:numId="22">
    <w:abstractNumId w:val="18"/>
  </w:num>
  <w:num w:numId="23">
    <w:abstractNumId w:val="17"/>
  </w:num>
  <w:num w:numId="24">
    <w:abstractNumId w:val="22"/>
  </w:num>
  <w:num w:numId="25">
    <w:abstractNumId w:val="26"/>
  </w:num>
  <w:num w:numId="26">
    <w:abstractNumId w:val="13"/>
  </w:num>
  <w:num w:numId="27">
    <w:abstractNumId w:val="40"/>
  </w:num>
  <w:num w:numId="28">
    <w:abstractNumId w:val="15"/>
  </w:num>
  <w:num w:numId="29">
    <w:abstractNumId w:val="25"/>
  </w:num>
  <w:num w:numId="30">
    <w:abstractNumId w:val="42"/>
  </w:num>
  <w:num w:numId="31">
    <w:abstractNumId w:val="19"/>
  </w:num>
  <w:num w:numId="32">
    <w:abstractNumId w:val="44"/>
  </w:num>
  <w:num w:numId="33">
    <w:abstractNumId w:val="5"/>
  </w:num>
  <w:num w:numId="34">
    <w:abstractNumId w:val="3"/>
  </w:num>
  <w:num w:numId="35">
    <w:abstractNumId w:val="10"/>
  </w:num>
  <w:num w:numId="36">
    <w:abstractNumId w:val="34"/>
  </w:num>
  <w:num w:numId="37">
    <w:abstractNumId w:val="16"/>
  </w:num>
  <w:num w:numId="38">
    <w:abstractNumId w:val="35"/>
  </w:num>
  <w:num w:numId="39">
    <w:abstractNumId w:val="8"/>
  </w:num>
  <w:num w:numId="40">
    <w:abstractNumId w:val="32"/>
  </w:num>
  <w:num w:numId="41">
    <w:abstractNumId w:val="27"/>
  </w:num>
  <w:num w:numId="42">
    <w:abstractNumId w:val="31"/>
  </w:num>
  <w:num w:numId="43">
    <w:abstractNumId w:val="14"/>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61FEE"/>
    <w:rsid w:val="0006203E"/>
    <w:rsid w:val="00070832"/>
    <w:rsid w:val="00070C85"/>
    <w:rsid w:val="0007150F"/>
    <w:rsid w:val="00075BEF"/>
    <w:rsid w:val="0008002D"/>
    <w:rsid w:val="000851AF"/>
    <w:rsid w:val="000946A9"/>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2FA9"/>
    <w:rsid w:val="00144D04"/>
    <w:rsid w:val="00162B14"/>
    <w:rsid w:val="00164562"/>
    <w:rsid w:val="001657A8"/>
    <w:rsid w:val="00166D1B"/>
    <w:rsid w:val="00167CC3"/>
    <w:rsid w:val="00167E35"/>
    <w:rsid w:val="0017409A"/>
    <w:rsid w:val="00174EB9"/>
    <w:rsid w:val="0017507E"/>
    <w:rsid w:val="001756DA"/>
    <w:rsid w:val="001774A7"/>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7C66"/>
    <w:rsid w:val="00220BB4"/>
    <w:rsid w:val="0022285E"/>
    <w:rsid w:val="00222AF6"/>
    <w:rsid w:val="00222BC2"/>
    <w:rsid w:val="00224424"/>
    <w:rsid w:val="00226D45"/>
    <w:rsid w:val="00227D59"/>
    <w:rsid w:val="002304B6"/>
    <w:rsid w:val="00236CCB"/>
    <w:rsid w:val="00237B44"/>
    <w:rsid w:val="002410AE"/>
    <w:rsid w:val="0024376B"/>
    <w:rsid w:val="00245BFE"/>
    <w:rsid w:val="00246486"/>
    <w:rsid w:val="00246BC9"/>
    <w:rsid w:val="0025240F"/>
    <w:rsid w:val="00256274"/>
    <w:rsid w:val="00256BC1"/>
    <w:rsid w:val="00264EE7"/>
    <w:rsid w:val="00270CAE"/>
    <w:rsid w:val="00272A6E"/>
    <w:rsid w:val="002741B7"/>
    <w:rsid w:val="002748BA"/>
    <w:rsid w:val="002761E6"/>
    <w:rsid w:val="00293D0F"/>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E7000"/>
    <w:rsid w:val="003F0B94"/>
    <w:rsid w:val="003F4437"/>
    <w:rsid w:val="003F7CF7"/>
    <w:rsid w:val="00401258"/>
    <w:rsid w:val="00402A5D"/>
    <w:rsid w:val="00402AE6"/>
    <w:rsid w:val="00404FBB"/>
    <w:rsid w:val="00411EB8"/>
    <w:rsid w:val="00413345"/>
    <w:rsid w:val="004210FC"/>
    <w:rsid w:val="004274F1"/>
    <w:rsid w:val="004442D2"/>
    <w:rsid w:val="00447B6B"/>
    <w:rsid w:val="00457EF9"/>
    <w:rsid w:val="004603CD"/>
    <w:rsid w:val="004622FD"/>
    <w:rsid w:val="00466553"/>
    <w:rsid w:val="004665CC"/>
    <w:rsid w:val="0047260D"/>
    <w:rsid w:val="00473954"/>
    <w:rsid w:val="00482980"/>
    <w:rsid w:val="00485356"/>
    <w:rsid w:val="00485ECC"/>
    <w:rsid w:val="00490AE3"/>
    <w:rsid w:val="004957C5"/>
    <w:rsid w:val="004A2F4C"/>
    <w:rsid w:val="004A3009"/>
    <w:rsid w:val="004A373F"/>
    <w:rsid w:val="004A5BDB"/>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A0DAD"/>
    <w:rsid w:val="005A6833"/>
    <w:rsid w:val="005A6AF3"/>
    <w:rsid w:val="005B0571"/>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1CA"/>
    <w:rsid w:val="00641605"/>
    <w:rsid w:val="0064357C"/>
    <w:rsid w:val="00645CCB"/>
    <w:rsid w:val="00651A61"/>
    <w:rsid w:val="00652B67"/>
    <w:rsid w:val="00656C5A"/>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1C0F"/>
    <w:rsid w:val="00753E02"/>
    <w:rsid w:val="00761F2B"/>
    <w:rsid w:val="007847E0"/>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0C30"/>
    <w:rsid w:val="00895C82"/>
    <w:rsid w:val="00895F87"/>
    <w:rsid w:val="008A18BC"/>
    <w:rsid w:val="008A39B2"/>
    <w:rsid w:val="008B16BD"/>
    <w:rsid w:val="008B2473"/>
    <w:rsid w:val="008B3168"/>
    <w:rsid w:val="008B5209"/>
    <w:rsid w:val="008B67B8"/>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7498F"/>
    <w:rsid w:val="009826FF"/>
    <w:rsid w:val="009855CB"/>
    <w:rsid w:val="0098665E"/>
    <w:rsid w:val="009952F0"/>
    <w:rsid w:val="009959D7"/>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2023"/>
    <w:rsid w:val="00A05548"/>
    <w:rsid w:val="00A10E7B"/>
    <w:rsid w:val="00A1329E"/>
    <w:rsid w:val="00A13A57"/>
    <w:rsid w:val="00A14B6E"/>
    <w:rsid w:val="00A203E1"/>
    <w:rsid w:val="00A21160"/>
    <w:rsid w:val="00A32E67"/>
    <w:rsid w:val="00A373C9"/>
    <w:rsid w:val="00A419D8"/>
    <w:rsid w:val="00A42E1F"/>
    <w:rsid w:val="00A466AA"/>
    <w:rsid w:val="00A50071"/>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C7CED"/>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C3E5B"/>
    <w:rsid w:val="00BC65BF"/>
    <w:rsid w:val="00BD21CC"/>
    <w:rsid w:val="00BD2A18"/>
    <w:rsid w:val="00BD418A"/>
    <w:rsid w:val="00BD4D75"/>
    <w:rsid w:val="00BE25B2"/>
    <w:rsid w:val="00BE2F84"/>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0F24"/>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3F81"/>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F6B8B"/>
    <w:rsid w:val="00E0129F"/>
    <w:rsid w:val="00E047D2"/>
    <w:rsid w:val="00E068CB"/>
    <w:rsid w:val="00E12F72"/>
    <w:rsid w:val="00E1691F"/>
    <w:rsid w:val="00E20719"/>
    <w:rsid w:val="00E20819"/>
    <w:rsid w:val="00E3379A"/>
    <w:rsid w:val="00E34B61"/>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C0550"/>
    <w:rsid w:val="00FD5557"/>
    <w:rsid w:val="00FD6A12"/>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07E6-ED49-4298-AB1B-4E81FB27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2017-03-10T06:19:00Z</dcterms:created>
  <dcterms:modified xsi:type="dcterms:W3CDTF">2017-03-10T06:19:00Z</dcterms:modified>
</cp:coreProperties>
</file>