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3A100D" w:rsidP="00DE4EC8">
            <w:pPr>
              <w:pStyle w:val="covertext"/>
              <w:rPr>
                <w:rFonts w:ascii="Calibri" w:hAnsi="Calibri"/>
                <w:sz w:val="28"/>
                <w:szCs w:val="28"/>
              </w:rPr>
            </w:pPr>
            <w:r>
              <w:rPr>
                <w:rFonts w:ascii="Calibri" w:hAnsi="Calibri"/>
                <w:b/>
                <w:sz w:val="28"/>
                <w:szCs w:val="28"/>
              </w:rPr>
              <w:t>September</w:t>
            </w:r>
            <w:r w:rsidR="00CD2A39">
              <w:rPr>
                <w:rFonts w:ascii="Calibri" w:hAnsi="Calibri"/>
                <w:b/>
                <w:sz w:val="28"/>
                <w:szCs w:val="28"/>
              </w:rPr>
              <w:t xml:space="preserve"> 2</w:t>
            </w:r>
            <w:r w:rsidR="00F8422F">
              <w:rPr>
                <w:rFonts w:ascii="Calibri" w:hAnsi="Calibri"/>
                <w:b/>
                <w:sz w:val="28"/>
                <w:szCs w:val="28"/>
              </w:rPr>
              <w:t>016</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3A100D" w:rsidP="00E153D1">
            <w:pPr>
              <w:pStyle w:val="covertext"/>
              <w:rPr>
                <w:rFonts w:ascii="Calibri" w:hAnsi="Calibri"/>
                <w:szCs w:val="24"/>
              </w:rPr>
            </w:pPr>
            <w:r>
              <w:rPr>
                <w:rFonts w:ascii="Calibri" w:eastAsiaTheme="minorEastAsia" w:hAnsi="Calibri"/>
                <w:szCs w:val="24"/>
                <w:lang w:eastAsia="ja-JP"/>
              </w:rPr>
              <w:t>September 13</w:t>
            </w:r>
            <w:r w:rsidR="00F8422F">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3A100D" w:rsidP="008A59F4">
            <w:pPr>
              <w:pStyle w:val="covertext"/>
              <w:spacing w:before="0" w:after="0"/>
              <w:rPr>
                <w:rFonts w:ascii="Calibri" w:eastAsiaTheme="minorEastAsia" w:hAnsi="Calibri"/>
                <w:szCs w:val="24"/>
                <w:lang w:eastAsia="ja-JP"/>
              </w:rPr>
            </w:pPr>
            <w:r>
              <w:rPr>
                <w:rFonts w:ascii="Calibri" w:eastAsiaTheme="minorEastAsia" w:hAnsi="Calibri"/>
                <w:szCs w:val="24"/>
                <w:lang w:eastAsia="ja-JP"/>
              </w:rPr>
              <w:t>Chen Sun (Sony)</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3A100D">
              <w:rPr>
                <w:rFonts w:ascii="Calibri" w:hAnsi="Calibri"/>
                <w:szCs w:val="24"/>
              </w:rPr>
              <w:t>csun@ieee.org</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3A100D" w:rsidRDefault="00E153D1" w:rsidP="00521EA0">
            <w:pPr>
              <w:pStyle w:val="covertext"/>
              <w:rPr>
                <w:rFonts w:ascii="Calibri" w:eastAsia="Malgun Gothic" w:hAnsi="Calibri"/>
                <w:szCs w:val="24"/>
                <w:lang w:eastAsia="ko-KR"/>
              </w:rPr>
            </w:pPr>
            <w:r w:rsidRPr="00A429DD">
              <w:rPr>
                <w:rFonts w:ascii="Calibri" w:hAnsi="Calibri"/>
                <w:szCs w:val="24"/>
              </w:rPr>
              <w:t>[</w:t>
            </w:r>
            <w:r w:rsidR="003A100D">
              <w:rPr>
                <w:rFonts w:ascii="Calibri" w:eastAsia="Malgun Gothic" w:hAnsi="Calibri"/>
                <w:szCs w:val="24"/>
                <w:lang w:eastAsia="ko-KR"/>
              </w:rPr>
              <w:t>September</w:t>
            </w:r>
            <w:r w:rsidR="00F8422F">
              <w:rPr>
                <w:rFonts w:ascii="Calibri" w:hAnsi="Calibri"/>
                <w:szCs w:val="24"/>
              </w:rPr>
              <w:t xml:space="preserve"> 2016</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CD2A39" w:rsidP="00283796">
      <w:pPr>
        <w:spacing w:after="0" w:line="240" w:lineRule="auto"/>
        <w:rPr>
          <w:b/>
          <w:lang w:eastAsia="ja-JP"/>
        </w:rPr>
      </w:pPr>
      <w:r w:rsidRPr="001017A5">
        <w:rPr>
          <w:b/>
          <w:lang w:eastAsia="ja-JP"/>
        </w:rPr>
        <w:lastRenderedPageBreak/>
        <w:t>Tues</w:t>
      </w:r>
      <w:r w:rsidR="004824E9" w:rsidRPr="001017A5">
        <w:rPr>
          <w:b/>
          <w:lang w:eastAsia="ja-JP"/>
        </w:rPr>
        <w:t>day</w:t>
      </w:r>
      <w:r w:rsidR="00283796" w:rsidRPr="001017A5">
        <w:rPr>
          <w:b/>
        </w:rPr>
        <w:t xml:space="preserve"> </w:t>
      </w:r>
      <w:r w:rsidR="003A100D">
        <w:rPr>
          <w:b/>
          <w:lang w:eastAsia="ja-JP"/>
        </w:rPr>
        <w:t xml:space="preserve">September </w:t>
      </w:r>
      <w:r w:rsidR="008A59F4" w:rsidRPr="001017A5">
        <w:rPr>
          <w:b/>
        </w:rPr>
        <w:t>1</w:t>
      </w:r>
      <w:r w:rsidR="003A100D">
        <w:rPr>
          <w:b/>
          <w:lang w:eastAsia="ja-JP"/>
        </w:rPr>
        <w:t>3</w:t>
      </w:r>
      <w:r w:rsidR="00F8422F" w:rsidRPr="001017A5">
        <w:rPr>
          <w:b/>
        </w:rPr>
        <w:t>, 2016</w:t>
      </w:r>
      <w:r w:rsidR="00715A82" w:rsidRPr="001017A5">
        <w:rPr>
          <w:rFonts w:hint="eastAsia"/>
          <w:b/>
          <w:lang w:eastAsia="ja-JP"/>
        </w:rPr>
        <w:t xml:space="preserve"> 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8A59F4" w:rsidRPr="001017A5">
        <w:t>ed the meeting to order at 8:</w:t>
      </w:r>
      <w:r w:rsidR="003A100D">
        <w:rPr>
          <w:lang w:eastAsia="ja-JP"/>
        </w:rPr>
        <w:t>05</w:t>
      </w:r>
      <w:r w:rsidRPr="001017A5">
        <w:t xml:space="preserve"> AM</w:t>
      </w:r>
    </w:p>
    <w:p w:rsidR="00DE4EC8" w:rsidRPr="001017A5" w:rsidRDefault="00DE4EC8" w:rsidP="00DE4EC8">
      <w:pPr>
        <w:tabs>
          <w:tab w:val="left" w:pos="3456"/>
        </w:tabs>
        <w:spacing w:after="0" w:line="240" w:lineRule="auto"/>
      </w:pPr>
    </w:p>
    <w:p w:rsidR="00E4574F" w:rsidRPr="001017A5" w:rsidRDefault="00E4574F" w:rsidP="00DE4EC8">
      <w:pPr>
        <w:tabs>
          <w:tab w:val="left" w:pos="3456"/>
        </w:tabs>
        <w:spacing w:after="0" w:line="240" w:lineRule="auto"/>
        <w:rPr>
          <w:lang w:eastAsia="ja-JP"/>
        </w:rPr>
      </w:pPr>
      <w:r w:rsidRPr="001017A5">
        <w:t>Reviewed the agenda</w:t>
      </w:r>
      <w:r w:rsidR="003A100D">
        <w:rPr>
          <w:rFonts w:hint="eastAsia"/>
          <w:lang w:eastAsia="ja-JP"/>
        </w:rPr>
        <w:t xml:space="preserve"> (document 802.19-16/0</w:t>
      </w:r>
      <w:r w:rsidR="003A100D">
        <w:rPr>
          <w:lang w:eastAsia="ja-JP"/>
        </w:rPr>
        <w:t>141</w:t>
      </w:r>
      <w:r w:rsidR="00F8422F" w:rsidRPr="001017A5">
        <w:rPr>
          <w:rFonts w:hint="eastAsia"/>
          <w:lang w:eastAsia="ja-JP"/>
        </w:rPr>
        <w:t>r1</w:t>
      </w:r>
      <w:r w:rsidRPr="001017A5">
        <w:rPr>
          <w:rFonts w:hint="eastAsia"/>
          <w:lang w:eastAsia="ja-JP"/>
        </w:rPr>
        <w:t>)</w:t>
      </w:r>
      <w:r w:rsidR="00F8422F" w:rsidRPr="001017A5">
        <w:t xml:space="preserve">. </w:t>
      </w:r>
      <w:r w:rsidR="0058540D" w:rsidRPr="001017A5">
        <w:rPr>
          <w:rFonts w:hint="eastAsia"/>
          <w:lang w:eastAsia="ja-JP"/>
        </w:rPr>
        <w:t>The agenda was approved by anonymous consensus</w:t>
      </w:r>
      <w:r w:rsidRPr="001017A5">
        <w:rPr>
          <w:rFonts w:hint="eastAsia"/>
          <w:lang w:eastAsia="ja-JP"/>
        </w:rPr>
        <w:t>.</w:t>
      </w:r>
    </w:p>
    <w:p w:rsidR="00E4574F" w:rsidRPr="001017A5" w:rsidRDefault="00E4574F" w:rsidP="00DE4EC8">
      <w:pPr>
        <w:tabs>
          <w:tab w:val="left" w:pos="3456"/>
        </w:tabs>
        <w:spacing w:after="0" w:line="240" w:lineRule="auto"/>
        <w:rPr>
          <w:lang w:eastAsia="ja-JP"/>
        </w:rPr>
      </w:pPr>
    </w:p>
    <w:p w:rsidR="003A100D" w:rsidRPr="001017A5" w:rsidRDefault="003A100D" w:rsidP="003A100D">
      <w:pPr>
        <w:tabs>
          <w:tab w:val="left" w:pos="3456"/>
        </w:tabs>
        <w:spacing w:after="0" w:line="240" w:lineRule="auto"/>
        <w:rPr>
          <w:lang w:eastAsia="ja-JP"/>
        </w:rPr>
      </w:pPr>
      <w:r w:rsidRPr="001017A5">
        <w:rPr>
          <w:rFonts w:hint="eastAsia"/>
          <w:lang w:eastAsia="ja-JP"/>
        </w:rPr>
        <w:t xml:space="preserve">Chair called for secretary: </w:t>
      </w:r>
      <w:r>
        <w:rPr>
          <w:lang w:eastAsia="ja-JP"/>
        </w:rPr>
        <w:t>Chen Sun</w:t>
      </w:r>
      <w:r w:rsidRPr="001017A5">
        <w:rPr>
          <w:lang w:eastAsia="ja-JP"/>
        </w:rPr>
        <w:t xml:space="preserve"> (</w:t>
      </w:r>
      <w:r>
        <w:rPr>
          <w:lang w:eastAsia="ja-JP"/>
        </w:rPr>
        <w:t>Technical editor</w:t>
      </w:r>
      <w:r w:rsidRPr="001017A5">
        <w:rPr>
          <w:lang w:eastAsia="ja-JP"/>
        </w:rPr>
        <w:t>) t</w:t>
      </w:r>
      <w:r w:rsidRPr="001017A5">
        <w:rPr>
          <w:rFonts w:hint="eastAsia"/>
          <w:lang w:eastAsia="ja-JP"/>
        </w:rPr>
        <w:t>ook over as acting secretary.</w:t>
      </w:r>
    </w:p>
    <w:p w:rsidR="003A100D" w:rsidRDefault="003A100D" w:rsidP="00EE1B87">
      <w:pPr>
        <w:tabs>
          <w:tab w:val="left" w:pos="3456"/>
        </w:tabs>
        <w:spacing w:after="0" w:line="240" w:lineRule="auto"/>
      </w:pPr>
    </w:p>
    <w:p w:rsidR="00EE1B87" w:rsidRPr="001017A5" w:rsidRDefault="00EE1B87" w:rsidP="00EE1B87">
      <w:pPr>
        <w:tabs>
          <w:tab w:val="left" w:pos="3456"/>
        </w:tabs>
        <w:spacing w:after="0" w:line="240" w:lineRule="auto"/>
        <w:rPr>
          <w:lang w:eastAsia="ja-JP"/>
        </w:rPr>
      </w:pPr>
      <w:r w:rsidRPr="001017A5">
        <w:t>Chair reviewed the IPR policy, and no one came forward with a potentially essential patent claim.</w:t>
      </w:r>
    </w:p>
    <w:p w:rsidR="00664880" w:rsidRPr="001017A5" w:rsidRDefault="00664880" w:rsidP="00DE4EC8">
      <w:pPr>
        <w:tabs>
          <w:tab w:val="left" w:pos="3456"/>
        </w:tabs>
        <w:spacing w:after="0" w:line="240" w:lineRule="auto"/>
        <w:rPr>
          <w:lang w:eastAsia="ja-JP"/>
        </w:rPr>
      </w:pPr>
    </w:p>
    <w:p w:rsidR="00EE1B87" w:rsidRDefault="00EE1B87" w:rsidP="00DE4EC8">
      <w:pPr>
        <w:tabs>
          <w:tab w:val="left" w:pos="3456"/>
        </w:tabs>
        <w:spacing w:after="0" w:line="240" w:lineRule="auto"/>
        <w:rPr>
          <w:lang w:eastAsia="ja-JP"/>
        </w:rPr>
      </w:pPr>
      <w:r w:rsidRPr="001017A5">
        <w:rPr>
          <w:rFonts w:hint="eastAsia"/>
          <w:lang w:eastAsia="ja-JP"/>
        </w:rPr>
        <w:t>Chair asked the approv</w:t>
      </w:r>
      <w:r w:rsidR="00EF4BF5" w:rsidRPr="001017A5">
        <w:rPr>
          <w:rFonts w:hint="eastAsia"/>
          <w:lang w:eastAsia="ja-JP"/>
        </w:rPr>
        <w:t xml:space="preserve">al of </w:t>
      </w:r>
      <w:r w:rsidR="00625CE7">
        <w:rPr>
          <w:lang w:eastAsia="ja-JP"/>
        </w:rPr>
        <w:t>July</w:t>
      </w:r>
      <w:r w:rsidR="00F8422F" w:rsidRPr="001017A5">
        <w:rPr>
          <w:rFonts w:hint="eastAsia"/>
          <w:lang w:eastAsia="ja-JP"/>
        </w:rPr>
        <w:t xml:space="preserve"> meeting minute </w:t>
      </w:r>
      <w:r w:rsidR="0065005E" w:rsidRPr="001017A5">
        <w:rPr>
          <w:lang w:eastAsia="ja-JP"/>
        </w:rPr>
        <w:t xml:space="preserve">(document </w:t>
      </w:r>
      <w:r w:rsidR="00F47CAC">
        <w:rPr>
          <w:rFonts w:hint="eastAsia"/>
          <w:lang w:eastAsia="ja-JP"/>
        </w:rPr>
        <w:t>19-16/0</w:t>
      </w:r>
      <w:r w:rsidR="00F47CAC">
        <w:rPr>
          <w:lang w:eastAsia="ja-JP"/>
        </w:rPr>
        <w:t>132</w:t>
      </w:r>
      <w:r w:rsidR="009804A5" w:rsidRPr="001017A5">
        <w:rPr>
          <w:rFonts w:hint="eastAsia"/>
          <w:lang w:eastAsia="ja-JP"/>
        </w:rPr>
        <w:t>r1</w:t>
      </w:r>
      <w:r w:rsidR="0065005E" w:rsidRPr="001017A5">
        <w:rPr>
          <w:lang w:eastAsia="ja-JP"/>
        </w:rPr>
        <w:t>)</w:t>
      </w:r>
      <w:r w:rsidR="00F8422F" w:rsidRPr="001017A5">
        <w:rPr>
          <w:lang w:eastAsia="ja-JP"/>
        </w:rPr>
        <w:t xml:space="preserve"> and teleconference call minute</w:t>
      </w:r>
      <w:r w:rsidR="0065005E" w:rsidRPr="001017A5">
        <w:rPr>
          <w:lang w:eastAsia="ja-JP"/>
        </w:rPr>
        <w:t xml:space="preserve"> </w:t>
      </w:r>
      <w:r w:rsidR="00480DC8" w:rsidRPr="001017A5">
        <w:rPr>
          <w:lang w:eastAsia="ja-JP"/>
        </w:rPr>
        <w:t xml:space="preserve">on </w:t>
      </w:r>
      <w:r w:rsidR="00F47CAC">
        <w:rPr>
          <w:lang w:eastAsia="ja-JP"/>
        </w:rPr>
        <w:t>Aug. 31 2016</w:t>
      </w:r>
      <w:r w:rsidR="00480DC8" w:rsidRPr="001017A5">
        <w:rPr>
          <w:lang w:eastAsia="ja-JP"/>
        </w:rPr>
        <w:t xml:space="preserve"> </w:t>
      </w:r>
      <w:r w:rsidR="00F47CAC">
        <w:rPr>
          <w:lang w:eastAsia="ja-JP"/>
        </w:rPr>
        <w:t>(document 19-16/0137</w:t>
      </w:r>
      <w:r w:rsidR="0065005E" w:rsidRPr="001017A5">
        <w:rPr>
          <w:lang w:eastAsia="ja-JP"/>
        </w:rPr>
        <w:t>r0)</w:t>
      </w:r>
      <w:r w:rsidR="00664880" w:rsidRPr="001017A5">
        <w:rPr>
          <w:rFonts w:hint="eastAsia"/>
          <w:lang w:eastAsia="ja-JP"/>
        </w:rPr>
        <w:t>.</w:t>
      </w:r>
      <w:r w:rsidR="003339A1" w:rsidRPr="001017A5">
        <w:rPr>
          <w:rFonts w:hint="eastAsia"/>
          <w:lang w:eastAsia="ja-JP"/>
        </w:rPr>
        <w:t xml:space="preserve"> </w:t>
      </w:r>
      <w:r w:rsidR="00F47CAC">
        <w:rPr>
          <w:lang w:eastAsia="ja-JP"/>
        </w:rPr>
        <w:t>Minutes approved with unanimous consent.</w:t>
      </w:r>
    </w:p>
    <w:p w:rsidR="00F47CAC" w:rsidRDefault="00F47CAC" w:rsidP="00DE4EC8">
      <w:pPr>
        <w:tabs>
          <w:tab w:val="left" w:pos="3456"/>
        </w:tabs>
        <w:spacing w:after="0" w:line="240" w:lineRule="auto"/>
        <w:rPr>
          <w:lang w:eastAsia="ja-JP"/>
        </w:rPr>
      </w:pPr>
    </w:p>
    <w:p w:rsidR="00F47CAC" w:rsidRDefault="00F47CAC" w:rsidP="00DE4EC8">
      <w:pPr>
        <w:tabs>
          <w:tab w:val="left" w:pos="3456"/>
        </w:tabs>
        <w:spacing w:after="0" w:line="240" w:lineRule="auto"/>
        <w:rPr>
          <w:lang w:eastAsia="ja-JP"/>
        </w:rPr>
      </w:pPr>
      <w:r>
        <w:rPr>
          <w:lang w:eastAsia="ja-JP"/>
        </w:rPr>
        <w:t>Chair reviewed the results of TG review</w:t>
      </w:r>
    </w:p>
    <w:p w:rsidR="00F47CAC" w:rsidRDefault="00F47CAC" w:rsidP="00DE4EC8">
      <w:pPr>
        <w:tabs>
          <w:tab w:val="left" w:pos="3456"/>
        </w:tabs>
        <w:spacing w:after="0" w:line="240" w:lineRule="auto"/>
        <w:rPr>
          <w:lang w:eastAsia="ja-JP"/>
        </w:rPr>
      </w:pPr>
    </w:p>
    <w:p w:rsidR="00F47CAC" w:rsidRPr="001017A5" w:rsidRDefault="00F47CAC" w:rsidP="00DE4EC8">
      <w:pPr>
        <w:tabs>
          <w:tab w:val="left" w:pos="3456"/>
        </w:tabs>
        <w:spacing w:after="0" w:line="240" w:lineRule="auto"/>
        <w:rPr>
          <w:lang w:eastAsia="ja-JP"/>
        </w:rPr>
      </w:pPr>
      <w:r>
        <w:rPr>
          <w:lang w:eastAsia="ja-JP"/>
        </w:rPr>
        <w:t>The latest draft review of the technical editor.</w:t>
      </w:r>
      <w:r w:rsidR="00C150F2">
        <w:rPr>
          <w:lang w:eastAsia="ja-JP"/>
        </w:rPr>
        <w:t xml:space="preserve"> IEEE 802.19.1a D0.4 draft approved</w:t>
      </w:r>
    </w:p>
    <w:p w:rsidR="008F5094" w:rsidRPr="001017A5" w:rsidRDefault="008F5094" w:rsidP="009804A5">
      <w:pPr>
        <w:tabs>
          <w:tab w:val="left" w:pos="3456"/>
        </w:tabs>
        <w:spacing w:after="0" w:line="240" w:lineRule="auto"/>
        <w:rPr>
          <w:lang w:eastAsia="ja-JP"/>
        </w:rPr>
      </w:pPr>
    </w:p>
    <w:p w:rsidR="00C150F2" w:rsidRDefault="00C150F2" w:rsidP="009804A5">
      <w:pPr>
        <w:tabs>
          <w:tab w:val="left" w:pos="3456"/>
        </w:tabs>
        <w:spacing w:after="0" w:line="240" w:lineRule="auto"/>
        <w:rPr>
          <w:lang w:eastAsia="ja-JP"/>
        </w:rPr>
      </w:pPr>
      <w:r>
        <w:rPr>
          <w:lang w:eastAsia="ja-JP"/>
        </w:rPr>
        <w:t>The working group revisited the contributions.</w:t>
      </w:r>
    </w:p>
    <w:p w:rsidR="00C150F2" w:rsidRDefault="00C150F2" w:rsidP="009804A5">
      <w:pPr>
        <w:tabs>
          <w:tab w:val="left" w:pos="3456"/>
        </w:tabs>
        <w:spacing w:after="0" w:line="240" w:lineRule="auto"/>
        <w:rPr>
          <w:lang w:eastAsia="ja-JP"/>
        </w:rPr>
      </w:pPr>
      <w:r>
        <w:rPr>
          <w:lang w:eastAsia="ja-JP"/>
        </w:rPr>
        <w:t>Doc 123r0 to resolve comment CID 91 by Sho Furuichi.</w:t>
      </w:r>
    </w:p>
    <w:p w:rsidR="00C150F2" w:rsidRDefault="00C150F2" w:rsidP="009804A5">
      <w:pPr>
        <w:tabs>
          <w:tab w:val="left" w:pos="3456"/>
        </w:tabs>
        <w:spacing w:after="0" w:line="240" w:lineRule="auto"/>
        <w:rPr>
          <w:lang w:eastAsia="ja-JP"/>
        </w:rPr>
      </w:pPr>
    </w:p>
    <w:p w:rsidR="00C150F2" w:rsidRDefault="00C150F2" w:rsidP="009804A5">
      <w:pPr>
        <w:tabs>
          <w:tab w:val="left" w:pos="3456"/>
        </w:tabs>
        <w:spacing w:after="0" w:line="240" w:lineRule="auto"/>
        <w:rPr>
          <w:lang w:eastAsia="ja-JP"/>
        </w:rPr>
      </w:pPr>
      <w:r>
        <w:rPr>
          <w:lang w:eastAsia="ja-JP"/>
        </w:rPr>
        <w:t>Doc 135r3 to resolve CID 78 79 82 and 97 by Chen Sun</w:t>
      </w:r>
    </w:p>
    <w:p w:rsidR="00C150F2" w:rsidRDefault="00C150F2" w:rsidP="009804A5">
      <w:pPr>
        <w:tabs>
          <w:tab w:val="left" w:pos="3456"/>
        </w:tabs>
        <w:spacing w:after="0" w:line="240" w:lineRule="auto"/>
        <w:rPr>
          <w:lang w:eastAsia="ja-JP"/>
        </w:rPr>
      </w:pPr>
    </w:p>
    <w:p w:rsidR="00C150F2" w:rsidRDefault="00A64E6C" w:rsidP="009804A5">
      <w:pPr>
        <w:tabs>
          <w:tab w:val="left" w:pos="3456"/>
        </w:tabs>
        <w:spacing w:after="0" w:line="240" w:lineRule="auto"/>
        <w:rPr>
          <w:lang w:eastAsia="ja-JP"/>
        </w:rPr>
      </w:pPr>
      <w:r>
        <w:rPr>
          <w:lang w:eastAsia="ja-JP"/>
        </w:rPr>
        <w:t>Doc 148r0 presented by Chen Sun</w:t>
      </w:r>
    </w:p>
    <w:p w:rsidR="00A64E6C" w:rsidRDefault="00A64E6C" w:rsidP="009804A5">
      <w:pPr>
        <w:tabs>
          <w:tab w:val="left" w:pos="3456"/>
        </w:tabs>
        <w:spacing w:after="0" w:line="240" w:lineRule="auto"/>
        <w:rPr>
          <w:lang w:eastAsia="ja-JP"/>
        </w:rPr>
      </w:pPr>
    </w:p>
    <w:p w:rsidR="00A64E6C" w:rsidRDefault="00A64E6C" w:rsidP="009804A5">
      <w:pPr>
        <w:tabs>
          <w:tab w:val="left" w:pos="3456"/>
        </w:tabs>
        <w:spacing w:after="0" w:line="240" w:lineRule="auto"/>
        <w:rPr>
          <w:lang w:eastAsia="ja-JP"/>
        </w:rPr>
      </w:pPr>
      <w:r>
        <w:rPr>
          <w:lang w:eastAsia="ja-JP"/>
        </w:rPr>
        <w:t>Doc145r0 presented by Sho Furuichi</w:t>
      </w:r>
      <w:r w:rsidR="001735F0">
        <w:rPr>
          <w:lang w:eastAsia="ja-JP"/>
        </w:rPr>
        <w:t xml:space="preserve"> resolve by adding CM list server in annex</w:t>
      </w:r>
    </w:p>
    <w:p w:rsidR="001735F0" w:rsidRDefault="001735F0" w:rsidP="009804A5">
      <w:pPr>
        <w:tabs>
          <w:tab w:val="left" w:pos="3456"/>
        </w:tabs>
        <w:spacing w:after="0" w:line="240" w:lineRule="auto"/>
        <w:rPr>
          <w:lang w:eastAsia="ja-JP"/>
        </w:rPr>
      </w:pPr>
    </w:p>
    <w:p w:rsidR="001735F0" w:rsidRDefault="001735F0" w:rsidP="009804A5">
      <w:pPr>
        <w:tabs>
          <w:tab w:val="left" w:pos="3456"/>
        </w:tabs>
        <w:spacing w:after="0" w:line="240" w:lineRule="auto"/>
        <w:rPr>
          <w:lang w:eastAsia="ja-JP"/>
        </w:rPr>
      </w:pPr>
      <w:r>
        <w:rPr>
          <w:lang w:eastAsia="ja-JP"/>
        </w:rPr>
        <w:t>Doc 146r0 presented by Sho Furuichi resolve comment CID 68 put GCO ID in the request messages.</w:t>
      </w:r>
    </w:p>
    <w:p w:rsidR="001735F0" w:rsidRDefault="001735F0" w:rsidP="009804A5">
      <w:pPr>
        <w:tabs>
          <w:tab w:val="left" w:pos="3456"/>
        </w:tabs>
        <w:spacing w:after="0" w:line="240" w:lineRule="auto"/>
        <w:rPr>
          <w:lang w:eastAsia="ja-JP"/>
        </w:rPr>
      </w:pPr>
    </w:p>
    <w:p w:rsidR="001735F0" w:rsidRDefault="00F548B1" w:rsidP="009804A5">
      <w:pPr>
        <w:tabs>
          <w:tab w:val="left" w:pos="3456"/>
        </w:tabs>
        <w:spacing w:after="0" w:line="240" w:lineRule="auto"/>
        <w:rPr>
          <w:lang w:eastAsia="ja-JP"/>
        </w:rPr>
      </w:pPr>
      <w:r>
        <w:rPr>
          <w:lang w:eastAsia="ja-JP"/>
        </w:rPr>
        <w:t>Doc 147r0 presented by Sho Furuichi to resolve</w:t>
      </w:r>
      <w:r w:rsidR="00625CE7">
        <w:rPr>
          <w:lang w:eastAsia="ja-JP"/>
        </w:rPr>
        <w:t xml:space="preserve"> CID 124 and CID 125. Had d</w:t>
      </w:r>
      <w:r>
        <w:rPr>
          <w:lang w:eastAsia="ja-JP"/>
        </w:rPr>
        <w:t>iscussion on the functionality of CE. Current changes might change the definition of GCO. So the contribution will be revised.</w:t>
      </w:r>
    </w:p>
    <w:p w:rsidR="00F772CA" w:rsidRDefault="00F772CA" w:rsidP="009804A5">
      <w:pPr>
        <w:tabs>
          <w:tab w:val="left" w:pos="3456"/>
        </w:tabs>
        <w:spacing w:after="0" w:line="240" w:lineRule="auto"/>
        <w:rPr>
          <w:lang w:eastAsia="ja-JP"/>
        </w:rPr>
      </w:pPr>
    </w:p>
    <w:p w:rsidR="00625CE7" w:rsidRDefault="00F772CA" w:rsidP="009804A5">
      <w:pPr>
        <w:tabs>
          <w:tab w:val="left" w:pos="3456"/>
        </w:tabs>
        <w:spacing w:after="0" w:line="240" w:lineRule="auto"/>
        <w:rPr>
          <w:lang w:eastAsia="ja-JP"/>
        </w:rPr>
      </w:pPr>
      <w:r>
        <w:rPr>
          <w:lang w:eastAsia="ja-JP"/>
        </w:rPr>
        <w:t>Doc159 to resolved CID161</w:t>
      </w:r>
    </w:p>
    <w:p w:rsidR="00BE5EA8" w:rsidRDefault="00625CE7" w:rsidP="009804A5">
      <w:pPr>
        <w:tabs>
          <w:tab w:val="left" w:pos="3456"/>
        </w:tabs>
        <w:spacing w:after="0" w:line="240" w:lineRule="auto"/>
        <w:rPr>
          <w:lang w:eastAsia="ja-JP"/>
        </w:rPr>
      </w:pPr>
      <w:r>
        <w:rPr>
          <w:lang w:eastAsia="ja-JP"/>
        </w:rPr>
        <w:t xml:space="preserve">Comment: </w:t>
      </w:r>
      <w:r w:rsidR="00BE5EA8">
        <w:rPr>
          <w:lang w:eastAsia="ja-JP"/>
        </w:rPr>
        <w:t xml:space="preserve">is </w:t>
      </w:r>
      <w:r>
        <w:rPr>
          <w:lang w:eastAsia="ja-JP"/>
        </w:rPr>
        <w:t>the algorithm</w:t>
      </w:r>
      <w:r w:rsidR="00BE5EA8">
        <w:rPr>
          <w:lang w:eastAsia="ja-JP"/>
        </w:rPr>
        <w:t xml:space="preserve"> mandatory</w:t>
      </w:r>
      <w:r>
        <w:rPr>
          <w:lang w:eastAsia="ja-JP"/>
        </w:rPr>
        <w:t>?</w:t>
      </w:r>
    </w:p>
    <w:p w:rsidR="00AA3948" w:rsidRDefault="00BE5EA8" w:rsidP="009804A5">
      <w:pPr>
        <w:tabs>
          <w:tab w:val="left" w:pos="3456"/>
        </w:tabs>
        <w:spacing w:after="0" w:line="240" w:lineRule="auto"/>
        <w:rPr>
          <w:lang w:eastAsia="ja-JP"/>
        </w:rPr>
      </w:pPr>
      <w:r>
        <w:rPr>
          <w:lang w:eastAsia="ja-JP"/>
        </w:rPr>
        <w:t>Sato</w:t>
      </w:r>
      <w:r w:rsidR="00625CE7">
        <w:rPr>
          <w:lang w:eastAsia="ja-JP"/>
        </w:rPr>
        <w:t xml:space="preserve"> replied that it is</w:t>
      </w:r>
      <w:r>
        <w:rPr>
          <w:lang w:eastAsia="ja-JP"/>
        </w:rPr>
        <w:t xml:space="preserve"> not mandatory but if you use the algorithm, the parameters are mandatory. </w:t>
      </w:r>
      <w:r w:rsidR="007928B3">
        <w:rPr>
          <w:lang w:eastAsia="ja-JP"/>
        </w:rPr>
        <w:t>Delete the 2</w:t>
      </w:r>
      <w:r w:rsidR="007928B3" w:rsidRPr="007928B3">
        <w:rPr>
          <w:vertAlign w:val="superscript"/>
          <w:lang w:eastAsia="ja-JP"/>
        </w:rPr>
        <w:t>nd</w:t>
      </w:r>
      <w:r w:rsidR="007928B3">
        <w:rPr>
          <w:lang w:eastAsia="ja-JP"/>
        </w:rPr>
        <w:t xml:space="preserve"> paragraph of 7.2.2.x.2 and revise</w:t>
      </w:r>
      <w:r w:rsidR="00AA3948">
        <w:rPr>
          <w:lang w:eastAsia="ja-JP"/>
        </w:rPr>
        <w:t xml:space="preserve"> the first paragraph. </w:t>
      </w:r>
    </w:p>
    <w:p w:rsidR="00AA3948" w:rsidRDefault="00AA3948" w:rsidP="009804A5">
      <w:pPr>
        <w:tabs>
          <w:tab w:val="left" w:pos="3456"/>
        </w:tabs>
        <w:spacing w:after="0" w:line="240" w:lineRule="auto"/>
        <w:rPr>
          <w:lang w:eastAsia="ja-JP"/>
        </w:rPr>
      </w:pPr>
    </w:p>
    <w:p w:rsidR="00982F33" w:rsidRDefault="00AA3948" w:rsidP="00AA3948">
      <w:pPr>
        <w:tabs>
          <w:tab w:val="left" w:pos="3456"/>
        </w:tabs>
        <w:spacing w:after="0" w:line="240" w:lineRule="auto"/>
        <w:rPr>
          <w:lang w:eastAsia="ja-JP"/>
        </w:rPr>
      </w:pPr>
      <w:r>
        <w:rPr>
          <w:lang w:eastAsia="ja-JP"/>
        </w:rPr>
        <w:t>Recessed at 9:48</w:t>
      </w:r>
    </w:p>
    <w:p w:rsidR="007120D7" w:rsidRDefault="007120D7" w:rsidP="00AA3948">
      <w:pPr>
        <w:tabs>
          <w:tab w:val="left" w:pos="3456"/>
        </w:tabs>
        <w:spacing w:after="0" w:line="240" w:lineRule="auto"/>
        <w:rPr>
          <w:lang w:eastAsia="ja-JP"/>
        </w:rPr>
      </w:pPr>
    </w:p>
    <w:p w:rsidR="007120D7" w:rsidRDefault="007120D7" w:rsidP="007120D7">
      <w:pPr>
        <w:spacing w:after="0" w:line="240" w:lineRule="auto"/>
        <w:rPr>
          <w:b/>
          <w:lang w:eastAsia="ja-JP"/>
        </w:rPr>
      </w:pPr>
      <w:r w:rsidRPr="001017A5">
        <w:rPr>
          <w:b/>
          <w:lang w:eastAsia="ja-JP"/>
        </w:rPr>
        <w:t>Tuesday</w:t>
      </w:r>
      <w:r w:rsidRPr="001017A5">
        <w:rPr>
          <w:b/>
        </w:rPr>
        <w:t xml:space="preserve"> </w:t>
      </w:r>
      <w:r>
        <w:rPr>
          <w:b/>
          <w:lang w:eastAsia="ja-JP"/>
        </w:rPr>
        <w:t xml:space="preserve">September </w:t>
      </w:r>
      <w:r w:rsidRPr="001017A5">
        <w:rPr>
          <w:b/>
        </w:rPr>
        <w:t>1</w:t>
      </w:r>
      <w:r>
        <w:rPr>
          <w:b/>
          <w:lang w:eastAsia="ja-JP"/>
        </w:rPr>
        <w:t>3</w:t>
      </w:r>
      <w:r w:rsidRPr="001017A5">
        <w:rPr>
          <w:b/>
        </w:rPr>
        <w:t>, 2016</w:t>
      </w:r>
      <w:r>
        <w:rPr>
          <w:rFonts w:hint="eastAsia"/>
          <w:b/>
          <w:lang w:eastAsia="ja-JP"/>
        </w:rPr>
        <w:t xml:space="preserve"> PM1 </w:t>
      </w:r>
    </w:p>
    <w:p w:rsidR="007120D7" w:rsidRDefault="007120D7" w:rsidP="007120D7">
      <w:pPr>
        <w:spacing w:after="0" w:line="240" w:lineRule="auto"/>
        <w:rPr>
          <w:lang w:eastAsia="ja-JP"/>
        </w:rPr>
      </w:pPr>
      <w:r>
        <w:rPr>
          <w:b/>
          <w:lang w:eastAsia="ja-JP"/>
        </w:rPr>
        <w:t xml:space="preserve">Meeting started on </w:t>
      </w:r>
      <w:r>
        <w:rPr>
          <w:lang w:eastAsia="ja-JP"/>
        </w:rPr>
        <w:t>13:32</w:t>
      </w:r>
    </w:p>
    <w:p w:rsidR="007120D7" w:rsidRDefault="007120D7" w:rsidP="007120D7">
      <w:pPr>
        <w:spacing w:after="0" w:line="240" w:lineRule="auto"/>
        <w:rPr>
          <w:lang w:eastAsia="ja-JP"/>
        </w:rPr>
      </w:pPr>
      <w:r>
        <w:rPr>
          <w:lang w:eastAsia="ja-JP"/>
        </w:rPr>
        <w:t>The chair reviewed the agenda. Doc 141r2 approved with unanimous consent.</w:t>
      </w:r>
    </w:p>
    <w:p w:rsidR="007120D7" w:rsidRDefault="007120D7" w:rsidP="007120D7">
      <w:pPr>
        <w:spacing w:after="0" w:line="240" w:lineRule="auto"/>
        <w:rPr>
          <w:lang w:eastAsia="ja-JP"/>
        </w:rPr>
      </w:pPr>
    </w:p>
    <w:p w:rsidR="007120D7" w:rsidRDefault="00E07DC9" w:rsidP="007120D7">
      <w:pPr>
        <w:spacing w:after="0" w:line="240" w:lineRule="auto"/>
        <w:rPr>
          <w:lang w:eastAsia="ja-JP"/>
        </w:rPr>
      </w:pPr>
      <w:r>
        <w:rPr>
          <w:lang w:eastAsia="ja-JP"/>
        </w:rPr>
        <w:t>151,152,153, 154</w:t>
      </w:r>
      <w:r w:rsidR="000F0F9B">
        <w:rPr>
          <w:lang w:eastAsia="ja-JP"/>
        </w:rPr>
        <w:t xml:space="preserve"> were presented by Chen Sun. Changes are made during the meeting. They will be presented again in Thursday.</w:t>
      </w:r>
    </w:p>
    <w:p w:rsidR="000F0F9B" w:rsidRDefault="000F0F9B" w:rsidP="007120D7">
      <w:pPr>
        <w:spacing w:after="0" w:line="240" w:lineRule="auto"/>
        <w:rPr>
          <w:lang w:eastAsia="ja-JP"/>
        </w:rPr>
      </w:pPr>
      <w:r>
        <w:rPr>
          <w:lang w:eastAsia="ja-JP"/>
        </w:rPr>
        <w:t>Chair review the</w:t>
      </w:r>
      <w:r w:rsidR="00F85FCD">
        <w:rPr>
          <w:lang w:eastAsia="ja-JP"/>
        </w:rPr>
        <w:t xml:space="preserve"> 2</w:t>
      </w:r>
      <w:r w:rsidR="00F85FCD" w:rsidRPr="00F85FCD">
        <w:rPr>
          <w:vertAlign w:val="superscript"/>
          <w:lang w:eastAsia="ja-JP"/>
        </w:rPr>
        <w:t>nd</w:t>
      </w:r>
      <w:r w:rsidR="00F85FCD">
        <w:rPr>
          <w:lang w:eastAsia="ja-JP"/>
        </w:rPr>
        <w:t xml:space="preserve"> </w:t>
      </w:r>
      <w:r>
        <w:rPr>
          <w:lang w:eastAsia="ja-JP"/>
        </w:rPr>
        <w:t xml:space="preserve"> </w:t>
      </w:r>
      <w:r w:rsidR="00F85FCD">
        <w:rPr>
          <w:lang w:eastAsia="ja-JP"/>
        </w:rPr>
        <w:t>TG1a review in doc155r0.</w:t>
      </w:r>
    </w:p>
    <w:p w:rsidR="00F85FCD" w:rsidRDefault="00F85FCD" w:rsidP="007120D7">
      <w:pPr>
        <w:spacing w:after="0" w:line="240" w:lineRule="auto"/>
        <w:rPr>
          <w:lang w:eastAsia="ja-JP"/>
        </w:rPr>
      </w:pPr>
    </w:p>
    <w:p w:rsidR="00F85FCD" w:rsidRDefault="00F85FCD" w:rsidP="007120D7">
      <w:pPr>
        <w:spacing w:after="0" w:line="240" w:lineRule="auto"/>
        <w:rPr>
          <w:lang w:eastAsia="ja-JP"/>
        </w:rPr>
      </w:pPr>
      <w:r>
        <w:rPr>
          <w:lang w:eastAsia="ja-JP"/>
        </w:rPr>
        <w:t xml:space="preserve">Meeting is recessed </w:t>
      </w:r>
    </w:p>
    <w:p w:rsidR="007120D7" w:rsidRPr="007120D7" w:rsidRDefault="007120D7" w:rsidP="007120D7">
      <w:pPr>
        <w:spacing w:after="0" w:line="240" w:lineRule="auto"/>
        <w:rPr>
          <w:b/>
          <w:lang w:eastAsia="ja-JP"/>
        </w:rPr>
      </w:pPr>
    </w:p>
    <w:p w:rsidR="00E45116" w:rsidRDefault="00E45116"/>
    <w:p w:rsidR="005D5DBF" w:rsidRDefault="005D5DBF">
      <w:r>
        <w:t xml:space="preserve">Wednesday AM1 September 14 </w:t>
      </w:r>
    </w:p>
    <w:p w:rsidR="005D5DBF" w:rsidRDefault="005D5DBF">
      <w:r>
        <w:t>Chair call</w:t>
      </w:r>
      <w:r w:rsidR="00625CE7">
        <w:t>ed</w:t>
      </w:r>
      <w:r>
        <w:t xml:space="preserve"> the meeting to order on 08:05</w:t>
      </w:r>
    </w:p>
    <w:p w:rsidR="005D5DBF" w:rsidRDefault="005D5DBF">
      <w:r>
        <w:t>Chair review</w:t>
      </w:r>
      <w:r w:rsidR="00625CE7">
        <w:t>ed</w:t>
      </w:r>
      <w:r>
        <w:t xml:space="preserve"> the agenda doc141r3</w:t>
      </w:r>
    </w:p>
    <w:p w:rsidR="00DE2845" w:rsidRDefault="00DE2845">
      <w:r>
        <w:t>Sho Furuichi presented 147r1 editorial changes were made.</w:t>
      </w:r>
      <w:r w:rsidR="00F93B06">
        <w:t xml:space="preserve"> 147r2 was uploaded.</w:t>
      </w:r>
    </w:p>
    <w:p w:rsidR="00C962AA" w:rsidRDefault="00C962AA">
      <w:r>
        <w:t>Chen Sun presented doc150r1, doc152r1 and doc154r1.</w:t>
      </w:r>
      <w:r w:rsidR="00F93B06">
        <w:t xml:space="preserve"> Doc150r2 and 154r2 were uploaded.</w:t>
      </w:r>
    </w:p>
    <w:p w:rsidR="005D5DBF" w:rsidRDefault="00F93B06">
      <w:r>
        <w:t>The chair review</w:t>
      </w:r>
      <w:r w:rsidR="00625CE7">
        <w:t>ed</w:t>
      </w:r>
      <w:r>
        <w:t xml:space="preserve"> the agenda doc147r3.</w:t>
      </w:r>
    </w:p>
    <w:p w:rsidR="00C1412E" w:rsidRDefault="006B16ED">
      <w:r>
        <w:t>Comment resolution spreadsheet Doc115r</w:t>
      </w:r>
      <w:r w:rsidR="00F401B1">
        <w:t>5</w:t>
      </w:r>
      <w:r>
        <w:t xml:space="preserve"> uploaded taking into the comment resolutions provided in this face to face meeting.</w:t>
      </w:r>
    </w:p>
    <w:p w:rsidR="005D5DBF" w:rsidRDefault="00F401B1">
      <w:r>
        <w:t>Recessed at 8:53</w:t>
      </w:r>
    </w:p>
    <w:p w:rsidR="00F401B1" w:rsidRDefault="00F401B1"/>
    <w:p w:rsidR="00E52185" w:rsidRDefault="00E52185" w:rsidP="00E52185">
      <w:r>
        <w:t xml:space="preserve">Wednesday PM1 September 14 </w:t>
      </w:r>
    </w:p>
    <w:p w:rsidR="00E52185" w:rsidRDefault="00E52185">
      <w:r>
        <w:t>Chair called the meeting to order at 13:30</w:t>
      </w:r>
    </w:p>
    <w:p w:rsidR="00E52185" w:rsidRDefault="00E52185">
      <w:r>
        <w:t>The chair showed the agenda doc141r4.The agenda is approved with unanimous consent.</w:t>
      </w:r>
    </w:p>
    <w:p w:rsidR="00E52185" w:rsidRDefault="00E52185">
      <w:r>
        <w:t>Meeting recessed at 13:35.</w:t>
      </w:r>
    </w:p>
    <w:p w:rsidR="003203CA" w:rsidRDefault="003203CA"/>
    <w:p w:rsidR="003203CA" w:rsidRDefault="003203CA">
      <w:r>
        <w:t>Thursday September 15 PM1</w:t>
      </w:r>
    </w:p>
    <w:p w:rsidR="003203CA" w:rsidRDefault="003203CA">
      <w:r>
        <w:t>Chair called the meeting to order at 13:30</w:t>
      </w:r>
    </w:p>
    <w:p w:rsidR="003203CA" w:rsidRDefault="002E381B">
      <w:r>
        <w:t>Chair review</w:t>
      </w:r>
      <w:r w:rsidR="00625CE7">
        <w:t>ed</w:t>
      </w:r>
      <w:r>
        <w:t xml:space="preserve"> the agenda doc141r5</w:t>
      </w:r>
    </w:p>
    <w:p w:rsidR="002E381B" w:rsidRDefault="00625CE7">
      <w:r>
        <w:t>The following motions were made.</w:t>
      </w:r>
    </w:p>
    <w:p w:rsidR="002E381B" w:rsidRDefault="00625CE7">
      <w:r>
        <w:t>Motion</w:t>
      </w:r>
    </w:p>
    <w:p w:rsidR="00000000" w:rsidRPr="00625CE7" w:rsidRDefault="00336FE1" w:rsidP="00625CE7">
      <w:pPr>
        <w:numPr>
          <w:ilvl w:val="0"/>
          <w:numId w:val="16"/>
        </w:numPr>
      </w:pPr>
      <w:r w:rsidRPr="00625CE7">
        <w:rPr>
          <w:b/>
          <w:bCs/>
        </w:rPr>
        <w:t>Approve to instruct the TG editor to implement editorial comments CID53, CID54, CID56 and CID62 of DCN 19-16/0115r5 and update to the IEEE P802.19.1a candidate draft D0.5 by October 7, 2016.</w:t>
      </w:r>
    </w:p>
    <w:p w:rsidR="00000000" w:rsidRPr="00625CE7" w:rsidRDefault="00336FE1" w:rsidP="00625CE7">
      <w:pPr>
        <w:numPr>
          <w:ilvl w:val="1"/>
          <w:numId w:val="16"/>
        </w:numPr>
      </w:pPr>
      <w:proofErr w:type="spellStart"/>
      <w:r w:rsidRPr="00625CE7">
        <w:rPr>
          <w:rFonts w:hint="eastAsia"/>
        </w:rPr>
        <w:t>Ｍ</w:t>
      </w:r>
      <w:r w:rsidRPr="00625CE7">
        <w:t>oved</w:t>
      </w:r>
      <w:proofErr w:type="spellEnd"/>
      <w:r w:rsidRPr="00625CE7">
        <w:t xml:space="preserve"> by S. Furuichi</w:t>
      </w:r>
    </w:p>
    <w:p w:rsidR="00000000" w:rsidRPr="00625CE7" w:rsidRDefault="00336FE1" w:rsidP="00625CE7">
      <w:pPr>
        <w:numPr>
          <w:ilvl w:val="1"/>
          <w:numId w:val="16"/>
        </w:numPr>
      </w:pPr>
      <w:r w:rsidRPr="00625CE7">
        <w:t>Seconded by C. Sun</w:t>
      </w:r>
    </w:p>
    <w:p w:rsidR="00000000" w:rsidRPr="00625CE7" w:rsidRDefault="00336FE1" w:rsidP="00625CE7">
      <w:pPr>
        <w:numPr>
          <w:ilvl w:val="1"/>
          <w:numId w:val="16"/>
        </w:numPr>
      </w:pPr>
      <w:r w:rsidRPr="00625CE7">
        <w:t>Approved by unanimous consent</w:t>
      </w:r>
    </w:p>
    <w:p w:rsidR="002E381B" w:rsidRDefault="002E381B">
      <w:r>
        <w:lastRenderedPageBreak/>
        <w:t>Motion</w:t>
      </w:r>
    </w:p>
    <w:p w:rsidR="00000000" w:rsidRPr="00625CE7" w:rsidRDefault="00336FE1" w:rsidP="00625CE7">
      <w:pPr>
        <w:numPr>
          <w:ilvl w:val="0"/>
          <w:numId w:val="17"/>
        </w:numPr>
      </w:pPr>
      <w:r w:rsidRPr="00625CE7">
        <w:rPr>
          <w:b/>
          <w:bCs/>
        </w:rPr>
        <w:t>Approve text proposals in DCN 19-16/0123r1, 19-16/0135r3, 19-16/0145r0, 19-16/0146r0, 19-16/0147r2, 19-16/0148r0, 19-16/0150r2, 19-16/0152r1 and 19-16/0154r2 instruct the TG editor to implement approved te</w:t>
      </w:r>
      <w:r w:rsidRPr="00625CE7">
        <w:rPr>
          <w:b/>
          <w:bCs/>
        </w:rPr>
        <w:t>xt proposals and update to the IEEE P802.19.1a candidate draft D0.5 by October 7, 2016.</w:t>
      </w:r>
    </w:p>
    <w:p w:rsidR="00000000" w:rsidRPr="00625CE7" w:rsidRDefault="00336FE1" w:rsidP="00625CE7">
      <w:pPr>
        <w:numPr>
          <w:ilvl w:val="1"/>
          <w:numId w:val="17"/>
        </w:numPr>
      </w:pPr>
      <w:proofErr w:type="spellStart"/>
      <w:r w:rsidRPr="00625CE7">
        <w:rPr>
          <w:rFonts w:hint="eastAsia"/>
        </w:rPr>
        <w:t>Ｍ</w:t>
      </w:r>
      <w:r w:rsidRPr="00625CE7">
        <w:t>oved</w:t>
      </w:r>
      <w:proofErr w:type="spellEnd"/>
      <w:r w:rsidRPr="00625CE7">
        <w:t xml:space="preserve"> by C. Sun</w:t>
      </w:r>
    </w:p>
    <w:p w:rsidR="00000000" w:rsidRPr="00625CE7" w:rsidRDefault="00336FE1" w:rsidP="00625CE7">
      <w:pPr>
        <w:numPr>
          <w:ilvl w:val="1"/>
          <w:numId w:val="17"/>
        </w:numPr>
      </w:pPr>
      <w:r w:rsidRPr="00625CE7">
        <w:t>Seconded by S. Furuichi</w:t>
      </w:r>
    </w:p>
    <w:p w:rsidR="00000000" w:rsidRPr="00625CE7" w:rsidRDefault="00336FE1" w:rsidP="00625CE7">
      <w:pPr>
        <w:numPr>
          <w:ilvl w:val="1"/>
          <w:numId w:val="17"/>
        </w:numPr>
      </w:pPr>
      <w:r w:rsidRPr="00625CE7">
        <w:t>Approved by unanimous consent</w:t>
      </w:r>
    </w:p>
    <w:p w:rsidR="00625CE7" w:rsidRDefault="00625CE7"/>
    <w:p w:rsidR="002E381B" w:rsidRDefault="002E381B">
      <w:r>
        <w:t>Motion</w:t>
      </w:r>
    </w:p>
    <w:p w:rsidR="00000000" w:rsidRPr="00625CE7" w:rsidRDefault="00336FE1" w:rsidP="00625CE7">
      <w:pPr>
        <w:numPr>
          <w:ilvl w:val="0"/>
          <w:numId w:val="18"/>
        </w:numPr>
      </w:pPr>
      <w:r w:rsidRPr="00625CE7">
        <w:rPr>
          <w:b/>
          <w:bCs/>
        </w:rPr>
        <w:t xml:space="preserve">Approve to run the second task group review for comments collection </w:t>
      </w:r>
      <w:r w:rsidRPr="00625CE7">
        <w:rPr>
          <w:b/>
          <w:bCs/>
        </w:rPr>
        <w:t>from October 10, 2016 to October 28, 2016 using the IEEE P802.19.1a candidate draft D0.5</w:t>
      </w:r>
    </w:p>
    <w:p w:rsidR="00000000" w:rsidRPr="00625CE7" w:rsidRDefault="00336FE1" w:rsidP="00625CE7">
      <w:pPr>
        <w:numPr>
          <w:ilvl w:val="1"/>
          <w:numId w:val="18"/>
        </w:numPr>
      </w:pPr>
      <w:proofErr w:type="spellStart"/>
      <w:r w:rsidRPr="00625CE7">
        <w:rPr>
          <w:rFonts w:hint="eastAsia"/>
        </w:rPr>
        <w:t>Ｍ</w:t>
      </w:r>
      <w:r w:rsidRPr="00625CE7">
        <w:t>oved</w:t>
      </w:r>
      <w:proofErr w:type="spellEnd"/>
      <w:r w:rsidRPr="00625CE7">
        <w:t xml:space="preserve"> by C. Sun</w:t>
      </w:r>
    </w:p>
    <w:p w:rsidR="00000000" w:rsidRPr="00625CE7" w:rsidRDefault="00336FE1" w:rsidP="00625CE7">
      <w:pPr>
        <w:numPr>
          <w:ilvl w:val="1"/>
          <w:numId w:val="18"/>
        </w:numPr>
      </w:pPr>
      <w:r w:rsidRPr="00625CE7">
        <w:t>Seconded by S. Furuichi</w:t>
      </w:r>
    </w:p>
    <w:p w:rsidR="00000000" w:rsidRPr="00625CE7" w:rsidRDefault="00336FE1" w:rsidP="00625CE7">
      <w:pPr>
        <w:numPr>
          <w:ilvl w:val="1"/>
          <w:numId w:val="18"/>
        </w:numPr>
      </w:pPr>
      <w:r w:rsidRPr="00625CE7">
        <w:t>Approved by unanimous consent</w:t>
      </w:r>
    </w:p>
    <w:p w:rsidR="002E381B" w:rsidRDefault="002E381B"/>
    <w:p w:rsidR="002E381B" w:rsidRDefault="002E381B">
      <w:r>
        <w:t>Chair review</w:t>
      </w:r>
      <w:r w:rsidR="00625CE7">
        <w:t>ed</w:t>
      </w:r>
      <w:r>
        <w:t xml:space="preserve"> the project timeline doc 96r0 the task group is on schedule. No change is made on the project timeline.</w:t>
      </w:r>
    </w:p>
    <w:p w:rsidR="00075F69" w:rsidRDefault="00075F69">
      <w:r>
        <w:t>Review</w:t>
      </w:r>
      <w:r w:rsidR="00625CE7">
        <w:t>ed</w:t>
      </w:r>
      <w:r>
        <w:t xml:space="preserve"> objects for next meeting, to resolve comments for the task group review and start working group letter ballot at the end of the Nov meeting.</w:t>
      </w:r>
    </w:p>
    <w:p w:rsidR="00075F69" w:rsidRDefault="00075F69">
      <w:r>
        <w:t>Review</w:t>
      </w:r>
      <w:r w:rsidR="00625CE7">
        <w:t>ed</w:t>
      </w:r>
      <w:r>
        <w:t xml:space="preserve"> the teleconference schedule.</w:t>
      </w:r>
    </w:p>
    <w:p w:rsidR="00075F69" w:rsidRDefault="00075F69">
      <w:r>
        <w:t>Meeting adjourned at 13:44.</w:t>
      </w:r>
    </w:p>
    <w:p w:rsidR="00625CE7" w:rsidRDefault="00625CE7"/>
    <w:p w:rsidR="00625CE7" w:rsidRDefault="00625CE7"/>
    <w:p w:rsidR="00625CE7" w:rsidRDefault="00625CE7"/>
    <w:p w:rsidR="00625CE7" w:rsidRDefault="00625CE7">
      <w:bookmarkStart w:id="0" w:name="_GoBack"/>
      <w:bookmarkEnd w:id="0"/>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TableGrid"/>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C150F2" w:rsidRPr="009B5383" w:rsidTr="00F104C9">
        <w:tc>
          <w:tcPr>
            <w:tcW w:w="4387" w:type="dxa"/>
          </w:tcPr>
          <w:p w:rsidR="00C150F2" w:rsidRPr="00C150F2" w:rsidRDefault="00C150F2" w:rsidP="007554D5">
            <w:pPr>
              <w:rPr>
                <w:rFonts w:eastAsia="Malgun Gothic"/>
                <w:bCs/>
                <w:lang w:eastAsia="ko-KR"/>
              </w:rPr>
            </w:pPr>
            <w:r w:rsidRPr="00C150F2">
              <w:rPr>
                <w:rFonts w:eastAsia="Malgun Gothic" w:hint="eastAsia"/>
                <w:bCs/>
                <w:lang w:eastAsia="ko-KR"/>
              </w:rPr>
              <w:t>Sho Fu</w:t>
            </w:r>
            <w:r w:rsidRPr="00C150F2">
              <w:rPr>
                <w:rFonts w:eastAsia="Malgun Gothic"/>
                <w:bCs/>
                <w:lang w:eastAsia="ko-KR"/>
              </w:rPr>
              <w:t>ruichi</w:t>
            </w:r>
          </w:p>
        </w:tc>
        <w:tc>
          <w:tcPr>
            <w:tcW w:w="4543" w:type="dxa"/>
          </w:tcPr>
          <w:p w:rsidR="00C150F2" w:rsidRPr="00C150F2" w:rsidRDefault="00C150F2" w:rsidP="007554D5">
            <w:pPr>
              <w:rPr>
                <w:rFonts w:eastAsia="Malgun Gothic"/>
                <w:bCs/>
                <w:lang w:eastAsia="ko-KR"/>
              </w:rPr>
            </w:pPr>
            <w:r w:rsidRPr="00C150F2">
              <w:rPr>
                <w:rFonts w:eastAsia="Malgun Gothic" w:hint="eastAsia"/>
                <w:bCs/>
                <w:lang w:eastAsia="ko-KR"/>
              </w:rPr>
              <w:t>Sony</w:t>
            </w:r>
          </w:p>
        </w:tc>
      </w:tr>
      <w:tr w:rsidR="00C150F2" w:rsidRPr="009B5383" w:rsidTr="00F104C9">
        <w:tc>
          <w:tcPr>
            <w:tcW w:w="4387" w:type="dxa"/>
          </w:tcPr>
          <w:p w:rsidR="00C150F2" w:rsidRPr="00C150F2" w:rsidRDefault="00C150F2" w:rsidP="007554D5">
            <w:pPr>
              <w:rPr>
                <w:rFonts w:eastAsia="Malgun Gothic"/>
                <w:bCs/>
                <w:lang w:eastAsia="ko-KR"/>
              </w:rPr>
            </w:pPr>
            <w:r w:rsidRPr="00C150F2">
              <w:rPr>
                <w:rFonts w:eastAsia="Malgun Gothic" w:hint="eastAsia"/>
                <w:bCs/>
                <w:lang w:eastAsia="ko-KR"/>
              </w:rPr>
              <w:t>Naotaka Sato</w:t>
            </w:r>
          </w:p>
        </w:tc>
        <w:tc>
          <w:tcPr>
            <w:tcW w:w="4543" w:type="dxa"/>
          </w:tcPr>
          <w:p w:rsidR="00C150F2" w:rsidRPr="00C150F2" w:rsidRDefault="00C150F2" w:rsidP="007554D5">
            <w:pPr>
              <w:rPr>
                <w:rFonts w:eastAsia="Malgun Gothic"/>
                <w:bCs/>
                <w:lang w:eastAsia="ko-KR"/>
              </w:rPr>
            </w:pPr>
            <w:r w:rsidRPr="00C150F2">
              <w:rPr>
                <w:rFonts w:eastAsia="Malgun Gothic" w:hint="eastAsia"/>
                <w:bCs/>
                <w:lang w:eastAsia="ko-KR"/>
              </w:rPr>
              <w:t>Sony</w:t>
            </w:r>
          </w:p>
        </w:tc>
      </w:tr>
      <w:tr w:rsidR="00C150F2" w:rsidRPr="009B5383" w:rsidTr="00F104C9">
        <w:tc>
          <w:tcPr>
            <w:tcW w:w="4387" w:type="dxa"/>
          </w:tcPr>
          <w:p w:rsidR="00C150F2" w:rsidRPr="00C150F2" w:rsidRDefault="00C150F2" w:rsidP="007554D5">
            <w:pPr>
              <w:rPr>
                <w:rFonts w:eastAsia="Malgun Gothic"/>
                <w:bCs/>
                <w:lang w:eastAsia="ko-KR"/>
              </w:rPr>
            </w:pPr>
            <w:r w:rsidRPr="00C150F2">
              <w:rPr>
                <w:rFonts w:eastAsia="Malgun Gothic" w:hint="eastAsia"/>
                <w:bCs/>
                <w:lang w:eastAsia="ko-KR"/>
              </w:rPr>
              <w:t>Chen Sun</w:t>
            </w:r>
          </w:p>
        </w:tc>
        <w:tc>
          <w:tcPr>
            <w:tcW w:w="4543" w:type="dxa"/>
          </w:tcPr>
          <w:p w:rsidR="00C150F2" w:rsidRPr="00C150F2" w:rsidRDefault="00C150F2" w:rsidP="007554D5">
            <w:pPr>
              <w:rPr>
                <w:rFonts w:eastAsia="Malgun Gothic"/>
                <w:bCs/>
                <w:lang w:eastAsia="ko-KR"/>
              </w:rPr>
            </w:pPr>
            <w:r w:rsidRPr="00C150F2">
              <w:rPr>
                <w:rFonts w:eastAsia="Malgun Gothic" w:hint="eastAsia"/>
                <w:bCs/>
                <w:lang w:eastAsia="ko-KR"/>
              </w:rPr>
              <w:t>Sony</w:t>
            </w:r>
          </w:p>
        </w:tc>
      </w:tr>
      <w:tr w:rsidR="009B5383" w:rsidRPr="009B5383" w:rsidTr="00AA3948">
        <w:tc>
          <w:tcPr>
            <w:tcW w:w="4387" w:type="dxa"/>
            <w:shd w:val="clear" w:color="auto" w:fill="auto"/>
          </w:tcPr>
          <w:p w:rsidR="00514697" w:rsidRPr="00AA3948" w:rsidRDefault="00AA3948" w:rsidP="00982F33">
            <w:pPr>
              <w:rPr>
                <w:rFonts w:eastAsia="Malgun Gothic"/>
                <w:bCs/>
                <w:lang w:eastAsia="ko-KR"/>
              </w:rPr>
            </w:pPr>
            <w:r w:rsidRPr="00AA3948">
              <w:rPr>
                <w:rFonts w:eastAsia="Malgun Gothic"/>
                <w:bCs/>
                <w:lang w:eastAsia="ko-KR"/>
              </w:rPr>
              <w:lastRenderedPageBreak/>
              <w:t xml:space="preserve">Alireza </w:t>
            </w:r>
            <w:proofErr w:type="spellStart"/>
            <w:r w:rsidRPr="00AA3948">
              <w:rPr>
                <w:rFonts w:eastAsia="Malgun Gothic"/>
                <w:bCs/>
                <w:lang w:eastAsia="ko-KR"/>
              </w:rPr>
              <w:t>Nejatian</w:t>
            </w:r>
            <w:proofErr w:type="spellEnd"/>
          </w:p>
        </w:tc>
        <w:tc>
          <w:tcPr>
            <w:tcW w:w="4543" w:type="dxa"/>
            <w:shd w:val="clear" w:color="auto" w:fill="auto"/>
          </w:tcPr>
          <w:p w:rsidR="00514697" w:rsidRPr="00AA3948" w:rsidRDefault="00AA3948" w:rsidP="00982F33">
            <w:pPr>
              <w:rPr>
                <w:rFonts w:eastAsia="Malgun Gothic"/>
                <w:bCs/>
                <w:lang w:eastAsia="ko-KR"/>
              </w:rPr>
            </w:pPr>
            <w:r w:rsidRPr="00AA3948">
              <w:rPr>
                <w:rFonts w:eastAsia="Malgun Gothic"/>
                <w:bCs/>
                <w:lang w:eastAsia="ko-KR"/>
              </w:rPr>
              <w:t>Ericsson</w:t>
            </w:r>
          </w:p>
        </w:tc>
      </w:tr>
      <w:tr w:rsidR="009B5383" w:rsidRPr="009B5383" w:rsidTr="00AA3948">
        <w:tc>
          <w:tcPr>
            <w:tcW w:w="4387" w:type="dxa"/>
            <w:shd w:val="clear" w:color="auto" w:fill="auto"/>
          </w:tcPr>
          <w:p w:rsidR="00514697" w:rsidRPr="00AA3948" w:rsidRDefault="00AA3948" w:rsidP="00B76BB6">
            <w:pPr>
              <w:rPr>
                <w:rFonts w:eastAsia="Malgun Gothic"/>
                <w:bCs/>
                <w:lang w:eastAsia="ko-KR"/>
              </w:rPr>
            </w:pPr>
            <w:r w:rsidRPr="00AA3948">
              <w:rPr>
                <w:rFonts w:eastAsia="Malgun Gothic"/>
                <w:bCs/>
                <w:lang w:eastAsia="ko-KR"/>
              </w:rPr>
              <w:t>Stephen Palm</w:t>
            </w:r>
          </w:p>
        </w:tc>
        <w:tc>
          <w:tcPr>
            <w:tcW w:w="4543" w:type="dxa"/>
            <w:shd w:val="clear" w:color="auto" w:fill="auto"/>
          </w:tcPr>
          <w:p w:rsidR="00514697" w:rsidRPr="00AA3948" w:rsidRDefault="00AA3948" w:rsidP="00B76BB6">
            <w:pPr>
              <w:rPr>
                <w:rFonts w:eastAsia="Malgun Gothic"/>
                <w:bCs/>
                <w:lang w:eastAsia="ko-KR"/>
              </w:rPr>
            </w:pPr>
            <w:r w:rsidRPr="00AA3948">
              <w:rPr>
                <w:rFonts w:eastAsia="Malgun Gothic"/>
                <w:bCs/>
                <w:lang w:eastAsia="ko-KR"/>
              </w:rPr>
              <w:t>Broadcom</w:t>
            </w:r>
          </w:p>
        </w:tc>
      </w:tr>
      <w:tr w:rsidR="00E45116" w:rsidRPr="009B5383" w:rsidTr="00F104C9">
        <w:tc>
          <w:tcPr>
            <w:tcW w:w="4387" w:type="dxa"/>
          </w:tcPr>
          <w:p w:rsidR="00E45116" w:rsidRDefault="00F85FCD" w:rsidP="00E45116">
            <w:pPr>
              <w:rPr>
                <w:rFonts w:eastAsia="Malgun Gothic"/>
                <w:bCs/>
                <w:lang w:eastAsia="ko-KR"/>
              </w:rPr>
            </w:pPr>
            <w:r>
              <w:rPr>
                <w:rFonts w:eastAsia="Malgun Gothic"/>
                <w:bCs/>
                <w:lang w:eastAsia="ko-KR"/>
              </w:rPr>
              <w:t xml:space="preserve">Steve </w:t>
            </w:r>
            <w:proofErr w:type="spellStart"/>
            <w:r>
              <w:rPr>
                <w:rFonts w:eastAsia="Malgun Gothic"/>
                <w:bCs/>
                <w:lang w:eastAsia="ko-KR"/>
              </w:rPr>
              <w:t>Shallhammer</w:t>
            </w:r>
            <w:proofErr w:type="spellEnd"/>
          </w:p>
        </w:tc>
        <w:tc>
          <w:tcPr>
            <w:tcW w:w="4543" w:type="dxa"/>
          </w:tcPr>
          <w:p w:rsidR="00E45116" w:rsidRDefault="0021263B" w:rsidP="00E45116">
            <w:pPr>
              <w:rPr>
                <w:rFonts w:eastAsia="Malgun Gothic"/>
                <w:bCs/>
                <w:lang w:eastAsia="ko-KR"/>
              </w:rPr>
            </w:pPr>
            <w:r>
              <w:rPr>
                <w:rFonts w:eastAsia="Malgun Gothic"/>
                <w:bCs/>
                <w:lang w:eastAsia="ko-KR"/>
              </w:rPr>
              <w:t>Qualcomm</w:t>
            </w:r>
          </w:p>
        </w:tc>
      </w:tr>
      <w:tr w:rsidR="00E45116" w:rsidRPr="009B5383" w:rsidTr="00F104C9">
        <w:tc>
          <w:tcPr>
            <w:tcW w:w="4387" w:type="dxa"/>
          </w:tcPr>
          <w:p w:rsidR="00E45116" w:rsidRPr="009B5383" w:rsidRDefault="0021263B" w:rsidP="00E45116">
            <w:pPr>
              <w:rPr>
                <w:rFonts w:eastAsia="Malgun Gothic"/>
                <w:bCs/>
                <w:lang w:eastAsia="ko-KR"/>
              </w:rPr>
            </w:pPr>
            <w:r>
              <w:rPr>
                <w:rFonts w:eastAsia="Malgun Gothic"/>
                <w:bCs/>
                <w:lang w:eastAsia="ko-KR"/>
              </w:rPr>
              <w:t xml:space="preserve">Jim </w:t>
            </w:r>
            <w:proofErr w:type="spellStart"/>
            <w:r>
              <w:rPr>
                <w:rFonts w:eastAsia="Malgun Gothic"/>
                <w:bCs/>
                <w:lang w:eastAsia="ko-KR"/>
              </w:rPr>
              <w:t>Petranuvich</w:t>
            </w:r>
            <w:proofErr w:type="spellEnd"/>
          </w:p>
        </w:tc>
        <w:tc>
          <w:tcPr>
            <w:tcW w:w="4543" w:type="dxa"/>
          </w:tcPr>
          <w:p w:rsidR="00E45116" w:rsidRPr="009B5383" w:rsidRDefault="0021263B" w:rsidP="00E45116">
            <w:pPr>
              <w:rPr>
                <w:rFonts w:eastAsia="Malgun Gothic"/>
                <w:bCs/>
                <w:lang w:eastAsia="ko-KR"/>
              </w:rPr>
            </w:pPr>
            <w:proofErr w:type="spellStart"/>
            <w:r>
              <w:rPr>
                <w:rFonts w:eastAsia="Malgun Gothic"/>
                <w:bCs/>
                <w:lang w:eastAsia="ko-KR"/>
              </w:rPr>
              <w:t>ViaSat</w:t>
            </w:r>
            <w:proofErr w:type="spellEnd"/>
          </w:p>
        </w:tc>
      </w:tr>
      <w:tr w:rsidR="00E45116" w:rsidRPr="009B5383" w:rsidTr="00F104C9">
        <w:tc>
          <w:tcPr>
            <w:tcW w:w="4387" w:type="dxa"/>
          </w:tcPr>
          <w:p w:rsidR="00E45116" w:rsidRPr="009B5383" w:rsidRDefault="00F93B06" w:rsidP="00E45116">
            <w:pPr>
              <w:rPr>
                <w:rFonts w:eastAsia="Malgun Gothic"/>
                <w:bCs/>
                <w:lang w:eastAsia="ko-KR"/>
              </w:rPr>
            </w:pPr>
            <w:proofErr w:type="spellStart"/>
            <w:r>
              <w:rPr>
                <w:rFonts w:eastAsia="Malgun Gothic"/>
                <w:bCs/>
                <w:lang w:eastAsia="ko-KR"/>
              </w:rPr>
              <w:t>Yonggang</w:t>
            </w:r>
            <w:proofErr w:type="spellEnd"/>
            <w:r>
              <w:rPr>
                <w:rFonts w:eastAsia="Malgun Gothic"/>
                <w:bCs/>
                <w:lang w:eastAsia="ko-KR"/>
              </w:rPr>
              <w:t xml:space="preserve"> Feng</w:t>
            </w:r>
          </w:p>
        </w:tc>
        <w:tc>
          <w:tcPr>
            <w:tcW w:w="4543" w:type="dxa"/>
          </w:tcPr>
          <w:p w:rsidR="00E45116" w:rsidRPr="009B5383" w:rsidRDefault="00F93B06" w:rsidP="00E45116">
            <w:pPr>
              <w:rPr>
                <w:rFonts w:eastAsia="Malgun Gothic"/>
                <w:bCs/>
                <w:lang w:eastAsia="ko-KR"/>
              </w:rPr>
            </w:pPr>
            <w:r>
              <w:rPr>
                <w:rFonts w:eastAsia="Malgun Gothic"/>
                <w:bCs/>
                <w:lang w:eastAsia="ko-KR"/>
              </w:rPr>
              <w:t>ZTE</w:t>
            </w:r>
          </w:p>
        </w:tc>
      </w:tr>
      <w:tr w:rsidR="00F93B06" w:rsidRPr="009B5383" w:rsidTr="00F104C9">
        <w:tc>
          <w:tcPr>
            <w:tcW w:w="4387" w:type="dxa"/>
          </w:tcPr>
          <w:p w:rsidR="00F93B06" w:rsidRDefault="00F93B06" w:rsidP="00E45116">
            <w:pPr>
              <w:rPr>
                <w:rFonts w:eastAsia="Malgun Gothic"/>
                <w:bCs/>
                <w:lang w:eastAsia="ko-KR"/>
              </w:rPr>
            </w:pPr>
            <w:proofErr w:type="spellStart"/>
            <w:r>
              <w:rPr>
                <w:rFonts w:eastAsia="Malgun Gothic"/>
                <w:bCs/>
                <w:lang w:eastAsia="ko-KR"/>
              </w:rPr>
              <w:t>Chunhui</w:t>
            </w:r>
            <w:proofErr w:type="spellEnd"/>
            <w:r>
              <w:rPr>
                <w:rFonts w:eastAsia="Malgun Gothic"/>
                <w:bCs/>
                <w:lang w:eastAsia="ko-KR"/>
              </w:rPr>
              <w:t xml:space="preserve"> Zhu</w:t>
            </w:r>
          </w:p>
        </w:tc>
        <w:tc>
          <w:tcPr>
            <w:tcW w:w="4543" w:type="dxa"/>
          </w:tcPr>
          <w:p w:rsidR="00F93B06" w:rsidRDefault="00F93B06" w:rsidP="00E45116">
            <w:pPr>
              <w:rPr>
                <w:rFonts w:eastAsia="Malgun Gothic"/>
                <w:bCs/>
                <w:lang w:eastAsia="ko-KR"/>
              </w:rPr>
            </w:pPr>
            <w:r>
              <w:rPr>
                <w:rFonts w:eastAsia="Malgun Gothic"/>
                <w:bCs/>
                <w:lang w:eastAsia="ko-KR"/>
              </w:rPr>
              <w:t>Huawei</w:t>
            </w:r>
          </w:p>
        </w:tc>
      </w:tr>
      <w:tr w:rsidR="002E381B" w:rsidRPr="009B5383" w:rsidTr="00F104C9">
        <w:tc>
          <w:tcPr>
            <w:tcW w:w="4387" w:type="dxa"/>
          </w:tcPr>
          <w:p w:rsidR="002E381B" w:rsidRDefault="002E381B" w:rsidP="00E45116">
            <w:pPr>
              <w:rPr>
                <w:rFonts w:eastAsia="Malgun Gothic"/>
                <w:bCs/>
                <w:lang w:eastAsia="ko-KR"/>
              </w:rPr>
            </w:pPr>
            <w:r>
              <w:rPr>
                <w:rFonts w:eastAsia="Malgun Gothic"/>
                <w:bCs/>
                <w:lang w:eastAsia="ko-KR"/>
              </w:rPr>
              <w:t xml:space="preserve">Chris </w:t>
            </w:r>
            <w:proofErr w:type="spellStart"/>
            <w:r>
              <w:rPr>
                <w:rFonts w:eastAsia="Malgun Gothic"/>
                <w:bCs/>
                <w:lang w:eastAsia="ko-KR"/>
              </w:rPr>
              <w:t>Hartmah</w:t>
            </w:r>
            <w:proofErr w:type="spellEnd"/>
          </w:p>
        </w:tc>
        <w:tc>
          <w:tcPr>
            <w:tcW w:w="4543" w:type="dxa"/>
          </w:tcPr>
          <w:p w:rsidR="002E381B" w:rsidRDefault="002E381B" w:rsidP="00E45116">
            <w:pPr>
              <w:rPr>
                <w:rFonts w:eastAsia="Malgun Gothic"/>
                <w:bCs/>
                <w:lang w:eastAsia="ko-KR"/>
              </w:rPr>
            </w:pPr>
            <w:r>
              <w:rPr>
                <w:rFonts w:eastAsia="Malgun Gothic"/>
                <w:bCs/>
                <w:lang w:eastAsia="ko-KR"/>
              </w:rPr>
              <w:t>Broadcom</w:t>
            </w:r>
          </w:p>
        </w:tc>
      </w:tr>
    </w:tbl>
    <w:p w:rsidR="002873B0" w:rsidRPr="009B5383" w:rsidRDefault="002873B0" w:rsidP="002873B0">
      <w:pPr>
        <w:spacing w:after="0" w:line="240" w:lineRule="auto"/>
      </w:pPr>
    </w:p>
    <w:sectPr w:rsidR="002873B0" w:rsidRPr="009B5383"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E1" w:rsidRDefault="00336FE1" w:rsidP="00766E54">
      <w:pPr>
        <w:spacing w:after="0" w:line="240" w:lineRule="auto"/>
      </w:pPr>
      <w:r>
        <w:separator/>
      </w:r>
    </w:p>
  </w:endnote>
  <w:endnote w:type="continuationSeparator" w:id="0">
    <w:p w:rsidR="00336FE1" w:rsidRDefault="00336FE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C724F0" w:rsidRDefault="00C724F0" w:rsidP="00844FC7">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B7ADE">
      <w:rPr>
        <w:noProof/>
        <w:sz w:val="24"/>
      </w:rPr>
      <w:t>4</w:t>
    </w:r>
    <w:r w:rsidRPr="00C724F0">
      <w:rPr>
        <w:noProof/>
        <w:sz w:val="24"/>
      </w:rPr>
      <w:fldChar w:fldCharType="end"/>
    </w:r>
    <w:r w:rsidR="008A59F4">
      <w:rPr>
        <w:noProof/>
        <w:sz w:val="24"/>
      </w:rPr>
      <w:tab/>
    </w:r>
    <w:r w:rsidR="00075F69">
      <w:rPr>
        <w:noProof/>
        <w:sz w:val="24"/>
      </w:rPr>
      <w:t>Chen Sun</w:t>
    </w:r>
    <w:r w:rsidR="00CD2A39">
      <w:rPr>
        <w:noProof/>
        <w:sz w:val="24"/>
      </w:rPr>
      <w:t xml:space="preserve"> </w:t>
    </w:r>
    <w:r w:rsidR="00386F97">
      <w:rPr>
        <w:noProof/>
        <w:sz w:val="24"/>
        <w:lang w:eastAsia="ja-JP"/>
      </w:rPr>
      <w:t>(</w:t>
    </w:r>
    <w:r w:rsidR="00075F69">
      <w:rPr>
        <w:noProof/>
        <w:sz w:val="24"/>
        <w:lang w:eastAsia="ja-JP"/>
      </w:rPr>
      <w:t>Sony</w:t>
    </w:r>
    <w:r w:rsidR="00CD2A39">
      <w:rPr>
        <w:noProof/>
        <w:sz w:val="24"/>
        <w:lang w:eastAsia="ja-JP"/>
      </w:rPr>
      <w:t>)</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E1" w:rsidRDefault="00336FE1" w:rsidP="00766E54">
      <w:pPr>
        <w:spacing w:after="0" w:line="240" w:lineRule="auto"/>
      </w:pPr>
      <w:r>
        <w:separator/>
      </w:r>
    </w:p>
  </w:footnote>
  <w:footnote w:type="continuationSeparator" w:id="0">
    <w:p w:rsidR="00336FE1" w:rsidRDefault="00336FE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075F69" w:rsidP="00766E54">
    <w:pPr>
      <w:pStyle w:val="Header"/>
      <w:pBdr>
        <w:bottom w:val="single" w:sz="8" w:space="1" w:color="auto"/>
      </w:pBdr>
      <w:tabs>
        <w:tab w:val="clear" w:pos="4680"/>
        <w:tab w:val="center" w:pos="8280"/>
      </w:tabs>
      <w:rPr>
        <w:sz w:val="28"/>
      </w:rPr>
    </w:pPr>
    <w:r>
      <w:rPr>
        <w:sz w:val="28"/>
      </w:rPr>
      <w:t>September</w:t>
    </w:r>
    <w:r w:rsidR="00F8422F">
      <w:rPr>
        <w:sz w:val="28"/>
      </w:rPr>
      <w:t xml:space="preserve"> 2016</w:t>
    </w:r>
    <w:r w:rsidR="00F8422F">
      <w:rPr>
        <w:sz w:val="28"/>
      </w:rPr>
      <w:tab/>
      <w:t>IEEE P802.19-16</w:t>
    </w:r>
    <w:r w:rsidR="00CD2A39">
      <w:rPr>
        <w:sz w:val="28"/>
      </w:rPr>
      <w:t>/</w:t>
    </w:r>
    <w:r w:rsidR="00C3502E">
      <w:rPr>
        <w:sz w:val="28"/>
      </w:rPr>
      <w:t>0</w:t>
    </w:r>
    <w:r w:rsidR="00DB7ADE">
      <w:rPr>
        <w:sz w:val="28"/>
      </w:rPr>
      <w:t>161</w:t>
    </w:r>
    <w:r w:rsidR="00CD2A39">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695"/>
    <w:multiLevelType w:val="hybridMultilevel"/>
    <w:tmpl w:val="BE6266DC"/>
    <w:lvl w:ilvl="0" w:tplc="8A5A2722">
      <w:start w:val="1"/>
      <w:numFmt w:val="bullet"/>
      <w:lvlText w:val="•"/>
      <w:lvlJc w:val="left"/>
      <w:pPr>
        <w:tabs>
          <w:tab w:val="num" w:pos="720"/>
        </w:tabs>
        <w:ind w:left="720" w:hanging="360"/>
      </w:pPr>
      <w:rPr>
        <w:rFonts w:ascii="Arial" w:hAnsi="Arial" w:hint="default"/>
      </w:rPr>
    </w:lvl>
    <w:lvl w:ilvl="1" w:tplc="A426D32E">
      <w:start w:val="1611"/>
      <w:numFmt w:val="bullet"/>
      <w:lvlText w:val="o"/>
      <w:lvlJc w:val="left"/>
      <w:pPr>
        <w:tabs>
          <w:tab w:val="num" w:pos="1440"/>
        </w:tabs>
        <w:ind w:left="1440" w:hanging="360"/>
      </w:pPr>
      <w:rPr>
        <w:rFonts w:ascii="Courier New" w:hAnsi="Courier New" w:hint="default"/>
      </w:rPr>
    </w:lvl>
    <w:lvl w:ilvl="2" w:tplc="31D4EE6A" w:tentative="1">
      <w:start w:val="1"/>
      <w:numFmt w:val="bullet"/>
      <w:lvlText w:val="•"/>
      <w:lvlJc w:val="left"/>
      <w:pPr>
        <w:tabs>
          <w:tab w:val="num" w:pos="2160"/>
        </w:tabs>
        <w:ind w:left="2160" w:hanging="360"/>
      </w:pPr>
      <w:rPr>
        <w:rFonts w:ascii="Arial" w:hAnsi="Arial" w:hint="default"/>
      </w:rPr>
    </w:lvl>
    <w:lvl w:ilvl="3" w:tplc="05F01918" w:tentative="1">
      <w:start w:val="1"/>
      <w:numFmt w:val="bullet"/>
      <w:lvlText w:val="•"/>
      <w:lvlJc w:val="left"/>
      <w:pPr>
        <w:tabs>
          <w:tab w:val="num" w:pos="2880"/>
        </w:tabs>
        <w:ind w:left="2880" w:hanging="360"/>
      </w:pPr>
      <w:rPr>
        <w:rFonts w:ascii="Arial" w:hAnsi="Arial" w:hint="default"/>
      </w:rPr>
    </w:lvl>
    <w:lvl w:ilvl="4" w:tplc="33049EC4" w:tentative="1">
      <w:start w:val="1"/>
      <w:numFmt w:val="bullet"/>
      <w:lvlText w:val="•"/>
      <w:lvlJc w:val="left"/>
      <w:pPr>
        <w:tabs>
          <w:tab w:val="num" w:pos="3600"/>
        </w:tabs>
        <w:ind w:left="3600" w:hanging="360"/>
      </w:pPr>
      <w:rPr>
        <w:rFonts w:ascii="Arial" w:hAnsi="Arial" w:hint="default"/>
      </w:rPr>
    </w:lvl>
    <w:lvl w:ilvl="5" w:tplc="5E2AF65C" w:tentative="1">
      <w:start w:val="1"/>
      <w:numFmt w:val="bullet"/>
      <w:lvlText w:val="•"/>
      <w:lvlJc w:val="left"/>
      <w:pPr>
        <w:tabs>
          <w:tab w:val="num" w:pos="4320"/>
        </w:tabs>
        <w:ind w:left="4320" w:hanging="360"/>
      </w:pPr>
      <w:rPr>
        <w:rFonts w:ascii="Arial" w:hAnsi="Arial" w:hint="default"/>
      </w:rPr>
    </w:lvl>
    <w:lvl w:ilvl="6" w:tplc="D2C8E8CA" w:tentative="1">
      <w:start w:val="1"/>
      <w:numFmt w:val="bullet"/>
      <w:lvlText w:val="•"/>
      <w:lvlJc w:val="left"/>
      <w:pPr>
        <w:tabs>
          <w:tab w:val="num" w:pos="5040"/>
        </w:tabs>
        <w:ind w:left="5040" w:hanging="360"/>
      </w:pPr>
      <w:rPr>
        <w:rFonts w:ascii="Arial" w:hAnsi="Arial" w:hint="default"/>
      </w:rPr>
    </w:lvl>
    <w:lvl w:ilvl="7" w:tplc="10806334" w:tentative="1">
      <w:start w:val="1"/>
      <w:numFmt w:val="bullet"/>
      <w:lvlText w:val="•"/>
      <w:lvlJc w:val="left"/>
      <w:pPr>
        <w:tabs>
          <w:tab w:val="num" w:pos="5760"/>
        </w:tabs>
        <w:ind w:left="5760" w:hanging="360"/>
      </w:pPr>
      <w:rPr>
        <w:rFonts w:ascii="Arial" w:hAnsi="Arial" w:hint="default"/>
      </w:rPr>
    </w:lvl>
    <w:lvl w:ilvl="8" w:tplc="377C0914" w:tentative="1">
      <w:start w:val="1"/>
      <w:numFmt w:val="bullet"/>
      <w:lvlText w:val="•"/>
      <w:lvlJc w:val="left"/>
      <w:pPr>
        <w:tabs>
          <w:tab w:val="num" w:pos="6480"/>
        </w:tabs>
        <w:ind w:left="6480" w:hanging="360"/>
      </w:pPr>
      <w:rPr>
        <w:rFonts w:ascii="Arial" w:hAnsi="Arial" w:hint="default"/>
      </w:rPr>
    </w:lvl>
  </w:abstractNum>
  <w:abstractNum w:abstractNumId="1">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A904B44"/>
    <w:multiLevelType w:val="hybridMultilevel"/>
    <w:tmpl w:val="4D3C611C"/>
    <w:lvl w:ilvl="0" w:tplc="082487F0">
      <w:start w:val="1"/>
      <w:numFmt w:val="bullet"/>
      <w:lvlText w:val="•"/>
      <w:lvlJc w:val="left"/>
      <w:pPr>
        <w:tabs>
          <w:tab w:val="num" w:pos="720"/>
        </w:tabs>
        <w:ind w:left="720" w:hanging="360"/>
      </w:pPr>
      <w:rPr>
        <w:rFonts w:ascii="Arial" w:hAnsi="Arial" w:hint="default"/>
      </w:rPr>
    </w:lvl>
    <w:lvl w:ilvl="1" w:tplc="9148E53C">
      <w:start w:val="1508"/>
      <w:numFmt w:val="bullet"/>
      <w:lvlText w:val="o"/>
      <w:lvlJc w:val="left"/>
      <w:pPr>
        <w:tabs>
          <w:tab w:val="num" w:pos="1440"/>
        </w:tabs>
        <w:ind w:left="1440" w:hanging="360"/>
      </w:pPr>
      <w:rPr>
        <w:rFonts w:ascii="Courier New" w:hAnsi="Courier New" w:hint="default"/>
      </w:rPr>
    </w:lvl>
    <w:lvl w:ilvl="2" w:tplc="D1845772" w:tentative="1">
      <w:start w:val="1"/>
      <w:numFmt w:val="bullet"/>
      <w:lvlText w:val="•"/>
      <w:lvlJc w:val="left"/>
      <w:pPr>
        <w:tabs>
          <w:tab w:val="num" w:pos="2160"/>
        </w:tabs>
        <w:ind w:left="2160" w:hanging="360"/>
      </w:pPr>
      <w:rPr>
        <w:rFonts w:ascii="Arial" w:hAnsi="Arial" w:hint="default"/>
      </w:rPr>
    </w:lvl>
    <w:lvl w:ilvl="3" w:tplc="493853E0" w:tentative="1">
      <w:start w:val="1"/>
      <w:numFmt w:val="bullet"/>
      <w:lvlText w:val="•"/>
      <w:lvlJc w:val="left"/>
      <w:pPr>
        <w:tabs>
          <w:tab w:val="num" w:pos="2880"/>
        </w:tabs>
        <w:ind w:left="2880" w:hanging="360"/>
      </w:pPr>
      <w:rPr>
        <w:rFonts w:ascii="Arial" w:hAnsi="Arial" w:hint="default"/>
      </w:rPr>
    </w:lvl>
    <w:lvl w:ilvl="4" w:tplc="1B3E9898" w:tentative="1">
      <w:start w:val="1"/>
      <w:numFmt w:val="bullet"/>
      <w:lvlText w:val="•"/>
      <w:lvlJc w:val="left"/>
      <w:pPr>
        <w:tabs>
          <w:tab w:val="num" w:pos="3600"/>
        </w:tabs>
        <w:ind w:left="3600" w:hanging="360"/>
      </w:pPr>
      <w:rPr>
        <w:rFonts w:ascii="Arial" w:hAnsi="Arial" w:hint="default"/>
      </w:rPr>
    </w:lvl>
    <w:lvl w:ilvl="5" w:tplc="8D045C76" w:tentative="1">
      <w:start w:val="1"/>
      <w:numFmt w:val="bullet"/>
      <w:lvlText w:val="•"/>
      <w:lvlJc w:val="left"/>
      <w:pPr>
        <w:tabs>
          <w:tab w:val="num" w:pos="4320"/>
        </w:tabs>
        <w:ind w:left="4320" w:hanging="360"/>
      </w:pPr>
      <w:rPr>
        <w:rFonts w:ascii="Arial" w:hAnsi="Arial" w:hint="default"/>
      </w:rPr>
    </w:lvl>
    <w:lvl w:ilvl="6" w:tplc="B4EA053C" w:tentative="1">
      <w:start w:val="1"/>
      <w:numFmt w:val="bullet"/>
      <w:lvlText w:val="•"/>
      <w:lvlJc w:val="left"/>
      <w:pPr>
        <w:tabs>
          <w:tab w:val="num" w:pos="5040"/>
        </w:tabs>
        <w:ind w:left="5040" w:hanging="360"/>
      </w:pPr>
      <w:rPr>
        <w:rFonts w:ascii="Arial" w:hAnsi="Arial" w:hint="default"/>
      </w:rPr>
    </w:lvl>
    <w:lvl w:ilvl="7" w:tplc="2F46DFA8" w:tentative="1">
      <w:start w:val="1"/>
      <w:numFmt w:val="bullet"/>
      <w:lvlText w:val="•"/>
      <w:lvlJc w:val="left"/>
      <w:pPr>
        <w:tabs>
          <w:tab w:val="num" w:pos="5760"/>
        </w:tabs>
        <w:ind w:left="5760" w:hanging="360"/>
      </w:pPr>
      <w:rPr>
        <w:rFonts w:ascii="Arial" w:hAnsi="Arial" w:hint="default"/>
      </w:rPr>
    </w:lvl>
    <w:lvl w:ilvl="8" w:tplc="E2B610E8" w:tentative="1">
      <w:start w:val="1"/>
      <w:numFmt w:val="bullet"/>
      <w:lvlText w:val="•"/>
      <w:lvlJc w:val="left"/>
      <w:pPr>
        <w:tabs>
          <w:tab w:val="num" w:pos="6480"/>
        </w:tabs>
        <w:ind w:left="6480" w:hanging="360"/>
      </w:pPr>
      <w:rPr>
        <w:rFonts w:ascii="Arial" w:hAnsi="Arial" w:hint="default"/>
      </w:rPr>
    </w:lvl>
  </w:abstractNum>
  <w:abstractNum w:abstractNumId="5">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3AB636A"/>
    <w:multiLevelType w:val="hybridMultilevel"/>
    <w:tmpl w:val="326817CE"/>
    <w:lvl w:ilvl="0" w:tplc="AC5CD070">
      <w:start w:val="1"/>
      <w:numFmt w:val="bullet"/>
      <w:lvlText w:val="•"/>
      <w:lvlJc w:val="left"/>
      <w:pPr>
        <w:tabs>
          <w:tab w:val="num" w:pos="720"/>
        </w:tabs>
        <w:ind w:left="720" w:hanging="360"/>
      </w:pPr>
      <w:rPr>
        <w:rFonts w:ascii="Arial" w:hAnsi="Arial" w:hint="default"/>
      </w:rPr>
    </w:lvl>
    <w:lvl w:ilvl="1" w:tplc="E38AE094">
      <w:start w:val="642"/>
      <w:numFmt w:val="bullet"/>
      <w:lvlText w:val="o"/>
      <w:lvlJc w:val="left"/>
      <w:pPr>
        <w:tabs>
          <w:tab w:val="num" w:pos="1440"/>
        </w:tabs>
        <w:ind w:left="1440" w:hanging="360"/>
      </w:pPr>
      <w:rPr>
        <w:rFonts w:ascii="Courier New" w:hAnsi="Courier New" w:hint="default"/>
      </w:rPr>
    </w:lvl>
    <w:lvl w:ilvl="2" w:tplc="11D09DBA" w:tentative="1">
      <w:start w:val="1"/>
      <w:numFmt w:val="bullet"/>
      <w:lvlText w:val="•"/>
      <w:lvlJc w:val="left"/>
      <w:pPr>
        <w:tabs>
          <w:tab w:val="num" w:pos="2160"/>
        </w:tabs>
        <w:ind w:left="2160" w:hanging="360"/>
      </w:pPr>
      <w:rPr>
        <w:rFonts w:ascii="Arial" w:hAnsi="Arial" w:hint="default"/>
      </w:rPr>
    </w:lvl>
    <w:lvl w:ilvl="3" w:tplc="59AA4384" w:tentative="1">
      <w:start w:val="1"/>
      <w:numFmt w:val="bullet"/>
      <w:lvlText w:val="•"/>
      <w:lvlJc w:val="left"/>
      <w:pPr>
        <w:tabs>
          <w:tab w:val="num" w:pos="2880"/>
        </w:tabs>
        <w:ind w:left="2880" w:hanging="360"/>
      </w:pPr>
      <w:rPr>
        <w:rFonts w:ascii="Arial" w:hAnsi="Arial" w:hint="default"/>
      </w:rPr>
    </w:lvl>
    <w:lvl w:ilvl="4" w:tplc="A87E8006" w:tentative="1">
      <w:start w:val="1"/>
      <w:numFmt w:val="bullet"/>
      <w:lvlText w:val="•"/>
      <w:lvlJc w:val="left"/>
      <w:pPr>
        <w:tabs>
          <w:tab w:val="num" w:pos="3600"/>
        </w:tabs>
        <w:ind w:left="3600" w:hanging="360"/>
      </w:pPr>
      <w:rPr>
        <w:rFonts w:ascii="Arial" w:hAnsi="Arial" w:hint="default"/>
      </w:rPr>
    </w:lvl>
    <w:lvl w:ilvl="5" w:tplc="0B2250E4" w:tentative="1">
      <w:start w:val="1"/>
      <w:numFmt w:val="bullet"/>
      <w:lvlText w:val="•"/>
      <w:lvlJc w:val="left"/>
      <w:pPr>
        <w:tabs>
          <w:tab w:val="num" w:pos="4320"/>
        </w:tabs>
        <w:ind w:left="4320" w:hanging="360"/>
      </w:pPr>
      <w:rPr>
        <w:rFonts w:ascii="Arial" w:hAnsi="Arial" w:hint="default"/>
      </w:rPr>
    </w:lvl>
    <w:lvl w:ilvl="6" w:tplc="AB741F72" w:tentative="1">
      <w:start w:val="1"/>
      <w:numFmt w:val="bullet"/>
      <w:lvlText w:val="•"/>
      <w:lvlJc w:val="left"/>
      <w:pPr>
        <w:tabs>
          <w:tab w:val="num" w:pos="5040"/>
        </w:tabs>
        <w:ind w:left="5040" w:hanging="360"/>
      </w:pPr>
      <w:rPr>
        <w:rFonts w:ascii="Arial" w:hAnsi="Arial" w:hint="default"/>
      </w:rPr>
    </w:lvl>
    <w:lvl w:ilvl="7" w:tplc="D860542A" w:tentative="1">
      <w:start w:val="1"/>
      <w:numFmt w:val="bullet"/>
      <w:lvlText w:val="•"/>
      <w:lvlJc w:val="left"/>
      <w:pPr>
        <w:tabs>
          <w:tab w:val="num" w:pos="5760"/>
        </w:tabs>
        <w:ind w:left="5760" w:hanging="360"/>
      </w:pPr>
      <w:rPr>
        <w:rFonts w:ascii="Arial" w:hAnsi="Arial" w:hint="default"/>
      </w:rPr>
    </w:lvl>
    <w:lvl w:ilvl="8" w:tplc="25545742" w:tentative="1">
      <w:start w:val="1"/>
      <w:numFmt w:val="bullet"/>
      <w:lvlText w:val="•"/>
      <w:lvlJc w:val="left"/>
      <w:pPr>
        <w:tabs>
          <w:tab w:val="num" w:pos="6480"/>
        </w:tabs>
        <w:ind w:left="6480" w:hanging="360"/>
      </w:pPr>
      <w:rPr>
        <w:rFonts w:ascii="Arial" w:hAnsi="Arial" w:hint="default"/>
      </w:rPr>
    </w:lvl>
  </w:abstractNum>
  <w:abstractNum w:abstractNumId="8">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8"/>
  </w:num>
  <w:num w:numId="12">
    <w:abstractNumId w:val="3"/>
  </w:num>
  <w:num w:numId="13">
    <w:abstractNumId w:val="1"/>
  </w:num>
  <w:num w:numId="14">
    <w:abstractNumId w:val="6"/>
  </w:num>
  <w:num w:numId="15">
    <w:abstractNumId w:val="5"/>
  </w:num>
  <w:num w:numId="16">
    <w:abstractNumId w:val="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75F69"/>
    <w:rsid w:val="00086DA5"/>
    <w:rsid w:val="000902E8"/>
    <w:rsid w:val="000922F3"/>
    <w:rsid w:val="000A16DF"/>
    <w:rsid w:val="000A2352"/>
    <w:rsid w:val="000A6820"/>
    <w:rsid w:val="000D4323"/>
    <w:rsid w:val="000F0F9B"/>
    <w:rsid w:val="000F3294"/>
    <w:rsid w:val="000F796C"/>
    <w:rsid w:val="001017A5"/>
    <w:rsid w:val="00130917"/>
    <w:rsid w:val="001425AB"/>
    <w:rsid w:val="00163D56"/>
    <w:rsid w:val="00172447"/>
    <w:rsid w:val="001725E3"/>
    <w:rsid w:val="001735F0"/>
    <w:rsid w:val="0017395D"/>
    <w:rsid w:val="00182FB5"/>
    <w:rsid w:val="00196ACE"/>
    <w:rsid w:val="001B24DD"/>
    <w:rsid w:val="001B54CF"/>
    <w:rsid w:val="001E2AFD"/>
    <w:rsid w:val="001E776F"/>
    <w:rsid w:val="001F5AA6"/>
    <w:rsid w:val="00203373"/>
    <w:rsid w:val="00211633"/>
    <w:rsid w:val="0021263B"/>
    <w:rsid w:val="002223F6"/>
    <w:rsid w:val="002524C7"/>
    <w:rsid w:val="00255931"/>
    <w:rsid w:val="00262907"/>
    <w:rsid w:val="002644C8"/>
    <w:rsid w:val="00267335"/>
    <w:rsid w:val="00274EF2"/>
    <w:rsid w:val="00283796"/>
    <w:rsid w:val="002873B0"/>
    <w:rsid w:val="00291A03"/>
    <w:rsid w:val="002A0729"/>
    <w:rsid w:val="002B0EC3"/>
    <w:rsid w:val="002B183F"/>
    <w:rsid w:val="002B1ED8"/>
    <w:rsid w:val="002B315D"/>
    <w:rsid w:val="002B6D49"/>
    <w:rsid w:val="002D2F15"/>
    <w:rsid w:val="002E221C"/>
    <w:rsid w:val="002E381B"/>
    <w:rsid w:val="0030564C"/>
    <w:rsid w:val="0031092D"/>
    <w:rsid w:val="003203CA"/>
    <w:rsid w:val="0032282C"/>
    <w:rsid w:val="003339A1"/>
    <w:rsid w:val="00336FE1"/>
    <w:rsid w:val="0035458C"/>
    <w:rsid w:val="00376972"/>
    <w:rsid w:val="003817C5"/>
    <w:rsid w:val="0038606D"/>
    <w:rsid w:val="00386F97"/>
    <w:rsid w:val="003A100D"/>
    <w:rsid w:val="003F386F"/>
    <w:rsid w:val="004251DE"/>
    <w:rsid w:val="00447357"/>
    <w:rsid w:val="00451897"/>
    <w:rsid w:val="00452738"/>
    <w:rsid w:val="004537C4"/>
    <w:rsid w:val="00480DC8"/>
    <w:rsid w:val="004824E9"/>
    <w:rsid w:val="00487E9F"/>
    <w:rsid w:val="004924F4"/>
    <w:rsid w:val="004A0831"/>
    <w:rsid w:val="004B5BA0"/>
    <w:rsid w:val="004C0D55"/>
    <w:rsid w:val="004C5F42"/>
    <w:rsid w:val="004C779B"/>
    <w:rsid w:val="004F5AFC"/>
    <w:rsid w:val="004F6DB3"/>
    <w:rsid w:val="00514697"/>
    <w:rsid w:val="0051601C"/>
    <w:rsid w:val="00530E7B"/>
    <w:rsid w:val="005824A1"/>
    <w:rsid w:val="00582C17"/>
    <w:rsid w:val="00585307"/>
    <w:rsid w:val="0058540D"/>
    <w:rsid w:val="005931CC"/>
    <w:rsid w:val="00595491"/>
    <w:rsid w:val="005A0274"/>
    <w:rsid w:val="005A7272"/>
    <w:rsid w:val="005B6C49"/>
    <w:rsid w:val="005D5DBF"/>
    <w:rsid w:val="00606529"/>
    <w:rsid w:val="0062080C"/>
    <w:rsid w:val="00622020"/>
    <w:rsid w:val="00625CE7"/>
    <w:rsid w:val="00633A1A"/>
    <w:rsid w:val="0065005E"/>
    <w:rsid w:val="006572B0"/>
    <w:rsid w:val="00664880"/>
    <w:rsid w:val="00670615"/>
    <w:rsid w:val="00684426"/>
    <w:rsid w:val="00693531"/>
    <w:rsid w:val="006B0AB0"/>
    <w:rsid w:val="006B16ED"/>
    <w:rsid w:val="006B5057"/>
    <w:rsid w:val="006B6819"/>
    <w:rsid w:val="006C209A"/>
    <w:rsid w:val="006C3327"/>
    <w:rsid w:val="00706515"/>
    <w:rsid w:val="007120D7"/>
    <w:rsid w:val="00715A82"/>
    <w:rsid w:val="0072334E"/>
    <w:rsid w:val="00726B4B"/>
    <w:rsid w:val="00761A8E"/>
    <w:rsid w:val="00766E54"/>
    <w:rsid w:val="00767680"/>
    <w:rsid w:val="00770960"/>
    <w:rsid w:val="00777B73"/>
    <w:rsid w:val="007928B3"/>
    <w:rsid w:val="00795F00"/>
    <w:rsid w:val="007C0A24"/>
    <w:rsid w:val="007D2C9F"/>
    <w:rsid w:val="007E2747"/>
    <w:rsid w:val="007E6710"/>
    <w:rsid w:val="007F174B"/>
    <w:rsid w:val="007F1C28"/>
    <w:rsid w:val="007F276C"/>
    <w:rsid w:val="00802413"/>
    <w:rsid w:val="00805924"/>
    <w:rsid w:val="008179A6"/>
    <w:rsid w:val="00834989"/>
    <w:rsid w:val="00841A05"/>
    <w:rsid w:val="00844FC7"/>
    <w:rsid w:val="00866C53"/>
    <w:rsid w:val="008704BD"/>
    <w:rsid w:val="00882016"/>
    <w:rsid w:val="00887A38"/>
    <w:rsid w:val="008A59F4"/>
    <w:rsid w:val="008C250F"/>
    <w:rsid w:val="008E18F0"/>
    <w:rsid w:val="008F00FC"/>
    <w:rsid w:val="008F5094"/>
    <w:rsid w:val="00903F7E"/>
    <w:rsid w:val="009104E6"/>
    <w:rsid w:val="00926522"/>
    <w:rsid w:val="0093141F"/>
    <w:rsid w:val="0094075C"/>
    <w:rsid w:val="0096705D"/>
    <w:rsid w:val="00972495"/>
    <w:rsid w:val="009804A5"/>
    <w:rsid w:val="00982668"/>
    <w:rsid w:val="00982F33"/>
    <w:rsid w:val="0098309A"/>
    <w:rsid w:val="009832ED"/>
    <w:rsid w:val="00991FB0"/>
    <w:rsid w:val="00992C92"/>
    <w:rsid w:val="009A31B5"/>
    <w:rsid w:val="009B5383"/>
    <w:rsid w:val="009E2A1A"/>
    <w:rsid w:val="009F3DA7"/>
    <w:rsid w:val="00A06E2B"/>
    <w:rsid w:val="00A2458C"/>
    <w:rsid w:val="00A26257"/>
    <w:rsid w:val="00A342B4"/>
    <w:rsid w:val="00A64E6C"/>
    <w:rsid w:val="00A92EA0"/>
    <w:rsid w:val="00AA3948"/>
    <w:rsid w:val="00AA3C52"/>
    <w:rsid w:val="00AC0A5F"/>
    <w:rsid w:val="00AC3824"/>
    <w:rsid w:val="00AE6897"/>
    <w:rsid w:val="00B0230E"/>
    <w:rsid w:val="00B0418B"/>
    <w:rsid w:val="00B05B21"/>
    <w:rsid w:val="00B263FB"/>
    <w:rsid w:val="00B35B05"/>
    <w:rsid w:val="00B3705A"/>
    <w:rsid w:val="00B76BB6"/>
    <w:rsid w:val="00B77047"/>
    <w:rsid w:val="00B8387A"/>
    <w:rsid w:val="00B90F6B"/>
    <w:rsid w:val="00BB3DA8"/>
    <w:rsid w:val="00BB4A25"/>
    <w:rsid w:val="00BC399A"/>
    <w:rsid w:val="00BE432A"/>
    <w:rsid w:val="00BE5EA8"/>
    <w:rsid w:val="00BF3A0D"/>
    <w:rsid w:val="00C065BE"/>
    <w:rsid w:val="00C106A7"/>
    <w:rsid w:val="00C10987"/>
    <w:rsid w:val="00C1412E"/>
    <w:rsid w:val="00C150F2"/>
    <w:rsid w:val="00C231AD"/>
    <w:rsid w:val="00C24474"/>
    <w:rsid w:val="00C25D2B"/>
    <w:rsid w:val="00C3502E"/>
    <w:rsid w:val="00C410FF"/>
    <w:rsid w:val="00C4257F"/>
    <w:rsid w:val="00C650A4"/>
    <w:rsid w:val="00C724F0"/>
    <w:rsid w:val="00C77D66"/>
    <w:rsid w:val="00C81A70"/>
    <w:rsid w:val="00C868D4"/>
    <w:rsid w:val="00C962AA"/>
    <w:rsid w:val="00C96F86"/>
    <w:rsid w:val="00CA02F0"/>
    <w:rsid w:val="00CB7795"/>
    <w:rsid w:val="00CD21CC"/>
    <w:rsid w:val="00CD2A39"/>
    <w:rsid w:val="00CD4578"/>
    <w:rsid w:val="00CE00D3"/>
    <w:rsid w:val="00D21BA8"/>
    <w:rsid w:val="00D22C29"/>
    <w:rsid w:val="00D24D9E"/>
    <w:rsid w:val="00D536F4"/>
    <w:rsid w:val="00D767B7"/>
    <w:rsid w:val="00D77616"/>
    <w:rsid w:val="00D86F04"/>
    <w:rsid w:val="00D9225B"/>
    <w:rsid w:val="00DA43A6"/>
    <w:rsid w:val="00DA7D84"/>
    <w:rsid w:val="00DB3663"/>
    <w:rsid w:val="00DB64FF"/>
    <w:rsid w:val="00DB7ADE"/>
    <w:rsid w:val="00DC3351"/>
    <w:rsid w:val="00DD73AD"/>
    <w:rsid w:val="00DE2845"/>
    <w:rsid w:val="00DE4EC8"/>
    <w:rsid w:val="00DF47E5"/>
    <w:rsid w:val="00DF5CFF"/>
    <w:rsid w:val="00E03BA7"/>
    <w:rsid w:val="00E03EB7"/>
    <w:rsid w:val="00E04ED7"/>
    <w:rsid w:val="00E07DC9"/>
    <w:rsid w:val="00E153D1"/>
    <w:rsid w:val="00E162AA"/>
    <w:rsid w:val="00E3386D"/>
    <w:rsid w:val="00E45116"/>
    <w:rsid w:val="00E4574F"/>
    <w:rsid w:val="00E52185"/>
    <w:rsid w:val="00E67696"/>
    <w:rsid w:val="00E72DEC"/>
    <w:rsid w:val="00E80E52"/>
    <w:rsid w:val="00EA58B2"/>
    <w:rsid w:val="00EA627F"/>
    <w:rsid w:val="00EB0267"/>
    <w:rsid w:val="00EC5B8E"/>
    <w:rsid w:val="00ED2933"/>
    <w:rsid w:val="00EE1B87"/>
    <w:rsid w:val="00EF4BF5"/>
    <w:rsid w:val="00EF6332"/>
    <w:rsid w:val="00F17764"/>
    <w:rsid w:val="00F31D66"/>
    <w:rsid w:val="00F401B1"/>
    <w:rsid w:val="00F47569"/>
    <w:rsid w:val="00F4778E"/>
    <w:rsid w:val="00F47CAC"/>
    <w:rsid w:val="00F53B24"/>
    <w:rsid w:val="00F548B1"/>
    <w:rsid w:val="00F612BA"/>
    <w:rsid w:val="00F739E5"/>
    <w:rsid w:val="00F75F38"/>
    <w:rsid w:val="00F772CA"/>
    <w:rsid w:val="00F8422F"/>
    <w:rsid w:val="00F85FCD"/>
    <w:rsid w:val="00F93B06"/>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865600063">
      <w:bodyDiv w:val="1"/>
      <w:marLeft w:val="0"/>
      <w:marRight w:val="0"/>
      <w:marTop w:val="0"/>
      <w:marBottom w:val="0"/>
      <w:divBdr>
        <w:top w:val="none" w:sz="0" w:space="0" w:color="auto"/>
        <w:left w:val="none" w:sz="0" w:space="0" w:color="auto"/>
        <w:bottom w:val="none" w:sz="0" w:space="0" w:color="auto"/>
        <w:right w:val="none" w:sz="0" w:space="0" w:color="auto"/>
      </w:divBdr>
      <w:divsChild>
        <w:div w:id="1345521927">
          <w:marLeft w:val="576"/>
          <w:marRight w:val="0"/>
          <w:marTop w:val="128"/>
          <w:marBottom w:val="0"/>
          <w:divBdr>
            <w:top w:val="none" w:sz="0" w:space="0" w:color="auto"/>
            <w:left w:val="none" w:sz="0" w:space="0" w:color="auto"/>
            <w:bottom w:val="none" w:sz="0" w:space="0" w:color="auto"/>
            <w:right w:val="none" w:sz="0" w:space="0" w:color="auto"/>
          </w:divBdr>
        </w:div>
        <w:div w:id="290091299">
          <w:marLeft w:val="1339"/>
          <w:marRight w:val="0"/>
          <w:marTop w:val="107"/>
          <w:marBottom w:val="0"/>
          <w:divBdr>
            <w:top w:val="none" w:sz="0" w:space="0" w:color="auto"/>
            <w:left w:val="none" w:sz="0" w:space="0" w:color="auto"/>
            <w:bottom w:val="none" w:sz="0" w:space="0" w:color="auto"/>
            <w:right w:val="none" w:sz="0" w:space="0" w:color="auto"/>
          </w:divBdr>
        </w:div>
        <w:div w:id="1842768683">
          <w:marLeft w:val="1339"/>
          <w:marRight w:val="0"/>
          <w:marTop w:val="107"/>
          <w:marBottom w:val="0"/>
          <w:divBdr>
            <w:top w:val="none" w:sz="0" w:space="0" w:color="auto"/>
            <w:left w:val="none" w:sz="0" w:space="0" w:color="auto"/>
            <w:bottom w:val="none" w:sz="0" w:space="0" w:color="auto"/>
            <w:right w:val="none" w:sz="0" w:space="0" w:color="auto"/>
          </w:divBdr>
        </w:div>
        <w:div w:id="444159397">
          <w:marLeft w:val="1339"/>
          <w:marRight w:val="0"/>
          <w:marTop w:val="107"/>
          <w:marBottom w:val="0"/>
          <w:divBdr>
            <w:top w:val="none" w:sz="0" w:space="0" w:color="auto"/>
            <w:left w:val="none" w:sz="0" w:space="0" w:color="auto"/>
            <w:bottom w:val="none" w:sz="0" w:space="0" w:color="auto"/>
            <w:right w:val="none" w:sz="0" w:space="0" w:color="auto"/>
          </w:divBdr>
        </w:div>
      </w:divsChild>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1009675045">
      <w:bodyDiv w:val="1"/>
      <w:marLeft w:val="0"/>
      <w:marRight w:val="0"/>
      <w:marTop w:val="0"/>
      <w:marBottom w:val="0"/>
      <w:divBdr>
        <w:top w:val="none" w:sz="0" w:space="0" w:color="auto"/>
        <w:left w:val="none" w:sz="0" w:space="0" w:color="auto"/>
        <w:bottom w:val="none" w:sz="0" w:space="0" w:color="auto"/>
        <w:right w:val="none" w:sz="0" w:space="0" w:color="auto"/>
      </w:divBdr>
      <w:divsChild>
        <w:div w:id="1857425125">
          <w:marLeft w:val="576"/>
          <w:marRight w:val="0"/>
          <w:marTop w:val="128"/>
          <w:marBottom w:val="0"/>
          <w:divBdr>
            <w:top w:val="none" w:sz="0" w:space="0" w:color="auto"/>
            <w:left w:val="none" w:sz="0" w:space="0" w:color="auto"/>
            <w:bottom w:val="none" w:sz="0" w:space="0" w:color="auto"/>
            <w:right w:val="none" w:sz="0" w:space="0" w:color="auto"/>
          </w:divBdr>
        </w:div>
        <w:div w:id="2042971856">
          <w:marLeft w:val="1339"/>
          <w:marRight w:val="0"/>
          <w:marTop w:val="107"/>
          <w:marBottom w:val="0"/>
          <w:divBdr>
            <w:top w:val="none" w:sz="0" w:space="0" w:color="auto"/>
            <w:left w:val="none" w:sz="0" w:space="0" w:color="auto"/>
            <w:bottom w:val="none" w:sz="0" w:space="0" w:color="auto"/>
            <w:right w:val="none" w:sz="0" w:space="0" w:color="auto"/>
          </w:divBdr>
        </w:div>
        <w:div w:id="1858807387">
          <w:marLeft w:val="1339"/>
          <w:marRight w:val="0"/>
          <w:marTop w:val="107"/>
          <w:marBottom w:val="0"/>
          <w:divBdr>
            <w:top w:val="none" w:sz="0" w:space="0" w:color="auto"/>
            <w:left w:val="none" w:sz="0" w:space="0" w:color="auto"/>
            <w:bottom w:val="none" w:sz="0" w:space="0" w:color="auto"/>
            <w:right w:val="none" w:sz="0" w:space="0" w:color="auto"/>
          </w:divBdr>
        </w:div>
        <w:div w:id="1295450507">
          <w:marLeft w:val="1339"/>
          <w:marRight w:val="0"/>
          <w:marTop w:val="107"/>
          <w:marBottom w:val="0"/>
          <w:divBdr>
            <w:top w:val="none" w:sz="0" w:space="0" w:color="auto"/>
            <w:left w:val="none" w:sz="0" w:space="0" w:color="auto"/>
            <w:bottom w:val="none" w:sz="0" w:space="0" w:color="auto"/>
            <w:right w:val="none" w:sz="0" w:space="0" w:color="auto"/>
          </w:divBdr>
        </w:div>
      </w:divsChild>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055541599">
      <w:bodyDiv w:val="1"/>
      <w:marLeft w:val="0"/>
      <w:marRight w:val="0"/>
      <w:marTop w:val="0"/>
      <w:marBottom w:val="0"/>
      <w:divBdr>
        <w:top w:val="none" w:sz="0" w:space="0" w:color="auto"/>
        <w:left w:val="none" w:sz="0" w:space="0" w:color="auto"/>
        <w:bottom w:val="none" w:sz="0" w:space="0" w:color="auto"/>
        <w:right w:val="none" w:sz="0" w:space="0" w:color="auto"/>
      </w:divBdr>
      <w:divsChild>
        <w:div w:id="801535697">
          <w:marLeft w:val="576"/>
          <w:marRight w:val="0"/>
          <w:marTop w:val="128"/>
          <w:marBottom w:val="0"/>
          <w:divBdr>
            <w:top w:val="none" w:sz="0" w:space="0" w:color="auto"/>
            <w:left w:val="none" w:sz="0" w:space="0" w:color="auto"/>
            <w:bottom w:val="none" w:sz="0" w:space="0" w:color="auto"/>
            <w:right w:val="none" w:sz="0" w:space="0" w:color="auto"/>
          </w:divBdr>
        </w:div>
        <w:div w:id="856388982">
          <w:marLeft w:val="1339"/>
          <w:marRight w:val="0"/>
          <w:marTop w:val="107"/>
          <w:marBottom w:val="0"/>
          <w:divBdr>
            <w:top w:val="none" w:sz="0" w:space="0" w:color="auto"/>
            <w:left w:val="none" w:sz="0" w:space="0" w:color="auto"/>
            <w:bottom w:val="none" w:sz="0" w:space="0" w:color="auto"/>
            <w:right w:val="none" w:sz="0" w:space="0" w:color="auto"/>
          </w:divBdr>
        </w:div>
        <w:div w:id="1919171609">
          <w:marLeft w:val="1339"/>
          <w:marRight w:val="0"/>
          <w:marTop w:val="107"/>
          <w:marBottom w:val="0"/>
          <w:divBdr>
            <w:top w:val="none" w:sz="0" w:space="0" w:color="auto"/>
            <w:left w:val="none" w:sz="0" w:space="0" w:color="auto"/>
            <w:bottom w:val="none" w:sz="0" w:space="0" w:color="auto"/>
            <w:right w:val="none" w:sz="0" w:space="0" w:color="auto"/>
          </w:divBdr>
        </w:div>
        <w:div w:id="1520580568">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EB51-7C8E-4674-BD47-479DC72C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723</Words>
  <Characters>4125</Characters>
  <Application>Microsoft Office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Qualcomm Incorporated</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Chen SUN</cp:lastModifiedBy>
  <cp:revision>15</cp:revision>
  <cp:lastPrinted>2014-11-08T19:57:00Z</cp:lastPrinted>
  <dcterms:created xsi:type="dcterms:W3CDTF">2016-09-13T06:05:00Z</dcterms:created>
  <dcterms:modified xsi:type="dcterms:W3CDTF">2016-09-15T12:09:00Z</dcterms:modified>
</cp:coreProperties>
</file>