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E80289" w:rsidP="00E80289">
            <w:pPr>
              <w:pStyle w:val="T2"/>
              <w:rPr>
                <w:lang w:val="en-US" w:eastAsia="ja-JP"/>
              </w:rPr>
            </w:pPr>
            <w:r>
              <w:rPr>
                <w:lang w:val="en-US" w:eastAsia="ja-JP"/>
              </w:rPr>
              <w:t xml:space="preserve">CID 161 resolution: </w:t>
            </w:r>
            <w:r w:rsidR="009C6AE4">
              <w:rPr>
                <w:rFonts w:hint="eastAsia"/>
                <w:lang w:eastAsia="ja-JP"/>
              </w:rPr>
              <w:t xml:space="preserve">Text proposal on </w:t>
            </w:r>
            <w:r w:rsidR="00924C0A">
              <w:rPr>
                <w:lang w:eastAsia="ja-JP"/>
              </w:rPr>
              <w:t xml:space="preserve">the algorithm </w:t>
            </w:r>
            <w:r w:rsidR="00C51FBD">
              <w:rPr>
                <w:lang w:eastAsia="ja-JP"/>
              </w:rPr>
              <w:t xml:space="preserve">and parameters </w:t>
            </w:r>
            <w:r w:rsidR="00924C0A">
              <w:rPr>
                <w:lang w:eastAsia="ja-JP"/>
              </w:rPr>
              <w:t xml:space="preserve">for </w:t>
            </w:r>
            <w:r w:rsidR="002C5001">
              <w:rPr>
                <w:lang w:eastAsia="ja-JP"/>
              </w:rPr>
              <w:t>spectrum allocation</w:t>
            </w:r>
            <w:r w:rsidR="00864CC9">
              <w:rPr>
                <w:lang w:eastAsia="ja-JP"/>
              </w:rPr>
              <w:t xml:space="preserve"> </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C258B5">
              <w:rPr>
                <w:rFonts w:hint="eastAsia"/>
                <w:b w:val="0"/>
                <w:sz w:val="20"/>
                <w:lang w:val="en-US" w:eastAsia="ja-JP"/>
              </w:rPr>
              <w:t>6-0</w:t>
            </w:r>
            <w:r w:rsidR="00A9223E">
              <w:rPr>
                <w:b w:val="0"/>
                <w:sz w:val="20"/>
                <w:lang w:val="en-US" w:eastAsia="ja-JP"/>
              </w:rPr>
              <w:t>9</w:t>
            </w:r>
            <w:r w:rsidR="006A12D6">
              <w:rPr>
                <w:rFonts w:hint="eastAsia"/>
                <w:b w:val="0"/>
                <w:sz w:val="20"/>
                <w:lang w:val="en-US" w:eastAsia="ja-JP"/>
              </w:rPr>
              <w:t>-</w:t>
            </w:r>
            <w:r w:rsidR="00A9223E">
              <w:rPr>
                <w:b w:val="0"/>
                <w:sz w:val="20"/>
                <w:lang w:val="en-US" w:eastAsia="ja-JP"/>
              </w:rPr>
              <w:t>11</w:t>
            </w:r>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A81026">
        <w:trPr>
          <w:jc w:val="center"/>
        </w:trPr>
        <w:tc>
          <w:tcPr>
            <w:tcW w:w="136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53711D">
            <w:pPr>
              <w:pStyle w:val="covertext"/>
              <w:spacing w:before="0" w:after="0"/>
              <w:rPr>
                <w:rFonts w:eastAsia="MS Mincho"/>
                <w:sz w:val="20"/>
              </w:rPr>
            </w:pPr>
          </w:p>
        </w:tc>
        <w:tc>
          <w:tcPr>
            <w:tcW w:w="1800" w:type="dxa"/>
            <w:vAlign w:val="center"/>
          </w:tcPr>
          <w:p w:rsidR="005D7C0A" w:rsidRPr="00596296" w:rsidRDefault="005D7C0A" w:rsidP="0053711D">
            <w:pPr>
              <w:pStyle w:val="T2"/>
              <w:spacing w:after="0"/>
              <w:ind w:left="0" w:right="0"/>
              <w:jc w:val="left"/>
              <w:rPr>
                <w:b w:val="0"/>
                <w:sz w:val="20"/>
                <w:lang w:val="en-US" w:eastAsia="ja-JP"/>
              </w:rPr>
            </w:pPr>
          </w:p>
        </w:tc>
        <w:tc>
          <w:tcPr>
            <w:tcW w:w="2718" w:type="dxa"/>
            <w:vAlign w:val="center"/>
          </w:tcPr>
          <w:p w:rsidR="005D7C0A" w:rsidRPr="00596296" w:rsidRDefault="00A9223E" w:rsidP="0053711D">
            <w:pPr>
              <w:pStyle w:val="T2"/>
              <w:spacing w:after="0"/>
              <w:ind w:left="0" w:right="0"/>
              <w:jc w:val="left"/>
              <w:rPr>
                <w:b w:val="0"/>
                <w:sz w:val="20"/>
                <w:lang w:val="en-US" w:eastAsia="ja-JP"/>
              </w:rPr>
            </w:pPr>
            <w:r>
              <w:rPr>
                <w:b w:val="0"/>
                <w:sz w:val="20"/>
                <w:lang w:val="en-US" w:eastAsia="ja-JP"/>
              </w:rPr>
              <w:t>csun@ieee.org</w:t>
            </w:r>
          </w:p>
        </w:tc>
      </w:tr>
      <w:tr w:rsidR="005D7C0A" w:rsidRPr="00C46726" w:rsidTr="00A81026">
        <w:trPr>
          <w:jc w:val="center"/>
        </w:trPr>
        <w:tc>
          <w:tcPr>
            <w:tcW w:w="136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147745">
            <w:pPr>
              <w:pStyle w:val="covertext"/>
              <w:spacing w:before="0" w:after="0"/>
              <w:rPr>
                <w:rFonts w:eastAsia="MS Mincho"/>
                <w:sz w:val="20"/>
              </w:rPr>
            </w:pPr>
          </w:p>
        </w:tc>
        <w:tc>
          <w:tcPr>
            <w:tcW w:w="1800" w:type="dxa"/>
            <w:vAlign w:val="center"/>
          </w:tcPr>
          <w:p w:rsidR="005D7C0A" w:rsidRPr="00596296" w:rsidRDefault="005D7C0A" w:rsidP="00147745">
            <w:pPr>
              <w:pStyle w:val="T2"/>
              <w:spacing w:after="0"/>
              <w:ind w:left="0" w:right="0"/>
              <w:jc w:val="left"/>
              <w:rPr>
                <w:b w:val="0"/>
                <w:sz w:val="20"/>
                <w:lang w:val="en-US" w:eastAsia="ja-JP"/>
              </w:rPr>
            </w:pPr>
          </w:p>
        </w:tc>
        <w:tc>
          <w:tcPr>
            <w:tcW w:w="271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A81026">
        <w:trPr>
          <w:jc w:val="center"/>
        </w:trPr>
        <w:tc>
          <w:tcPr>
            <w:tcW w:w="136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A81026">
            <w:pPr>
              <w:pStyle w:val="T2"/>
              <w:spacing w:after="0"/>
              <w:ind w:left="0" w:right="0"/>
              <w:jc w:val="left"/>
              <w:rPr>
                <w:b w:val="0"/>
                <w:sz w:val="20"/>
              </w:rPr>
            </w:pPr>
          </w:p>
        </w:tc>
        <w:tc>
          <w:tcPr>
            <w:tcW w:w="1800" w:type="dxa"/>
            <w:vAlign w:val="center"/>
          </w:tcPr>
          <w:p w:rsidR="005D7C0A" w:rsidRPr="00596296" w:rsidRDefault="005D7C0A" w:rsidP="00A81026">
            <w:pPr>
              <w:pStyle w:val="T2"/>
              <w:spacing w:after="0"/>
              <w:ind w:left="0" w:right="0"/>
              <w:jc w:val="left"/>
              <w:rPr>
                <w:b w:val="0"/>
                <w:sz w:val="20"/>
              </w:rPr>
            </w:pPr>
          </w:p>
        </w:tc>
        <w:tc>
          <w:tcPr>
            <w:tcW w:w="271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This contribution provides text proposals for coexistence algorithm based on rece</w:t>
      </w:r>
      <w:bookmarkStart w:id="0" w:name="_GoBack"/>
      <w:bookmarkEnd w:id="0"/>
      <w:r>
        <w:rPr>
          <w:rFonts w:ascii="Times New Roman" w:hAnsi="Times New Roman"/>
          <w:szCs w:val="24"/>
          <w:lang w:eastAsia="ja-JP"/>
        </w:rPr>
        <w:t>iver information.</w:t>
      </w:r>
    </w:p>
    <w:p w:rsidR="00A51597" w:rsidRPr="00785198" w:rsidRDefault="00785198" w:rsidP="00785198">
      <w:pPr>
        <w:spacing w:line="240" w:lineRule="auto"/>
        <w:rPr>
          <w:rFonts w:ascii="Times New Roman" w:hAnsi="Times New Roman"/>
          <w:szCs w:val="24"/>
          <w:lang w:eastAsia="ja-JP"/>
        </w:rPr>
      </w:pPr>
      <w:bookmarkStart w:id="1" w:name="_Toc453860291"/>
      <w:r>
        <w:rPr>
          <w:rFonts w:ascii="Times New Roman" w:hAnsi="Times New Roman"/>
          <w:szCs w:val="24"/>
          <w:lang w:eastAsia="ja-JP"/>
        </w:rPr>
        <w:t xml:space="preserve">6.4.3.8 </w:t>
      </w:r>
      <w:r w:rsidR="00A51597" w:rsidRPr="002771CF">
        <w:rPr>
          <w:rFonts w:eastAsia="MS Mincho"/>
        </w:rPr>
        <w:t>Obtaining coexistence set information</w:t>
      </w:r>
      <w:bookmarkEnd w:id="1"/>
    </w:p>
    <w:p w:rsidR="00A51597" w:rsidRPr="00BE5DAB" w:rsidRDefault="00A51597" w:rsidP="00A51597">
      <w:pPr>
        <w:spacing w:after="240"/>
        <w:jc w:val="both"/>
        <w:rPr>
          <w:sz w:val="20"/>
        </w:rPr>
      </w:pPr>
      <w:r w:rsidRPr="00BE5DAB">
        <w:rPr>
          <w:sz w:val="20"/>
        </w:rPr>
        <w:t>When a CM requires to obtain coexistence set information, the CM shall perform the obtaining coexistence set information procedure described in clause</w:t>
      </w:r>
      <w:r>
        <w:rPr>
          <w:sz w:val="20"/>
        </w:rPr>
        <w:t xml:space="preserve"> 5.2.3.1</w:t>
      </w:r>
      <w:r w:rsidRPr="00BE5DAB">
        <w:rPr>
          <w:sz w:val="20"/>
        </w:rPr>
        <w:t xml:space="preserve">. The CM shall generate and send the </w:t>
      </w:r>
      <w:proofErr w:type="spellStart"/>
      <w:r w:rsidRPr="00BE5DAB">
        <w:rPr>
          <w:b/>
          <w:i/>
          <w:sz w:val="20"/>
        </w:rPr>
        <w:t>CoexistenceSetInformationRequest</w:t>
      </w:r>
      <w:proofErr w:type="spellEnd"/>
      <w:r w:rsidRPr="00BE5DAB">
        <w:rPr>
          <w:sz w:val="20"/>
        </w:rPr>
        <w:t xml:space="preserve"> message to the CDIS to which this CM is subscribed.</w:t>
      </w:r>
    </w:p>
    <w:p w:rsidR="00A51597" w:rsidRPr="00BE5DAB" w:rsidRDefault="00A51597" w:rsidP="00A51597">
      <w:pPr>
        <w:spacing w:after="240"/>
        <w:jc w:val="both"/>
        <w:rPr>
          <w:sz w:val="20"/>
        </w:rPr>
      </w:pPr>
      <w:r w:rsidRPr="00BE5DAB">
        <w:rPr>
          <w:sz w:val="20"/>
        </w:rPr>
        <w:t xml:space="preserve">Table </w:t>
      </w:r>
      <w:r w:rsidRPr="00BE5DAB">
        <w:rPr>
          <w:rFonts w:hint="eastAsia"/>
          <w:sz w:val="20"/>
        </w:rPr>
        <w:t>below shows</w:t>
      </w:r>
      <w:r w:rsidRPr="00BE5DAB">
        <w:rPr>
          <w:sz w:val="20"/>
        </w:rPr>
        <w:t xml:space="preserve"> </w:t>
      </w:r>
      <w:proofErr w:type="spellStart"/>
      <w:r w:rsidRPr="00BE5DAB">
        <w:rPr>
          <w:b/>
          <w:i/>
          <w:sz w:val="20"/>
        </w:rPr>
        <w:t>CxMessage</w:t>
      </w:r>
      <w:proofErr w:type="spellEnd"/>
      <w:r w:rsidRPr="00BE5DAB">
        <w:rPr>
          <w:sz w:val="20"/>
        </w:rPr>
        <w:t xml:space="preserve"> fields in </w:t>
      </w:r>
      <w:proofErr w:type="spellStart"/>
      <w:r w:rsidRPr="00BE5DAB">
        <w:rPr>
          <w:b/>
          <w:i/>
          <w:sz w:val="20"/>
        </w:rPr>
        <w:t>CoexistenceSetInformationRequest</w:t>
      </w:r>
      <w:proofErr w:type="spellEnd"/>
      <w:r w:rsidRPr="00BE5DAB">
        <w:rPr>
          <w:sz w:val="20"/>
        </w:rPr>
        <w:t xml:space="preserve"> message</w:t>
      </w:r>
      <w:r w:rsidRPr="00BE5DAB">
        <w:rPr>
          <w:rFonts w:hint="eastAsia"/>
          <w:sz w:val="20"/>
        </w:rPr>
        <w:t>.</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977"/>
        <w:gridCol w:w="3181"/>
      </w:tblGrid>
      <w:tr w:rsidR="00A51597" w:rsidRPr="00BE5DAB" w:rsidTr="0035787D">
        <w:trPr>
          <w:jc w:val="center"/>
        </w:trPr>
        <w:tc>
          <w:tcPr>
            <w:tcW w:w="2753" w:type="dxa"/>
            <w:shd w:val="clear" w:color="auto" w:fill="auto"/>
          </w:tcPr>
          <w:p w:rsidR="00A51597" w:rsidRPr="00BE5DAB" w:rsidRDefault="00A51597" w:rsidP="0035787D">
            <w:pPr>
              <w:jc w:val="center"/>
              <w:rPr>
                <w:i/>
                <w:sz w:val="20"/>
              </w:rPr>
            </w:pPr>
            <w:r w:rsidRPr="00BE5DAB">
              <w:rPr>
                <w:rFonts w:hint="eastAsia"/>
                <w:i/>
                <w:sz w:val="20"/>
              </w:rPr>
              <w:t>Parameter</w:t>
            </w:r>
          </w:p>
        </w:tc>
        <w:tc>
          <w:tcPr>
            <w:tcW w:w="2977" w:type="dxa"/>
            <w:shd w:val="clear" w:color="auto" w:fill="auto"/>
          </w:tcPr>
          <w:p w:rsidR="00A51597" w:rsidRPr="00BE5DAB" w:rsidRDefault="00A51597" w:rsidP="0035787D">
            <w:pPr>
              <w:jc w:val="center"/>
              <w:rPr>
                <w:i/>
                <w:sz w:val="20"/>
              </w:rPr>
            </w:pPr>
            <w:r w:rsidRPr="00BE5DAB">
              <w:rPr>
                <w:rFonts w:hint="eastAsia"/>
                <w:i/>
                <w:sz w:val="20"/>
              </w:rPr>
              <w:t>Data type</w:t>
            </w:r>
          </w:p>
        </w:tc>
        <w:tc>
          <w:tcPr>
            <w:tcW w:w="3181" w:type="dxa"/>
            <w:shd w:val="clear" w:color="auto" w:fill="auto"/>
          </w:tcPr>
          <w:p w:rsidR="00A51597" w:rsidRPr="00BE5DAB" w:rsidRDefault="00A51597" w:rsidP="0035787D">
            <w:pPr>
              <w:jc w:val="center"/>
              <w:rPr>
                <w:i/>
                <w:sz w:val="20"/>
              </w:rPr>
            </w:pPr>
            <w:r w:rsidRPr="00BE5DAB">
              <w:rPr>
                <w:rFonts w:hint="eastAsia"/>
                <w:i/>
                <w:sz w:val="20"/>
              </w:rPr>
              <w:t>Value</w:t>
            </w:r>
          </w:p>
        </w:tc>
      </w:tr>
      <w:tr w:rsidR="00A51597" w:rsidRPr="00BE5DAB" w:rsidTr="0035787D">
        <w:trPr>
          <w:jc w:val="center"/>
        </w:trPr>
        <w:tc>
          <w:tcPr>
            <w:tcW w:w="2753" w:type="dxa"/>
            <w:shd w:val="clear" w:color="auto" w:fill="auto"/>
          </w:tcPr>
          <w:p w:rsidR="00A51597" w:rsidRPr="00BE5DAB" w:rsidRDefault="00A51597" w:rsidP="0035787D">
            <w:pPr>
              <w:rPr>
                <w:b/>
                <w:i/>
                <w:sz w:val="20"/>
              </w:rPr>
            </w:pPr>
            <w:proofErr w:type="spellStart"/>
            <w:r w:rsidRPr="00BE5DAB">
              <w:rPr>
                <w:b/>
                <w:i/>
                <w:strike/>
                <w:sz w:val="20"/>
              </w:rPr>
              <w:t>Header</w:t>
            </w:r>
            <w:r w:rsidRPr="00BE5DAB">
              <w:rPr>
                <w:b/>
                <w:i/>
                <w:sz w:val="20"/>
                <w:u w:val="single"/>
              </w:rPr>
              <w:t>header</w:t>
            </w:r>
            <w:proofErr w:type="spellEnd"/>
          </w:p>
        </w:tc>
        <w:tc>
          <w:tcPr>
            <w:tcW w:w="2977" w:type="dxa"/>
            <w:shd w:val="clear" w:color="auto" w:fill="auto"/>
          </w:tcPr>
          <w:p w:rsidR="00A51597" w:rsidRPr="00BE5DAB" w:rsidRDefault="00A51597" w:rsidP="0035787D">
            <w:pPr>
              <w:rPr>
                <w:b/>
                <w:i/>
                <w:sz w:val="20"/>
              </w:rPr>
            </w:pPr>
            <w:proofErr w:type="spellStart"/>
            <w:r w:rsidRPr="00BE5DAB">
              <w:rPr>
                <w:rFonts w:hint="eastAsia"/>
                <w:b/>
                <w:i/>
                <w:sz w:val="20"/>
              </w:rPr>
              <w:t>Cx</w:t>
            </w:r>
            <w:r w:rsidRPr="00BE5DAB">
              <w:rPr>
                <w:b/>
                <w:i/>
                <w:sz w:val="20"/>
              </w:rPr>
              <w:t>Header</w:t>
            </w:r>
            <w:proofErr w:type="spellEnd"/>
          </w:p>
        </w:tc>
        <w:tc>
          <w:tcPr>
            <w:tcW w:w="3181" w:type="dxa"/>
            <w:shd w:val="clear" w:color="auto" w:fill="auto"/>
          </w:tcPr>
          <w:p w:rsidR="00A51597" w:rsidRPr="00BE5DAB" w:rsidRDefault="00A51597" w:rsidP="0035787D">
            <w:pPr>
              <w:rPr>
                <w:b/>
                <w:i/>
                <w:sz w:val="20"/>
              </w:rPr>
            </w:pPr>
            <w:proofErr w:type="spellStart"/>
            <w:r w:rsidRPr="00BE5DAB">
              <w:rPr>
                <w:b/>
                <w:i/>
                <w:sz w:val="20"/>
              </w:rPr>
              <w:t>requestID</w:t>
            </w:r>
            <w:proofErr w:type="spellEnd"/>
          </w:p>
        </w:tc>
      </w:tr>
      <w:tr w:rsidR="00A51597" w:rsidRPr="00BE5DAB" w:rsidTr="0035787D">
        <w:trPr>
          <w:jc w:val="center"/>
        </w:trPr>
        <w:tc>
          <w:tcPr>
            <w:tcW w:w="2753" w:type="dxa"/>
            <w:shd w:val="clear" w:color="auto" w:fill="auto"/>
          </w:tcPr>
          <w:p w:rsidR="00A51597" w:rsidRPr="00BE5DAB" w:rsidRDefault="00A51597" w:rsidP="0035787D">
            <w:pPr>
              <w:rPr>
                <w:b/>
                <w:i/>
                <w:strike/>
                <w:sz w:val="20"/>
              </w:rPr>
            </w:pPr>
            <w:proofErr w:type="spellStart"/>
            <w:r w:rsidRPr="00BE5DAB">
              <w:rPr>
                <w:b/>
                <w:i/>
                <w:strike/>
                <w:sz w:val="20"/>
              </w:rPr>
              <w:t>Payload</w:t>
            </w:r>
            <w:r w:rsidRPr="00BE5DAB">
              <w:rPr>
                <w:b/>
                <w:i/>
                <w:sz w:val="20"/>
                <w:u w:val="single"/>
              </w:rPr>
              <w:t>payload</w:t>
            </w:r>
            <w:proofErr w:type="spellEnd"/>
          </w:p>
        </w:tc>
        <w:tc>
          <w:tcPr>
            <w:tcW w:w="2977" w:type="dxa"/>
            <w:shd w:val="clear" w:color="auto" w:fill="auto"/>
          </w:tcPr>
          <w:p w:rsidR="00A51597" w:rsidRPr="00BE5DAB" w:rsidRDefault="00A51597" w:rsidP="0035787D">
            <w:pPr>
              <w:rPr>
                <w:b/>
                <w:i/>
                <w:sz w:val="20"/>
              </w:rPr>
            </w:pPr>
            <w:proofErr w:type="spellStart"/>
            <w:r w:rsidRPr="00BE5DAB">
              <w:rPr>
                <w:b/>
                <w:i/>
                <w:sz w:val="20"/>
              </w:rPr>
              <w:t>CxPayload</w:t>
            </w:r>
            <w:proofErr w:type="spellEnd"/>
          </w:p>
        </w:tc>
        <w:tc>
          <w:tcPr>
            <w:tcW w:w="3181" w:type="dxa"/>
            <w:shd w:val="clear" w:color="auto" w:fill="auto"/>
          </w:tcPr>
          <w:p w:rsidR="00A51597" w:rsidRPr="00BE5DAB" w:rsidRDefault="00A51597" w:rsidP="0035787D">
            <w:pPr>
              <w:rPr>
                <w:b/>
                <w:i/>
                <w:sz w:val="20"/>
              </w:rPr>
            </w:pPr>
            <w:proofErr w:type="spellStart"/>
            <w:r w:rsidRPr="00BE5DAB">
              <w:rPr>
                <w:rFonts w:hint="eastAsia"/>
                <w:b/>
                <w:i/>
                <w:sz w:val="20"/>
              </w:rPr>
              <w:t>coexistenceSetInformationRequest</w:t>
            </w:r>
            <w:proofErr w:type="spellEnd"/>
          </w:p>
        </w:tc>
      </w:tr>
    </w:tbl>
    <w:p w:rsidR="00A51597" w:rsidRPr="00BE5DAB" w:rsidRDefault="00A51597" w:rsidP="00A51597">
      <w:pPr>
        <w:spacing w:after="240"/>
        <w:jc w:val="both"/>
        <w:rPr>
          <w:sz w:val="20"/>
        </w:rPr>
      </w:pPr>
    </w:p>
    <w:p w:rsidR="00A51597" w:rsidRPr="00BE5DAB" w:rsidRDefault="00A51597" w:rsidP="00A51597">
      <w:pPr>
        <w:spacing w:after="240"/>
        <w:jc w:val="both"/>
        <w:rPr>
          <w:sz w:val="20"/>
        </w:rPr>
      </w:pPr>
      <w:r w:rsidRPr="00BE5DAB">
        <w:rPr>
          <w:sz w:val="20"/>
        </w:rPr>
        <w:t xml:space="preserve">Table below shows the parameters in the </w:t>
      </w:r>
      <w:proofErr w:type="spellStart"/>
      <w:r w:rsidRPr="00BE5DAB">
        <w:rPr>
          <w:b/>
          <w:i/>
          <w:sz w:val="20"/>
        </w:rPr>
        <w:t>coexistenceSetInformationRequest</w:t>
      </w:r>
      <w:proofErr w:type="spellEnd"/>
      <w:r w:rsidRPr="00BE5DAB">
        <w:rPr>
          <w:sz w:val="20"/>
        </w:rPr>
        <w:t xml:space="preserve"> payload.</w:t>
      </w:r>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033"/>
        <w:gridCol w:w="3128"/>
      </w:tblGrid>
      <w:tr w:rsidR="00A51597" w:rsidRPr="00BE5DAB" w:rsidTr="0035787D">
        <w:trPr>
          <w:jc w:val="center"/>
        </w:trPr>
        <w:tc>
          <w:tcPr>
            <w:tcW w:w="2755" w:type="dxa"/>
            <w:shd w:val="clear" w:color="auto" w:fill="auto"/>
          </w:tcPr>
          <w:p w:rsidR="00A51597" w:rsidRPr="00BE5DAB" w:rsidRDefault="00A51597" w:rsidP="0035787D">
            <w:pPr>
              <w:jc w:val="center"/>
              <w:rPr>
                <w:i/>
                <w:sz w:val="20"/>
              </w:rPr>
            </w:pPr>
            <w:r w:rsidRPr="00BE5DAB">
              <w:rPr>
                <w:rFonts w:hint="eastAsia"/>
                <w:i/>
                <w:sz w:val="20"/>
              </w:rPr>
              <w:t>Parameter</w:t>
            </w:r>
          </w:p>
        </w:tc>
        <w:tc>
          <w:tcPr>
            <w:tcW w:w="3033" w:type="dxa"/>
            <w:shd w:val="clear" w:color="auto" w:fill="auto"/>
          </w:tcPr>
          <w:p w:rsidR="00A51597" w:rsidRPr="00BE5DAB" w:rsidRDefault="00A51597" w:rsidP="0035787D">
            <w:pPr>
              <w:jc w:val="center"/>
              <w:rPr>
                <w:i/>
                <w:sz w:val="20"/>
              </w:rPr>
            </w:pPr>
            <w:r w:rsidRPr="00BE5DAB">
              <w:rPr>
                <w:rFonts w:hint="eastAsia"/>
                <w:i/>
                <w:sz w:val="20"/>
              </w:rPr>
              <w:t>Data type</w:t>
            </w:r>
          </w:p>
        </w:tc>
        <w:tc>
          <w:tcPr>
            <w:tcW w:w="3128" w:type="dxa"/>
            <w:shd w:val="clear" w:color="auto" w:fill="auto"/>
          </w:tcPr>
          <w:p w:rsidR="00A51597" w:rsidRPr="00BE5DAB" w:rsidRDefault="00A51597" w:rsidP="0035787D">
            <w:pPr>
              <w:jc w:val="center"/>
              <w:rPr>
                <w:i/>
                <w:sz w:val="20"/>
              </w:rPr>
            </w:pPr>
            <w:r w:rsidRPr="00BE5DAB">
              <w:rPr>
                <w:rFonts w:hint="eastAsia"/>
                <w:i/>
                <w:sz w:val="20"/>
              </w:rPr>
              <w:t>Value</w:t>
            </w:r>
          </w:p>
        </w:tc>
      </w:tr>
      <w:tr w:rsidR="00A51597" w:rsidRPr="00BE5DAB" w:rsidTr="0035787D">
        <w:trPr>
          <w:jc w:val="center"/>
        </w:trPr>
        <w:tc>
          <w:tcPr>
            <w:tcW w:w="2755" w:type="dxa"/>
            <w:shd w:val="clear" w:color="auto" w:fill="auto"/>
          </w:tcPr>
          <w:p w:rsidR="00A51597" w:rsidRPr="00BE5DAB" w:rsidRDefault="00A51597" w:rsidP="0035787D">
            <w:pPr>
              <w:rPr>
                <w:b/>
                <w:i/>
                <w:sz w:val="20"/>
              </w:rPr>
            </w:pPr>
            <w:proofErr w:type="spellStart"/>
            <w:r w:rsidRPr="00BE5DAB">
              <w:rPr>
                <w:rFonts w:hint="eastAsia"/>
                <w:b/>
                <w:i/>
                <w:sz w:val="20"/>
              </w:rPr>
              <w:t>listOfN</w:t>
            </w:r>
            <w:r w:rsidRPr="00BE5DAB">
              <w:rPr>
                <w:b/>
                <w:i/>
                <w:sz w:val="20"/>
              </w:rPr>
              <w:t>etworkID</w:t>
            </w:r>
            <w:proofErr w:type="spellEnd"/>
          </w:p>
        </w:tc>
        <w:tc>
          <w:tcPr>
            <w:tcW w:w="3033" w:type="dxa"/>
            <w:shd w:val="clear" w:color="auto" w:fill="auto"/>
          </w:tcPr>
          <w:p w:rsidR="00A51597" w:rsidRPr="00BE5DAB" w:rsidRDefault="00A51597" w:rsidP="0035787D">
            <w:pPr>
              <w:rPr>
                <w:rFonts w:ascii="Arial" w:hAnsi="Arial"/>
                <w:b/>
                <w:i/>
                <w:sz w:val="20"/>
              </w:rPr>
            </w:pPr>
            <w:r w:rsidRPr="00BE5DAB">
              <w:rPr>
                <w:rFonts w:hint="eastAsia"/>
                <w:b/>
                <w:i/>
                <w:sz w:val="20"/>
              </w:rPr>
              <w:t xml:space="preserve">SEQUENCE OF </w:t>
            </w:r>
            <w:r>
              <w:rPr>
                <w:b/>
                <w:i/>
                <w:sz w:val="20"/>
              </w:rPr>
              <w:br/>
            </w:r>
            <w:r w:rsidRPr="00BE5DAB">
              <w:rPr>
                <w:rFonts w:hint="eastAsia"/>
                <w:b/>
                <w:i/>
                <w:sz w:val="20"/>
              </w:rPr>
              <w:t>OCTET STRING</w:t>
            </w:r>
          </w:p>
        </w:tc>
        <w:tc>
          <w:tcPr>
            <w:tcW w:w="3128" w:type="dxa"/>
            <w:shd w:val="clear" w:color="auto" w:fill="auto"/>
          </w:tcPr>
          <w:p w:rsidR="00A51597" w:rsidRPr="00BE5DAB" w:rsidRDefault="00A51597" w:rsidP="0035787D">
            <w:pPr>
              <w:rPr>
                <w:rFonts w:ascii="Arial" w:hAnsi="Arial"/>
                <w:sz w:val="20"/>
              </w:rPr>
            </w:pPr>
            <w:r w:rsidRPr="00BE5DAB">
              <w:rPr>
                <w:sz w:val="20"/>
              </w:rPr>
              <w:t>L</w:t>
            </w:r>
            <w:r w:rsidRPr="00BE5DAB">
              <w:rPr>
                <w:rFonts w:hint="eastAsia"/>
                <w:sz w:val="20"/>
              </w:rPr>
              <w:t>ist of n</w:t>
            </w:r>
            <w:r w:rsidRPr="00BE5DAB">
              <w:rPr>
                <w:sz w:val="20"/>
              </w:rPr>
              <w:t>etwork ID</w:t>
            </w:r>
          </w:p>
        </w:tc>
      </w:tr>
      <w:tr w:rsidR="00E66C01" w:rsidRPr="00BE5DAB" w:rsidTr="0035787D">
        <w:trPr>
          <w:jc w:val="center"/>
        </w:trPr>
        <w:tc>
          <w:tcPr>
            <w:tcW w:w="2755" w:type="dxa"/>
            <w:shd w:val="clear" w:color="auto" w:fill="auto"/>
          </w:tcPr>
          <w:p w:rsidR="00E66C01" w:rsidRPr="00E80289" w:rsidRDefault="00E66C01" w:rsidP="0035787D">
            <w:pPr>
              <w:rPr>
                <w:b/>
                <w:i/>
                <w:sz w:val="20"/>
                <w:highlight w:val="yellow"/>
                <w:u w:val="single"/>
              </w:rPr>
            </w:pPr>
            <w:proofErr w:type="spellStart"/>
            <w:r w:rsidRPr="00E80289">
              <w:rPr>
                <w:b/>
                <w:i/>
                <w:sz w:val="20"/>
                <w:highlight w:val="yellow"/>
                <w:u w:val="single"/>
              </w:rPr>
              <w:t>interferenceSet</w:t>
            </w:r>
            <w:proofErr w:type="spellEnd"/>
          </w:p>
        </w:tc>
        <w:tc>
          <w:tcPr>
            <w:tcW w:w="3033" w:type="dxa"/>
            <w:shd w:val="clear" w:color="auto" w:fill="auto"/>
          </w:tcPr>
          <w:p w:rsidR="00E66C01" w:rsidRPr="00E80289" w:rsidRDefault="00E66C01" w:rsidP="00E66C01">
            <w:pPr>
              <w:rPr>
                <w:b/>
                <w:i/>
                <w:sz w:val="20"/>
                <w:highlight w:val="yellow"/>
                <w:u w:val="single"/>
              </w:rPr>
            </w:pPr>
            <w:proofErr w:type="spellStart"/>
            <w:r w:rsidRPr="00E80289">
              <w:rPr>
                <w:b/>
                <w:i/>
                <w:sz w:val="20"/>
                <w:highlight w:val="yellow"/>
                <w:u w:val="single"/>
              </w:rPr>
              <w:t>InterferenceSet</w:t>
            </w:r>
            <w:proofErr w:type="spellEnd"/>
          </w:p>
        </w:tc>
        <w:tc>
          <w:tcPr>
            <w:tcW w:w="3128" w:type="dxa"/>
            <w:shd w:val="clear" w:color="auto" w:fill="auto"/>
          </w:tcPr>
          <w:p w:rsidR="00E66C01" w:rsidRPr="00E80289" w:rsidRDefault="00E66C01" w:rsidP="00081803">
            <w:pPr>
              <w:rPr>
                <w:sz w:val="20"/>
                <w:highlight w:val="yellow"/>
                <w:u w:val="single"/>
              </w:rPr>
            </w:pPr>
            <w:r w:rsidRPr="00E80289">
              <w:rPr>
                <w:sz w:val="20"/>
                <w:highlight w:val="yellow"/>
                <w:u w:val="single"/>
              </w:rPr>
              <w:t xml:space="preserve">List of network ID of </w:t>
            </w:r>
            <w:proofErr w:type="spellStart"/>
            <w:r w:rsidRPr="00E80289">
              <w:rPr>
                <w:sz w:val="20"/>
                <w:highlight w:val="yellow"/>
                <w:u w:val="single"/>
              </w:rPr>
              <w:t>GCO</w:t>
            </w:r>
            <w:r w:rsidR="00081803" w:rsidRPr="00E80289">
              <w:rPr>
                <w:rFonts w:hint="eastAsia"/>
                <w:sz w:val="20"/>
                <w:highlight w:val="yellow"/>
                <w:u w:val="single"/>
                <w:lang w:eastAsia="ja-JP"/>
              </w:rPr>
              <w:t>s</w:t>
            </w:r>
            <w:r w:rsidRPr="00E80289">
              <w:rPr>
                <w:sz w:val="20"/>
                <w:highlight w:val="yellow"/>
                <w:u w:val="single"/>
              </w:rPr>
              <w:t>that</w:t>
            </w:r>
            <w:proofErr w:type="spellEnd"/>
            <w:r w:rsidRPr="00E80289">
              <w:rPr>
                <w:sz w:val="20"/>
                <w:highlight w:val="yellow"/>
                <w:u w:val="single"/>
              </w:rPr>
              <w:t xml:space="preserve"> belong to an interference set</w:t>
            </w:r>
          </w:p>
        </w:tc>
      </w:tr>
      <w:tr w:rsidR="00A51597" w:rsidRPr="00BE5DAB" w:rsidTr="0035787D">
        <w:trPr>
          <w:jc w:val="center"/>
        </w:trPr>
        <w:tc>
          <w:tcPr>
            <w:tcW w:w="2755" w:type="dxa"/>
            <w:shd w:val="clear" w:color="auto" w:fill="auto"/>
          </w:tcPr>
          <w:p w:rsidR="00A51597" w:rsidRPr="00BE5DAB" w:rsidRDefault="00A51597" w:rsidP="0035787D">
            <w:pPr>
              <w:rPr>
                <w:rFonts w:ascii="Arial" w:hAnsi="Arial"/>
                <w:b/>
                <w:i/>
                <w:sz w:val="20"/>
              </w:rPr>
            </w:pPr>
            <w:proofErr w:type="spellStart"/>
            <w:r w:rsidRPr="00BE5DAB">
              <w:rPr>
                <w:rFonts w:hint="eastAsia"/>
                <w:b/>
                <w:i/>
                <w:sz w:val="20"/>
              </w:rPr>
              <w:t>operationCode</w:t>
            </w:r>
            <w:proofErr w:type="spellEnd"/>
          </w:p>
        </w:tc>
        <w:tc>
          <w:tcPr>
            <w:tcW w:w="3033" w:type="dxa"/>
            <w:shd w:val="clear" w:color="auto" w:fill="auto"/>
          </w:tcPr>
          <w:p w:rsidR="00A51597" w:rsidRPr="00BE5DAB" w:rsidRDefault="00A51597" w:rsidP="0035787D">
            <w:pPr>
              <w:rPr>
                <w:b/>
                <w:i/>
                <w:sz w:val="20"/>
              </w:rPr>
            </w:pPr>
            <w:proofErr w:type="spellStart"/>
            <w:r w:rsidRPr="00BE5DAB">
              <w:rPr>
                <w:rFonts w:hint="eastAsia"/>
                <w:b/>
                <w:i/>
                <w:sz w:val="20"/>
              </w:rPr>
              <w:t>OperationCode</w:t>
            </w:r>
            <w:proofErr w:type="spellEnd"/>
          </w:p>
        </w:tc>
        <w:tc>
          <w:tcPr>
            <w:tcW w:w="3128" w:type="dxa"/>
            <w:shd w:val="clear" w:color="auto" w:fill="auto"/>
          </w:tcPr>
          <w:p w:rsidR="00A51597" w:rsidRPr="00BE5DAB" w:rsidRDefault="00A51597" w:rsidP="0035787D">
            <w:pPr>
              <w:rPr>
                <w:rFonts w:ascii="Arial" w:hAnsi="Arial"/>
                <w:sz w:val="20"/>
              </w:rPr>
            </w:pPr>
            <w:r w:rsidRPr="00BE5DAB">
              <w:rPr>
                <w:rFonts w:hint="eastAsia"/>
                <w:sz w:val="20"/>
              </w:rPr>
              <w:t>Shall be set to indicate that is new-request/update-request/stop-request.</w:t>
            </w:r>
          </w:p>
        </w:tc>
      </w:tr>
    </w:tbl>
    <w:p w:rsidR="00A51597" w:rsidRPr="00BE5DAB" w:rsidRDefault="00A51597" w:rsidP="00A51597">
      <w:pPr>
        <w:spacing w:after="240"/>
        <w:jc w:val="both"/>
        <w:rPr>
          <w:sz w:val="20"/>
        </w:rPr>
      </w:pPr>
    </w:p>
    <w:p w:rsidR="00A51597" w:rsidRDefault="00A51597" w:rsidP="00924C0A">
      <w:pPr>
        <w:pStyle w:val="IEEEStdsLevel4Header"/>
      </w:pPr>
    </w:p>
    <w:p w:rsidR="0035044A" w:rsidRPr="00E80289" w:rsidRDefault="00924C0A" w:rsidP="00924C0A">
      <w:pPr>
        <w:pStyle w:val="IEEEStdsLevel4Header"/>
        <w:rPr>
          <w:u w:val="single"/>
        </w:rPr>
      </w:pPr>
      <w:r w:rsidRPr="00E80289">
        <w:rPr>
          <w:u w:val="single"/>
        </w:rPr>
        <w:t>7.2.2.x Algorithm for</w:t>
      </w:r>
      <w:r w:rsidR="00434239" w:rsidRPr="00E80289">
        <w:rPr>
          <w:u w:val="single"/>
        </w:rPr>
        <w:t xml:space="preserve"> spectrum allocation of system spectrum with different priority levels</w:t>
      </w:r>
    </w:p>
    <w:p w:rsidR="00924C0A" w:rsidRPr="00E80289" w:rsidRDefault="00924C0A" w:rsidP="00924C0A">
      <w:pPr>
        <w:pStyle w:val="IEEEStdsLevel5Header"/>
        <w:rPr>
          <w:u w:val="single"/>
          <w:lang w:eastAsia="en-US"/>
        </w:rPr>
      </w:pPr>
      <w:r w:rsidRPr="00E80289">
        <w:rPr>
          <w:u w:val="single"/>
          <w:lang w:eastAsia="en-US"/>
        </w:rPr>
        <w:t>7.2.2.x.1 Introduction</w:t>
      </w:r>
    </w:p>
    <w:p w:rsidR="00992C11" w:rsidRPr="00E80289" w:rsidRDefault="00434239" w:rsidP="00C3558F">
      <w:pPr>
        <w:pStyle w:val="IEEEStdsParagraph"/>
        <w:rPr>
          <w:u w:val="single"/>
          <w:lang w:eastAsia="en-US"/>
        </w:rPr>
      </w:pPr>
      <w:r w:rsidRPr="00E80289">
        <w:rPr>
          <w:u w:val="single"/>
          <w:lang w:eastAsia="en-US"/>
        </w:rPr>
        <w:t>In a system where different GCOs have different priority levels, the low priority GCO use</w:t>
      </w:r>
      <w:r w:rsidR="005411A1" w:rsidRPr="00E80289">
        <w:rPr>
          <w:rFonts w:hint="eastAsia"/>
          <w:u w:val="single"/>
        </w:rPr>
        <w:t>s</w:t>
      </w:r>
      <w:r w:rsidRPr="00E80289">
        <w:rPr>
          <w:u w:val="single"/>
          <w:lang w:eastAsia="en-US"/>
        </w:rPr>
        <w:t xml:space="preserve"> the spectrum while </w:t>
      </w:r>
      <w:r w:rsidR="00E80289" w:rsidRPr="00E80289">
        <w:rPr>
          <w:u w:val="single"/>
          <w:lang w:eastAsia="en-US"/>
        </w:rPr>
        <w:t>maintain performance</w:t>
      </w:r>
      <w:r w:rsidRPr="00E80289">
        <w:rPr>
          <w:u w:val="single"/>
          <w:lang w:eastAsia="en-US"/>
        </w:rPr>
        <w:t xml:space="preserve"> to the high priority GCO. In such system, the spectrum is normally allocated to the high priority GCO first, then the low priority GCO. This leads to the situation where the spectrum allocation of high priority GCO does not taking into account of the future spectrum utilization of low priority GCO. Thus, the available spectrum of the low priority GCO might not be maximized. This algorithm </w:t>
      </w:r>
      <w:r w:rsidR="00B12E57" w:rsidRPr="00E80289">
        <w:rPr>
          <w:u w:val="single"/>
          <w:lang w:eastAsia="en-US"/>
        </w:rPr>
        <w:t>allocates</w:t>
      </w:r>
      <w:r w:rsidRPr="00E80289">
        <w:rPr>
          <w:u w:val="single"/>
          <w:lang w:eastAsia="en-US"/>
        </w:rPr>
        <w:t xml:space="preserve"> spectrum of high priority GCO while considering the interference relationship between the high and low priority systems, thus increasing the </w:t>
      </w:r>
      <w:r w:rsidR="00B12E57" w:rsidRPr="00E80289">
        <w:rPr>
          <w:u w:val="single"/>
          <w:lang w:eastAsia="en-US"/>
        </w:rPr>
        <w:t>spectrum of the low priority system.</w:t>
      </w:r>
      <w:r w:rsidRPr="00E80289">
        <w:rPr>
          <w:u w:val="single"/>
          <w:lang w:eastAsia="en-US"/>
        </w:rPr>
        <w:t xml:space="preserve"> </w:t>
      </w:r>
      <w:r w:rsidR="00992C11" w:rsidRPr="00E80289">
        <w:rPr>
          <w:u w:val="single"/>
          <w:lang w:eastAsia="en-US"/>
        </w:rPr>
        <w:t xml:space="preserve"> </w:t>
      </w:r>
    </w:p>
    <w:p w:rsidR="00C3558F" w:rsidRPr="00E80289" w:rsidRDefault="00992C11" w:rsidP="00992C11">
      <w:pPr>
        <w:pStyle w:val="IEEEStdsLevel5Header"/>
        <w:rPr>
          <w:u w:val="single"/>
          <w:lang w:eastAsia="en-US"/>
        </w:rPr>
      </w:pPr>
      <w:r w:rsidRPr="00E80289">
        <w:rPr>
          <w:u w:val="single"/>
          <w:lang w:eastAsia="en-US"/>
        </w:rPr>
        <w:t xml:space="preserve">7.2.2.x.2 </w:t>
      </w:r>
      <w:r w:rsidR="00B12E57" w:rsidRPr="00E80289">
        <w:rPr>
          <w:u w:val="single"/>
          <w:lang w:eastAsia="en-US"/>
        </w:rPr>
        <w:t>Interference set of GCOs</w:t>
      </w:r>
    </w:p>
    <w:p w:rsidR="008618CE" w:rsidRPr="00E80289" w:rsidRDefault="008618CE" w:rsidP="00B12E57">
      <w:pPr>
        <w:pStyle w:val="IEEEStdsParagraph"/>
        <w:rPr>
          <w:u w:val="single"/>
          <w:lang w:eastAsia="en-US"/>
        </w:rPr>
      </w:pPr>
      <w:r w:rsidRPr="00E80289">
        <w:rPr>
          <w:u w:val="single"/>
          <w:lang w:eastAsia="en-US"/>
        </w:rPr>
        <w:t xml:space="preserve">In Figure xx, </w:t>
      </w:r>
      <w:r w:rsidR="00B12E57" w:rsidRPr="00E80289">
        <w:rPr>
          <w:u w:val="single"/>
          <w:lang w:eastAsia="en-US"/>
        </w:rPr>
        <w:t xml:space="preserve">there are different GCOs with different priority levels of spectrum utilization. </w:t>
      </w:r>
      <w:r w:rsidR="00001165" w:rsidRPr="00E80289">
        <w:rPr>
          <w:u w:val="single"/>
          <w:lang w:eastAsia="en-US"/>
        </w:rPr>
        <w:t>Before spectrum allocation, the interference relationship can be established by assuming the default operation parameters while utilizing the location information and local propagation model.</w:t>
      </w:r>
      <w:r w:rsidR="00EE1FB3" w:rsidRPr="00E80289">
        <w:rPr>
          <w:u w:val="single"/>
          <w:lang w:eastAsia="en-US"/>
        </w:rPr>
        <w:t xml:space="preserve"> If there is potential interference from the low priority </w:t>
      </w:r>
      <w:r w:rsidR="005411A1" w:rsidRPr="00E80289">
        <w:rPr>
          <w:rFonts w:hint="eastAsia"/>
          <w:u w:val="single"/>
        </w:rPr>
        <w:t xml:space="preserve">GCO </w:t>
      </w:r>
      <w:r w:rsidR="00EE1FB3" w:rsidRPr="00E80289">
        <w:rPr>
          <w:u w:val="single"/>
          <w:lang w:eastAsia="en-US"/>
        </w:rPr>
        <w:t xml:space="preserve">to the high priority GCO, the high priority GCO labeled. Considering all the low priority GCOs we can find all the high priority GCOs that are labeled. The set of these GCOs are denoted as the interference set. In such procedure, the interference high priority GCO to low priority GCO can also be considered when stabling the interference set information. </w:t>
      </w:r>
    </w:p>
    <w:p w:rsidR="00EE1FB3" w:rsidRPr="00E80289" w:rsidRDefault="00EE1FB3" w:rsidP="00B12E57">
      <w:pPr>
        <w:pStyle w:val="IEEEStdsParagraph"/>
        <w:rPr>
          <w:u w:val="single"/>
          <w:lang w:eastAsia="en-US"/>
        </w:rPr>
      </w:pPr>
      <w:r w:rsidRPr="00E80289">
        <w:rPr>
          <w:u w:val="single"/>
          <w:lang w:eastAsia="en-US"/>
        </w:rPr>
        <w:t>The spectrum allocation shall allocation spectrum of high priority GCO in the interference set first in order to pack as many GCOs in the interference set into the spectrum while considering the interference among high priority GCOs. Once the high priority GCOs</w:t>
      </w:r>
      <w:r w:rsidR="005411A1" w:rsidRPr="00E80289">
        <w:rPr>
          <w:u w:val="single"/>
        </w:rPr>
        <w:t>’</w:t>
      </w:r>
      <w:r w:rsidRPr="00E80289">
        <w:rPr>
          <w:u w:val="single"/>
          <w:lang w:eastAsia="en-US"/>
        </w:rPr>
        <w:t xml:space="preserve"> spectrum has been allocation</w:t>
      </w:r>
      <w:r w:rsidR="00844F28" w:rsidRPr="00E80289">
        <w:rPr>
          <w:u w:val="single"/>
          <w:lang w:eastAsia="en-US"/>
        </w:rPr>
        <w:t xml:space="preserve">, the spectrum can be allocated to the low priority GCOs based on the </w:t>
      </w:r>
      <w:r w:rsidR="00E80289" w:rsidRPr="00E80289">
        <w:rPr>
          <w:u w:val="single"/>
          <w:lang w:eastAsia="en-US"/>
        </w:rPr>
        <w:t>performance requirement</w:t>
      </w:r>
      <w:r w:rsidR="00844F28" w:rsidRPr="00E80289">
        <w:rPr>
          <w:u w:val="single"/>
          <w:lang w:eastAsia="en-US"/>
        </w:rPr>
        <w:t xml:space="preserve"> of the high priority GCOs. Such spectrum allocation can also consider the interference from low priority GCOs as well as interference among the low priority GCOs together with the interference from the high priority GCOs to the low priority GCOs in order to predict the achievable performance of the low priority GCOs.</w:t>
      </w:r>
    </w:p>
    <w:p w:rsidR="002D01BB" w:rsidRPr="00E80289" w:rsidRDefault="008C0265" w:rsidP="00001165">
      <w:pPr>
        <w:pStyle w:val="IEEEStdsParagraph"/>
        <w:jc w:val="center"/>
        <w:rPr>
          <w:u w:val="single"/>
          <w:lang w:eastAsia="en-US"/>
        </w:rPr>
      </w:pPr>
      <w:r w:rsidRPr="00E80289">
        <w:rPr>
          <w:u w:val="single"/>
          <w:lang w:eastAsia="en-US"/>
        </w:rPr>
        <w:object w:dxaOrig="12012" w:dyaOrig="7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79.85pt" o:ole="">
            <v:imagedata r:id="rId9" o:title=""/>
          </v:shape>
          <o:OLEObject Type="Embed" ProgID="Visio.Drawing.11" ShapeID="_x0000_i1025" DrawAspect="Content" ObjectID="_1535205248" r:id="rId10"/>
        </w:object>
      </w:r>
    </w:p>
    <w:p w:rsidR="00992C11" w:rsidRPr="00E80289" w:rsidRDefault="00992C11" w:rsidP="00023320">
      <w:pPr>
        <w:jc w:val="center"/>
        <w:rPr>
          <w:u w:val="single"/>
        </w:rPr>
      </w:pPr>
    </w:p>
    <w:p w:rsidR="002D01BB" w:rsidRPr="00E80289" w:rsidRDefault="002D01BB" w:rsidP="00023320">
      <w:pPr>
        <w:jc w:val="center"/>
        <w:rPr>
          <w:u w:val="single"/>
        </w:rPr>
      </w:pPr>
      <w:r w:rsidRPr="00E80289">
        <w:rPr>
          <w:u w:val="single"/>
        </w:rPr>
        <w:t xml:space="preserve">Figure XX </w:t>
      </w:r>
      <w:r w:rsidR="00CC1C92" w:rsidRPr="00E80289">
        <w:rPr>
          <w:u w:val="single"/>
        </w:rPr>
        <w:t xml:space="preserve">Example of deployment for determining </w:t>
      </w:r>
      <w:r w:rsidR="00C95C0A" w:rsidRPr="00E80289">
        <w:rPr>
          <w:u w:val="single"/>
        </w:rPr>
        <w:t>interference set among GCOs with different priority levels.</w:t>
      </w:r>
    </w:p>
    <w:p w:rsidR="00CC1C92" w:rsidRPr="00E80289" w:rsidRDefault="00CC1C92" w:rsidP="00023320">
      <w:pPr>
        <w:jc w:val="center"/>
        <w:rPr>
          <w:u w:val="single"/>
        </w:rPr>
      </w:pPr>
    </w:p>
    <w:p w:rsidR="00515CD7" w:rsidRPr="00E80289" w:rsidRDefault="00CC1C92" w:rsidP="00515CD7">
      <w:pPr>
        <w:pStyle w:val="IEEEStdsLevel5Header"/>
        <w:rPr>
          <w:u w:val="single"/>
          <w:lang w:eastAsia="en-US"/>
        </w:rPr>
      </w:pPr>
      <w:r w:rsidRPr="00E80289">
        <w:rPr>
          <w:u w:val="single"/>
          <w:lang w:eastAsia="en-US"/>
        </w:rPr>
        <w:t>7.2.2.x.3 Algorithm description</w:t>
      </w:r>
    </w:p>
    <w:p w:rsidR="00374687" w:rsidRPr="00E80289" w:rsidRDefault="00374687" w:rsidP="003D7C36">
      <w:pPr>
        <w:pStyle w:val="IEEEStdsParagraph"/>
        <w:rPr>
          <w:u w:val="single"/>
          <w:lang w:eastAsia="en-US"/>
        </w:rPr>
      </w:pPr>
      <w:r w:rsidRPr="00E80289">
        <w:rPr>
          <w:u w:val="single"/>
          <w:lang w:eastAsia="en-US"/>
        </w:rPr>
        <w:t>The processes are as follows.</w:t>
      </w:r>
    </w:p>
    <w:p w:rsidR="00515CD7" w:rsidRPr="00E80289" w:rsidRDefault="00515CD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lastRenderedPageBreak/>
        <w:t>P</w:t>
      </w:r>
      <w:r w:rsidR="00AE770C" w:rsidRPr="00E80289">
        <w:rPr>
          <w:rFonts w:ascii="Times New Roman" w:hAnsi="Times New Roman"/>
          <w:noProof/>
          <w:u w:val="single"/>
        </w:rPr>
        <w:t>#</w:t>
      </w:r>
      <w:r w:rsidRPr="00E80289">
        <w:rPr>
          <w:rFonts w:ascii="Times New Roman" w:hAnsi="Times New Roman"/>
          <w:noProof/>
          <w:u w:val="single"/>
        </w:rPr>
        <w:t>1</w:t>
      </w:r>
      <w:r w:rsidRPr="00E80289">
        <w:rPr>
          <w:rFonts w:hint="eastAsia"/>
          <w:u w:val="single"/>
        </w:rPr>
        <w:br/>
      </w:r>
      <w:r w:rsidRPr="00E80289">
        <w:rPr>
          <w:rFonts w:ascii="Times New Roman" w:hAnsi="Times New Roman"/>
          <w:b w:val="0"/>
          <w:u w:val="single"/>
          <w:lang w:eastAsia="en-US"/>
        </w:rPr>
        <w:t>P</w:t>
      </w:r>
      <w:r w:rsidR="00AE770C" w:rsidRPr="00E80289">
        <w:rPr>
          <w:rFonts w:ascii="Times New Roman" w:hAnsi="Times New Roman"/>
          <w:b w:val="0"/>
          <w:u w:val="single"/>
          <w:lang w:eastAsia="en-US"/>
        </w:rPr>
        <w:t>#</w:t>
      </w:r>
      <w:r w:rsidRPr="00E80289">
        <w:rPr>
          <w:rFonts w:ascii="Times New Roman" w:hAnsi="Times New Roman"/>
          <w:b w:val="0"/>
          <w:u w:val="single"/>
          <w:lang w:eastAsia="en-US"/>
        </w:rPr>
        <w:t xml:space="preserve">1 is the procedure operated at the CDIS where the CDIS </w:t>
      </w:r>
      <w:r w:rsidR="00E80289" w:rsidRPr="00E80289">
        <w:rPr>
          <w:rFonts w:ascii="Times New Roman" w:hAnsi="Times New Roman"/>
          <w:b w:val="0"/>
          <w:u w:val="single"/>
          <w:lang w:eastAsia="en-US"/>
        </w:rPr>
        <w:t xml:space="preserve">receives </w:t>
      </w:r>
      <w:r w:rsidRPr="00E80289">
        <w:rPr>
          <w:rFonts w:ascii="Times New Roman" w:hAnsi="Times New Roman"/>
          <w:b w:val="0"/>
          <w:u w:val="single"/>
          <w:lang w:eastAsia="en-US"/>
        </w:rPr>
        <w:t xml:space="preserve">the receiver information of the </w:t>
      </w:r>
      <w:r w:rsidR="00DA479C" w:rsidRPr="00E80289">
        <w:rPr>
          <w:rFonts w:ascii="Times New Roman" w:hAnsi="Times New Roman" w:hint="eastAsia"/>
          <w:b w:val="0"/>
          <w:u w:val="single"/>
        </w:rPr>
        <w:t>GCO</w:t>
      </w:r>
      <w:r w:rsidRPr="00E80289">
        <w:rPr>
          <w:rFonts w:ascii="Times New Roman" w:hAnsi="Times New Roman"/>
          <w:b w:val="0"/>
          <w:u w:val="single"/>
          <w:lang w:eastAsia="en-US"/>
        </w:rPr>
        <w:t xml:space="preserve"> through the </w:t>
      </w:r>
      <w:r w:rsidR="00DA479C" w:rsidRPr="00E80289">
        <w:rPr>
          <w:rFonts w:ascii="Times New Roman" w:hAnsi="Times New Roman" w:hint="eastAsia"/>
          <w:b w:val="0"/>
          <w:u w:val="single"/>
        </w:rPr>
        <w:t>GCO</w:t>
      </w:r>
      <w:r w:rsidR="00AE770C" w:rsidRPr="00E80289">
        <w:rPr>
          <w:rFonts w:ascii="Times New Roman" w:hAnsi="Times New Roman"/>
          <w:b w:val="0"/>
          <w:u w:val="single"/>
          <w:lang w:eastAsia="en-US"/>
        </w:rPr>
        <w:t xml:space="preserve"> registration procedure as specified in 5.2.3.1</w:t>
      </w:r>
      <w:r w:rsidR="003D7C36" w:rsidRPr="00E80289">
        <w:rPr>
          <w:rFonts w:ascii="Times New Roman" w:hAnsi="Times New Roman"/>
          <w:b w:val="0"/>
          <w:u w:val="single"/>
          <w:lang w:eastAsia="en-US"/>
        </w:rPr>
        <w:t xml:space="preserve"> </w:t>
      </w:r>
      <w:r w:rsidR="00DA479C" w:rsidRPr="00E80289">
        <w:rPr>
          <w:rFonts w:ascii="Times New Roman" w:hAnsi="Times New Roman" w:hint="eastAsia"/>
          <w:b w:val="0"/>
          <w:u w:val="single"/>
        </w:rPr>
        <w:t>GCO</w:t>
      </w:r>
      <w:r w:rsidR="003D7C36" w:rsidRPr="00E80289">
        <w:rPr>
          <w:rFonts w:ascii="Times New Roman" w:hAnsi="Times New Roman"/>
          <w:b w:val="0"/>
          <w:u w:val="single"/>
          <w:lang w:eastAsia="en-US"/>
        </w:rPr>
        <w:t xml:space="preserve"> registration procedure</w:t>
      </w:r>
      <w:r w:rsidR="00AE770C" w:rsidRPr="00E80289">
        <w:rPr>
          <w:rFonts w:ascii="Times New Roman" w:hAnsi="Times New Roman"/>
          <w:b w:val="0"/>
          <w:u w:val="single"/>
          <w:lang w:eastAsia="en-US"/>
        </w:rPr>
        <w:t>.</w:t>
      </w:r>
    </w:p>
    <w:p w:rsidR="00374687" w:rsidRPr="00E80289" w:rsidRDefault="0037468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P#2</w:t>
      </w:r>
      <w:r w:rsidRPr="00E80289">
        <w:rPr>
          <w:rFonts w:hint="eastAsia"/>
          <w:u w:val="single"/>
        </w:rPr>
        <w:br/>
      </w:r>
      <w:r w:rsidR="00D149AC" w:rsidRPr="00E80289">
        <w:rPr>
          <w:rFonts w:ascii="Times New Roman" w:hAnsi="Times New Roman"/>
          <w:b w:val="0"/>
          <w:u w:val="single"/>
          <w:lang w:eastAsia="en-US"/>
        </w:rPr>
        <w:t>In this process, the interference set is determined</w:t>
      </w:r>
      <w:r w:rsidR="0031601A" w:rsidRPr="00E80289">
        <w:rPr>
          <w:rFonts w:ascii="Times New Roman" w:hAnsi="Times New Roman"/>
          <w:b w:val="0"/>
          <w:u w:val="single"/>
          <w:lang w:eastAsia="en-US"/>
        </w:rPr>
        <w:t xml:space="preserve">. If there are multiple </w:t>
      </w:r>
      <w:r w:rsidR="00DA479C" w:rsidRPr="00E80289">
        <w:rPr>
          <w:rFonts w:ascii="Times New Roman" w:hAnsi="Times New Roman" w:hint="eastAsia"/>
          <w:b w:val="0"/>
          <w:u w:val="single"/>
        </w:rPr>
        <w:t>CMs</w:t>
      </w:r>
      <w:r w:rsidR="0031601A" w:rsidRPr="00E80289">
        <w:rPr>
          <w:rFonts w:ascii="Times New Roman" w:hAnsi="Times New Roman"/>
          <w:b w:val="0"/>
          <w:u w:val="single"/>
          <w:lang w:eastAsia="en-US"/>
        </w:rPr>
        <w:t xml:space="preserve">, the interference set information can be </w:t>
      </w:r>
      <w:r w:rsidR="00950FEA" w:rsidRPr="00E80289">
        <w:rPr>
          <w:rFonts w:ascii="Times New Roman" w:hAnsi="Times New Roman"/>
          <w:b w:val="0"/>
          <w:u w:val="single"/>
          <w:lang w:eastAsia="en-US"/>
        </w:rPr>
        <w:t>exchanged</w:t>
      </w:r>
      <w:r w:rsidR="00A51597" w:rsidRPr="00E80289">
        <w:rPr>
          <w:rFonts w:ascii="Times New Roman" w:hAnsi="Times New Roman"/>
          <w:b w:val="0"/>
          <w:u w:val="single"/>
          <w:lang w:eastAsia="en-US"/>
        </w:rPr>
        <w:t xml:space="preserve"> using procedure in 6.3.4.8</w:t>
      </w:r>
      <w:r w:rsidR="00950FEA" w:rsidRPr="00E80289">
        <w:rPr>
          <w:rFonts w:ascii="Times New Roman" w:hAnsi="Times New Roman"/>
          <w:b w:val="0"/>
          <w:u w:val="single"/>
          <w:lang w:eastAsia="en-US"/>
        </w:rPr>
        <w:t>.</w:t>
      </w:r>
    </w:p>
    <w:p w:rsidR="00374687" w:rsidRPr="00E80289" w:rsidRDefault="0037468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P#3</w:t>
      </w:r>
      <w:r w:rsidRPr="00E80289">
        <w:rPr>
          <w:rFonts w:hint="eastAsia"/>
          <w:u w:val="single"/>
        </w:rPr>
        <w:br/>
      </w:r>
      <w:r w:rsidR="00D149AC" w:rsidRPr="00E80289">
        <w:rPr>
          <w:rFonts w:ascii="Times New Roman" w:hAnsi="Times New Roman"/>
          <w:b w:val="0"/>
          <w:u w:val="single"/>
          <w:lang w:eastAsia="en-US"/>
        </w:rPr>
        <w:t>The spectrum allocation of the high priority GCO in the interference set is allocated</w:t>
      </w:r>
    </w:p>
    <w:p w:rsidR="008F15C4" w:rsidRPr="00E80289" w:rsidRDefault="00374687" w:rsidP="003D7C36">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w:t>
      </w:r>
      <w:r w:rsidR="003D7C36" w:rsidRPr="00E80289">
        <w:rPr>
          <w:rFonts w:ascii="Times New Roman" w:hAnsi="Times New Roman"/>
          <w:noProof/>
          <w:u w:val="single"/>
        </w:rPr>
        <w:t>4</w:t>
      </w:r>
      <w:r w:rsidRPr="00E80289">
        <w:rPr>
          <w:rFonts w:hint="eastAsia"/>
          <w:u w:val="single"/>
        </w:rPr>
        <w:br/>
      </w:r>
      <w:r w:rsidR="00D149AC" w:rsidRPr="00E80289">
        <w:rPr>
          <w:rFonts w:ascii="Times New Roman" w:hAnsi="Times New Roman"/>
          <w:b w:val="0"/>
          <w:u w:val="single"/>
          <w:lang w:eastAsia="en-US"/>
        </w:rPr>
        <w:t>In this procedure, the spectrum of low priority GCOs.</w:t>
      </w:r>
      <w:r w:rsidR="003D7C36" w:rsidRPr="00E80289">
        <w:rPr>
          <w:rFonts w:ascii="Times New Roman" w:hAnsi="Times New Roman"/>
          <w:b w:val="0"/>
          <w:u w:val="single"/>
          <w:lang w:eastAsia="en-US"/>
        </w:rPr>
        <w:t xml:space="preserve"> </w:t>
      </w:r>
    </w:p>
    <w:p w:rsidR="008F15C4" w:rsidRPr="00E80289" w:rsidRDefault="008F15C4" w:rsidP="008F15C4">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P#5</w:t>
      </w:r>
      <w:r w:rsidRPr="00E80289">
        <w:rPr>
          <w:rFonts w:hint="eastAsia"/>
          <w:u w:val="single"/>
        </w:rPr>
        <w:br/>
      </w:r>
      <w:r w:rsidR="00D149AC" w:rsidRPr="00E80289">
        <w:rPr>
          <w:rFonts w:ascii="Times New Roman" w:hAnsi="Times New Roman"/>
          <w:b w:val="0"/>
          <w:u w:val="single"/>
          <w:lang w:eastAsia="en-US"/>
        </w:rPr>
        <w:t xml:space="preserve">Allocate the spectrum of low priority GCOs while considering the </w:t>
      </w:r>
      <w:r w:rsidR="00692BEC" w:rsidRPr="00E80289">
        <w:rPr>
          <w:rFonts w:ascii="Times New Roman" w:hAnsi="Times New Roman"/>
          <w:b w:val="0"/>
          <w:u w:val="single"/>
          <w:lang w:eastAsia="en-US"/>
        </w:rPr>
        <w:t>protection requirement of the high priority GCOs.</w:t>
      </w:r>
      <w:r w:rsidR="003D7C36" w:rsidRPr="00E80289">
        <w:rPr>
          <w:rFonts w:ascii="Times New Roman" w:hAnsi="Times New Roman"/>
          <w:b w:val="0"/>
          <w:u w:val="single"/>
          <w:lang w:eastAsia="en-US"/>
        </w:rPr>
        <w:t xml:space="preserve"> </w:t>
      </w:r>
    </w:p>
    <w:p w:rsidR="00374687" w:rsidRPr="00E80289" w:rsidRDefault="008F15C4" w:rsidP="008F15C4">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P#6</w:t>
      </w:r>
      <w:r w:rsidRPr="00E80289">
        <w:rPr>
          <w:rFonts w:hint="eastAsia"/>
          <w:u w:val="single"/>
        </w:rPr>
        <w:br/>
      </w:r>
      <w:r w:rsidR="003D7C36" w:rsidRPr="00E80289">
        <w:rPr>
          <w:rFonts w:ascii="Times New Roman" w:hAnsi="Times New Roman"/>
          <w:b w:val="0"/>
          <w:u w:val="single"/>
          <w:lang w:eastAsia="en-US"/>
        </w:rPr>
        <w:t xml:space="preserve">The reconfiguration information and the demodulation procedure information are sent to the </w:t>
      </w:r>
      <w:r w:rsidR="00081803" w:rsidRPr="00E80289">
        <w:rPr>
          <w:rFonts w:ascii="Times New Roman" w:hAnsi="Times New Roman" w:hint="eastAsia"/>
          <w:b w:val="0"/>
          <w:u w:val="single"/>
        </w:rPr>
        <w:t>GCO</w:t>
      </w:r>
      <w:r w:rsidR="00081803" w:rsidRPr="00E80289">
        <w:rPr>
          <w:rFonts w:ascii="Times New Roman" w:hAnsi="Times New Roman"/>
          <w:b w:val="0"/>
          <w:u w:val="single"/>
          <w:lang w:eastAsia="en-US"/>
        </w:rPr>
        <w:t xml:space="preserve"> </w:t>
      </w:r>
      <w:r w:rsidR="003D7C36" w:rsidRPr="00E80289">
        <w:rPr>
          <w:rFonts w:ascii="Times New Roman" w:hAnsi="Times New Roman"/>
          <w:b w:val="0"/>
          <w:u w:val="single"/>
          <w:lang w:eastAsia="en-US"/>
        </w:rPr>
        <w:t xml:space="preserve">through the procedure as specified in 5.2.10.1 </w:t>
      </w:r>
      <w:r w:rsidR="00DA479C" w:rsidRPr="00E80289">
        <w:rPr>
          <w:rFonts w:ascii="Times New Roman" w:hAnsi="Times New Roman" w:hint="eastAsia"/>
          <w:b w:val="0"/>
          <w:u w:val="single"/>
        </w:rPr>
        <w:t>GCO</w:t>
      </w:r>
      <w:r w:rsidR="003D7C36" w:rsidRPr="00E80289">
        <w:rPr>
          <w:rFonts w:ascii="Times New Roman" w:hAnsi="Times New Roman"/>
          <w:b w:val="0"/>
          <w:u w:val="single"/>
          <w:lang w:eastAsia="en-US"/>
        </w:rPr>
        <w:t xml:space="preserve"> reconfiguration procedure.</w:t>
      </w:r>
    </w:p>
    <w:p w:rsidR="007819AF" w:rsidRPr="00E80289" w:rsidRDefault="007819AF" w:rsidP="007819AF">
      <w:pPr>
        <w:pStyle w:val="IEEEStdsLevel5Header"/>
        <w:numPr>
          <w:ilvl w:val="0"/>
          <w:numId w:val="12"/>
        </w:numPr>
        <w:jc w:val="both"/>
        <w:rPr>
          <w:rFonts w:ascii="Times New Roman" w:hAnsi="Times New Roman"/>
          <w:noProof/>
          <w:u w:val="single"/>
        </w:rPr>
      </w:pPr>
      <w:r w:rsidRPr="00E80289">
        <w:rPr>
          <w:rFonts w:ascii="Times New Roman" w:hAnsi="Times New Roman"/>
          <w:noProof/>
          <w:u w:val="single"/>
        </w:rPr>
        <w:t>P#6</w:t>
      </w:r>
      <w:r w:rsidRPr="00E80289">
        <w:rPr>
          <w:rFonts w:ascii="Times New Roman" w:hAnsi="Times New Roman" w:hint="eastAsia"/>
          <w:noProof/>
          <w:u w:val="single"/>
        </w:rPr>
        <w:br/>
      </w:r>
      <w:r w:rsidRPr="00E80289">
        <w:rPr>
          <w:rFonts w:ascii="Times New Roman" w:hAnsi="Times New Roman"/>
          <w:b w:val="0"/>
          <w:noProof/>
          <w:u w:val="single"/>
        </w:rPr>
        <w:t>No configuration is made.</w:t>
      </w:r>
    </w:p>
    <w:p w:rsidR="00374687" w:rsidRPr="00E80289" w:rsidRDefault="00374687" w:rsidP="003D7C36">
      <w:pPr>
        <w:pStyle w:val="IEEEStdsParagraph"/>
        <w:rPr>
          <w:u w:val="single"/>
          <w:lang w:eastAsia="en-US"/>
        </w:rPr>
      </w:pPr>
      <w:r w:rsidRPr="00E80289">
        <w:rPr>
          <w:u w:val="single"/>
          <w:lang w:eastAsia="en-US"/>
        </w:rPr>
        <w:t xml:space="preserve">The branch </w:t>
      </w:r>
      <w:r w:rsidR="00323FF1" w:rsidRPr="00E80289">
        <w:rPr>
          <w:u w:val="single"/>
          <w:lang w:eastAsia="en-US"/>
        </w:rPr>
        <w:t>conditions</w:t>
      </w:r>
      <w:r w:rsidRPr="00E80289">
        <w:rPr>
          <w:u w:val="single"/>
          <w:lang w:eastAsia="en-US"/>
        </w:rPr>
        <w:t xml:space="preserve"> are as follows.</w:t>
      </w:r>
    </w:p>
    <w:p w:rsidR="00323FF1" w:rsidRPr="00E80289" w:rsidRDefault="00323FF1" w:rsidP="00323FF1">
      <w:pPr>
        <w:pStyle w:val="IEEEStdsLevel5Header"/>
        <w:numPr>
          <w:ilvl w:val="0"/>
          <w:numId w:val="12"/>
        </w:numPr>
        <w:jc w:val="both"/>
        <w:rPr>
          <w:rFonts w:ascii="Times New Roman" w:hAnsi="Times New Roman"/>
          <w:b w:val="0"/>
          <w:u w:val="single"/>
          <w:lang w:eastAsia="en-US"/>
        </w:rPr>
      </w:pPr>
      <w:r w:rsidRPr="00E80289">
        <w:rPr>
          <w:rFonts w:ascii="Times New Roman" w:hAnsi="Times New Roman"/>
          <w:noProof/>
          <w:u w:val="single"/>
        </w:rPr>
        <w:t>BC#1</w:t>
      </w:r>
      <w:r w:rsidRPr="00E80289">
        <w:rPr>
          <w:rFonts w:hint="eastAsia"/>
          <w:u w:val="single"/>
        </w:rPr>
        <w:br/>
      </w:r>
      <w:r w:rsidRPr="00E80289">
        <w:rPr>
          <w:rFonts w:ascii="Times New Roman" w:hAnsi="Times New Roman"/>
          <w:b w:val="0"/>
          <w:u w:val="single"/>
          <w:lang w:eastAsia="en-US"/>
        </w:rPr>
        <w:t xml:space="preserve">This branch condition shall be conducted based on the information of </w:t>
      </w:r>
      <w:r w:rsidR="00081803" w:rsidRPr="00E80289">
        <w:rPr>
          <w:rFonts w:ascii="Times New Roman" w:hAnsi="Times New Roman" w:hint="eastAsia"/>
          <w:b w:val="0"/>
          <w:u w:val="single"/>
        </w:rPr>
        <w:t>GCOs</w:t>
      </w:r>
      <w:r w:rsidR="00081803" w:rsidRPr="00E80289">
        <w:rPr>
          <w:rFonts w:ascii="Times New Roman" w:hAnsi="Times New Roman"/>
          <w:b w:val="0"/>
          <w:u w:val="single"/>
          <w:lang w:eastAsia="en-US"/>
        </w:rPr>
        <w:t xml:space="preserve"> </w:t>
      </w:r>
      <w:r w:rsidRPr="00E80289">
        <w:rPr>
          <w:rFonts w:ascii="Times New Roman" w:hAnsi="Times New Roman"/>
          <w:b w:val="0"/>
          <w:u w:val="single"/>
          <w:lang w:eastAsia="en-US"/>
        </w:rPr>
        <w:t>registered at the CDIS. If coexistence is needed, go to BC#2. If not</w:t>
      </w:r>
      <w:r w:rsidR="007819AF" w:rsidRPr="00E80289">
        <w:rPr>
          <w:rFonts w:ascii="Times New Roman" w:hAnsi="Times New Roman"/>
          <w:b w:val="0"/>
          <w:u w:val="single"/>
          <w:lang w:eastAsia="en-US"/>
        </w:rPr>
        <w:t xml:space="preserve"> go to P#6. No reconfiguration is needed.</w:t>
      </w:r>
    </w:p>
    <w:p w:rsidR="00AE770C" w:rsidRPr="00E80289" w:rsidRDefault="00AE770C" w:rsidP="00AE770C">
      <w:pPr>
        <w:rPr>
          <w:u w:val="single"/>
        </w:rPr>
      </w:pPr>
    </w:p>
    <w:p w:rsidR="00924C0A" w:rsidRDefault="00AE6444" w:rsidP="00884E55">
      <w:pPr>
        <w:pStyle w:val="IEEEStdsParagraph"/>
        <w:jc w:val="center"/>
      </w:pPr>
      <w:r>
        <w:object w:dxaOrig="9135" w:dyaOrig="10410">
          <v:shape id="_x0000_i1026" type="#_x0000_t75" style="width:483.85pt;height:551.55pt" o:ole="">
            <v:imagedata r:id="rId11" o:title=""/>
          </v:shape>
          <o:OLEObject Type="Embed" ProgID="Visio.Drawing.11" ShapeID="_x0000_i1026" DrawAspect="Content" ObjectID="_1535205249" r:id="rId12"/>
        </w:object>
      </w:r>
    </w:p>
    <w:p w:rsidR="00884E55" w:rsidRDefault="00884E55" w:rsidP="00884E55">
      <w:pPr>
        <w:pStyle w:val="IEEEStdsRegularFigureCaption"/>
        <w:rPr>
          <w:lang w:eastAsia="en-US"/>
        </w:rPr>
      </w:pPr>
      <w:r>
        <w:rPr>
          <w:lang w:eastAsia="en-US"/>
        </w:rPr>
        <w:t>Figure XX</w:t>
      </w:r>
      <w:r w:rsidR="00E80289">
        <w:rPr>
          <w:lang w:eastAsia="en-US"/>
        </w:rPr>
        <w:t xml:space="preserve"> flow chart of the spectrum allocation</w:t>
      </w:r>
    </w:p>
    <w:p w:rsidR="00BF38E5" w:rsidRDefault="00BF38E5" w:rsidP="00BF38E5">
      <w:pPr>
        <w:pStyle w:val="IEEEStdsParagraph"/>
        <w:rPr>
          <w:lang w:eastAsia="en-US"/>
        </w:rPr>
      </w:pPr>
    </w:p>
    <w:p w:rsidR="00BF38E5" w:rsidRPr="008125D8" w:rsidRDefault="00BF38E5" w:rsidP="00BF38E5">
      <w:pPr>
        <w:spacing w:line="240" w:lineRule="auto"/>
        <w:rPr>
          <w:rFonts w:ascii="Times New Roman" w:eastAsia="LFIIDL+TimesNewRomanPSMT" w:hAnsi="Times New Roman" w:cs="LFIIDL+TimesNewRomanPSMT"/>
          <w:color w:val="221E1F"/>
          <w:szCs w:val="20"/>
          <w:lang w:eastAsia="ja-JP"/>
        </w:rPr>
      </w:pPr>
      <w:r w:rsidRPr="008125D8">
        <w:rPr>
          <w:b/>
          <w:bCs/>
          <w:color w:val="221E1F"/>
          <w:sz w:val="28"/>
          <w:szCs w:val="23"/>
        </w:rPr>
        <w:lastRenderedPageBreak/>
        <w:t xml:space="preserve">Annex A </w:t>
      </w:r>
      <w:r w:rsidRPr="008125D8">
        <w:rPr>
          <w:rFonts w:ascii="LFIIEM+ArialMT" w:eastAsia="LFIIEM+ArialMT" w:cs="LFIIEM+ArialMT"/>
          <w:color w:val="221E1F"/>
          <w:sz w:val="28"/>
          <w:szCs w:val="23"/>
        </w:rPr>
        <w:t xml:space="preserve">(normative) </w:t>
      </w:r>
      <w:r w:rsidRPr="008125D8">
        <w:rPr>
          <w:b/>
          <w:bCs/>
          <w:color w:val="221E1F"/>
          <w:sz w:val="28"/>
          <w:szCs w:val="23"/>
        </w:rPr>
        <w:t>Data types</w:t>
      </w:r>
    </w:p>
    <w:p w:rsidR="00E66C01" w:rsidRPr="002771CF" w:rsidRDefault="00E66C01" w:rsidP="00E66C01">
      <w:pPr>
        <w:pStyle w:val="Heading2"/>
        <w:numPr>
          <w:ilvl w:val="1"/>
          <w:numId w:val="15"/>
        </w:numPr>
        <w:tabs>
          <w:tab w:val="left" w:pos="1080"/>
        </w:tabs>
        <w:suppressAutoHyphens/>
        <w:spacing w:before="240" w:after="240"/>
        <w:rPr>
          <w:rFonts w:eastAsia="MS Mincho"/>
          <w:u w:val="single"/>
          <w:lang w:val="x-none" w:eastAsia="x-none"/>
        </w:rPr>
      </w:pPr>
      <w:bookmarkStart w:id="2" w:name="_Toc453860317"/>
      <w:r w:rsidRPr="002771CF">
        <w:rPr>
          <w:rFonts w:eastAsia="MS Mincho"/>
          <w:u w:val="single"/>
          <w:lang w:val="x-none" w:eastAsia="x-none"/>
        </w:rPr>
        <w:t>Data types</w:t>
      </w:r>
      <w:r w:rsidRPr="002771CF">
        <w:rPr>
          <w:rFonts w:eastAsia="MS Mincho" w:hint="eastAsia"/>
          <w:u w:val="single"/>
          <w:lang w:val="x-none" w:eastAsia="x-none"/>
        </w:rPr>
        <w:t xml:space="preserve"> for IEEE 802.19.1a</w:t>
      </w:r>
      <w:bookmarkEnd w:id="2"/>
    </w:p>
    <w:p w:rsidR="00E66C01" w:rsidRPr="00EF16E2" w:rsidRDefault="00E66C01" w:rsidP="00E66C01">
      <w:pPr>
        <w:pStyle w:val="IEEEStdsComputerCode"/>
        <w:rPr>
          <w:u w:val="single"/>
        </w:rPr>
      </w:pPr>
      <w:r w:rsidRPr="00EF16E2">
        <w:rPr>
          <w:u w:val="single"/>
        </w:rPr>
        <w:t>IEEE80219</w:t>
      </w:r>
      <w:r w:rsidRPr="00EF16E2">
        <w:rPr>
          <w:rFonts w:hint="eastAsia"/>
          <w:u w:val="single"/>
        </w:rPr>
        <w:t>1a</w:t>
      </w:r>
      <w:r w:rsidRPr="00EF16E2">
        <w:rPr>
          <w:u w:val="single"/>
        </w:rPr>
        <w:t>DataType DEFINITIONS AUTOMATIC TAGS</w:t>
      </w:r>
      <w:r w:rsidRPr="00EF16E2">
        <w:rPr>
          <w:rFonts w:hint="eastAsia"/>
          <w:u w:val="single"/>
        </w:rPr>
        <w:t xml:space="preserve"> </w:t>
      </w:r>
      <w:r w:rsidRPr="00EF16E2">
        <w:rPr>
          <w:u w:val="single"/>
        </w:rPr>
        <w:t>::= BEGIN</w:t>
      </w:r>
    </w:p>
    <w:p w:rsidR="00E66C01" w:rsidRPr="00EF16E2" w:rsidRDefault="00E66C01" w:rsidP="00E66C01">
      <w:pPr>
        <w:pStyle w:val="IEEEStdsComputerCode"/>
        <w:rPr>
          <w:u w:val="single"/>
        </w:rPr>
      </w:pPr>
    </w:p>
    <w:p w:rsidR="00E66C01" w:rsidRPr="00EF16E2" w:rsidRDefault="00E66C01" w:rsidP="00E66C01">
      <w:pPr>
        <w:pStyle w:val="IEEEStdsComputerCode"/>
        <w:rPr>
          <w:b/>
          <w:u w:val="single"/>
        </w:rPr>
      </w:pPr>
      <w:r w:rsidRPr="00EF16E2">
        <w:rPr>
          <w:b/>
          <w:u w:val="single"/>
        </w:rPr>
        <w:t>-----------------------------------------------------------</w:t>
      </w:r>
    </w:p>
    <w:p w:rsidR="00E66C01" w:rsidRPr="00EF16E2" w:rsidRDefault="00E66C01" w:rsidP="00E66C01">
      <w:pPr>
        <w:pStyle w:val="IEEEStdsComputerCode"/>
        <w:rPr>
          <w:b/>
          <w:u w:val="single"/>
        </w:rPr>
      </w:pPr>
      <w:r w:rsidRPr="00EF16E2">
        <w:rPr>
          <w:b/>
          <w:u w:val="single"/>
        </w:rPr>
        <w:t>--Exported data types</w:t>
      </w:r>
    </w:p>
    <w:p w:rsidR="00E66C01" w:rsidRPr="00EF16E2" w:rsidRDefault="00E66C01" w:rsidP="00E66C01">
      <w:pPr>
        <w:pStyle w:val="IEEEStdsComputerCode"/>
        <w:rPr>
          <w:b/>
          <w:u w:val="single"/>
        </w:rPr>
      </w:pPr>
      <w:r w:rsidRPr="00EF16E2">
        <w:rPr>
          <w:b/>
          <w:u w:val="single"/>
        </w:rPr>
        <w:t>-----------------------------------------------------------</w:t>
      </w:r>
    </w:p>
    <w:p w:rsidR="00E66C01" w:rsidRPr="00EF16E2" w:rsidRDefault="00E66C01" w:rsidP="00E66C01">
      <w:pPr>
        <w:pStyle w:val="IEEEStdsComputerCode"/>
        <w:rPr>
          <w:u w:val="single"/>
        </w:rPr>
      </w:pPr>
    </w:p>
    <w:p w:rsidR="00E66C01" w:rsidRPr="00EF16E2" w:rsidRDefault="00E66C01" w:rsidP="00E66C01">
      <w:pPr>
        <w:pStyle w:val="IEEEStdsComputerCode"/>
        <w:rPr>
          <w:u w:val="single"/>
        </w:rPr>
      </w:pPr>
      <w:r w:rsidRPr="00EF16E2">
        <w:rPr>
          <w:u w:val="single"/>
        </w:rPr>
        <w:t>--Exported data types</w:t>
      </w:r>
    </w:p>
    <w:p w:rsidR="00E66C01" w:rsidRPr="00EF16E2" w:rsidRDefault="00E66C01" w:rsidP="00E66C01">
      <w:pPr>
        <w:pStyle w:val="IEEEStdsComputerCode"/>
        <w:rPr>
          <w:u w:val="single"/>
        </w:rPr>
      </w:pPr>
      <w:r w:rsidRPr="00EF16E2">
        <w:rPr>
          <w:u w:val="single"/>
        </w:rPr>
        <w:t>EXPORTS</w:t>
      </w:r>
    </w:p>
    <w:p w:rsidR="00E66C01" w:rsidRPr="00EF16E2" w:rsidRDefault="00E66C01" w:rsidP="00E66C01">
      <w:pPr>
        <w:pStyle w:val="IEEEStdsComputerCode"/>
        <w:ind w:firstLineChars="250" w:firstLine="500"/>
        <w:rPr>
          <w:u w:val="single"/>
        </w:rPr>
      </w:pPr>
      <w:r w:rsidRPr="00EF16E2">
        <w:rPr>
          <w:u w:val="single"/>
        </w:rPr>
        <w:t>--</w:t>
      </w:r>
      <w:r w:rsidRPr="00EF16E2">
        <w:rPr>
          <w:rFonts w:hint="eastAsia"/>
          <w:u w:val="single"/>
        </w:rPr>
        <w:t>Coexistence protocol entity ID</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CxID</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--Status</w:t>
      </w:r>
    </w:p>
    <w:p w:rsidR="00E66C01" w:rsidRPr="00EF16E2" w:rsidRDefault="00E66C01" w:rsidP="00E66C01">
      <w:pPr>
        <w:pStyle w:val="IEEEStdsComputerCode"/>
        <w:rPr>
          <w:u w:val="single"/>
        </w:rPr>
      </w:pPr>
      <w:r w:rsidRPr="00EF16E2">
        <w:rPr>
          <w:u w:val="single"/>
        </w:rPr>
        <w:t xml:space="preserve">    Status,</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Cx</w:t>
      </w:r>
      <w:proofErr w:type="spellEnd"/>
      <w:r w:rsidRPr="00EF16E2">
        <w:rPr>
          <w:rFonts w:hint="eastAsia"/>
          <w:u w:val="single"/>
        </w:rPr>
        <w:t xml:space="preserve"> Media s</w:t>
      </w:r>
      <w:r w:rsidRPr="00EF16E2">
        <w:rPr>
          <w:u w:val="single"/>
        </w:rPr>
        <w:t>tatus</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CxMedia</w:t>
      </w:r>
      <w:r w:rsidRPr="00EF16E2">
        <w:rPr>
          <w:u w:val="single"/>
        </w:rPr>
        <w:t>Status</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--Coexistence service</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CoexistenceService</w:t>
      </w:r>
      <w:proofErr w:type="spellEnd"/>
      <w:r w:rsidRPr="00EF16E2">
        <w:rPr>
          <w:u w:val="single"/>
        </w:rPr>
        <w:t xml:space="preserve">, </w:t>
      </w:r>
    </w:p>
    <w:p w:rsidR="00E66C01" w:rsidRPr="00EF16E2" w:rsidRDefault="00E66C01" w:rsidP="00E66C01">
      <w:pPr>
        <w:pStyle w:val="IEEEStdsComputerCode"/>
        <w:rPr>
          <w:u w:val="single"/>
        </w:rPr>
      </w:pPr>
      <w:r w:rsidRPr="00EF16E2">
        <w:rPr>
          <w:u w:val="single"/>
        </w:rPr>
        <w:t xml:space="preserve">    --Network technology</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NetworkTechnology</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--Network t</w:t>
      </w:r>
      <w:r w:rsidRPr="00EF16E2">
        <w:rPr>
          <w:rFonts w:hint="eastAsia"/>
          <w:u w:val="single"/>
        </w:rPr>
        <w:t>ype</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NetworkT</w:t>
      </w:r>
      <w:r w:rsidRPr="00EF16E2">
        <w:rPr>
          <w:rFonts w:hint="eastAsia"/>
          <w:u w:val="single"/>
        </w:rPr>
        <w:t>ype</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--Geolocation</w:t>
      </w:r>
    </w:p>
    <w:p w:rsidR="00E66C01" w:rsidRPr="00EF16E2" w:rsidRDefault="00E66C01" w:rsidP="00E66C01">
      <w:pPr>
        <w:pStyle w:val="IEEEStdsComputerCode"/>
        <w:rPr>
          <w:u w:val="single"/>
        </w:rPr>
      </w:pPr>
      <w:r w:rsidRPr="00EF16E2">
        <w:rPr>
          <w:u w:val="single"/>
        </w:rPr>
        <w:t xml:space="preserve">    Geolocation,</w:t>
      </w:r>
    </w:p>
    <w:p w:rsidR="00E66C01" w:rsidRPr="00EF16E2" w:rsidRDefault="00E66C01" w:rsidP="00E66C01">
      <w:pPr>
        <w:pStyle w:val="IEEEStdsComputerCode"/>
        <w:rPr>
          <w:u w:val="single"/>
        </w:rPr>
      </w:pPr>
      <w:r w:rsidRPr="00EF16E2">
        <w:rPr>
          <w:rFonts w:hint="eastAsia"/>
          <w:u w:val="single"/>
        </w:rPr>
        <w:t xml:space="preserve">    --Coverage area</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CoverageArea</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--Installation parameters</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InstallationParameters</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--Frequency range</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FrequencyRange</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--List of available frequencies</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ListOfAvailableFrequencies</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--List of operating frequencies</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ListOfOperatingFrequencies</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--List of supported frequencies</w:t>
      </w:r>
    </w:p>
    <w:p w:rsidR="00E66C01" w:rsidRPr="00EF16E2" w:rsidRDefault="00E66C01" w:rsidP="00E66C01">
      <w:pPr>
        <w:pStyle w:val="IEEEStdsComputerCode"/>
        <w:ind w:firstLineChars="250" w:firstLine="500"/>
        <w:rPr>
          <w:u w:val="single"/>
        </w:rPr>
      </w:pPr>
      <w:proofErr w:type="spellStart"/>
      <w:r w:rsidRPr="00EF16E2">
        <w:rPr>
          <w:u w:val="single"/>
        </w:rPr>
        <w:t>ListOfSupportedFrequencies</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--Required resource</w:t>
      </w:r>
    </w:p>
    <w:p w:rsidR="00E66C01" w:rsidRPr="00EF16E2" w:rsidRDefault="00E66C01" w:rsidP="00E66C01">
      <w:pPr>
        <w:pStyle w:val="IEEEStdsComputerCode"/>
        <w:ind w:firstLineChars="250" w:firstLine="500"/>
        <w:rPr>
          <w:u w:val="single"/>
        </w:rPr>
      </w:pPr>
      <w:proofErr w:type="spellStart"/>
      <w:r w:rsidRPr="00EF16E2">
        <w:rPr>
          <w:u w:val="single"/>
        </w:rPr>
        <w:t>RequiredResource</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--Operation code for registration</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OperationCode</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Measurement capability</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MeasurementCapability</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--CM registration</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CMRegistration</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--CE registration</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CERegistration</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--Coexistence report</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CoexistenceReport</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--List of coexistence reports</w:t>
      </w:r>
    </w:p>
    <w:p w:rsidR="00E66C01" w:rsidRPr="00EF16E2" w:rsidRDefault="00E66C01" w:rsidP="00E66C01">
      <w:pPr>
        <w:pStyle w:val="IEEEStdsComputerCode"/>
        <w:rPr>
          <w:u w:val="single"/>
        </w:rPr>
      </w:pPr>
      <w:r w:rsidRPr="00EF16E2">
        <w:rPr>
          <w:rFonts w:hint="eastAsia"/>
          <w:u w:val="single"/>
        </w:rPr>
        <w:t xml:space="preserve">    </w:t>
      </w:r>
      <w:proofErr w:type="spellStart"/>
      <w:r w:rsidRPr="00EF16E2">
        <w:rPr>
          <w:rFonts w:hint="eastAsia"/>
          <w:u w:val="single"/>
        </w:rPr>
        <w:t>ListOfCoexistenceReports</w:t>
      </w:r>
      <w:proofErr w:type="spellEnd"/>
      <w:r w:rsidRPr="00EF16E2">
        <w:rPr>
          <w:rFonts w:hint="eastAsia"/>
          <w:u w:val="single"/>
        </w:rPr>
        <w:t>,</w:t>
      </w:r>
    </w:p>
    <w:p w:rsidR="00E66C01" w:rsidRPr="00EF16E2" w:rsidRDefault="00E66C01" w:rsidP="00E66C01">
      <w:pPr>
        <w:pStyle w:val="IEEEStdsComputerCode"/>
        <w:rPr>
          <w:u w:val="single"/>
        </w:rPr>
      </w:pPr>
      <w:r w:rsidRPr="00EF16E2">
        <w:rPr>
          <w:rFonts w:hint="eastAsia"/>
          <w:u w:val="single"/>
        </w:rPr>
        <w:t xml:space="preserve">    --Mobility Information</w:t>
      </w:r>
    </w:p>
    <w:p w:rsidR="00E66C01" w:rsidRPr="00EF16E2" w:rsidRDefault="00E66C01" w:rsidP="00E66C01">
      <w:pPr>
        <w:pStyle w:val="IEEEStdsComputerCode"/>
        <w:rPr>
          <w:u w:val="single"/>
        </w:rPr>
      </w:pPr>
      <w:r w:rsidRPr="00EF16E2">
        <w:rPr>
          <w:rFonts w:hint="eastAsia"/>
          <w:u w:val="single"/>
        </w:rPr>
        <w:lastRenderedPageBreak/>
        <w:t xml:space="preserve">    </w:t>
      </w:r>
      <w:proofErr w:type="spellStart"/>
      <w:r w:rsidRPr="00EF16E2">
        <w:rPr>
          <w:rFonts w:hint="eastAsia"/>
          <w:u w:val="single"/>
        </w:rPr>
        <w:t>MobilityInformation</w:t>
      </w:r>
      <w:proofErr w:type="spellEnd"/>
      <w:r w:rsidRPr="00EF16E2">
        <w:rPr>
          <w:rFonts w:hint="eastAsia"/>
          <w:u w:val="single"/>
        </w:rPr>
        <w:t>,</w:t>
      </w:r>
    </w:p>
    <w:p w:rsidR="00E66C01" w:rsidRPr="00EF16E2" w:rsidRDefault="00E66C01" w:rsidP="00E66C01">
      <w:pPr>
        <w:pStyle w:val="IEEEStdsComputerCode"/>
        <w:rPr>
          <w:u w:val="single"/>
        </w:rPr>
      </w:pPr>
      <w:r w:rsidRPr="00EF16E2">
        <w:rPr>
          <w:rFonts w:hint="eastAsia"/>
          <w:u w:val="single"/>
        </w:rPr>
        <w:t xml:space="preserve">    --Entity profile</w:t>
      </w:r>
    </w:p>
    <w:p w:rsidR="00E66C01" w:rsidRPr="00EF16E2" w:rsidRDefault="00E66C01" w:rsidP="00E66C01">
      <w:pPr>
        <w:pStyle w:val="IEEEStdsComputerCode"/>
        <w:rPr>
          <w:u w:val="single"/>
        </w:rPr>
      </w:pPr>
      <w:r w:rsidRPr="00EF16E2">
        <w:rPr>
          <w:rFonts w:hint="eastAsia"/>
          <w:u w:val="single"/>
        </w:rPr>
        <w:t xml:space="preserve">    </w:t>
      </w:r>
      <w:proofErr w:type="spellStart"/>
      <w:r w:rsidRPr="00EF16E2">
        <w:rPr>
          <w:rFonts w:hint="eastAsia"/>
          <w:u w:val="single"/>
        </w:rPr>
        <w:t>EntityProfile</w:t>
      </w:r>
      <w:proofErr w:type="spellEnd"/>
      <w:r w:rsidRPr="00EF16E2">
        <w:rPr>
          <w:rFonts w:hint="eastAsia"/>
          <w:u w:val="single"/>
        </w:rPr>
        <w:t>,</w:t>
      </w:r>
    </w:p>
    <w:p w:rsidR="00E66C01" w:rsidRPr="00EF16E2" w:rsidRDefault="00E66C01" w:rsidP="00E66C01">
      <w:pPr>
        <w:pStyle w:val="IEEEStdsComputerCode"/>
        <w:rPr>
          <w:u w:val="single"/>
        </w:rPr>
      </w:pPr>
      <w:r w:rsidRPr="00EF16E2">
        <w:rPr>
          <w:rFonts w:hint="eastAsia"/>
          <w:u w:val="single"/>
        </w:rPr>
        <w:t xml:space="preserve">    </w:t>
      </w:r>
      <w:r w:rsidRPr="00EF16E2">
        <w:rPr>
          <w:u w:val="single"/>
        </w:rPr>
        <w:t>--List of master CM candidate</w:t>
      </w:r>
      <w:r w:rsidRPr="00EF16E2">
        <w:rPr>
          <w:rFonts w:hint="eastAsia"/>
          <w:u w:val="single"/>
        </w:rPr>
        <w:t>s</w:t>
      </w:r>
    </w:p>
    <w:p w:rsidR="00E66C01" w:rsidRPr="00EF16E2" w:rsidRDefault="00E66C01" w:rsidP="00E66C01">
      <w:pPr>
        <w:pStyle w:val="IEEEStdsComputerCode"/>
        <w:rPr>
          <w:u w:val="single"/>
        </w:rPr>
      </w:pPr>
      <w:r w:rsidRPr="00EF16E2">
        <w:rPr>
          <w:rFonts w:hint="eastAsia"/>
          <w:u w:val="single"/>
        </w:rPr>
        <w:t xml:space="preserve">    </w:t>
      </w:r>
      <w:proofErr w:type="spellStart"/>
      <w:r w:rsidRPr="00EF16E2">
        <w:rPr>
          <w:u w:val="single"/>
        </w:rPr>
        <w:t>ListOfMasterCMCandidate</w:t>
      </w:r>
      <w:r w:rsidRPr="00EF16E2">
        <w:rPr>
          <w:rFonts w:hint="eastAsia"/>
          <w:u w:val="single"/>
        </w:rPr>
        <w:t>s</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w:t>
      </w:r>
      <w:r w:rsidRPr="00EF16E2">
        <w:rPr>
          <w:u w:val="single"/>
        </w:rPr>
        <w:t>--List of neighbor CMs</w:t>
      </w:r>
    </w:p>
    <w:p w:rsidR="00E66C01" w:rsidRDefault="00E66C01" w:rsidP="00E66C01">
      <w:pPr>
        <w:pStyle w:val="IEEEStdsComputerCode"/>
        <w:rPr>
          <w:u w:val="single"/>
        </w:rPr>
      </w:pPr>
      <w:r w:rsidRPr="00EF16E2">
        <w:rPr>
          <w:rFonts w:hint="eastAsia"/>
          <w:u w:val="single"/>
        </w:rPr>
        <w:t xml:space="preserve">    </w:t>
      </w:r>
      <w:proofErr w:type="spellStart"/>
      <w:r w:rsidRPr="00EF16E2">
        <w:rPr>
          <w:u w:val="single"/>
        </w:rPr>
        <w:t>ListOfNeighborCMs</w:t>
      </w:r>
      <w:proofErr w:type="spellEnd"/>
      <w:r w:rsidRPr="00EF16E2">
        <w:rPr>
          <w:rFonts w:hint="eastAsia"/>
          <w:u w:val="single"/>
        </w:rPr>
        <w:t>,</w:t>
      </w:r>
    </w:p>
    <w:p w:rsidR="00E66C01" w:rsidRPr="0035787D" w:rsidRDefault="00E66C01" w:rsidP="00E66C01">
      <w:pPr>
        <w:pStyle w:val="IEEEStdsComputerCode"/>
        <w:rPr>
          <w:u w:val="single"/>
        </w:rPr>
      </w:pPr>
      <w:r>
        <w:t xml:space="preserve">    </w:t>
      </w:r>
      <w:r w:rsidRPr="0035787D">
        <w:rPr>
          <w:u w:val="single"/>
        </w:rPr>
        <w:t>--List of GCOs</w:t>
      </w:r>
    </w:p>
    <w:p w:rsidR="00E66C01" w:rsidRPr="0035787D" w:rsidRDefault="00E66C01" w:rsidP="00E66C01">
      <w:pPr>
        <w:pStyle w:val="IEEEStdsComputerCode"/>
        <w:rPr>
          <w:u w:val="single"/>
        </w:rPr>
      </w:pPr>
      <w:r w:rsidRPr="0035787D">
        <w:rPr>
          <w:u w:val="single"/>
        </w:rPr>
        <w:t xml:space="preserve">    </w:t>
      </w:r>
      <w:proofErr w:type="spellStart"/>
      <w:r w:rsidRPr="0035787D">
        <w:rPr>
          <w:u w:val="single"/>
        </w:rPr>
        <w:t>ListOfGCOs</w:t>
      </w:r>
      <w:proofErr w:type="spellEnd"/>
      <w:r w:rsidRPr="0035787D">
        <w:rPr>
          <w:u w:val="single"/>
        </w:rPr>
        <w:t>,</w:t>
      </w:r>
    </w:p>
    <w:p w:rsidR="00E66C01" w:rsidRPr="00EF16E2" w:rsidRDefault="00E66C01" w:rsidP="00E66C01">
      <w:pPr>
        <w:pStyle w:val="IEEEStdsComputerCode"/>
        <w:ind w:firstLineChars="250" w:firstLine="500"/>
        <w:rPr>
          <w:u w:val="single"/>
        </w:rPr>
      </w:pPr>
      <w:r w:rsidRPr="00EF16E2">
        <w:rPr>
          <w:rFonts w:hint="eastAsia"/>
          <w:u w:val="single"/>
        </w:rPr>
        <w:t>--Coordinates</w:t>
      </w:r>
    </w:p>
    <w:p w:rsidR="00E66C01" w:rsidRPr="00EF16E2" w:rsidRDefault="00E66C01" w:rsidP="00E66C01">
      <w:pPr>
        <w:pStyle w:val="IEEEStdsComputerCode"/>
        <w:ind w:firstLineChars="250" w:firstLine="500"/>
        <w:rPr>
          <w:u w:val="single"/>
        </w:rPr>
      </w:pPr>
      <w:r w:rsidRPr="00EF16E2">
        <w:rPr>
          <w:rFonts w:hint="eastAsia"/>
          <w:u w:val="single"/>
        </w:rPr>
        <w:t>Coordinates,</w:t>
      </w:r>
    </w:p>
    <w:p w:rsidR="00E66C01" w:rsidRPr="00EF16E2" w:rsidRDefault="00E66C01" w:rsidP="00E66C01">
      <w:pPr>
        <w:pStyle w:val="IEEEStdsComputerCode"/>
        <w:ind w:firstLineChars="250" w:firstLine="500"/>
        <w:rPr>
          <w:u w:val="single"/>
        </w:rPr>
      </w:pPr>
      <w:r w:rsidRPr="00EF16E2">
        <w:rPr>
          <w:rFonts w:hint="eastAsia"/>
          <w:u w:val="single"/>
        </w:rPr>
        <w:t>--Antenna Characteristics</w:t>
      </w:r>
    </w:p>
    <w:p w:rsidR="00E66C01" w:rsidRPr="00EF16E2" w:rsidRDefault="00E66C01" w:rsidP="00E66C01">
      <w:pPr>
        <w:pStyle w:val="IEEEStdsComputerCode"/>
        <w:ind w:firstLineChars="250" w:firstLine="500"/>
        <w:rPr>
          <w:u w:val="single"/>
        </w:rPr>
      </w:pPr>
      <w:proofErr w:type="spellStart"/>
      <w:r w:rsidRPr="00EF16E2">
        <w:rPr>
          <w:rFonts w:hint="eastAsia"/>
          <w:u w:val="single"/>
        </w:rPr>
        <w:t>AntennaCharacteristics</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--Type of frequency</w:t>
      </w:r>
    </w:p>
    <w:p w:rsidR="00E66C01" w:rsidRPr="00EF16E2" w:rsidRDefault="00E66C01" w:rsidP="00E66C01">
      <w:pPr>
        <w:pStyle w:val="IEEEStdsComputerCode"/>
        <w:ind w:firstLineChars="250" w:firstLine="500"/>
        <w:rPr>
          <w:u w:val="single"/>
        </w:rPr>
      </w:pPr>
      <w:proofErr w:type="spellStart"/>
      <w:r w:rsidRPr="00EF16E2">
        <w:rPr>
          <w:rFonts w:hint="eastAsia"/>
          <w:u w:val="single"/>
        </w:rPr>
        <w:t>TypeOfFrequency</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--GCO Descriptor</w:t>
      </w:r>
    </w:p>
    <w:p w:rsidR="00E66C01" w:rsidRPr="00EF16E2" w:rsidRDefault="00E66C01" w:rsidP="00E66C01">
      <w:pPr>
        <w:pStyle w:val="IEEEStdsComputerCode"/>
        <w:ind w:firstLineChars="250" w:firstLine="500"/>
        <w:rPr>
          <w:u w:val="single"/>
        </w:rPr>
      </w:pPr>
      <w:proofErr w:type="spellStart"/>
      <w:r w:rsidRPr="00EF16E2">
        <w:rPr>
          <w:rFonts w:hint="eastAsia"/>
          <w:u w:val="single"/>
        </w:rPr>
        <w:t>GCODescriptor</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--Receiver information</w:t>
      </w:r>
    </w:p>
    <w:p w:rsidR="00E66C01" w:rsidRPr="00EF16E2" w:rsidRDefault="00E66C01" w:rsidP="00E66C01">
      <w:pPr>
        <w:pStyle w:val="IEEEStdsComputerCode"/>
        <w:ind w:firstLineChars="250" w:firstLine="500"/>
        <w:rPr>
          <w:u w:val="single"/>
        </w:rPr>
      </w:pPr>
      <w:proofErr w:type="spellStart"/>
      <w:r w:rsidRPr="00EF16E2">
        <w:rPr>
          <w:u w:val="single"/>
        </w:rPr>
        <w:t>ReceiverInfo</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--Modulation type</w:t>
      </w:r>
    </w:p>
    <w:p w:rsidR="00E66C01" w:rsidRPr="00EF16E2" w:rsidRDefault="00E66C01" w:rsidP="00E66C01">
      <w:pPr>
        <w:pStyle w:val="IEEEStdsComputerCode"/>
        <w:ind w:firstLineChars="250" w:firstLine="500"/>
        <w:rPr>
          <w:u w:val="single"/>
        </w:rPr>
      </w:pPr>
      <w:proofErr w:type="spellStart"/>
      <w:r w:rsidRPr="00EF16E2">
        <w:rPr>
          <w:u w:val="single"/>
        </w:rPr>
        <w:t>ModulationType</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--Filter characteristics</w:t>
      </w:r>
    </w:p>
    <w:p w:rsidR="00E66C01" w:rsidRPr="00EF16E2" w:rsidRDefault="00E66C01" w:rsidP="00E66C01">
      <w:pPr>
        <w:pStyle w:val="IEEEStdsComputerCode"/>
        <w:ind w:firstLineChars="250" w:firstLine="500"/>
        <w:rPr>
          <w:u w:val="single"/>
        </w:rPr>
      </w:pPr>
      <w:proofErr w:type="spellStart"/>
      <w:r w:rsidRPr="00EF16E2">
        <w:rPr>
          <w:u w:val="single"/>
        </w:rPr>
        <w:t>FilterCharacteristics</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--Energy detection information</w:t>
      </w:r>
    </w:p>
    <w:p w:rsidR="00E66C01" w:rsidRDefault="00E66C01" w:rsidP="00E66C01">
      <w:pPr>
        <w:pStyle w:val="IEEEStdsComputerCode"/>
        <w:ind w:firstLineChars="250" w:firstLine="500"/>
        <w:rPr>
          <w:rFonts w:eastAsia="LFIIDL+TimesNewRomanPSMT" w:cs="Courier New"/>
          <w:color w:val="221E1F"/>
          <w:u w:val="single"/>
        </w:rPr>
      </w:pPr>
      <w:proofErr w:type="spellStart"/>
      <w:r w:rsidRPr="00EF16E2">
        <w:rPr>
          <w:rFonts w:eastAsia="LFIIDL+TimesNewRomanPSMT" w:cs="Courier New"/>
          <w:color w:val="221E1F"/>
          <w:u w:val="single"/>
        </w:rPr>
        <w:t>EnergyDetectionInfo</w:t>
      </w:r>
      <w:proofErr w:type="spellEnd"/>
      <w:r>
        <w:rPr>
          <w:rFonts w:eastAsia="LFIIDL+TimesNewRomanPSMT" w:cs="Courier New" w:hint="eastAsia"/>
          <w:color w:val="221E1F"/>
          <w:u w:val="single"/>
        </w:rPr>
        <w:t>,</w:t>
      </w:r>
    </w:p>
    <w:p w:rsidR="00E66C01" w:rsidRDefault="00E66C01" w:rsidP="00E66C01">
      <w:pPr>
        <w:pStyle w:val="IEEEStdsComputerCode"/>
        <w:ind w:firstLineChars="250" w:firstLine="500"/>
        <w:rPr>
          <w:u w:val="single"/>
        </w:rPr>
      </w:pPr>
      <w:proofErr w:type="spellStart"/>
      <w:r w:rsidRPr="000E3E60">
        <w:rPr>
          <w:u w:val="single"/>
        </w:rPr>
        <w:t>SpecRequestModification</w:t>
      </w:r>
      <w:proofErr w:type="spellEnd"/>
      <w:r>
        <w:rPr>
          <w:u w:val="single"/>
        </w:rPr>
        <w:t>,</w:t>
      </w:r>
    </w:p>
    <w:p w:rsidR="00E66C01" w:rsidRPr="00E80289" w:rsidRDefault="00E66C01" w:rsidP="00E66C01">
      <w:pPr>
        <w:pStyle w:val="IEEEStdsComputerCode"/>
        <w:ind w:firstLineChars="250" w:firstLine="500"/>
        <w:rPr>
          <w:color w:val="FF0000"/>
          <w:highlight w:val="yellow"/>
          <w:u w:val="single"/>
        </w:rPr>
      </w:pPr>
      <w:proofErr w:type="spellStart"/>
      <w:r w:rsidRPr="00E80289">
        <w:rPr>
          <w:color w:val="FF0000"/>
          <w:highlight w:val="yellow"/>
          <w:u w:val="single"/>
        </w:rPr>
        <w:t>GraphLink</w:t>
      </w:r>
      <w:proofErr w:type="spellEnd"/>
      <w:r w:rsidRPr="00E80289">
        <w:rPr>
          <w:color w:val="FF0000"/>
          <w:highlight w:val="yellow"/>
          <w:u w:val="single"/>
        </w:rPr>
        <w:t>,</w:t>
      </w:r>
    </w:p>
    <w:p w:rsidR="00E66C01" w:rsidRPr="00E66C01" w:rsidRDefault="00E66C01">
      <w:pPr>
        <w:pStyle w:val="IEEEStdsComputerCode"/>
        <w:ind w:firstLineChars="250" w:firstLine="500"/>
        <w:rPr>
          <w:color w:val="FF0000"/>
          <w:u w:val="single"/>
        </w:rPr>
      </w:pPr>
      <w:proofErr w:type="spellStart"/>
      <w:r w:rsidRPr="00E80289">
        <w:rPr>
          <w:color w:val="FF0000"/>
          <w:highlight w:val="yellow"/>
          <w:u w:val="single"/>
        </w:rPr>
        <w:t>InterferenceRelationshipGraph</w:t>
      </w:r>
      <w:proofErr w:type="spellEnd"/>
      <w:r w:rsidRPr="00E80289">
        <w:rPr>
          <w:color w:val="FF0000"/>
          <w:highlight w:val="yellow"/>
          <w:u w:val="single"/>
        </w:rPr>
        <w:t>;</w:t>
      </w:r>
    </w:p>
    <w:p w:rsidR="00E66C01" w:rsidRPr="00EF16E2" w:rsidRDefault="00E66C01" w:rsidP="00E66C01">
      <w:pPr>
        <w:pStyle w:val="IEEEStdsComputerCode"/>
        <w:rPr>
          <w:u w:val="single"/>
        </w:rPr>
      </w:pPr>
    </w:p>
    <w:p w:rsidR="00E66C01" w:rsidRDefault="00E66C01" w:rsidP="00BF38E5">
      <w:pPr>
        <w:pStyle w:val="IEEEStdsComputerCode"/>
        <w:rPr>
          <w:b/>
        </w:rPr>
      </w:pPr>
    </w:p>
    <w:p w:rsidR="00E66C01" w:rsidRDefault="00E66C01" w:rsidP="00BF38E5">
      <w:pPr>
        <w:pStyle w:val="IEEEStdsComputerCode"/>
        <w:rPr>
          <w:b/>
        </w:rPr>
      </w:pPr>
    </w:p>
    <w:p w:rsidR="00E66C01" w:rsidRPr="00E80289" w:rsidRDefault="00E66C01" w:rsidP="00E66C01">
      <w:pPr>
        <w:pStyle w:val="IEEEStdsComputerCode"/>
        <w:rPr>
          <w:b/>
          <w:u w:val="single"/>
        </w:rPr>
      </w:pPr>
      <w:r w:rsidRPr="00E80289">
        <w:rPr>
          <w:rFonts w:hint="eastAsia"/>
          <w:b/>
          <w:u w:val="single"/>
        </w:rPr>
        <w:t>-----------------------------------------------------------</w:t>
      </w:r>
    </w:p>
    <w:p w:rsidR="00E66C01" w:rsidRPr="00E80289" w:rsidRDefault="00E66C01" w:rsidP="00E66C01">
      <w:pPr>
        <w:pStyle w:val="IEEEStdsComputerCode"/>
        <w:rPr>
          <w:b/>
          <w:u w:val="single"/>
        </w:rPr>
      </w:pPr>
      <w:r w:rsidRPr="00E80289">
        <w:rPr>
          <w:rFonts w:hint="eastAsia"/>
          <w:b/>
          <w:u w:val="single"/>
        </w:rPr>
        <w:t>--</w:t>
      </w:r>
      <w:proofErr w:type="spellStart"/>
      <w:r w:rsidRPr="00E80289">
        <w:rPr>
          <w:b/>
          <w:u w:val="single"/>
        </w:rPr>
        <w:t>GraphLink</w:t>
      </w:r>
      <w:proofErr w:type="spellEnd"/>
    </w:p>
    <w:p w:rsidR="00E66C01" w:rsidRPr="00E80289" w:rsidRDefault="00E66C01" w:rsidP="00E66C01">
      <w:pPr>
        <w:pStyle w:val="IEEEStdsComputerCode"/>
        <w:rPr>
          <w:b/>
          <w:u w:val="single"/>
        </w:rPr>
      </w:pPr>
      <w:r w:rsidRPr="00E80289">
        <w:rPr>
          <w:rFonts w:hint="eastAsia"/>
          <w:b/>
          <w:u w:val="single"/>
        </w:rPr>
        <w:t>-----------------------------------------------------------</w:t>
      </w:r>
    </w:p>
    <w:p w:rsidR="00E66C01" w:rsidRPr="00E80289" w:rsidRDefault="00E66C01" w:rsidP="00E66C01">
      <w:pPr>
        <w:pStyle w:val="IEEEStdsComputerCode"/>
        <w:rPr>
          <w:u w:val="single"/>
        </w:rPr>
      </w:pPr>
    </w:p>
    <w:p w:rsidR="00E66C01" w:rsidRPr="00E80289" w:rsidRDefault="00E66C01" w:rsidP="00E66C01">
      <w:pPr>
        <w:pStyle w:val="IEEEStdsComputerCode"/>
        <w:rPr>
          <w:u w:val="single"/>
        </w:rPr>
      </w:pPr>
      <w:r w:rsidRPr="00E80289">
        <w:rPr>
          <w:rFonts w:hint="eastAsia"/>
          <w:u w:val="single"/>
        </w:rPr>
        <w:t>--</w:t>
      </w:r>
      <w:proofErr w:type="spellStart"/>
      <w:r w:rsidRPr="00E80289">
        <w:rPr>
          <w:u w:val="single"/>
        </w:rPr>
        <w:t>GraphLink</w:t>
      </w:r>
      <w:proofErr w:type="spellEnd"/>
      <w:r w:rsidRPr="00E80289">
        <w:rPr>
          <w:rFonts w:hint="eastAsia"/>
          <w:u w:val="single"/>
        </w:rPr>
        <w:t xml:space="preserve"> parameters</w:t>
      </w:r>
    </w:p>
    <w:p w:rsidR="00E66C01" w:rsidRPr="00E80289" w:rsidRDefault="00E66C01" w:rsidP="00E66C01">
      <w:pPr>
        <w:pStyle w:val="IEEEStdsComputerCode"/>
        <w:rPr>
          <w:u w:val="single"/>
        </w:rPr>
      </w:pPr>
    </w:p>
    <w:p w:rsidR="00E66C01" w:rsidRPr="00E80289" w:rsidRDefault="00E66C01" w:rsidP="00E66C01">
      <w:pPr>
        <w:pStyle w:val="IEEEStdsComputerCode"/>
        <w:rPr>
          <w:u w:val="single"/>
        </w:rPr>
      </w:pPr>
      <w:proofErr w:type="spellStart"/>
      <w:r w:rsidRPr="00E80289">
        <w:rPr>
          <w:u w:val="single"/>
        </w:rPr>
        <w:t>GraphLink</w:t>
      </w:r>
      <w:proofErr w:type="spellEnd"/>
      <w:r w:rsidRPr="00E80289">
        <w:rPr>
          <w:u w:val="single"/>
        </w:rPr>
        <w:t xml:space="preserve"> ::= SEQUENCE {</w:t>
      </w:r>
    </w:p>
    <w:p w:rsidR="00E66C01" w:rsidRPr="00E80289" w:rsidRDefault="00E66C01" w:rsidP="00E66C01">
      <w:pPr>
        <w:pStyle w:val="IEEEStdsComputerCode"/>
        <w:rPr>
          <w:u w:val="single"/>
        </w:rPr>
      </w:pPr>
      <w:r w:rsidRPr="00E80289">
        <w:rPr>
          <w:rFonts w:hint="eastAsia"/>
          <w:u w:val="single"/>
        </w:rPr>
        <w:t xml:space="preserve">    --</w:t>
      </w:r>
      <w:r w:rsidRPr="00E80289">
        <w:rPr>
          <w:u w:val="single"/>
        </w:rPr>
        <w:t xml:space="preserve">Head </w:t>
      </w:r>
      <w:r w:rsidR="0054401C" w:rsidRPr="00E80289">
        <w:rPr>
          <w:u w:val="single"/>
        </w:rPr>
        <w:t xml:space="preserve">vertex </w:t>
      </w:r>
      <w:r w:rsidRPr="00E80289">
        <w:rPr>
          <w:u w:val="single"/>
        </w:rPr>
        <w:t>of link</w:t>
      </w:r>
    </w:p>
    <w:p w:rsidR="00E66C01" w:rsidRPr="00E80289" w:rsidRDefault="00E66C01" w:rsidP="00E66C01">
      <w:pPr>
        <w:pStyle w:val="IEEEStdsComputerCode"/>
        <w:rPr>
          <w:color w:val="221E1F"/>
          <w:u w:val="single"/>
        </w:rPr>
      </w:pPr>
      <w:r w:rsidRPr="00E80289">
        <w:rPr>
          <w:rFonts w:hint="eastAsia"/>
          <w:u w:val="single"/>
        </w:rPr>
        <w:t xml:space="preserve">    </w:t>
      </w:r>
      <w:r w:rsidRPr="00E80289">
        <w:rPr>
          <w:u w:val="single"/>
        </w:rPr>
        <w:t>head</w:t>
      </w:r>
      <w:r w:rsidRPr="00E80289">
        <w:rPr>
          <w:rFonts w:hint="eastAsia"/>
          <w:u w:val="single"/>
        </w:rPr>
        <w:t xml:space="preserve">    </w:t>
      </w:r>
      <w:r w:rsidRPr="00E80289">
        <w:rPr>
          <w:color w:val="221E1F"/>
          <w:u w:val="single"/>
        </w:rPr>
        <w:t>OCTET STRING</w:t>
      </w:r>
      <w:r w:rsidRPr="00E80289">
        <w:rPr>
          <w:rFonts w:hint="eastAsia"/>
          <w:u w:val="single"/>
        </w:rPr>
        <w:t>,</w:t>
      </w:r>
    </w:p>
    <w:p w:rsidR="00E66C01" w:rsidRPr="00E80289" w:rsidRDefault="00E66C01" w:rsidP="00E66C01">
      <w:pPr>
        <w:pStyle w:val="IEEEStdsComputerCode"/>
        <w:rPr>
          <w:u w:val="single"/>
        </w:rPr>
      </w:pPr>
      <w:r w:rsidRPr="00E80289">
        <w:rPr>
          <w:rFonts w:hint="eastAsia"/>
          <w:u w:val="single"/>
        </w:rPr>
        <w:t xml:space="preserve">    --</w:t>
      </w:r>
      <w:r w:rsidRPr="00E80289">
        <w:rPr>
          <w:u w:val="single"/>
        </w:rPr>
        <w:t xml:space="preserve">tail </w:t>
      </w:r>
      <w:r w:rsidR="0054401C" w:rsidRPr="00E80289">
        <w:rPr>
          <w:u w:val="single"/>
        </w:rPr>
        <w:t xml:space="preserve">vertex </w:t>
      </w:r>
      <w:r w:rsidRPr="00E80289">
        <w:rPr>
          <w:u w:val="single"/>
        </w:rPr>
        <w:t>of link</w:t>
      </w:r>
    </w:p>
    <w:p w:rsidR="00E66C01" w:rsidRPr="00E80289" w:rsidRDefault="00E66C01" w:rsidP="00E66C01">
      <w:pPr>
        <w:pStyle w:val="IEEEStdsComputerCode"/>
        <w:rPr>
          <w:color w:val="221E1F"/>
          <w:u w:val="single"/>
        </w:rPr>
      </w:pPr>
      <w:r w:rsidRPr="00E80289">
        <w:rPr>
          <w:rFonts w:hint="eastAsia"/>
          <w:u w:val="single"/>
        </w:rPr>
        <w:t xml:space="preserve">    </w:t>
      </w:r>
      <w:r w:rsidR="00081803" w:rsidRPr="00E80289">
        <w:rPr>
          <w:rFonts w:hint="eastAsia"/>
          <w:u w:val="single"/>
        </w:rPr>
        <w:t>tail</w:t>
      </w:r>
      <w:r w:rsidRPr="00E80289">
        <w:rPr>
          <w:rFonts w:hint="eastAsia"/>
          <w:u w:val="single"/>
        </w:rPr>
        <w:t xml:space="preserve">    </w:t>
      </w:r>
      <w:r w:rsidRPr="00E80289">
        <w:rPr>
          <w:color w:val="221E1F"/>
          <w:u w:val="single"/>
        </w:rPr>
        <w:t>OCTET STRING</w:t>
      </w:r>
      <w:r w:rsidR="0054401C" w:rsidRPr="00E80289">
        <w:rPr>
          <w:color w:val="221E1F"/>
          <w:u w:val="single"/>
        </w:rPr>
        <w:t>,</w:t>
      </w:r>
    </w:p>
    <w:p w:rsidR="0054401C" w:rsidRPr="00E80289" w:rsidRDefault="0054401C" w:rsidP="00E66C01">
      <w:pPr>
        <w:pStyle w:val="IEEEStdsComputerCode"/>
        <w:rPr>
          <w:color w:val="221E1F"/>
          <w:u w:val="single"/>
        </w:rPr>
      </w:pPr>
      <w:r w:rsidRPr="00E80289">
        <w:rPr>
          <w:color w:val="221E1F"/>
          <w:u w:val="single"/>
        </w:rPr>
        <w:t xml:space="preserve">    --weight of the link</w:t>
      </w:r>
    </w:p>
    <w:p w:rsidR="0054401C" w:rsidRPr="00E80289" w:rsidRDefault="0054401C" w:rsidP="00E66C01">
      <w:pPr>
        <w:pStyle w:val="IEEEStdsComputerCode"/>
        <w:rPr>
          <w:color w:val="221E1F"/>
          <w:u w:val="single"/>
        </w:rPr>
      </w:pPr>
      <w:r w:rsidRPr="00E80289">
        <w:rPr>
          <w:color w:val="221E1F"/>
          <w:u w:val="single"/>
        </w:rPr>
        <w:t xml:space="preserve">    weight  REAL}</w:t>
      </w:r>
    </w:p>
    <w:p w:rsidR="00E66C01" w:rsidRPr="00E80289" w:rsidRDefault="00E66C01" w:rsidP="00E66C01">
      <w:pPr>
        <w:pStyle w:val="IEEEStdsComputerCode"/>
        <w:ind w:left="2160" w:firstLine="720"/>
        <w:rPr>
          <w:u w:val="single"/>
        </w:rPr>
      </w:pPr>
      <w:r w:rsidRPr="00E80289">
        <w:rPr>
          <w:u w:val="single"/>
        </w:rPr>
        <w:t>}</w:t>
      </w:r>
    </w:p>
    <w:p w:rsidR="00E66C01" w:rsidRPr="00E80289" w:rsidRDefault="00E66C01" w:rsidP="00E66C01">
      <w:pPr>
        <w:spacing w:line="240" w:lineRule="auto"/>
        <w:rPr>
          <w:b/>
          <w:bCs/>
          <w:color w:val="221E1F"/>
          <w:sz w:val="23"/>
          <w:szCs w:val="23"/>
          <w:u w:val="single"/>
        </w:rPr>
      </w:pPr>
    </w:p>
    <w:p w:rsidR="00E66C01" w:rsidRPr="00E80289" w:rsidRDefault="00E66C01" w:rsidP="00E66C01">
      <w:pPr>
        <w:pStyle w:val="IEEEStdsComputerCode"/>
        <w:rPr>
          <w:b/>
          <w:u w:val="single"/>
        </w:rPr>
      </w:pPr>
      <w:r w:rsidRPr="00E80289">
        <w:rPr>
          <w:rFonts w:hint="eastAsia"/>
          <w:b/>
          <w:u w:val="single"/>
        </w:rPr>
        <w:t>-----------------------------------------------------------</w:t>
      </w:r>
    </w:p>
    <w:p w:rsidR="00E66C01" w:rsidRPr="00E80289" w:rsidRDefault="00E66C01" w:rsidP="00E66C01">
      <w:pPr>
        <w:pStyle w:val="IEEEStdsComputerCode"/>
        <w:rPr>
          <w:b/>
          <w:u w:val="single"/>
        </w:rPr>
      </w:pPr>
      <w:r w:rsidRPr="00E80289">
        <w:rPr>
          <w:rFonts w:hint="eastAsia"/>
          <w:b/>
          <w:u w:val="single"/>
        </w:rPr>
        <w:t>--</w:t>
      </w:r>
      <w:r w:rsidRPr="00E80289">
        <w:rPr>
          <w:b/>
          <w:u w:val="single"/>
        </w:rPr>
        <w:t>Graph of interference relationship</w:t>
      </w:r>
    </w:p>
    <w:p w:rsidR="00E66C01" w:rsidRPr="00E80289" w:rsidRDefault="00E66C01" w:rsidP="00E66C01">
      <w:pPr>
        <w:pStyle w:val="IEEEStdsComputerCode"/>
        <w:rPr>
          <w:b/>
          <w:u w:val="single"/>
        </w:rPr>
      </w:pPr>
      <w:r w:rsidRPr="00E80289">
        <w:rPr>
          <w:rFonts w:hint="eastAsia"/>
          <w:b/>
          <w:u w:val="single"/>
        </w:rPr>
        <w:t>-----------------------------------------------------------</w:t>
      </w:r>
    </w:p>
    <w:p w:rsidR="00E66C01" w:rsidRPr="00E80289" w:rsidRDefault="00E66C01" w:rsidP="00E66C01">
      <w:pPr>
        <w:pStyle w:val="IEEEStdsComputerCode"/>
        <w:rPr>
          <w:u w:val="single"/>
        </w:rPr>
      </w:pPr>
      <w:r w:rsidRPr="00E80289">
        <w:rPr>
          <w:rFonts w:hint="eastAsia"/>
          <w:u w:val="single"/>
        </w:rPr>
        <w:t>--</w:t>
      </w:r>
      <w:r w:rsidRPr="00E80289">
        <w:rPr>
          <w:u w:val="single"/>
        </w:rPr>
        <w:t>Graph representation of interference relationship among GCOs</w:t>
      </w:r>
    </w:p>
    <w:p w:rsidR="00E66C01" w:rsidRPr="00E80289" w:rsidRDefault="00E66C01" w:rsidP="00E66C01">
      <w:pPr>
        <w:pStyle w:val="IEEEStdsComputerCode"/>
        <w:rPr>
          <w:u w:val="single"/>
        </w:rPr>
      </w:pPr>
    </w:p>
    <w:p w:rsidR="00E66C01" w:rsidRPr="00E80289" w:rsidRDefault="00E66C01" w:rsidP="00E66C01">
      <w:pPr>
        <w:pStyle w:val="IEEEStdsComputerCode"/>
        <w:rPr>
          <w:u w:val="single"/>
        </w:rPr>
      </w:pPr>
      <w:proofErr w:type="spellStart"/>
      <w:r w:rsidRPr="00E80289">
        <w:rPr>
          <w:u w:val="single"/>
        </w:rPr>
        <w:t>InterferenceRelationshipGraph</w:t>
      </w:r>
      <w:proofErr w:type="spellEnd"/>
      <w:r w:rsidRPr="00E80289">
        <w:rPr>
          <w:u w:val="single"/>
        </w:rPr>
        <w:t xml:space="preserve"> ::= SEQUENCE {</w:t>
      </w:r>
    </w:p>
    <w:p w:rsidR="00E66C01" w:rsidRPr="00E80289" w:rsidRDefault="00E66C01" w:rsidP="00E66C01">
      <w:pPr>
        <w:pStyle w:val="IEEEStdsComputerCode"/>
        <w:rPr>
          <w:u w:val="single"/>
        </w:rPr>
      </w:pPr>
      <w:r w:rsidRPr="00E80289">
        <w:rPr>
          <w:rFonts w:hint="eastAsia"/>
          <w:u w:val="single"/>
        </w:rPr>
        <w:t xml:space="preserve">    --</w:t>
      </w:r>
      <w:proofErr w:type="spellStart"/>
      <w:r w:rsidRPr="00E80289">
        <w:rPr>
          <w:u w:val="single"/>
        </w:rPr>
        <w:t>GraphLink</w:t>
      </w:r>
      <w:proofErr w:type="spellEnd"/>
    </w:p>
    <w:p w:rsidR="00E66C01" w:rsidRPr="00E80289" w:rsidRDefault="00E66C01" w:rsidP="00E66C01">
      <w:pPr>
        <w:pStyle w:val="IEEEStdsComputerCode"/>
        <w:rPr>
          <w:u w:val="single"/>
        </w:rPr>
      </w:pPr>
      <w:r w:rsidRPr="00E80289">
        <w:rPr>
          <w:rFonts w:hint="eastAsia"/>
          <w:u w:val="single"/>
        </w:rPr>
        <w:t xml:space="preserve">    </w:t>
      </w:r>
      <w:r w:rsidRPr="00E80289">
        <w:rPr>
          <w:u w:val="single"/>
        </w:rPr>
        <w:t xml:space="preserve">arc  </w:t>
      </w:r>
      <w:proofErr w:type="spellStart"/>
      <w:r w:rsidRPr="00E80289">
        <w:rPr>
          <w:u w:val="single"/>
        </w:rPr>
        <w:t>GraphLink</w:t>
      </w:r>
      <w:proofErr w:type="spellEnd"/>
    </w:p>
    <w:p w:rsidR="00081803" w:rsidRPr="00E80289" w:rsidRDefault="00081803" w:rsidP="00E66C01">
      <w:pPr>
        <w:pStyle w:val="IEEEStdsComputerCode"/>
        <w:ind w:firstLine="720"/>
        <w:rPr>
          <w:u w:val="single"/>
        </w:rPr>
      </w:pPr>
      <w:r w:rsidRPr="00E80289">
        <w:rPr>
          <w:rFonts w:hint="eastAsia"/>
          <w:u w:val="single"/>
        </w:rPr>
        <w:lastRenderedPageBreak/>
        <w:t>...</w:t>
      </w:r>
    </w:p>
    <w:p w:rsidR="00E66C01" w:rsidRPr="00E80289" w:rsidRDefault="00E66C01" w:rsidP="00E66C01">
      <w:pPr>
        <w:pStyle w:val="IEEEStdsComputerCode"/>
        <w:ind w:firstLine="720"/>
        <w:rPr>
          <w:color w:val="221E1F"/>
          <w:u w:val="single"/>
        </w:rPr>
      </w:pPr>
      <w:r w:rsidRPr="00E80289">
        <w:rPr>
          <w:u w:val="single"/>
        </w:rPr>
        <w:t>}</w:t>
      </w:r>
    </w:p>
    <w:p w:rsidR="00E66C01" w:rsidRPr="00E80289" w:rsidRDefault="00E66C01" w:rsidP="00E66C01">
      <w:pPr>
        <w:spacing w:line="240" w:lineRule="auto"/>
        <w:rPr>
          <w:b/>
          <w:bCs/>
          <w:color w:val="221E1F"/>
          <w:sz w:val="23"/>
          <w:szCs w:val="23"/>
          <w:u w:val="single"/>
        </w:rPr>
      </w:pPr>
    </w:p>
    <w:p w:rsidR="00950FEA" w:rsidRDefault="00950FEA" w:rsidP="00BF38E5">
      <w:pPr>
        <w:spacing w:line="240" w:lineRule="auto"/>
        <w:rPr>
          <w:b/>
          <w:bCs/>
          <w:color w:val="221E1F"/>
          <w:sz w:val="23"/>
          <w:szCs w:val="23"/>
        </w:rPr>
      </w:pPr>
    </w:p>
    <w:p w:rsidR="00950FEA" w:rsidRDefault="00950FEA" w:rsidP="00BF38E5">
      <w:pPr>
        <w:spacing w:line="240" w:lineRule="auto"/>
        <w:rPr>
          <w:b/>
          <w:bCs/>
          <w:color w:val="221E1F"/>
          <w:sz w:val="23"/>
          <w:szCs w:val="23"/>
        </w:rPr>
      </w:pPr>
    </w:p>
    <w:p w:rsidR="00BF38E5" w:rsidRDefault="00BF38E5" w:rsidP="00BF38E5">
      <w:pPr>
        <w:spacing w:line="240" w:lineRule="auto"/>
        <w:rPr>
          <w:b/>
          <w:bCs/>
          <w:color w:val="221E1F"/>
          <w:sz w:val="16"/>
          <w:szCs w:val="16"/>
        </w:rPr>
      </w:pPr>
      <w:r>
        <w:rPr>
          <w:b/>
          <w:bCs/>
          <w:color w:val="221E1F"/>
          <w:sz w:val="23"/>
          <w:szCs w:val="23"/>
        </w:rPr>
        <w:t xml:space="preserve">Annex C </w:t>
      </w:r>
      <w:r>
        <w:rPr>
          <w:rFonts w:ascii="LFIIEM+ArialMT" w:eastAsia="LFIIEM+ArialMT" w:cs="LFIIEM+ArialMT"/>
          <w:color w:val="221E1F"/>
          <w:sz w:val="23"/>
          <w:szCs w:val="23"/>
        </w:rPr>
        <w:t xml:space="preserve">(normative) </w:t>
      </w:r>
      <w:r>
        <w:rPr>
          <w:b/>
          <w:bCs/>
          <w:color w:val="221E1F"/>
          <w:sz w:val="23"/>
          <w:szCs w:val="23"/>
        </w:rPr>
        <w:t>Messages</w:t>
      </w:r>
      <w:r>
        <w:rPr>
          <w:b/>
          <w:bCs/>
          <w:color w:val="221E1F"/>
          <w:sz w:val="16"/>
          <w:szCs w:val="16"/>
        </w:rPr>
        <w:t>8</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sz w:val="20"/>
          <w:u w:val="single"/>
        </w:rPr>
        <w:t>--Response for coexistence set information</w:t>
      </w:r>
    </w:p>
    <w:p w:rsidR="00E66C01" w:rsidRPr="00582146" w:rsidRDefault="00E66C01" w:rsidP="00E66C01">
      <w:pPr>
        <w:jc w:val="both"/>
        <w:rPr>
          <w:rFonts w:ascii="Courier New" w:eastAsia="MS Mincho" w:hAnsi="Courier New"/>
          <w:sz w:val="20"/>
          <w:u w:val="single"/>
        </w:rPr>
      </w:pPr>
      <w:proofErr w:type="spellStart"/>
      <w:r w:rsidRPr="00582146">
        <w:rPr>
          <w:rFonts w:ascii="Courier New" w:eastAsia="MS Mincho" w:hAnsi="Courier New"/>
          <w:sz w:val="20"/>
          <w:u w:val="single"/>
        </w:rPr>
        <w:t>CoexistenceSetInformationResponse</w:t>
      </w:r>
      <w:proofErr w:type="spellEnd"/>
      <w:r w:rsidRPr="00582146">
        <w:rPr>
          <w:rFonts w:ascii="Courier New" w:eastAsia="MS Mincho" w:hAnsi="Courier New"/>
          <w:sz w:val="20"/>
          <w:u w:val="single"/>
        </w:rPr>
        <w:t xml:space="preserve"> ::= SEQUENCE {</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hint="eastAsia"/>
          <w:sz w:val="20"/>
          <w:u w:val="single"/>
        </w:rPr>
        <w:t xml:space="preserve">    --Network ID</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sz w:val="20"/>
          <w:u w:val="single"/>
        </w:rPr>
        <w:t xml:space="preserve">    </w:t>
      </w:r>
      <w:proofErr w:type="spellStart"/>
      <w:r w:rsidRPr="00582146">
        <w:rPr>
          <w:rFonts w:ascii="Courier New" w:eastAsia="MS Mincho" w:hAnsi="Courier New"/>
          <w:sz w:val="20"/>
          <w:u w:val="single"/>
        </w:rPr>
        <w:t>networkID</w:t>
      </w:r>
      <w:proofErr w:type="spellEnd"/>
      <w:r w:rsidRPr="00582146">
        <w:rPr>
          <w:rFonts w:ascii="Courier New" w:eastAsia="MS Mincho" w:hAnsi="Courier New"/>
          <w:sz w:val="20"/>
          <w:u w:val="single"/>
        </w:rPr>
        <w:t xml:space="preserve">  </w:t>
      </w:r>
      <w:r>
        <w:rPr>
          <w:rFonts w:ascii="Courier New" w:eastAsia="MS Mincho" w:hAnsi="Courier New"/>
          <w:sz w:val="20"/>
          <w:u w:val="single"/>
        </w:rPr>
        <w:t xml:space="preserve"> </w:t>
      </w:r>
      <w:r w:rsidRPr="00582146">
        <w:rPr>
          <w:rFonts w:ascii="Courier New" w:eastAsia="MS Mincho" w:hAnsi="Courier New"/>
          <w:sz w:val="20"/>
          <w:u w:val="single"/>
        </w:rPr>
        <w:t>OCTET STRING</w:t>
      </w:r>
      <w:r>
        <w:rPr>
          <w:rFonts w:ascii="Courier New" w:eastAsia="MS Mincho" w:hAnsi="Courier New"/>
          <w:sz w:val="20"/>
          <w:u w:val="single"/>
        </w:rPr>
        <w:t xml:space="preserve">  </w:t>
      </w:r>
      <w:r w:rsidRPr="00582146">
        <w:rPr>
          <w:rFonts w:ascii="Courier New" w:eastAsia="MS Mincho" w:hAnsi="Courier New"/>
          <w:sz w:val="20"/>
          <w:u w:val="single"/>
        </w:rPr>
        <w:t>OPTIONAL,</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hint="eastAsia"/>
          <w:sz w:val="20"/>
          <w:u w:val="single"/>
        </w:rPr>
        <w:t xml:space="preserve">    --List of neighbor CMs</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sz w:val="20"/>
          <w:u w:val="single"/>
        </w:rPr>
        <w:t xml:space="preserve">    </w:t>
      </w:r>
      <w:proofErr w:type="spellStart"/>
      <w:r w:rsidRPr="00582146">
        <w:rPr>
          <w:rFonts w:ascii="Courier New" w:eastAsia="MS Mincho" w:hAnsi="Courier New"/>
          <w:sz w:val="20"/>
          <w:u w:val="single"/>
        </w:rPr>
        <w:t>listOf</w:t>
      </w:r>
      <w:r w:rsidRPr="00582146">
        <w:rPr>
          <w:rFonts w:ascii="Courier New" w:eastAsia="MS Mincho" w:hAnsi="Courier New" w:hint="eastAsia"/>
          <w:sz w:val="20"/>
          <w:u w:val="single"/>
        </w:rPr>
        <w:t>N</w:t>
      </w:r>
      <w:r w:rsidRPr="00582146">
        <w:rPr>
          <w:rFonts w:ascii="Courier New" w:eastAsia="MS Mincho" w:hAnsi="Courier New"/>
          <w:sz w:val="20"/>
          <w:u w:val="single"/>
        </w:rPr>
        <w:t>eighborCMs</w:t>
      </w:r>
      <w:proofErr w:type="spellEnd"/>
      <w:r w:rsidRPr="00582146">
        <w:rPr>
          <w:rFonts w:ascii="Courier New" w:eastAsia="MS Mincho" w:hAnsi="Courier New"/>
          <w:sz w:val="20"/>
          <w:u w:val="single"/>
        </w:rPr>
        <w:t xml:space="preserve"> </w:t>
      </w:r>
      <w:r>
        <w:rPr>
          <w:rFonts w:ascii="Courier New" w:eastAsia="MS Mincho" w:hAnsi="Courier New"/>
          <w:sz w:val="20"/>
          <w:u w:val="single"/>
        </w:rPr>
        <w:t xml:space="preserve"> </w:t>
      </w:r>
      <w:proofErr w:type="spellStart"/>
      <w:r w:rsidRPr="00582146">
        <w:rPr>
          <w:rFonts w:ascii="Courier New" w:eastAsia="MS Mincho" w:hAnsi="Courier New"/>
          <w:sz w:val="20"/>
          <w:u w:val="single"/>
        </w:rPr>
        <w:t>listOf</w:t>
      </w:r>
      <w:r w:rsidRPr="00582146">
        <w:rPr>
          <w:rFonts w:ascii="Courier New" w:eastAsia="MS Mincho" w:hAnsi="Courier New" w:hint="eastAsia"/>
          <w:sz w:val="20"/>
          <w:u w:val="single"/>
        </w:rPr>
        <w:t>N</w:t>
      </w:r>
      <w:r w:rsidRPr="00582146">
        <w:rPr>
          <w:rFonts w:ascii="Courier New" w:eastAsia="MS Mincho" w:hAnsi="Courier New"/>
          <w:sz w:val="20"/>
          <w:u w:val="single"/>
        </w:rPr>
        <w:t>eighborCMs</w:t>
      </w:r>
      <w:proofErr w:type="spellEnd"/>
      <w:r w:rsidRPr="00582146">
        <w:rPr>
          <w:rFonts w:ascii="Courier New" w:eastAsia="MS Mincho" w:hAnsi="Courier New"/>
          <w:sz w:val="20"/>
          <w:u w:val="single"/>
        </w:rPr>
        <w:t xml:space="preserve"> </w:t>
      </w:r>
      <w:r>
        <w:rPr>
          <w:rFonts w:ascii="Courier New" w:eastAsia="MS Mincho" w:hAnsi="Courier New"/>
          <w:sz w:val="20"/>
          <w:u w:val="single"/>
        </w:rPr>
        <w:t xml:space="preserve"> </w:t>
      </w:r>
      <w:r w:rsidRPr="00582146">
        <w:rPr>
          <w:rFonts w:ascii="Courier New" w:eastAsia="MS Mincho" w:hAnsi="Courier New"/>
          <w:sz w:val="20"/>
          <w:u w:val="single"/>
        </w:rPr>
        <w:t>OPTIONAL,</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hint="eastAsia"/>
          <w:sz w:val="20"/>
          <w:u w:val="single"/>
        </w:rPr>
        <w:t xml:space="preserve">    --List of master CM candidates</w:t>
      </w:r>
    </w:p>
    <w:p w:rsidR="00E66C01" w:rsidRDefault="00E66C01" w:rsidP="00E66C01">
      <w:pPr>
        <w:jc w:val="both"/>
        <w:rPr>
          <w:rFonts w:ascii="Courier New" w:eastAsia="MS Mincho" w:hAnsi="Courier New"/>
          <w:sz w:val="20"/>
          <w:u w:val="single"/>
        </w:rPr>
      </w:pPr>
      <w:r w:rsidRPr="00582146">
        <w:rPr>
          <w:rFonts w:ascii="Courier New" w:eastAsia="MS Mincho" w:hAnsi="Courier New"/>
          <w:sz w:val="20"/>
          <w:u w:val="single"/>
        </w:rPr>
        <w:t xml:space="preserve">    </w:t>
      </w:r>
      <w:proofErr w:type="spellStart"/>
      <w:r w:rsidRPr="00582146">
        <w:rPr>
          <w:rFonts w:ascii="Courier New" w:eastAsia="MS Mincho" w:hAnsi="Courier New"/>
          <w:sz w:val="20"/>
          <w:u w:val="single"/>
        </w:rPr>
        <w:t>listOfMasterCMCandidate</w:t>
      </w:r>
      <w:r w:rsidRPr="00582146">
        <w:rPr>
          <w:rFonts w:ascii="Courier New" w:eastAsia="MS Mincho" w:hAnsi="Courier New" w:hint="eastAsia"/>
          <w:sz w:val="20"/>
          <w:u w:val="single"/>
        </w:rPr>
        <w:t>s</w:t>
      </w:r>
      <w:proofErr w:type="spellEnd"/>
      <w:r w:rsidRPr="00582146">
        <w:rPr>
          <w:rFonts w:ascii="Courier New" w:eastAsia="MS Mincho" w:hAnsi="Courier New"/>
          <w:sz w:val="20"/>
          <w:u w:val="single"/>
        </w:rPr>
        <w:t xml:space="preserve">   </w:t>
      </w:r>
      <w:proofErr w:type="spellStart"/>
      <w:r w:rsidRPr="00582146">
        <w:rPr>
          <w:rFonts w:ascii="Courier New" w:eastAsia="MS Mincho" w:hAnsi="Courier New"/>
          <w:sz w:val="20"/>
          <w:u w:val="single"/>
        </w:rPr>
        <w:t>ListOfMasterCMCandidate</w:t>
      </w:r>
      <w:r w:rsidRPr="00582146">
        <w:rPr>
          <w:rFonts w:ascii="Courier New" w:eastAsia="MS Mincho" w:hAnsi="Courier New" w:hint="eastAsia"/>
          <w:sz w:val="20"/>
          <w:u w:val="single"/>
        </w:rPr>
        <w:t>s</w:t>
      </w:r>
      <w:proofErr w:type="spellEnd"/>
      <w:r w:rsidRPr="00582146">
        <w:rPr>
          <w:rFonts w:ascii="Courier New" w:eastAsia="MS Mincho" w:hAnsi="Courier New"/>
          <w:sz w:val="20"/>
          <w:u w:val="single"/>
        </w:rPr>
        <w:t xml:space="preserve">    </w:t>
      </w:r>
      <w:r w:rsidRPr="00582146">
        <w:rPr>
          <w:rFonts w:ascii="Courier New" w:eastAsia="MS Mincho" w:hAnsi="Courier New" w:hint="eastAsia"/>
          <w:sz w:val="20"/>
          <w:u w:val="single"/>
        </w:rPr>
        <w:tab/>
      </w:r>
      <w:r w:rsidRPr="00582146">
        <w:rPr>
          <w:rFonts w:ascii="Courier New" w:eastAsia="MS Mincho" w:hAnsi="Courier New"/>
          <w:sz w:val="20"/>
          <w:u w:val="single"/>
        </w:rPr>
        <w:t>OPTIONAL</w:t>
      </w:r>
      <w:r>
        <w:rPr>
          <w:rFonts w:ascii="Courier New" w:eastAsia="MS Mincho" w:hAnsi="Courier New"/>
          <w:sz w:val="20"/>
          <w:u w:val="single"/>
        </w:rPr>
        <w:t>,</w:t>
      </w:r>
    </w:p>
    <w:p w:rsidR="00E66C01" w:rsidRDefault="00E66C01" w:rsidP="00E66C01">
      <w:pPr>
        <w:jc w:val="both"/>
        <w:rPr>
          <w:rFonts w:ascii="Courier New" w:eastAsia="MS Mincho" w:hAnsi="Courier New"/>
          <w:sz w:val="20"/>
          <w:u w:val="single"/>
          <w:lang w:eastAsia="ja-JP"/>
        </w:rPr>
      </w:pPr>
      <w:r>
        <w:rPr>
          <w:rFonts w:ascii="Courier New" w:eastAsia="MS Mincho" w:hAnsi="Courier New"/>
          <w:sz w:val="20"/>
          <w:u w:val="single"/>
        </w:rPr>
        <w:t xml:space="preserve">    -- GCO</w:t>
      </w:r>
      <w:r w:rsidR="00A474DD">
        <w:rPr>
          <w:rFonts w:ascii="Courier New" w:eastAsia="MS Mincho" w:hAnsi="Courier New" w:hint="eastAsia"/>
          <w:sz w:val="20"/>
          <w:u w:val="single"/>
          <w:lang w:eastAsia="ja-JP"/>
        </w:rPr>
        <w:t xml:space="preserve"> IDs that are </w:t>
      </w:r>
      <w:r w:rsidR="00A474DD">
        <w:rPr>
          <w:rFonts w:ascii="Courier New" w:eastAsia="MS Mincho" w:hAnsi="Courier New"/>
          <w:sz w:val="20"/>
          <w:u w:val="single"/>
          <w:lang w:eastAsia="ja-JP"/>
        </w:rPr>
        <w:t>included</w:t>
      </w:r>
      <w:r w:rsidR="00A474DD">
        <w:rPr>
          <w:rFonts w:ascii="Courier New" w:eastAsia="MS Mincho" w:hAnsi="Courier New" w:hint="eastAsia"/>
          <w:sz w:val="20"/>
          <w:u w:val="single"/>
          <w:lang w:eastAsia="ja-JP"/>
        </w:rPr>
        <w:t xml:space="preserve"> in interference set</w:t>
      </w:r>
    </w:p>
    <w:p w:rsidR="00E66C01" w:rsidRPr="00582146" w:rsidRDefault="00E66C01" w:rsidP="00E66C01">
      <w:pPr>
        <w:jc w:val="both"/>
        <w:rPr>
          <w:rFonts w:ascii="Courier New" w:eastAsia="MS Mincho" w:hAnsi="Courier New"/>
          <w:sz w:val="20"/>
          <w:u w:val="single"/>
          <w:lang w:eastAsia="ja-JP"/>
        </w:rPr>
      </w:pPr>
      <w:r>
        <w:rPr>
          <w:rFonts w:ascii="Courier New" w:eastAsia="MS Mincho" w:hAnsi="Courier New"/>
          <w:sz w:val="20"/>
          <w:u w:val="single"/>
        </w:rPr>
        <w:t xml:space="preserve">    </w:t>
      </w:r>
      <w:proofErr w:type="spellStart"/>
      <w:r>
        <w:rPr>
          <w:rFonts w:ascii="Courier New" w:eastAsia="MS Mincho" w:hAnsi="Courier New"/>
          <w:sz w:val="20"/>
          <w:u w:val="single"/>
        </w:rPr>
        <w:t>interferenceSet</w:t>
      </w:r>
      <w:proofErr w:type="spellEnd"/>
      <w:r>
        <w:rPr>
          <w:rFonts w:ascii="Courier New" w:eastAsia="MS Mincho" w:hAnsi="Courier New"/>
          <w:sz w:val="20"/>
          <w:u w:val="single"/>
        </w:rPr>
        <w:tab/>
      </w:r>
      <w:r w:rsidR="00A474DD">
        <w:rPr>
          <w:rFonts w:ascii="Courier New" w:eastAsia="MS Mincho" w:hAnsi="Courier New" w:hint="eastAsia"/>
          <w:sz w:val="20"/>
          <w:u w:val="single"/>
          <w:lang w:eastAsia="ja-JP"/>
        </w:rPr>
        <w:t>SEQUENCE OF OCTET STRING</w:t>
      </w:r>
      <w:r>
        <w:rPr>
          <w:rFonts w:ascii="Courier New" w:eastAsia="MS Mincho" w:hAnsi="Courier New"/>
          <w:sz w:val="20"/>
          <w:u w:val="single"/>
        </w:rPr>
        <w:tab/>
        <w:t>OPTIONAL</w:t>
      </w:r>
    </w:p>
    <w:p w:rsidR="00E66C01" w:rsidRPr="00582146" w:rsidRDefault="00E66C01" w:rsidP="00E66C01">
      <w:pPr>
        <w:jc w:val="both"/>
        <w:rPr>
          <w:rFonts w:ascii="Courier New" w:eastAsia="MS Mincho" w:hAnsi="Courier New"/>
          <w:sz w:val="20"/>
          <w:u w:val="single"/>
        </w:rPr>
      </w:pPr>
      <w:r w:rsidRPr="00582146">
        <w:rPr>
          <w:rFonts w:ascii="Courier New" w:eastAsia="MS Mincho" w:hAnsi="Courier New"/>
          <w:sz w:val="20"/>
          <w:u w:val="single"/>
        </w:rPr>
        <w:t>}</w:t>
      </w:r>
    </w:p>
    <w:p w:rsidR="00E66C01" w:rsidRDefault="00E66C01" w:rsidP="00BF38E5">
      <w:pPr>
        <w:spacing w:line="240" w:lineRule="auto"/>
        <w:rPr>
          <w:rFonts w:ascii="Courier New" w:eastAsia="LFIIDL+TimesNewRomanPSMT" w:hAnsi="Courier New" w:cs="Courier New"/>
          <w:color w:val="221E1F"/>
          <w:sz w:val="20"/>
          <w:szCs w:val="20"/>
          <w:lang w:eastAsia="ja-JP"/>
        </w:rPr>
      </w:pPr>
    </w:p>
    <w:p w:rsidR="0021645D" w:rsidRPr="00BF38E5" w:rsidRDefault="0021645D" w:rsidP="00BF38E5">
      <w:pPr>
        <w:pStyle w:val="IEEEStdsParagraph"/>
        <w:rPr>
          <w:lang w:eastAsia="en-US"/>
        </w:rPr>
      </w:pPr>
    </w:p>
    <w:sectPr w:rsidR="0021645D" w:rsidRPr="00BF38E5"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3A3" w:rsidRDefault="006903A3" w:rsidP="00766E54">
      <w:pPr>
        <w:spacing w:after="0" w:line="240" w:lineRule="auto"/>
      </w:pPr>
      <w:r>
        <w:separator/>
      </w:r>
    </w:p>
  </w:endnote>
  <w:endnote w:type="continuationSeparator" w:id="0">
    <w:p w:rsidR="006903A3" w:rsidRDefault="006903A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LFIIDL+TimesNewRomanPSMT">
    <w:altName w:val="MS Mincho"/>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A9223E">
      <w:rPr>
        <w:rFonts w:ascii="Times New Roman" w:hAnsi="Times New Roman"/>
        <w:noProof/>
        <w:sz w:val="24"/>
      </w:rPr>
      <w:t>2</w:t>
    </w:r>
    <w:r w:rsidRPr="008D2317">
      <w:rPr>
        <w:rFonts w:ascii="Times New Roman" w:hAnsi="Times New Roman"/>
        <w:noProof/>
        <w:sz w:val="24"/>
      </w:rPr>
      <w:fldChar w:fldCharType="end"/>
    </w:r>
    <w:r w:rsidRPr="008D2317">
      <w:rPr>
        <w:rFonts w:ascii="Times New Roman" w:hAnsi="Times New Roman"/>
        <w:noProof/>
        <w:sz w:val="24"/>
      </w:rPr>
      <w:tab/>
    </w:r>
    <w:r w:rsidR="005D7C0A">
      <w:rPr>
        <w:rFonts w:ascii="Times New Roman" w:hAnsi="Times New Roman"/>
        <w:noProof/>
        <w:sz w:val="24"/>
        <w:lang w:eastAsia="ja-JP"/>
      </w:rPr>
      <w:t>Chen SUN</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3A3" w:rsidRDefault="006903A3" w:rsidP="00766E54">
      <w:pPr>
        <w:spacing w:after="0" w:line="240" w:lineRule="auto"/>
      </w:pPr>
      <w:r>
        <w:separator/>
      </w:r>
    </w:p>
  </w:footnote>
  <w:footnote w:type="continuationSeparator" w:id="0">
    <w:p w:rsidR="006903A3" w:rsidRDefault="006903A3"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2C5001"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September</w:t>
    </w:r>
    <w:r w:rsidR="008D2317" w:rsidRPr="008D2317">
      <w:rPr>
        <w:rFonts w:ascii="Times New Roman" w:hAnsi="Times New Roman" w:hint="eastAsia"/>
        <w:sz w:val="28"/>
        <w:lang w:eastAsia="ja-JP"/>
      </w:rPr>
      <w:t xml:space="preserve"> 2016</w:t>
    </w:r>
    <w:r w:rsidR="00766E54" w:rsidRPr="008D2317">
      <w:rPr>
        <w:rFonts w:ascii="Times New Roman" w:hAnsi="Times New Roman"/>
        <w:sz w:val="28"/>
      </w:rPr>
      <w:tab/>
    </w:r>
    <w:r w:rsidR="008D2317" w:rsidRPr="008D2317">
      <w:rPr>
        <w:rFonts w:ascii="Times New Roman" w:hAnsi="Times New Roman" w:hint="eastAsia"/>
        <w:sz w:val="28"/>
        <w:lang w:eastAsia="ja-JP"/>
      </w:rPr>
      <w:t xml:space="preserve">doc.: </w:t>
    </w:r>
    <w:r w:rsidR="008D2317" w:rsidRPr="008D2317">
      <w:rPr>
        <w:rFonts w:ascii="Times New Roman" w:hAnsi="Times New Roman"/>
        <w:sz w:val="28"/>
      </w:rPr>
      <w:t xml:space="preserve">IEEE </w:t>
    </w:r>
    <w:r w:rsidR="00766E54" w:rsidRPr="008D2317">
      <w:rPr>
        <w:rFonts w:ascii="Times New Roman" w:hAnsi="Times New Roman"/>
        <w:sz w:val="28"/>
      </w:rPr>
      <w:t>802.19-</w:t>
    </w:r>
    <w:r w:rsidR="008D2317" w:rsidRPr="008D2317">
      <w:rPr>
        <w:rFonts w:ascii="Times New Roman" w:hAnsi="Times New Roman" w:hint="eastAsia"/>
        <w:sz w:val="28"/>
        <w:lang w:eastAsia="ja-JP"/>
      </w:rPr>
      <w:t>16</w:t>
    </w:r>
    <w:r w:rsidR="00766E54" w:rsidRPr="008D2317">
      <w:rPr>
        <w:rFonts w:ascii="Times New Roman" w:hAnsi="Times New Roman"/>
        <w:sz w:val="28"/>
      </w:rPr>
      <w:t>/</w:t>
    </w:r>
    <w:r w:rsidR="008D2317" w:rsidRPr="008D2317">
      <w:rPr>
        <w:rFonts w:ascii="Times New Roman" w:hAnsi="Times New Roman" w:hint="eastAsia"/>
        <w:sz w:val="28"/>
        <w:lang w:eastAsia="ja-JP"/>
      </w:rPr>
      <w:t>0</w:t>
    </w:r>
    <w:r w:rsidR="00A9223E">
      <w:rPr>
        <w:rFonts w:ascii="Times New Roman" w:hAnsi="Times New Roman"/>
        <w:sz w:val="28"/>
        <w:lang w:eastAsia="ja-JP"/>
      </w:rPr>
      <w:t>150</w:t>
    </w:r>
    <w:r w:rsidR="00766E54" w:rsidRPr="008D2317">
      <w:rPr>
        <w:rFonts w:ascii="Times New Roman" w:hAnsi="Times New Roman"/>
        <w:sz w:val="28"/>
      </w:rPr>
      <w:t>r</w:t>
    </w:r>
    <w:r>
      <w:rPr>
        <w:rFonts w:ascii="Times New Roman" w:hAnsi="Times New Roman"/>
        <w:sz w:val="28"/>
      </w:rPr>
      <w:t>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F120C8C"/>
    <w:multiLevelType w:val="multilevel"/>
    <w:tmpl w:val="5A1A04B2"/>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5"/>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1165"/>
    <w:rsid w:val="00023320"/>
    <w:rsid w:val="00061B74"/>
    <w:rsid w:val="00081803"/>
    <w:rsid w:val="000E5171"/>
    <w:rsid w:val="000E55D1"/>
    <w:rsid w:val="000E64B0"/>
    <w:rsid w:val="00122FE6"/>
    <w:rsid w:val="00195BFD"/>
    <w:rsid w:val="001B7E2C"/>
    <w:rsid w:val="001C7A24"/>
    <w:rsid w:val="001F3C8E"/>
    <w:rsid w:val="00203373"/>
    <w:rsid w:val="0021645D"/>
    <w:rsid w:val="002644C8"/>
    <w:rsid w:val="0028379A"/>
    <w:rsid w:val="00293282"/>
    <w:rsid w:val="002B183F"/>
    <w:rsid w:val="002C5001"/>
    <w:rsid w:val="002D01BB"/>
    <w:rsid w:val="002D15EE"/>
    <w:rsid w:val="002D3DAD"/>
    <w:rsid w:val="002F5AA9"/>
    <w:rsid w:val="00303727"/>
    <w:rsid w:val="0031601A"/>
    <w:rsid w:val="0032282C"/>
    <w:rsid w:val="00323FF1"/>
    <w:rsid w:val="0033404B"/>
    <w:rsid w:val="00335FD4"/>
    <w:rsid w:val="003418ED"/>
    <w:rsid w:val="0035044A"/>
    <w:rsid w:val="00357850"/>
    <w:rsid w:val="003734A8"/>
    <w:rsid w:val="00374687"/>
    <w:rsid w:val="003765F2"/>
    <w:rsid w:val="00391BB3"/>
    <w:rsid w:val="003A5E99"/>
    <w:rsid w:val="003B75DF"/>
    <w:rsid w:val="003D7C36"/>
    <w:rsid w:val="00420945"/>
    <w:rsid w:val="00434239"/>
    <w:rsid w:val="00497D57"/>
    <w:rsid w:val="004D3C85"/>
    <w:rsid w:val="004D5A6E"/>
    <w:rsid w:val="004E37F6"/>
    <w:rsid w:val="005107F0"/>
    <w:rsid w:val="00515CD7"/>
    <w:rsid w:val="005411A1"/>
    <w:rsid w:val="0054401C"/>
    <w:rsid w:val="00553319"/>
    <w:rsid w:val="005C4A12"/>
    <w:rsid w:val="005D7C0A"/>
    <w:rsid w:val="005F48D3"/>
    <w:rsid w:val="0062080C"/>
    <w:rsid w:val="006445C5"/>
    <w:rsid w:val="006663AE"/>
    <w:rsid w:val="0067521C"/>
    <w:rsid w:val="006903A3"/>
    <w:rsid w:val="00691C44"/>
    <w:rsid w:val="00692BEC"/>
    <w:rsid w:val="006A12D6"/>
    <w:rsid w:val="006B36D4"/>
    <w:rsid w:val="006C762D"/>
    <w:rsid w:val="006F208D"/>
    <w:rsid w:val="00723796"/>
    <w:rsid w:val="00745815"/>
    <w:rsid w:val="00766E54"/>
    <w:rsid w:val="007819AF"/>
    <w:rsid w:val="007822A3"/>
    <w:rsid w:val="00785198"/>
    <w:rsid w:val="00786AA2"/>
    <w:rsid w:val="007B6DAA"/>
    <w:rsid w:val="007D4D77"/>
    <w:rsid w:val="008125D8"/>
    <w:rsid w:val="008165A8"/>
    <w:rsid w:val="00844F28"/>
    <w:rsid w:val="00844FC7"/>
    <w:rsid w:val="00850184"/>
    <w:rsid w:val="008618CE"/>
    <w:rsid w:val="00864CC9"/>
    <w:rsid w:val="00884E55"/>
    <w:rsid w:val="008A6542"/>
    <w:rsid w:val="008B3FD5"/>
    <w:rsid w:val="008C0265"/>
    <w:rsid w:val="008C5892"/>
    <w:rsid w:val="008D2317"/>
    <w:rsid w:val="008F15C4"/>
    <w:rsid w:val="009200BE"/>
    <w:rsid w:val="00924C0A"/>
    <w:rsid w:val="0093141F"/>
    <w:rsid w:val="009440D5"/>
    <w:rsid w:val="00950FEA"/>
    <w:rsid w:val="00990B43"/>
    <w:rsid w:val="00992C11"/>
    <w:rsid w:val="009B2356"/>
    <w:rsid w:val="009B5BAE"/>
    <w:rsid w:val="009C6AE4"/>
    <w:rsid w:val="009F197D"/>
    <w:rsid w:val="00A474DD"/>
    <w:rsid w:val="00A51597"/>
    <w:rsid w:val="00A9223E"/>
    <w:rsid w:val="00AC1C70"/>
    <w:rsid w:val="00AE6444"/>
    <w:rsid w:val="00AE770C"/>
    <w:rsid w:val="00B12E57"/>
    <w:rsid w:val="00B60730"/>
    <w:rsid w:val="00B660AC"/>
    <w:rsid w:val="00B73A3D"/>
    <w:rsid w:val="00BD5329"/>
    <w:rsid w:val="00BE7821"/>
    <w:rsid w:val="00BF38E5"/>
    <w:rsid w:val="00C24474"/>
    <w:rsid w:val="00C258B5"/>
    <w:rsid w:val="00C32078"/>
    <w:rsid w:val="00C3558F"/>
    <w:rsid w:val="00C51FBD"/>
    <w:rsid w:val="00C724F0"/>
    <w:rsid w:val="00C84F57"/>
    <w:rsid w:val="00C86022"/>
    <w:rsid w:val="00C95C0A"/>
    <w:rsid w:val="00CC1C92"/>
    <w:rsid w:val="00CD3CC9"/>
    <w:rsid w:val="00CF4E1A"/>
    <w:rsid w:val="00D149AC"/>
    <w:rsid w:val="00D34882"/>
    <w:rsid w:val="00D87065"/>
    <w:rsid w:val="00D95AFF"/>
    <w:rsid w:val="00DA0ACA"/>
    <w:rsid w:val="00DA479C"/>
    <w:rsid w:val="00DC2A9C"/>
    <w:rsid w:val="00DC3351"/>
    <w:rsid w:val="00DC5E8E"/>
    <w:rsid w:val="00DD7CF0"/>
    <w:rsid w:val="00DE7921"/>
    <w:rsid w:val="00E153D1"/>
    <w:rsid w:val="00E66C01"/>
    <w:rsid w:val="00E80289"/>
    <w:rsid w:val="00EE1FB3"/>
    <w:rsid w:val="00F07138"/>
    <w:rsid w:val="00F108CC"/>
    <w:rsid w:val="00F330FD"/>
    <w:rsid w:val="00F36208"/>
    <w:rsid w:val="00F444FF"/>
    <w:rsid w:val="00F753C0"/>
    <w:rsid w:val="00F872B4"/>
    <w:rsid w:val="00F9585B"/>
    <w:rsid w:val="00FA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EEEStdsLevel3Header">
    <w:name w:val="IEEEStds Level 3 Header"/>
    <w:basedOn w:val="Normal"/>
    <w:next w:val="IEEEStdsParagraph"/>
    <w:link w:val="IEEEStdsLevel3HeaderChar"/>
    <w:rsid w:val="00A51597"/>
    <w:pPr>
      <w:keepNext/>
      <w:keepLines/>
      <w:suppressAutoHyphens/>
      <w:spacing w:before="240" w:after="240" w:line="240" w:lineRule="auto"/>
      <w:outlineLvl w:val="2"/>
    </w:pPr>
    <w:rPr>
      <w:rFonts w:ascii="Arial" w:eastAsia="宋体" w:hAnsi="Arial" w:cs="Times New Roman"/>
      <w:b/>
      <w:sz w:val="20"/>
      <w:szCs w:val="20"/>
      <w:lang w:eastAsia="ja-JP"/>
    </w:rPr>
  </w:style>
  <w:style w:type="character" w:customStyle="1" w:styleId="IEEEStdsLevel3HeaderChar">
    <w:name w:val="IEEEStds Level 3 Header Char"/>
    <w:basedOn w:val="DefaultParagraphFont"/>
    <w:link w:val="IEEEStdsLevel3Header"/>
    <w:rsid w:val="00A51597"/>
    <w:rPr>
      <w:rFonts w:ascii="Arial" w:eastAsia="宋体" w:hAnsi="Arial" w:cs="Times New Roman"/>
      <w:b/>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EEEStdsLevel3Header">
    <w:name w:val="IEEEStds Level 3 Header"/>
    <w:basedOn w:val="Normal"/>
    <w:next w:val="IEEEStdsParagraph"/>
    <w:link w:val="IEEEStdsLevel3HeaderChar"/>
    <w:rsid w:val="00A51597"/>
    <w:pPr>
      <w:keepNext/>
      <w:keepLines/>
      <w:suppressAutoHyphens/>
      <w:spacing w:before="240" w:after="240" w:line="240" w:lineRule="auto"/>
      <w:outlineLvl w:val="2"/>
    </w:pPr>
    <w:rPr>
      <w:rFonts w:ascii="Arial" w:eastAsia="宋体" w:hAnsi="Arial" w:cs="Times New Roman"/>
      <w:b/>
      <w:sz w:val="20"/>
      <w:szCs w:val="20"/>
      <w:lang w:eastAsia="ja-JP"/>
    </w:rPr>
  </w:style>
  <w:style w:type="character" w:customStyle="1" w:styleId="IEEEStdsLevel3HeaderChar">
    <w:name w:val="IEEEStds Level 3 Header Char"/>
    <w:basedOn w:val="DefaultParagraphFont"/>
    <w:link w:val="IEEEStdsLevel3Header"/>
    <w:rsid w:val="00A51597"/>
    <w:rPr>
      <w:rFonts w:ascii="Arial" w:eastAsia="宋体"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24AE9-DE93-4249-8DBE-CD945A2F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1185</Words>
  <Characters>6758</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Sony</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6</cp:revision>
  <cp:lastPrinted>2014-11-08T19:57:00Z</cp:lastPrinted>
  <dcterms:created xsi:type="dcterms:W3CDTF">2016-09-06T00:13:00Z</dcterms:created>
  <dcterms:modified xsi:type="dcterms:W3CDTF">2016-09-12T09:08:00Z</dcterms:modified>
</cp:coreProperties>
</file>