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bookmarkStart w:id="0" w:name="_GoBack"/>
      <w:bookmarkEnd w:id="0"/>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E153D1" w:rsidRPr="00A429DD" w:rsidRDefault="00061378" w:rsidP="00521EA0">
            <w:pPr>
              <w:pStyle w:val="covertext"/>
              <w:rPr>
                <w:rFonts w:ascii="Calibri" w:hAnsi="Calibri"/>
                <w:sz w:val="28"/>
                <w:szCs w:val="28"/>
              </w:rPr>
            </w:pPr>
            <w:r>
              <w:rPr>
                <w:rFonts w:ascii="Calibri" w:hAnsi="Calibri"/>
                <w:b/>
                <w:sz w:val="28"/>
                <w:szCs w:val="28"/>
              </w:rPr>
              <w:t>September</w:t>
            </w:r>
            <w:r w:rsidR="00BB3DA8">
              <w:rPr>
                <w:rFonts w:ascii="Calibri" w:hAnsi="Calibri"/>
                <w:b/>
                <w:sz w:val="28"/>
                <w:szCs w:val="28"/>
              </w:rPr>
              <w:t xml:space="preserve"> 2015</w:t>
            </w:r>
            <w:r w:rsidR="004C0D55">
              <w:rPr>
                <w:rFonts w:ascii="Calibri" w:hAnsi="Calibri"/>
                <w:b/>
                <w:sz w:val="28"/>
                <w:szCs w:val="28"/>
              </w:rPr>
              <w:t xml:space="preserve"> WG Minutes</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E153D1" w:rsidRPr="00A429DD" w:rsidRDefault="00061378" w:rsidP="00E153D1">
            <w:pPr>
              <w:pStyle w:val="covertext"/>
              <w:rPr>
                <w:rFonts w:ascii="Calibri" w:hAnsi="Calibri"/>
                <w:szCs w:val="24"/>
              </w:rPr>
            </w:pPr>
            <w:r>
              <w:rPr>
                <w:rFonts w:ascii="Calibri" w:hAnsi="Calibri"/>
                <w:szCs w:val="24"/>
              </w:rPr>
              <w:t>September 17</w:t>
            </w:r>
            <w:r w:rsidR="005A7272">
              <w:rPr>
                <w:rFonts w:ascii="Calibri" w:hAnsi="Calibri"/>
                <w:szCs w:val="24"/>
              </w:rPr>
              <w:t>, 2015</w:t>
            </w:r>
          </w:p>
        </w:tc>
      </w:tr>
      <w:tr w:rsidR="00E153D1" w:rsidRPr="00A429DD" w:rsidTr="00521EA0">
        <w:tc>
          <w:tcPr>
            <w:tcW w:w="1260" w:type="dxa"/>
            <w:tcBorders>
              <w:top w:val="single" w:sz="4" w:space="0" w:color="auto"/>
              <w:bottom w:val="single" w:sz="4"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E153D1" w:rsidRPr="00A429DD" w:rsidRDefault="004C0D55" w:rsidP="00521EA0">
            <w:pPr>
              <w:pStyle w:val="covertext"/>
              <w:spacing w:before="0" w:after="0"/>
              <w:rPr>
                <w:rFonts w:ascii="Calibri" w:hAnsi="Calibri"/>
                <w:szCs w:val="24"/>
              </w:rPr>
            </w:pPr>
            <w:r>
              <w:rPr>
                <w:rFonts w:ascii="Calibri" w:hAnsi="Calibri"/>
                <w:szCs w:val="24"/>
              </w:rPr>
              <w:t>Steve Shellhammer</w:t>
            </w:r>
            <w:r>
              <w:rPr>
                <w:rFonts w:ascii="Calibri" w:hAnsi="Calibri"/>
                <w:szCs w:val="24"/>
              </w:rPr>
              <w:br/>
              <w:t>Qualcomm</w:t>
            </w:r>
            <w:r>
              <w:rPr>
                <w:rFonts w:ascii="Calibri" w:hAnsi="Calibri"/>
                <w:szCs w:val="24"/>
              </w:rPr>
              <w:br/>
              <w:t>5775 Morehouse Drive</w:t>
            </w:r>
          </w:p>
          <w:p w:rsidR="00E153D1" w:rsidRPr="00A429DD" w:rsidRDefault="004C0D55" w:rsidP="00E153D1">
            <w:pPr>
              <w:pStyle w:val="covertext"/>
              <w:spacing w:before="0" w:after="0"/>
              <w:rPr>
                <w:rFonts w:ascii="Calibri" w:hAnsi="Calibri"/>
                <w:szCs w:val="24"/>
              </w:rPr>
            </w:pPr>
            <w:r>
              <w:rPr>
                <w:rFonts w:ascii="Calibri" w:hAnsi="Calibri"/>
                <w:szCs w:val="24"/>
              </w:rPr>
              <w:t>San Diego, CA 92121</w:t>
            </w:r>
          </w:p>
        </w:tc>
        <w:tc>
          <w:tcPr>
            <w:tcW w:w="4140" w:type="dxa"/>
            <w:tcBorders>
              <w:top w:val="single" w:sz="4" w:space="0" w:color="auto"/>
              <w:bottom w:val="single" w:sz="4" w:space="0" w:color="auto"/>
            </w:tcBorders>
          </w:tcPr>
          <w:p w:rsidR="00E153D1" w:rsidRPr="00A429DD" w:rsidRDefault="00E153D1" w:rsidP="00521EA0">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t>(858) 658-1874</w:t>
            </w:r>
          </w:p>
          <w:p w:rsidR="00E153D1" w:rsidRPr="00A429DD" w:rsidRDefault="004C0D55" w:rsidP="00E153D1">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shellhammer@ieee.org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p w:rsidR="00E153D1" w:rsidRPr="00A429DD" w:rsidRDefault="00E153D1" w:rsidP="00521EA0">
            <w:pPr>
              <w:pStyle w:val="covertext"/>
              <w:rPr>
                <w:rFonts w:ascii="Calibri" w:hAnsi="Calibri"/>
                <w:szCs w:val="24"/>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32282C" w:rsidRDefault="00E153D1" w:rsidP="00E153D1">
      <w:pPr>
        <w:spacing w:after="0" w:line="240" w:lineRule="auto"/>
      </w:pPr>
      <w:r w:rsidRPr="00DB5726">
        <w:rPr>
          <w:rFonts w:ascii="Calibri" w:hAnsi="Calibri"/>
          <w:b/>
        </w:rPr>
        <w:br w:type="page"/>
      </w:r>
    </w:p>
    <w:p w:rsidR="002B183F" w:rsidRPr="00283796" w:rsidRDefault="00061378" w:rsidP="00283796">
      <w:pPr>
        <w:spacing w:after="0" w:line="240" w:lineRule="auto"/>
        <w:rPr>
          <w:b/>
        </w:rPr>
      </w:pPr>
      <w:r>
        <w:rPr>
          <w:b/>
        </w:rPr>
        <w:lastRenderedPageBreak/>
        <w:t>Monday</w:t>
      </w:r>
      <w:r w:rsidR="00C2321C">
        <w:rPr>
          <w:b/>
        </w:rPr>
        <w:t xml:space="preserve"> </w:t>
      </w:r>
      <w:r>
        <w:rPr>
          <w:b/>
        </w:rPr>
        <w:t>September</w:t>
      </w:r>
      <w:r w:rsidR="00C2321C">
        <w:rPr>
          <w:b/>
        </w:rPr>
        <w:t xml:space="preserve"> 14</w:t>
      </w:r>
      <w:r w:rsidR="00E04ED7">
        <w:rPr>
          <w:b/>
        </w:rPr>
        <w:t>, 2015</w:t>
      </w:r>
    </w:p>
    <w:p w:rsidR="00283796" w:rsidRDefault="00283796" w:rsidP="00283796">
      <w:pPr>
        <w:spacing w:after="0" w:line="240" w:lineRule="auto"/>
      </w:pPr>
    </w:p>
    <w:p w:rsidR="00283796" w:rsidRDefault="00283796" w:rsidP="00283796">
      <w:pPr>
        <w:spacing w:after="0" w:line="240" w:lineRule="auto"/>
      </w:pPr>
      <w:r>
        <w:t>WG chair c</w:t>
      </w:r>
      <w:r w:rsidR="00E04ED7">
        <w:t>al</w:t>
      </w:r>
      <w:r w:rsidR="00C2321C">
        <w:t xml:space="preserve">led the meeting to order at </w:t>
      </w:r>
      <w:r w:rsidR="00061378">
        <w:t>4:05 P</w:t>
      </w:r>
      <w:r>
        <w:t>M.</w:t>
      </w:r>
    </w:p>
    <w:p w:rsidR="00283796" w:rsidRDefault="00283796" w:rsidP="00283796">
      <w:pPr>
        <w:spacing w:after="0" w:line="240" w:lineRule="auto"/>
      </w:pPr>
    </w:p>
    <w:p w:rsidR="00283796" w:rsidRDefault="00283796" w:rsidP="00283796">
      <w:pPr>
        <w:spacing w:after="0" w:line="240" w:lineRule="auto"/>
      </w:pPr>
      <w:r>
        <w:t>Steve Shellhammer volunteered to be acting secretary.</w:t>
      </w:r>
    </w:p>
    <w:p w:rsidR="00283796" w:rsidRDefault="00283796" w:rsidP="00283796">
      <w:pPr>
        <w:spacing w:after="0" w:line="240" w:lineRule="auto"/>
      </w:pPr>
    </w:p>
    <w:p w:rsidR="00283796" w:rsidRDefault="00061378" w:rsidP="00283796">
      <w:pPr>
        <w:spacing w:after="0" w:line="240" w:lineRule="auto"/>
      </w:pPr>
      <w:r>
        <w:t>Chair reviewed the agenda.  We agreed to remove the Wednesday PM2 time-slot and replace it with a meeting on Thursday AM2.</w:t>
      </w:r>
      <w:r w:rsidR="00DA32C4">
        <w:t xml:space="preserve"> Agenda approved without opposition.</w:t>
      </w:r>
    </w:p>
    <w:p w:rsidR="00283796" w:rsidRDefault="00283796" w:rsidP="00283796">
      <w:pPr>
        <w:spacing w:after="0" w:line="240" w:lineRule="auto"/>
      </w:pPr>
    </w:p>
    <w:p w:rsidR="00283796" w:rsidRDefault="00283796" w:rsidP="00283796">
      <w:pPr>
        <w:spacing w:after="0" w:line="240" w:lineRule="auto"/>
      </w:pPr>
      <w:r>
        <w:t xml:space="preserve">Chair read the IEEE Patent Policy slides.  There were no responses to the call for </w:t>
      </w:r>
      <w:r w:rsidR="00E04ED7">
        <w:t>potentially essential patent claims</w:t>
      </w:r>
      <w:r>
        <w:t>.</w:t>
      </w:r>
    </w:p>
    <w:p w:rsidR="00E04ED7" w:rsidRDefault="00E04ED7" w:rsidP="00283796">
      <w:pPr>
        <w:spacing w:after="0" w:line="240" w:lineRule="auto"/>
      </w:pPr>
    </w:p>
    <w:p w:rsidR="00E04ED7" w:rsidRDefault="00DA32C4" w:rsidP="00283796">
      <w:pPr>
        <w:spacing w:after="0" w:line="240" w:lineRule="auto"/>
      </w:pPr>
      <w:r>
        <w:t>Motion to approve the minutes f</w:t>
      </w:r>
      <w:r w:rsidR="00061378">
        <w:t>rom the July meeting, document 802.19-15/66</w:t>
      </w:r>
      <w:r>
        <w:t>r</w:t>
      </w:r>
      <w:r w:rsidR="00F151ED">
        <w:t xml:space="preserve">0, passed without opposition. </w:t>
      </w:r>
    </w:p>
    <w:p w:rsidR="00061378" w:rsidRDefault="00061378" w:rsidP="00283796">
      <w:pPr>
        <w:spacing w:after="0" w:line="240" w:lineRule="auto"/>
      </w:pPr>
    </w:p>
    <w:p w:rsidR="00061378" w:rsidRDefault="00061378" w:rsidP="00283796">
      <w:pPr>
        <w:spacing w:after="0" w:line="240" w:lineRule="auto"/>
      </w:pPr>
      <w:r>
        <w:t>The chair reviewed the Opening Report, document 802.19-15/76r1.</w:t>
      </w:r>
    </w:p>
    <w:p w:rsidR="00061378" w:rsidRDefault="00061378" w:rsidP="00283796">
      <w:pPr>
        <w:spacing w:after="0" w:line="240" w:lineRule="auto"/>
      </w:pPr>
    </w:p>
    <w:p w:rsidR="00061378" w:rsidRDefault="00061378" w:rsidP="00283796">
      <w:pPr>
        <w:spacing w:after="0" w:line="240" w:lineRule="auto"/>
      </w:pPr>
      <w:r>
        <w:t xml:space="preserve">Since the people who the </w:t>
      </w:r>
      <w:r w:rsidR="00264722">
        <w:t>chair</w:t>
      </w:r>
      <w:r>
        <w:t xml:space="preserve"> planned to appoint as the TG1a chair and vice chair were unable to attend the meeting, the chair deferred their appointment until the November session.</w:t>
      </w:r>
    </w:p>
    <w:p w:rsidR="00061378" w:rsidRDefault="00061378" w:rsidP="00283796">
      <w:pPr>
        <w:spacing w:after="0" w:line="240" w:lineRule="auto"/>
      </w:pPr>
    </w:p>
    <w:p w:rsidR="00C2321C" w:rsidRDefault="00061378" w:rsidP="00283796">
      <w:pPr>
        <w:spacing w:after="0" w:line="240" w:lineRule="auto"/>
      </w:pPr>
      <w:r>
        <w:t>There were no liaison reports from 802.15 or 802.22.</w:t>
      </w:r>
    </w:p>
    <w:p w:rsidR="004537C4" w:rsidRDefault="004537C4" w:rsidP="00283796">
      <w:pPr>
        <w:spacing w:after="0" w:line="240" w:lineRule="auto"/>
      </w:pPr>
    </w:p>
    <w:p w:rsidR="004537C4" w:rsidRDefault="00E04ED7" w:rsidP="00283796">
      <w:pPr>
        <w:spacing w:after="0" w:line="240" w:lineRule="auto"/>
      </w:pPr>
      <w:r>
        <w:t xml:space="preserve">The WG recessed at </w:t>
      </w:r>
      <w:r w:rsidR="00061378">
        <w:t>5:33 P</w:t>
      </w:r>
      <w:r w:rsidR="004537C4">
        <w:t>M.</w:t>
      </w:r>
    </w:p>
    <w:p w:rsidR="004537C4" w:rsidRDefault="004537C4" w:rsidP="00283796">
      <w:pPr>
        <w:spacing w:after="0" w:line="240" w:lineRule="auto"/>
      </w:pPr>
    </w:p>
    <w:p w:rsidR="00E04ED7" w:rsidRPr="00283796" w:rsidRDefault="00061378" w:rsidP="00E04ED7">
      <w:pPr>
        <w:spacing w:after="0" w:line="240" w:lineRule="auto"/>
        <w:rPr>
          <w:b/>
        </w:rPr>
      </w:pPr>
      <w:r>
        <w:rPr>
          <w:b/>
        </w:rPr>
        <w:t>Thursday September 17</w:t>
      </w:r>
      <w:r w:rsidR="00E04ED7">
        <w:rPr>
          <w:b/>
        </w:rPr>
        <w:t>, 2015</w:t>
      </w:r>
    </w:p>
    <w:p w:rsidR="004537C4" w:rsidRDefault="004537C4" w:rsidP="00283796">
      <w:pPr>
        <w:spacing w:after="0" w:line="240" w:lineRule="auto"/>
      </w:pPr>
    </w:p>
    <w:p w:rsidR="004537C4" w:rsidRDefault="004537C4" w:rsidP="00283796">
      <w:pPr>
        <w:spacing w:after="0" w:line="240" w:lineRule="auto"/>
      </w:pPr>
      <w:r>
        <w:t>The cha</w:t>
      </w:r>
      <w:r w:rsidR="00E04ED7">
        <w:t>ir called the</w:t>
      </w:r>
      <w:r w:rsidR="00061378">
        <w:t xml:space="preserve"> meeting to order at 10:32 A</w:t>
      </w:r>
      <w:r w:rsidR="00E04ED7">
        <w:t>M</w:t>
      </w:r>
    </w:p>
    <w:p w:rsidR="00A80FBB" w:rsidRDefault="00A80FBB" w:rsidP="00283796">
      <w:pPr>
        <w:spacing w:after="0" w:line="240" w:lineRule="auto"/>
      </w:pPr>
    </w:p>
    <w:p w:rsidR="00A80FBB" w:rsidRDefault="00A80FBB" w:rsidP="00283796">
      <w:pPr>
        <w:spacing w:after="0" w:line="240" w:lineRule="auto"/>
      </w:pPr>
      <w:r>
        <w:t>Andrew Myles presented document 802.19-15/79r1.</w:t>
      </w:r>
    </w:p>
    <w:p w:rsidR="00A80FBB" w:rsidRDefault="00A80FBB" w:rsidP="00283796">
      <w:pPr>
        <w:spacing w:after="0" w:line="240" w:lineRule="auto"/>
      </w:pPr>
    </w:p>
    <w:p w:rsidR="00A80FBB" w:rsidRDefault="00A80FBB" w:rsidP="00283796">
      <w:pPr>
        <w:spacing w:after="0" w:line="240" w:lineRule="auto"/>
      </w:pPr>
      <w:r>
        <w:t xml:space="preserve">There was </w:t>
      </w:r>
      <w:r w:rsidR="00264722">
        <w:t>discussion</w:t>
      </w:r>
      <w:r>
        <w:t xml:space="preserve"> about ensuring that the recommendations we make to 3GPP are consistent with 802.11 standard.</w:t>
      </w:r>
    </w:p>
    <w:p w:rsidR="00A80FBB" w:rsidRDefault="00A80FBB" w:rsidP="00283796">
      <w:pPr>
        <w:spacing w:after="0" w:line="240" w:lineRule="auto"/>
      </w:pPr>
    </w:p>
    <w:p w:rsidR="00A80FBB" w:rsidRDefault="00A80FBB" w:rsidP="00283796">
      <w:pPr>
        <w:spacing w:after="0" w:line="240" w:lineRule="auto"/>
      </w:pPr>
      <w:r>
        <w:t xml:space="preserve">It would be useful to identify which Frames can be sent in 802.11 without the STA performing LBT.  One example is ACK, since it is in response to a previous transmission which performed LBT before </w:t>
      </w:r>
      <w:r w:rsidR="00264722">
        <w:t>transmission</w:t>
      </w:r>
      <w:r>
        <w:t>.</w:t>
      </w:r>
    </w:p>
    <w:p w:rsidR="00A80FBB" w:rsidRDefault="00A80FBB" w:rsidP="00283796">
      <w:pPr>
        <w:spacing w:after="0" w:line="240" w:lineRule="auto"/>
      </w:pPr>
    </w:p>
    <w:p w:rsidR="001F2F1B" w:rsidRDefault="00A80FBB" w:rsidP="00283796">
      <w:pPr>
        <w:spacing w:after="0" w:line="240" w:lineRule="auto"/>
      </w:pPr>
      <w:r>
        <w:t>Chair mentioned that if someone would like to present on this topic before the November session, a conference call can be scheduled with a 10-day notice.</w:t>
      </w:r>
    </w:p>
    <w:p w:rsidR="00A80FBB" w:rsidRDefault="00A80FBB" w:rsidP="00283796">
      <w:pPr>
        <w:spacing w:after="0" w:line="240" w:lineRule="auto"/>
      </w:pPr>
    </w:p>
    <w:p w:rsidR="00A80FBB" w:rsidRDefault="00A80FBB" w:rsidP="00283796">
      <w:pPr>
        <w:spacing w:after="0" w:line="240" w:lineRule="auto"/>
      </w:pPr>
      <w:r>
        <w:t>The WG recessed at 12:17 PM.</w:t>
      </w:r>
    </w:p>
    <w:p w:rsidR="00A80FBB" w:rsidRDefault="00A80FBB" w:rsidP="00283796">
      <w:pPr>
        <w:spacing w:after="0" w:line="240" w:lineRule="auto"/>
      </w:pPr>
    </w:p>
    <w:p w:rsidR="00895277" w:rsidRDefault="00895277" w:rsidP="00283796">
      <w:pPr>
        <w:spacing w:after="0" w:line="240" w:lineRule="auto"/>
      </w:pPr>
      <w:r>
        <w:t>The WG chair called the meeting to order at 4:04 PM</w:t>
      </w:r>
    </w:p>
    <w:p w:rsidR="00895277" w:rsidRDefault="00895277" w:rsidP="00283796">
      <w:pPr>
        <w:spacing w:after="0" w:line="240" w:lineRule="auto"/>
      </w:pPr>
    </w:p>
    <w:p w:rsidR="00895277" w:rsidRDefault="00895277" w:rsidP="00283796">
      <w:pPr>
        <w:spacing w:after="0" w:line="240" w:lineRule="auto"/>
      </w:pPr>
      <w:r>
        <w:t>There was no update from Task Group 1a, since they did not meet this week.</w:t>
      </w:r>
    </w:p>
    <w:p w:rsidR="00895277" w:rsidRDefault="00895277" w:rsidP="00283796">
      <w:pPr>
        <w:spacing w:after="0" w:line="240" w:lineRule="auto"/>
      </w:pPr>
    </w:p>
    <w:p w:rsidR="00895277" w:rsidRDefault="00895277" w:rsidP="00283796">
      <w:pPr>
        <w:spacing w:after="0" w:line="240" w:lineRule="auto"/>
      </w:pPr>
      <w:r>
        <w:lastRenderedPageBreak/>
        <w:t xml:space="preserve">There are conference calls scheduled for the Coexistence in the Automotive Environment Interest Group.  The </w:t>
      </w:r>
      <w:r w:rsidR="00712B61">
        <w:t>schedule</w:t>
      </w:r>
      <w:r>
        <w:t xml:space="preserve"> is posted on the web site.</w:t>
      </w:r>
    </w:p>
    <w:p w:rsidR="00895277" w:rsidRDefault="00895277" w:rsidP="00283796">
      <w:pPr>
        <w:spacing w:after="0" w:line="240" w:lineRule="auto"/>
      </w:pPr>
    </w:p>
    <w:p w:rsidR="00895277" w:rsidRDefault="00895277" w:rsidP="00283796">
      <w:pPr>
        <w:spacing w:after="0" w:line="240" w:lineRule="auto"/>
      </w:pPr>
      <w:r>
        <w:t>There were no liaison reports on 802.15 or 802.22.</w:t>
      </w:r>
    </w:p>
    <w:p w:rsidR="00A80FBB" w:rsidRDefault="00A80FBB" w:rsidP="00283796">
      <w:pPr>
        <w:spacing w:after="0" w:line="240" w:lineRule="auto"/>
      </w:pPr>
    </w:p>
    <w:p w:rsidR="00E45049" w:rsidRDefault="004E5271" w:rsidP="00283796">
      <w:pPr>
        <w:spacing w:after="0" w:line="240" w:lineRule="auto"/>
      </w:pPr>
      <w:r>
        <w:t xml:space="preserve">The WG </w:t>
      </w:r>
      <w:r w:rsidR="00BA64E6">
        <w:t>adjourned</w:t>
      </w:r>
      <w:r w:rsidR="00895277">
        <w:t xml:space="preserve"> at 4:12</w:t>
      </w:r>
      <w:r>
        <w:t xml:space="preserve"> PM</w:t>
      </w:r>
    </w:p>
    <w:p w:rsidR="00B35B05" w:rsidRDefault="00B35B05" w:rsidP="00DF47E5">
      <w:pPr>
        <w:spacing w:after="0" w:line="240" w:lineRule="auto"/>
      </w:pPr>
    </w:p>
    <w:p w:rsidR="00061378" w:rsidRPr="00061378" w:rsidRDefault="005A7272" w:rsidP="00C868D4">
      <w:pPr>
        <w:spacing w:after="60" w:line="240" w:lineRule="auto"/>
      </w:pPr>
      <w:r w:rsidRPr="005A7272">
        <w:rPr>
          <w:b/>
        </w:rPr>
        <w:t>Attendance</w:t>
      </w:r>
    </w:p>
    <w:tbl>
      <w:tblPr>
        <w:tblStyle w:val="TableGrid"/>
        <w:tblW w:w="0" w:type="auto"/>
        <w:tblLook w:val="04A0" w:firstRow="1" w:lastRow="0" w:firstColumn="1" w:lastColumn="0" w:noHBand="0" w:noVBand="1"/>
      </w:tblPr>
      <w:tblGrid>
        <w:gridCol w:w="2875"/>
        <w:gridCol w:w="3330"/>
      </w:tblGrid>
      <w:tr w:rsidR="00D34CD8" w:rsidRPr="00D34CD8" w:rsidTr="00D34CD8">
        <w:tc>
          <w:tcPr>
            <w:tcW w:w="2875" w:type="dxa"/>
          </w:tcPr>
          <w:p w:rsidR="00D34CD8" w:rsidRPr="00D34CD8" w:rsidRDefault="00D34CD8" w:rsidP="00D34CD8">
            <w:r w:rsidRPr="00D34CD8">
              <w:t>Kare Agardh</w:t>
            </w:r>
          </w:p>
        </w:tc>
        <w:tc>
          <w:tcPr>
            <w:tcW w:w="3330" w:type="dxa"/>
          </w:tcPr>
          <w:p w:rsidR="00D34CD8" w:rsidRPr="00D34CD8" w:rsidRDefault="00D34CD8" w:rsidP="00D34CD8">
            <w:r w:rsidRPr="00D34CD8">
              <w:t>Sony Mobile Communications</w:t>
            </w:r>
          </w:p>
        </w:tc>
      </w:tr>
      <w:tr w:rsidR="00D34CD8" w:rsidRPr="00D34CD8" w:rsidTr="00D34CD8">
        <w:tc>
          <w:tcPr>
            <w:tcW w:w="2875" w:type="dxa"/>
          </w:tcPr>
          <w:p w:rsidR="00D34CD8" w:rsidRPr="00D34CD8" w:rsidRDefault="00D34CD8" w:rsidP="00D34CD8">
            <w:r w:rsidRPr="00D34CD8">
              <w:t>Vijay Auluck</w:t>
            </w:r>
          </w:p>
        </w:tc>
        <w:tc>
          <w:tcPr>
            <w:tcW w:w="3330" w:type="dxa"/>
          </w:tcPr>
          <w:p w:rsidR="00D34CD8" w:rsidRPr="00D34CD8" w:rsidRDefault="00D34CD8" w:rsidP="00D34CD8">
            <w:r w:rsidRPr="00D34CD8">
              <w:t>Intel Corporation</w:t>
            </w:r>
          </w:p>
        </w:tc>
      </w:tr>
      <w:tr w:rsidR="00D34CD8" w:rsidRPr="00D34CD8" w:rsidTr="00D34CD8">
        <w:tc>
          <w:tcPr>
            <w:tcW w:w="2875" w:type="dxa"/>
          </w:tcPr>
          <w:p w:rsidR="00D34CD8" w:rsidRPr="00D34CD8" w:rsidRDefault="00D34CD8" w:rsidP="00D34CD8">
            <w:r w:rsidRPr="00D34CD8">
              <w:t>Geert Awater</w:t>
            </w:r>
          </w:p>
        </w:tc>
        <w:tc>
          <w:tcPr>
            <w:tcW w:w="3330" w:type="dxa"/>
          </w:tcPr>
          <w:p w:rsidR="00D34CD8" w:rsidRPr="00D34CD8" w:rsidRDefault="00D34CD8" w:rsidP="00D34CD8">
            <w:r w:rsidRPr="00D34CD8">
              <w:t>Qualcomm Incorporated</w:t>
            </w:r>
          </w:p>
        </w:tc>
      </w:tr>
      <w:tr w:rsidR="00D34CD8" w:rsidRPr="00D34CD8" w:rsidTr="00D34CD8">
        <w:tc>
          <w:tcPr>
            <w:tcW w:w="2875" w:type="dxa"/>
          </w:tcPr>
          <w:p w:rsidR="00D34CD8" w:rsidRPr="00D34CD8" w:rsidRDefault="00D34CD8" w:rsidP="00D34CD8">
            <w:r w:rsidRPr="00D34CD8">
              <w:t>Mark Hamilton</w:t>
            </w:r>
          </w:p>
        </w:tc>
        <w:tc>
          <w:tcPr>
            <w:tcW w:w="3330" w:type="dxa"/>
          </w:tcPr>
          <w:p w:rsidR="00D34CD8" w:rsidRPr="00D34CD8" w:rsidRDefault="00D34CD8" w:rsidP="00D34CD8">
            <w:r w:rsidRPr="00D34CD8">
              <w:t>Ruckus Wireless</w:t>
            </w:r>
          </w:p>
        </w:tc>
      </w:tr>
      <w:tr w:rsidR="00D34CD8" w:rsidRPr="00D34CD8" w:rsidTr="00D34CD8">
        <w:tc>
          <w:tcPr>
            <w:tcW w:w="2875" w:type="dxa"/>
          </w:tcPr>
          <w:p w:rsidR="00D34CD8" w:rsidRPr="00D34CD8" w:rsidRDefault="00D34CD8" w:rsidP="00D34CD8">
            <w:r w:rsidRPr="00D34CD8">
              <w:t>Daniel Harkins</w:t>
            </w:r>
          </w:p>
        </w:tc>
        <w:tc>
          <w:tcPr>
            <w:tcW w:w="3330" w:type="dxa"/>
          </w:tcPr>
          <w:p w:rsidR="00D34CD8" w:rsidRPr="00D34CD8" w:rsidRDefault="00D34CD8" w:rsidP="00D34CD8">
            <w:r w:rsidRPr="00D34CD8">
              <w:t>Aruba Networks, Inc.</w:t>
            </w:r>
          </w:p>
        </w:tc>
      </w:tr>
      <w:tr w:rsidR="00D34CD8" w:rsidRPr="00D34CD8" w:rsidTr="00D34CD8">
        <w:tc>
          <w:tcPr>
            <w:tcW w:w="2875" w:type="dxa"/>
          </w:tcPr>
          <w:p w:rsidR="00D34CD8" w:rsidRPr="00D34CD8" w:rsidRDefault="00D34CD8" w:rsidP="00D34CD8">
            <w:r w:rsidRPr="00D34CD8">
              <w:t>Chris Hartman</w:t>
            </w:r>
          </w:p>
        </w:tc>
        <w:tc>
          <w:tcPr>
            <w:tcW w:w="3330" w:type="dxa"/>
          </w:tcPr>
          <w:p w:rsidR="00D34CD8" w:rsidRPr="00D34CD8" w:rsidRDefault="00D34CD8" w:rsidP="00D34CD8">
            <w:r w:rsidRPr="00D34CD8">
              <w:t>Apple, Inc.</w:t>
            </w:r>
          </w:p>
        </w:tc>
      </w:tr>
      <w:tr w:rsidR="00D34CD8" w:rsidRPr="00D34CD8" w:rsidTr="00D34CD8">
        <w:tc>
          <w:tcPr>
            <w:tcW w:w="2875" w:type="dxa"/>
          </w:tcPr>
          <w:p w:rsidR="00D34CD8" w:rsidRPr="00D34CD8" w:rsidRDefault="00D34CD8" w:rsidP="00D34CD8">
            <w:r w:rsidRPr="00D34CD8">
              <w:t>Timothy Jeffries</w:t>
            </w:r>
          </w:p>
        </w:tc>
        <w:tc>
          <w:tcPr>
            <w:tcW w:w="3330" w:type="dxa"/>
          </w:tcPr>
          <w:p w:rsidR="00D34CD8" w:rsidRPr="00D34CD8" w:rsidRDefault="00D34CD8" w:rsidP="00D34CD8">
            <w:r w:rsidRPr="00D34CD8">
              <w:t>Huawei R&amp;D USA</w:t>
            </w:r>
          </w:p>
        </w:tc>
      </w:tr>
      <w:tr w:rsidR="00D34CD8" w:rsidRPr="00D34CD8" w:rsidTr="00D34CD8">
        <w:tc>
          <w:tcPr>
            <w:tcW w:w="2875" w:type="dxa"/>
          </w:tcPr>
          <w:p w:rsidR="00D34CD8" w:rsidRPr="00D34CD8" w:rsidRDefault="00D34CD8" w:rsidP="00D34CD8">
            <w:r w:rsidRPr="00D34CD8">
              <w:t>Kaushik Josiam</w:t>
            </w:r>
          </w:p>
        </w:tc>
        <w:tc>
          <w:tcPr>
            <w:tcW w:w="3330" w:type="dxa"/>
          </w:tcPr>
          <w:p w:rsidR="00D34CD8" w:rsidRPr="00D34CD8" w:rsidRDefault="00D34CD8" w:rsidP="00D34CD8">
            <w:r w:rsidRPr="00D34CD8">
              <w:t>SAMSUNG</w:t>
            </w:r>
          </w:p>
        </w:tc>
      </w:tr>
      <w:tr w:rsidR="00D34CD8" w:rsidRPr="00D34CD8" w:rsidTr="00D34CD8">
        <w:tc>
          <w:tcPr>
            <w:tcW w:w="2875" w:type="dxa"/>
          </w:tcPr>
          <w:p w:rsidR="00D34CD8" w:rsidRPr="00D34CD8" w:rsidRDefault="00D34CD8" w:rsidP="00D34CD8">
            <w:r w:rsidRPr="00D34CD8">
              <w:t>Richard Kennedy</w:t>
            </w:r>
          </w:p>
        </w:tc>
        <w:tc>
          <w:tcPr>
            <w:tcW w:w="3330" w:type="dxa"/>
          </w:tcPr>
          <w:p w:rsidR="00D34CD8" w:rsidRPr="00D34CD8" w:rsidRDefault="00D34CD8" w:rsidP="00D34CD8">
            <w:r w:rsidRPr="00D34CD8">
              <w:t>Research In Motion Limited</w:t>
            </w:r>
          </w:p>
        </w:tc>
      </w:tr>
      <w:tr w:rsidR="00D34CD8" w:rsidRPr="00D34CD8" w:rsidTr="00D34CD8">
        <w:tc>
          <w:tcPr>
            <w:tcW w:w="2875" w:type="dxa"/>
          </w:tcPr>
          <w:p w:rsidR="00D34CD8" w:rsidRPr="00D34CD8" w:rsidRDefault="00D34CD8" w:rsidP="00D34CD8">
            <w:r w:rsidRPr="00D34CD8">
              <w:t>Jarkko Kneckt</w:t>
            </w:r>
          </w:p>
        </w:tc>
        <w:tc>
          <w:tcPr>
            <w:tcW w:w="3330" w:type="dxa"/>
          </w:tcPr>
          <w:p w:rsidR="00D34CD8" w:rsidRPr="00D34CD8" w:rsidRDefault="00D34CD8" w:rsidP="00D34CD8">
            <w:r w:rsidRPr="00D34CD8">
              <w:t>Nokia</w:t>
            </w:r>
          </w:p>
        </w:tc>
      </w:tr>
      <w:tr w:rsidR="00D34CD8" w:rsidRPr="00D34CD8" w:rsidTr="00D34CD8">
        <w:tc>
          <w:tcPr>
            <w:tcW w:w="2875" w:type="dxa"/>
          </w:tcPr>
          <w:p w:rsidR="00D34CD8" w:rsidRPr="00D34CD8" w:rsidRDefault="00D34CD8" w:rsidP="00D34CD8">
            <w:r w:rsidRPr="00D34CD8">
              <w:t>James Lepp</w:t>
            </w:r>
          </w:p>
        </w:tc>
        <w:tc>
          <w:tcPr>
            <w:tcW w:w="3330" w:type="dxa"/>
          </w:tcPr>
          <w:p w:rsidR="00D34CD8" w:rsidRPr="00D34CD8" w:rsidRDefault="00D34CD8" w:rsidP="00D34CD8">
            <w:r w:rsidRPr="00D34CD8">
              <w:t>BlackBerry</w:t>
            </w:r>
          </w:p>
        </w:tc>
      </w:tr>
      <w:tr w:rsidR="00D34CD8" w:rsidRPr="00D34CD8" w:rsidTr="00D34CD8">
        <w:tc>
          <w:tcPr>
            <w:tcW w:w="2875" w:type="dxa"/>
          </w:tcPr>
          <w:p w:rsidR="00D34CD8" w:rsidRPr="00D34CD8" w:rsidRDefault="00D34CD8" w:rsidP="00D34CD8">
            <w:r w:rsidRPr="00D34CD8">
              <w:t>Chuck Lukaszewski</w:t>
            </w:r>
          </w:p>
        </w:tc>
        <w:tc>
          <w:tcPr>
            <w:tcW w:w="3330" w:type="dxa"/>
          </w:tcPr>
          <w:p w:rsidR="00D34CD8" w:rsidRPr="00D34CD8" w:rsidRDefault="00D34CD8" w:rsidP="00D34CD8">
            <w:r w:rsidRPr="00D34CD8">
              <w:t>Aruba Networks, Inc.</w:t>
            </w:r>
          </w:p>
        </w:tc>
      </w:tr>
      <w:tr w:rsidR="00D34CD8" w:rsidRPr="00D34CD8" w:rsidTr="00D34CD8">
        <w:tc>
          <w:tcPr>
            <w:tcW w:w="2875" w:type="dxa"/>
          </w:tcPr>
          <w:p w:rsidR="00D34CD8" w:rsidRPr="00D34CD8" w:rsidRDefault="00D34CD8" w:rsidP="00D34CD8">
            <w:r w:rsidRPr="00D34CD8">
              <w:t>Shigeru Maeda</w:t>
            </w:r>
          </w:p>
        </w:tc>
        <w:tc>
          <w:tcPr>
            <w:tcW w:w="3330" w:type="dxa"/>
          </w:tcPr>
          <w:p w:rsidR="00D34CD8" w:rsidRPr="00D34CD8" w:rsidRDefault="00D34CD8" w:rsidP="00D34CD8">
            <w:r w:rsidRPr="00D34CD8">
              <w:t>TOSHIBA Corporation</w:t>
            </w:r>
          </w:p>
        </w:tc>
      </w:tr>
      <w:tr w:rsidR="00D34CD8" w:rsidRPr="00D34CD8" w:rsidTr="00D34CD8">
        <w:tc>
          <w:tcPr>
            <w:tcW w:w="2875" w:type="dxa"/>
          </w:tcPr>
          <w:p w:rsidR="00D34CD8" w:rsidRPr="00D34CD8" w:rsidRDefault="00D34CD8" w:rsidP="00D34CD8">
            <w:r w:rsidRPr="00D34CD8">
              <w:t>Filip Mestanov</w:t>
            </w:r>
          </w:p>
        </w:tc>
        <w:tc>
          <w:tcPr>
            <w:tcW w:w="3330" w:type="dxa"/>
          </w:tcPr>
          <w:p w:rsidR="00D34CD8" w:rsidRPr="00D34CD8" w:rsidRDefault="00D34CD8" w:rsidP="00D34CD8">
            <w:r w:rsidRPr="00D34CD8">
              <w:t>Ericsson AB</w:t>
            </w:r>
          </w:p>
        </w:tc>
      </w:tr>
      <w:tr w:rsidR="00D34CD8" w:rsidRPr="00D34CD8" w:rsidTr="00D34CD8">
        <w:tc>
          <w:tcPr>
            <w:tcW w:w="2875" w:type="dxa"/>
          </w:tcPr>
          <w:p w:rsidR="00D34CD8" w:rsidRPr="00D34CD8" w:rsidRDefault="00D34CD8" w:rsidP="00D34CD8">
            <w:r w:rsidRPr="00D34CD8">
              <w:t>Michael Montemurro</w:t>
            </w:r>
          </w:p>
        </w:tc>
        <w:tc>
          <w:tcPr>
            <w:tcW w:w="3330" w:type="dxa"/>
          </w:tcPr>
          <w:p w:rsidR="00D34CD8" w:rsidRPr="00D34CD8" w:rsidRDefault="00D34CD8" w:rsidP="00D34CD8">
            <w:r w:rsidRPr="00D34CD8">
              <w:t>BlackBerry</w:t>
            </w:r>
          </w:p>
        </w:tc>
      </w:tr>
      <w:tr w:rsidR="00D34CD8" w:rsidRPr="00D34CD8" w:rsidTr="00D34CD8">
        <w:tc>
          <w:tcPr>
            <w:tcW w:w="2875" w:type="dxa"/>
          </w:tcPr>
          <w:p w:rsidR="00D34CD8" w:rsidRPr="00D34CD8" w:rsidRDefault="00D34CD8" w:rsidP="00D34CD8">
            <w:r w:rsidRPr="00D34CD8">
              <w:t>Kenichi Mori</w:t>
            </w:r>
          </w:p>
        </w:tc>
        <w:tc>
          <w:tcPr>
            <w:tcW w:w="3330" w:type="dxa"/>
          </w:tcPr>
          <w:p w:rsidR="00D34CD8" w:rsidRPr="00D34CD8" w:rsidRDefault="00D34CD8" w:rsidP="00D34CD8">
            <w:r w:rsidRPr="00D34CD8">
              <w:t>Space-Time Engineering</w:t>
            </w:r>
          </w:p>
        </w:tc>
      </w:tr>
      <w:tr w:rsidR="00D34CD8" w:rsidRPr="00D34CD8" w:rsidTr="00D34CD8">
        <w:tc>
          <w:tcPr>
            <w:tcW w:w="2875" w:type="dxa"/>
          </w:tcPr>
          <w:p w:rsidR="00D34CD8" w:rsidRPr="00D34CD8" w:rsidRDefault="00D34CD8" w:rsidP="00D34CD8">
            <w:r w:rsidRPr="00D34CD8">
              <w:t>Alireza Nejatian</w:t>
            </w:r>
          </w:p>
        </w:tc>
        <w:tc>
          <w:tcPr>
            <w:tcW w:w="3330" w:type="dxa"/>
          </w:tcPr>
          <w:p w:rsidR="00D34CD8" w:rsidRPr="00D34CD8" w:rsidRDefault="00D34CD8" w:rsidP="00D34CD8">
            <w:r w:rsidRPr="00D34CD8">
              <w:t>Ericsson AB</w:t>
            </w:r>
          </w:p>
        </w:tc>
      </w:tr>
      <w:tr w:rsidR="00D34CD8" w:rsidRPr="00D34CD8" w:rsidTr="00D34CD8">
        <w:tc>
          <w:tcPr>
            <w:tcW w:w="2875" w:type="dxa"/>
          </w:tcPr>
          <w:p w:rsidR="00D34CD8" w:rsidRPr="00D34CD8" w:rsidRDefault="00D34CD8" w:rsidP="00D34CD8">
            <w:r w:rsidRPr="00D34CD8">
              <w:t>Hakan Persson</w:t>
            </w:r>
          </w:p>
        </w:tc>
        <w:tc>
          <w:tcPr>
            <w:tcW w:w="3330" w:type="dxa"/>
          </w:tcPr>
          <w:p w:rsidR="00D34CD8" w:rsidRPr="00D34CD8" w:rsidRDefault="00D34CD8" w:rsidP="00D34CD8">
            <w:r w:rsidRPr="00D34CD8">
              <w:t>Ericsson AB</w:t>
            </w:r>
          </w:p>
        </w:tc>
      </w:tr>
      <w:tr w:rsidR="00D34CD8" w:rsidRPr="00D34CD8" w:rsidTr="00D34CD8">
        <w:tc>
          <w:tcPr>
            <w:tcW w:w="2875" w:type="dxa"/>
          </w:tcPr>
          <w:p w:rsidR="00D34CD8" w:rsidRPr="00D34CD8" w:rsidRDefault="00D34CD8" w:rsidP="00D34CD8">
            <w:r w:rsidRPr="00D34CD8">
              <w:t>Hemanth Sampath</w:t>
            </w:r>
          </w:p>
        </w:tc>
        <w:tc>
          <w:tcPr>
            <w:tcW w:w="3330" w:type="dxa"/>
          </w:tcPr>
          <w:p w:rsidR="00D34CD8" w:rsidRPr="00D34CD8" w:rsidRDefault="00D34CD8" w:rsidP="00D34CD8">
            <w:r w:rsidRPr="00D34CD8">
              <w:t>Qualcomm Incorporated</w:t>
            </w:r>
          </w:p>
        </w:tc>
      </w:tr>
      <w:tr w:rsidR="00D34CD8" w:rsidRPr="00D34CD8" w:rsidTr="00D34CD8">
        <w:tc>
          <w:tcPr>
            <w:tcW w:w="2875" w:type="dxa"/>
          </w:tcPr>
          <w:p w:rsidR="00D34CD8" w:rsidRPr="00D34CD8" w:rsidRDefault="00D34CD8" w:rsidP="00D34CD8">
            <w:r w:rsidRPr="00D34CD8">
              <w:t>Stephen Shellhammer</w:t>
            </w:r>
          </w:p>
        </w:tc>
        <w:tc>
          <w:tcPr>
            <w:tcW w:w="3330" w:type="dxa"/>
          </w:tcPr>
          <w:p w:rsidR="00D34CD8" w:rsidRPr="00D34CD8" w:rsidRDefault="00D34CD8" w:rsidP="00D34CD8">
            <w:r w:rsidRPr="00D34CD8">
              <w:t>Qualcomm Incorporated</w:t>
            </w:r>
          </w:p>
        </w:tc>
      </w:tr>
      <w:tr w:rsidR="00D34CD8" w:rsidRPr="00061378" w:rsidTr="00D34CD8">
        <w:tc>
          <w:tcPr>
            <w:tcW w:w="2875" w:type="dxa"/>
          </w:tcPr>
          <w:p w:rsidR="00D34CD8" w:rsidRPr="00D34CD8" w:rsidRDefault="00D34CD8" w:rsidP="00D34CD8">
            <w:r w:rsidRPr="00D34CD8">
              <w:t>Leif Wilhelmsson</w:t>
            </w:r>
          </w:p>
        </w:tc>
        <w:tc>
          <w:tcPr>
            <w:tcW w:w="3330" w:type="dxa"/>
          </w:tcPr>
          <w:p w:rsidR="00D34CD8" w:rsidRPr="00061378" w:rsidRDefault="00D34CD8" w:rsidP="00D34CD8">
            <w:r w:rsidRPr="00D34CD8">
              <w:t>Ericsson AB</w:t>
            </w:r>
          </w:p>
        </w:tc>
      </w:tr>
    </w:tbl>
    <w:p w:rsidR="00061378" w:rsidRPr="00061378" w:rsidRDefault="00061378" w:rsidP="00D34CD8">
      <w:pPr>
        <w:spacing w:after="60" w:line="240" w:lineRule="auto"/>
      </w:pPr>
    </w:p>
    <w:sectPr w:rsidR="00061378" w:rsidRPr="00061378"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C52" w:rsidRDefault="009F7C52" w:rsidP="00766E54">
      <w:pPr>
        <w:spacing w:after="0" w:line="240" w:lineRule="auto"/>
      </w:pPr>
      <w:r>
        <w:separator/>
      </w:r>
    </w:p>
  </w:endnote>
  <w:endnote w:type="continuationSeparator" w:id="0">
    <w:p w:rsidR="009F7C52" w:rsidRDefault="009F7C52"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4F0" w:rsidRDefault="00C724F0" w:rsidP="00844FC7">
    <w:pPr>
      <w:pStyle w:val="Footer"/>
    </w:pPr>
  </w:p>
  <w:p w:rsidR="00C724F0" w:rsidRPr="00C724F0" w:rsidRDefault="00C724F0"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B94245">
      <w:rPr>
        <w:noProof/>
        <w:sz w:val="24"/>
      </w:rPr>
      <w:t>3</w:t>
    </w:r>
    <w:r w:rsidRPr="00C724F0">
      <w:rPr>
        <w:noProof/>
        <w:sz w:val="24"/>
      </w:rPr>
      <w:fldChar w:fldCharType="end"/>
    </w:r>
    <w:r w:rsidR="004C0D55">
      <w:rPr>
        <w:noProof/>
        <w:sz w:val="24"/>
      </w:rPr>
      <w:tab/>
      <w:t>Steve Shellhammer, Qualcomm</w:t>
    </w:r>
  </w:p>
  <w:p w:rsidR="00C724F0" w:rsidRDefault="00C724F0"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C52" w:rsidRDefault="009F7C52" w:rsidP="00766E54">
      <w:pPr>
        <w:spacing w:after="0" w:line="240" w:lineRule="auto"/>
      </w:pPr>
      <w:r>
        <w:separator/>
      </w:r>
    </w:p>
  </w:footnote>
  <w:footnote w:type="continuationSeparator" w:id="0">
    <w:p w:rsidR="009F7C52" w:rsidRDefault="009F7C52"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54" w:rsidRPr="00C724F0" w:rsidRDefault="00061378" w:rsidP="00766E54">
    <w:pPr>
      <w:pStyle w:val="Header"/>
      <w:pBdr>
        <w:bottom w:val="single" w:sz="8" w:space="1" w:color="auto"/>
      </w:pBdr>
      <w:tabs>
        <w:tab w:val="clear" w:pos="4680"/>
        <w:tab w:val="center" w:pos="8280"/>
      </w:tabs>
      <w:rPr>
        <w:sz w:val="28"/>
      </w:rPr>
    </w:pPr>
    <w:r>
      <w:rPr>
        <w:sz w:val="28"/>
      </w:rPr>
      <w:t>September</w:t>
    </w:r>
    <w:r w:rsidR="004C0D55">
      <w:rPr>
        <w:sz w:val="28"/>
      </w:rPr>
      <w:t xml:space="preserve"> 2015</w:t>
    </w:r>
    <w:r w:rsidR="004C0D55">
      <w:rPr>
        <w:sz w:val="28"/>
      </w:rPr>
      <w:tab/>
      <w:t>IEEE P802.19-15/00</w:t>
    </w:r>
    <w:r w:rsidR="00B94245">
      <w:rPr>
        <w:sz w:val="28"/>
      </w:rPr>
      <w:t>80</w:t>
    </w:r>
    <w:r w:rsidR="00766E54" w:rsidRPr="00C724F0">
      <w:rPr>
        <w:sz w:val="28"/>
      </w:rPr>
      <w:t>r0</w:t>
    </w:r>
  </w:p>
  <w:p w:rsidR="00766E54" w:rsidRPr="00766E54" w:rsidRDefault="00766E54" w:rsidP="00766E54">
    <w:pPr>
      <w:pStyle w:val="Header"/>
      <w:tabs>
        <w:tab w:val="clear" w:pos="4680"/>
        <w:tab w:val="center" w:pos="7920"/>
      </w:tabs>
      <w:rPr>
        <w:sz w:val="24"/>
      </w:rPr>
    </w:pPr>
  </w:p>
  <w:p w:rsidR="00766E54" w:rsidRDefault="00766E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61378"/>
    <w:rsid w:val="000677D5"/>
    <w:rsid w:val="000A6595"/>
    <w:rsid w:val="000F4D0E"/>
    <w:rsid w:val="000F796C"/>
    <w:rsid w:val="00173D4A"/>
    <w:rsid w:val="001A7B74"/>
    <w:rsid w:val="001F2F1B"/>
    <w:rsid w:val="00203373"/>
    <w:rsid w:val="00211633"/>
    <w:rsid w:val="002365CA"/>
    <w:rsid w:val="002644C8"/>
    <w:rsid w:val="00264722"/>
    <w:rsid w:val="00283796"/>
    <w:rsid w:val="002B183F"/>
    <w:rsid w:val="0031092D"/>
    <w:rsid w:val="0032282C"/>
    <w:rsid w:val="004537C4"/>
    <w:rsid w:val="004707C1"/>
    <w:rsid w:val="004C0D55"/>
    <w:rsid w:val="004E5271"/>
    <w:rsid w:val="004F5AFC"/>
    <w:rsid w:val="00582C17"/>
    <w:rsid w:val="00585307"/>
    <w:rsid w:val="005A7272"/>
    <w:rsid w:val="0062080C"/>
    <w:rsid w:val="00684426"/>
    <w:rsid w:val="00712B61"/>
    <w:rsid w:val="00716715"/>
    <w:rsid w:val="00717767"/>
    <w:rsid w:val="007365EA"/>
    <w:rsid w:val="00766E54"/>
    <w:rsid w:val="00767680"/>
    <w:rsid w:val="007E6710"/>
    <w:rsid w:val="00831DBF"/>
    <w:rsid w:val="00844FC7"/>
    <w:rsid w:val="00880F7E"/>
    <w:rsid w:val="00895277"/>
    <w:rsid w:val="00903F7E"/>
    <w:rsid w:val="0093141F"/>
    <w:rsid w:val="0096705D"/>
    <w:rsid w:val="009A31B5"/>
    <w:rsid w:val="009D2F1C"/>
    <w:rsid w:val="009E2A1A"/>
    <w:rsid w:val="009F3DA7"/>
    <w:rsid w:val="009F7C52"/>
    <w:rsid w:val="00A26257"/>
    <w:rsid w:val="00A565A8"/>
    <w:rsid w:val="00A80FBB"/>
    <w:rsid w:val="00A92EA0"/>
    <w:rsid w:val="00AC3824"/>
    <w:rsid w:val="00B35B05"/>
    <w:rsid w:val="00B94245"/>
    <w:rsid w:val="00BA64E6"/>
    <w:rsid w:val="00BB3DA8"/>
    <w:rsid w:val="00BC399A"/>
    <w:rsid w:val="00BE432A"/>
    <w:rsid w:val="00C2321C"/>
    <w:rsid w:val="00C24474"/>
    <w:rsid w:val="00C724F0"/>
    <w:rsid w:val="00C81A70"/>
    <w:rsid w:val="00C868D4"/>
    <w:rsid w:val="00CB0E65"/>
    <w:rsid w:val="00D34CD8"/>
    <w:rsid w:val="00DA32C4"/>
    <w:rsid w:val="00DC3351"/>
    <w:rsid w:val="00DF47E5"/>
    <w:rsid w:val="00E04ED7"/>
    <w:rsid w:val="00E0514C"/>
    <w:rsid w:val="00E153D1"/>
    <w:rsid w:val="00E2772D"/>
    <w:rsid w:val="00E45049"/>
    <w:rsid w:val="00EA627F"/>
    <w:rsid w:val="00F151ED"/>
    <w:rsid w:val="00F53B24"/>
    <w:rsid w:val="00F9342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01EBE-ADCA-41CE-826B-7A8F34501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Shellhammer, Steve</cp:lastModifiedBy>
  <cp:revision>56</cp:revision>
  <cp:lastPrinted>2014-11-08T19:57:00Z</cp:lastPrinted>
  <dcterms:created xsi:type="dcterms:W3CDTF">2014-11-08T19:17:00Z</dcterms:created>
  <dcterms:modified xsi:type="dcterms:W3CDTF">2015-09-17T11:38:00Z</dcterms:modified>
</cp:coreProperties>
</file>