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5C2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84049B1"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7557D926"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8E8749A" w14:textId="77777777" w:rsidTr="00AF190D">
        <w:tc>
          <w:tcPr>
            <w:tcW w:w="1260" w:type="dxa"/>
            <w:tcBorders>
              <w:top w:val="single" w:sz="6" w:space="0" w:color="auto"/>
            </w:tcBorders>
          </w:tcPr>
          <w:p w14:paraId="46327C71" w14:textId="77777777" w:rsidR="00E153D1" w:rsidRPr="00A429DD" w:rsidRDefault="00E153D1" w:rsidP="00AF190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9DCDBC9" w14:textId="77777777" w:rsidR="00E153D1" w:rsidRPr="00A429DD" w:rsidRDefault="00E153D1" w:rsidP="00AF190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7933EC9" w14:textId="77777777" w:rsidTr="00AF190D">
        <w:tc>
          <w:tcPr>
            <w:tcW w:w="1260" w:type="dxa"/>
            <w:tcBorders>
              <w:top w:val="single" w:sz="6" w:space="0" w:color="auto"/>
            </w:tcBorders>
          </w:tcPr>
          <w:p w14:paraId="18CE15D5" w14:textId="77777777" w:rsidR="00E153D1" w:rsidRPr="00A429DD" w:rsidRDefault="00E153D1" w:rsidP="00AF190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352856B5" w14:textId="77777777" w:rsidR="00E153D1" w:rsidRPr="00A429DD" w:rsidRDefault="001833B2" w:rsidP="001833B2">
            <w:pPr>
              <w:pStyle w:val="covertext"/>
              <w:rPr>
                <w:rFonts w:ascii="Calibri" w:hAnsi="Calibri"/>
                <w:sz w:val="28"/>
                <w:szCs w:val="28"/>
              </w:rPr>
            </w:pPr>
            <w:r>
              <w:rPr>
                <w:rFonts w:ascii="Calibri" w:hAnsi="Calibri"/>
                <w:b/>
                <w:sz w:val="28"/>
                <w:szCs w:val="28"/>
              </w:rPr>
              <w:t>Fair Spectrum Sharing IG Conference Call Minutes</w:t>
            </w:r>
          </w:p>
        </w:tc>
      </w:tr>
      <w:tr w:rsidR="00E153D1" w:rsidRPr="00A429DD" w14:paraId="0E62250A" w14:textId="77777777" w:rsidTr="00AF190D">
        <w:tc>
          <w:tcPr>
            <w:tcW w:w="1260" w:type="dxa"/>
            <w:tcBorders>
              <w:top w:val="single" w:sz="6" w:space="0" w:color="auto"/>
            </w:tcBorders>
          </w:tcPr>
          <w:p w14:paraId="16DC877A" w14:textId="77777777" w:rsidR="00E153D1" w:rsidRPr="00A429DD" w:rsidRDefault="00E153D1" w:rsidP="00AF190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54620B9" w14:textId="77777777" w:rsidR="00E153D1" w:rsidRPr="00A429DD" w:rsidRDefault="00E153D1" w:rsidP="001833B2">
            <w:pPr>
              <w:pStyle w:val="covertext"/>
              <w:rPr>
                <w:rFonts w:ascii="Calibri" w:hAnsi="Calibri"/>
                <w:szCs w:val="24"/>
              </w:rPr>
            </w:pPr>
            <w:r w:rsidRPr="00A429DD">
              <w:rPr>
                <w:rFonts w:ascii="Calibri" w:hAnsi="Calibri"/>
                <w:szCs w:val="24"/>
              </w:rPr>
              <w:t>[</w:t>
            </w:r>
            <w:r w:rsidR="001833B2">
              <w:rPr>
                <w:rFonts w:ascii="Calibri" w:hAnsi="Calibri"/>
                <w:szCs w:val="24"/>
              </w:rPr>
              <w:t>January</w:t>
            </w:r>
            <w:r>
              <w:rPr>
                <w:rFonts w:ascii="Calibri" w:hAnsi="Calibri"/>
                <w:szCs w:val="24"/>
              </w:rPr>
              <w:t xml:space="preserve"> </w:t>
            </w:r>
            <w:r w:rsidR="001833B2">
              <w:rPr>
                <w:rFonts w:ascii="Calibri" w:hAnsi="Calibri"/>
                <w:szCs w:val="24"/>
              </w:rPr>
              <w:t>5</w:t>
            </w:r>
            <w:r>
              <w:rPr>
                <w:rFonts w:ascii="Calibri" w:hAnsi="Calibri"/>
                <w:szCs w:val="24"/>
              </w:rPr>
              <w:t xml:space="preserve">, </w:t>
            </w:r>
            <w:r w:rsidR="001833B2">
              <w:rPr>
                <w:rFonts w:ascii="Calibri" w:hAnsi="Calibri"/>
                <w:szCs w:val="24"/>
              </w:rPr>
              <w:t>2015</w:t>
            </w:r>
            <w:r w:rsidRPr="00A429DD">
              <w:rPr>
                <w:rFonts w:ascii="Calibri" w:hAnsi="Calibri"/>
                <w:szCs w:val="24"/>
              </w:rPr>
              <w:t>]</w:t>
            </w:r>
          </w:p>
        </w:tc>
      </w:tr>
      <w:tr w:rsidR="00E153D1" w:rsidRPr="00A429DD" w14:paraId="09F7678A" w14:textId="77777777" w:rsidTr="00AF190D">
        <w:tc>
          <w:tcPr>
            <w:tcW w:w="1260" w:type="dxa"/>
            <w:tcBorders>
              <w:top w:val="single" w:sz="4" w:space="0" w:color="auto"/>
              <w:bottom w:val="single" w:sz="4" w:space="0" w:color="auto"/>
            </w:tcBorders>
          </w:tcPr>
          <w:p w14:paraId="66339D37" w14:textId="77777777" w:rsidR="00E153D1" w:rsidRPr="00A429DD" w:rsidRDefault="00E153D1" w:rsidP="00AF190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52323BD" w14:textId="77777777" w:rsidR="00E153D1" w:rsidRPr="00A429DD" w:rsidRDefault="00E153D1" w:rsidP="00AF190D">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Alireza Babaei</w:t>
            </w:r>
            <w:r w:rsidRPr="00A429DD">
              <w:rPr>
                <w:rFonts w:ascii="Calibri" w:hAnsi="Calibri"/>
                <w:szCs w:val="24"/>
              </w:rPr>
              <w:t>]</w:t>
            </w:r>
            <w:r w:rsidRPr="00A429DD">
              <w:rPr>
                <w:rFonts w:ascii="Calibri" w:hAnsi="Calibri"/>
                <w:szCs w:val="24"/>
              </w:rPr>
              <w:br/>
              <w:t>[</w:t>
            </w:r>
            <w:r w:rsidR="001833B2">
              <w:rPr>
                <w:rFonts w:ascii="Calibri" w:hAnsi="Calibri"/>
                <w:szCs w:val="24"/>
              </w:rPr>
              <w:t>CableLabs</w:t>
            </w:r>
            <w:r w:rsidRPr="00A429DD">
              <w:rPr>
                <w:rFonts w:ascii="Calibri" w:hAnsi="Calibri"/>
                <w:szCs w:val="24"/>
              </w:rPr>
              <w:t>]</w:t>
            </w:r>
            <w:r w:rsidRPr="00A429DD">
              <w:rPr>
                <w:rFonts w:ascii="Calibri" w:hAnsi="Calibri"/>
                <w:szCs w:val="24"/>
              </w:rPr>
              <w:br/>
              <w:t>[</w:t>
            </w:r>
            <w:r w:rsidR="001833B2">
              <w:rPr>
                <w:rFonts w:ascii="Calibri" w:hAnsi="Calibri"/>
                <w:szCs w:val="24"/>
              </w:rPr>
              <w:t>858 Coal Creek Circle</w:t>
            </w:r>
            <w:r w:rsidRPr="00A429DD">
              <w:rPr>
                <w:rFonts w:ascii="Calibri" w:hAnsi="Calibri"/>
                <w:szCs w:val="24"/>
              </w:rPr>
              <w:t>]</w:t>
            </w:r>
          </w:p>
          <w:p w14:paraId="101F04EC" w14:textId="77777777" w:rsidR="00E153D1" w:rsidRPr="00A429DD" w:rsidRDefault="00E153D1" w:rsidP="001833B2">
            <w:pPr>
              <w:pStyle w:val="covertext"/>
              <w:spacing w:before="0" w:after="0"/>
              <w:rPr>
                <w:rFonts w:ascii="Calibri" w:hAnsi="Calibri"/>
                <w:szCs w:val="24"/>
              </w:rPr>
            </w:pPr>
            <w:r w:rsidRPr="00A429DD">
              <w:rPr>
                <w:rFonts w:ascii="Calibri" w:hAnsi="Calibri"/>
                <w:szCs w:val="24"/>
              </w:rPr>
              <w:t>[</w:t>
            </w:r>
            <w:r w:rsidR="001833B2">
              <w:rPr>
                <w:rFonts w:ascii="Calibri" w:hAnsi="Calibri"/>
                <w:szCs w:val="24"/>
              </w:rPr>
              <w:t>Louisville, CO 80027</w:t>
            </w:r>
            <w:r w:rsidRPr="00A429DD">
              <w:rPr>
                <w:rFonts w:ascii="Calibri" w:hAnsi="Calibri"/>
                <w:szCs w:val="24"/>
              </w:rPr>
              <w:t>]</w:t>
            </w:r>
          </w:p>
        </w:tc>
        <w:tc>
          <w:tcPr>
            <w:tcW w:w="4140" w:type="dxa"/>
            <w:tcBorders>
              <w:top w:val="single" w:sz="4" w:space="0" w:color="auto"/>
              <w:bottom w:val="single" w:sz="4" w:space="0" w:color="auto"/>
            </w:tcBorders>
          </w:tcPr>
          <w:p w14:paraId="110C7D7F" w14:textId="77777777" w:rsidR="00E153D1" w:rsidRPr="00A429DD" w:rsidRDefault="00E153D1" w:rsidP="00AF190D">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t>[</w:t>
            </w:r>
            <w:r w:rsidR="001833B2">
              <w:rPr>
                <w:rFonts w:ascii="Calibri" w:hAnsi="Calibri"/>
                <w:szCs w:val="24"/>
              </w:rPr>
              <w:t>(303) 661-3405</w:t>
            </w:r>
            <w:r w:rsidRPr="00A429DD">
              <w:rPr>
                <w:rFonts w:ascii="Calibri" w:hAnsi="Calibri"/>
                <w:szCs w:val="24"/>
              </w:rPr>
              <w:t>]</w:t>
            </w:r>
          </w:p>
          <w:p w14:paraId="2737279D" w14:textId="77777777" w:rsidR="00E153D1" w:rsidRPr="00A429DD" w:rsidRDefault="00E153D1" w:rsidP="001833B2">
            <w:pPr>
              <w:pStyle w:val="covertext"/>
              <w:tabs>
                <w:tab w:val="left" w:pos="1152"/>
              </w:tabs>
              <w:spacing w:before="0" w:after="0"/>
              <w:rPr>
                <w:rFonts w:ascii="Calibri" w:hAnsi="Calibri"/>
                <w:szCs w:val="24"/>
              </w:rPr>
            </w:pPr>
            <w:r w:rsidRPr="00A429DD">
              <w:rPr>
                <w:rFonts w:ascii="Calibri" w:hAnsi="Calibri"/>
                <w:szCs w:val="24"/>
              </w:rPr>
              <w:t>E-mail:</w:t>
            </w:r>
            <w:r w:rsidRPr="00A429DD">
              <w:rPr>
                <w:rFonts w:ascii="Calibri" w:hAnsi="Calibri"/>
                <w:szCs w:val="24"/>
              </w:rPr>
              <w:tab/>
              <w:t>[</w:t>
            </w:r>
            <w:r w:rsidR="001833B2">
              <w:rPr>
                <w:rFonts w:ascii="Calibri" w:hAnsi="Calibri"/>
                <w:szCs w:val="24"/>
              </w:rPr>
              <w:t>a.babaei@cablelabs.com</w:t>
            </w:r>
            <w:r w:rsidRPr="00A429DD">
              <w:rPr>
                <w:rFonts w:ascii="Calibri" w:hAnsi="Calibri"/>
                <w:szCs w:val="24"/>
              </w:rPr>
              <w:t>]</w:t>
            </w:r>
          </w:p>
        </w:tc>
      </w:tr>
      <w:tr w:rsidR="00E153D1" w:rsidRPr="00A429DD" w14:paraId="775604A1" w14:textId="77777777" w:rsidTr="00AF190D">
        <w:tc>
          <w:tcPr>
            <w:tcW w:w="1260" w:type="dxa"/>
            <w:tcBorders>
              <w:top w:val="single" w:sz="6" w:space="0" w:color="auto"/>
            </w:tcBorders>
          </w:tcPr>
          <w:p w14:paraId="734BC0C4" w14:textId="77777777" w:rsidR="00E153D1" w:rsidRPr="00A429DD" w:rsidRDefault="00E153D1" w:rsidP="00AF190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3C2F22C7"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0742FEDC" w14:textId="77777777" w:rsidTr="00AF190D">
        <w:tc>
          <w:tcPr>
            <w:tcW w:w="1260" w:type="dxa"/>
            <w:tcBorders>
              <w:top w:val="single" w:sz="6" w:space="0" w:color="auto"/>
            </w:tcBorders>
          </w:tcPr>
          <w:p w14:paraId="39FC9A9C" w14:textId="77777777" w:rsidR="00E153D1" w:rsidRPr="00A429DD" w:rsidRDefault="00E153D1" w:rsidP="00AF190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2AC431E8" w14:textId="77777777" w:rsidR="00E153D1" w:rsidRPr="00A429DD" w:rsidRDefault="00E153D1" w:rsidP="00AF190D">
            <w:pPr>
              <w:pStyle w:val="covertext"/>
              <w:rPr>
                <w:rFonts w:ascii="Calibri" w:hAnsi="Calibri"/>
                <w:szCs w:val="24"/>
              </w:rPr>
            </w:pPr>
            <w:r w:rsidRPr="00A429DD">
              <w:rPr>
                <w:rFonts w:ascii="Calibri" w:hAnsi="Calibri"/>
                <w:szCs w:val="24"/>
              </w:rPr>
              <w:t>[</w:t>
            </w:r>
            <w:r w:rsidR="001833B2">
              <w:rPr>
                <w:rFonts w:ascii="Calibri" w:hAnsi="Calibri"/>
                <w:szCs w:val="24"/>
              </w:rPr>
              <w:t>Conference Call Minutes</w:t>
            </w:r>
            <w:r w:rsidRPr="00A429DD">
              <w:rPr>
                <w:rFonts w:ascii="Calibri" w:hAnsi="Calibri"/>
                <w:szCs w:val="24"/>
              </w:rPr>
              <w:t>]</w:t>
            </w:r>
          </w:p>
          <w:p w14:paraId="43BB65F3" w14:textId="77777777" w:rsidR="00E153D1" w:rsidRPr="00A429DD" w:rsidRDefault="00E153D1" w:rsidP="00AF190D">
            <w:pPr>
              <w:pStyle w:val="covertext"/>
              <w:rPr>
                <w:rFonts w:ascii="Calibri" w:hAnsi="Calibri"/>
                <w:szCs w:val="24"/>
              </w:rPr>
            </w:pPr>
          </w:p>
        </w:tc>
      </w:tr>
      <w:tr w:rsidR="00E153D1" w:rsidRPr="00A429DD" w14:paraId="66762F8B" w14:textId="77777777" w:rsidTr="00AF190D">
        <w:tc>
          <w:tcPr>
            <w:tcW w:w="1260" w:type="dxa"/>
            <w:tcBorders>
              <w:top w:val="single" w:sz="6" w:space="0" w:color="auto"/>
            </w:tcBorders>
          </w:tcPr>
          <w:p w14:paraId="303800C2" w14:textId="77777777" w:rsidR="00E153D1" w:rsidRPr="00A429DD" w:rsidRDefault="00E153D1" w:rsidP="00AF190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F81ED36" w14:textId="77777777" w:rsidR="00E153D1" w:rsidRPr="00A429DD" w:rsidRDefault="00E153D1" w:rsidP="00AF190D">
            <w:pPr>
              <w:pStyle w:val="covertext"/>
              <w:rPr>
                <w:rFonts w:ascii="Calibri" w:hAnsi="Calibri"/>
                <w:szCs w:val="24"/>
              </w:rPr>
            </w:pPr>
            <w:r w:rsidRPr="00A429DD">
              <w:rPr>
                <w:rFonts w:ascii="Calibri" w:hAnsi="Calibri"/>
                <w:szCs w:val="24"/>
              </w:rPr>
              <w:t>[]</w:t>
            </w:r>
          </w:p>
        </w:tc>
      </w:tr>
      <w:tr w:rsidR="00E153D1" w:rsidRPr="00A429DD" w14:paraId="6631C009" w14:textId="77777777" w:rsidTr="00AF190D">
        <w:tc>
          <w:tcPr>
            <w:tcW w:w="1260" w:type="dxa"/>
            <w:tcBorders>
              <w:top w:val="single" w:sz="6" w:space="0" w:color="auto"/>
              <w:bottom w:val="single" w:sz="6" w:space="0" w:color="auto"/>
            </w:tcBorders>
          </w:tcPr>
          <w:p w14:paraId="5F0ADC4F" w14:textId="77777777" w:rsidR="00E153D1" w:rsidRPr="00A429DD" w:rsidRDefault="00E153D1" w:rsidP="00AF190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EB2A35B" w14:textId="77777777" w:rsidR="00E153D1" w:rsidRPr="00A429DD" w:rsidRDefault="00E153D1" w:rsidP="00AF190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E8E2FF1" w14:textId="77777777" w:rsidTr="00AF190D">
        <w:tc>
          <w:tcPr>
            <w:tcW w:w="1260" w:type="dxa"/>
            <w:tcBorders>
              <w:top w:val="single" w:sz="6" w:space="0" w:color="auto"/>
              <w:bottom w:val="single" w:sz="6" w:space="0" w:color="auto"/>
            </w:tcBorders>
          </w:tcPr>
          <w:p w14:paraId="1DA0FB47" w14:textId="77777777" w:rsidR="00E153D1" w:rsidRPr="00A429DD" w:rsidRDefault="00E153D1" w:rsidP="00AF190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43D49CBF" w14:textId="77777777" w:rsidR="00E153D1" w:rsidRPr="00A429DD" w:rsidRDefault="00E153D1" w:rsidP="00AF190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FD20140" w14:textId="77777777" w:rsidR="0032282C" w:rsidRDefault="00E153D1" w:rsidP="00E153D1">
      <w:pPr>
        <w:spacing w:after="0" w:line="240" w:lineRule="auto"/>
      </w:pPr>
      <w:r w:rsidRPr="00DB5726">
        <w:rPr>
          <w:rFonts w:ascii="Calibri" w:hAnsi="Calibri"/>
          <w:b/>
        </w:rPr>
        <w:br w:type="page"/>
      </w:r>
    </w:p>
    <w:p w14:paraId="7686BFC6" w14:textId="77777777" w:rsidR="002B183F" w:rsidRPr="001833B2" w:rsidRDefault="001833B2" w:rsidP="00E153D1">
      <w:pPr>
        <w:spacing w:line="240" w:lineRule="auto"/>
        <w:rPr>
          <w:b/>
          <w:sz w:val="24"/>
          <w:szCs w:val="24"/>
        </w:rPr>
      </w:pPr>
      <w:r w:rsidRPr="001833B2">
        <w:rPr>
          <w:b/>
          <w:sz w:val="24"/>
          <w:szCs w:val="24"/>
        </w:rPr>
        <w:lastRenderedPageBreak/>
        <w:t>Agenda</w:t>
      </w:r>
    </w:p>
    <w:p w14:paraId="2A7812BB" w14:textId="77777777" w:rsidR="001833B2" w:rsidRDefault="001833B2" w:rsidP="001833B2">
      <w:pPr>
        <w:pStyle w:val="ListParagraph"/>
        <w:numPr>
          <w:ilvl w:val="0"/>
          <w:numId w:val="11"/>
        </w:numPr>
        <w:spacing w:line="240" w:lineRule="auto"/>
        <w:rPr>
          <w:sz w:val="24"/>
          <w:szCs w:val="24"/>
        </w:rPr>
      </w:pPr>
      <w:r>
        <w:rPr>
          <w:sz w:val="24"/>
          <w:szCs w:val="24"/>
        </w:rPr>
        <w:t>Agenda review and approval</w:t>
      </w:r>
    </w:p>
    <w:p w14:paraId="5B7356E4" w14:textId="77777777" w:rsidR="001833B2" w:rsidRDefault="001833B2" w:rsidP="001833B2">
      <w:pPr>
        <w:pStyle w:val="ListParagraph"/>
        <w:numPr>
          <w:ilvl w:val="0"/>
          <w:numId w:val="11"/>
        </w:numPr>
        <w:spacing w:line="240" w:lineRule="auto"/>
        <w:rPr>
          <w:sz w:val="24"/>
          <w:szCs w:val="24"/>
        </w:rPr>
      </w:pPr>
      <w:r>
        <w:rPr>
          <w:sz w:val="24"/>
          <w:szCs w:val="24"/>
        </w:rPr>
        <w:t>Attendance</w:t>
      </w:r>
    </w:p>
    <w:p w14:paraId="72D94330" w14:textId="77777777" w:rsidR="001833B2" w:rsidRDefault="001833B2" w:rsidP="001833B2">
      <w:pPr>
        <w:pStyle w:val="ListParagraph"/>
        <w:numPr>
          <w:ilvl w:val="0"/>
          <w:numId w:val="11"/>
        </w:numPr>
        <w:spacing w:line="240" w:lineRule="auto"/>
        <w:rPr>
          <w:sz w:val="24"/>
          <w:szCs w:val="24"/>
        </w:rPr>
      </w:pPr>
      <w:r>
        <w:rPr>
          <w:sz w:val="24"/>
          <w:szCs w:val="24"/>
        </w:rPr>
        <w:t>The IEEE patent policy</w:t>
      </w:r>
    </w:p>
    <w:p w14:paraId="13F38AE4" w14:textId="77777777" w:rsidR="001833B2" w:rsidRDefault="001833B2" w:rsidP="001833B2">
      <w:pPr>
        <w:pStyle w:val="ListParagraph"/>
        <w:numPr>
          <w:ilvl w:val="0"/>
          <w:numId w:val="11"/>
        </w:numPr>
        <w:spacing w:line="240" w:lineRule="auto"/>
        <w:rPr>
          <w:sz w:val="24"/>
          <w:szCs w:val="24"/>
        </w:rPr>
      </w:pPr>
      <w:r>
        <w:rPr>
          <w:sz w:val="24"/>
          <w:szCs w:val="24"/>
        </w:rPr>
        <w:t>Presentation of “Fair Spectrum Sharing” contribution</w:t>
      </w:r>
    </w:p>
    <w:p w14:paraId="01240973" w14:textId="77777777" w:rsidR="001833B2" w:rsidRDefault="001833B2" w:rsidP="001833B2">
      <w:pPr>
        <w:pStyle w:val="ListParagraph"/>
        <w:numPr>
          <w:ilvl w:val="0"/>
          <w:numId w:val="11"/>
        </w:numPr>
        <w:spacing w:line="240" w:lineRule="auto"/>
        <w:rPr>
          <w:sz w:val="24"/>
          <w:szCs w:val="24"/>
        </w:rPr>
      </w:pPr>
      <w:r>
        <w:rPr>
          <w:sz w:val="24"/>
          <w:szCs w:val="24"/>
        </w:rPr>
        <w:t>Discussions</w:t>
      </w:r>
    </w:p>
    <w:p w14:paraId="5E8B323A" w14:textId="77777777" w:rsidR="001833B2" w:rsidRPr="001833B2" w:rsidRDefault="001833B2" w:rsidP="001833B2">
      <w:pPr>
        <w:spacing w:line="240" w:lineRule="auto"/>
        <w:rPr>
          <w:b/>
          <w:sz w:val="24"/>
          <w:szCs w:val="24"/>
        </w:rPr>
      </w:pPr>
      <w:r w:rsidRPr="001833B2">
        <w:rPr>
          <w:b/>
          <w:sz w:val="24"/>
          <w:szCs w:val="24"/>
        </w:rPr>
        <w:t>Notes</w:t>
      </w:r>
    </w:p>
    <w:p w14:paraId="1D12D6C8" w14:textId="5CE6BB35" w:rsidR="001833B2" w:rsidRPr="00043C7E" w:rsidRDefault="00043C7E" w:rsidP="00043C7E">
      <w:pPr>
        <w:pStyle w:val="ListParagraph"/>
        <w:numPr>
          <w:ilvl w:val="0"/>
          <w:numId w:val="12"/>
        </w:numPr>
        <w:spacing w:line="240" w:lineRule="auto"/>
        <w:rPr>
          <w:sz w:val="24"/>
          <w:szCs w:val="24"/>
        </w:rPr>
      </w:pPr>
      <w:r>
        <w:rPr>
          <w:sz w:val="24"/>
        </w:rPr>
        <w:t>Everyone on the call was familiar with the IEEE Patent Policy</w:t>
      </w:r>
    </w:p>
    <w:p w14:paraId="58DC4329" w14:textId="77777777" w:rsidR="00043C7E" w:rsidRDefault="00043C7E" w:rsidP="00043C7E">
      <w:pPr>
        <w:pStyle w:val="ListParagraph"/>
        <w:numPr>
          <w:ilvl w:val="0"/>
          <w:numId w:val="12"/>
        </w:numPr>
        <w:spacing w:line="240" w:lineRule="auto"/>
        <w:rPr>
          <w:sz w:val="24"/>
          <w:szCs w:val="24"/>
        </w:rPr>
      </w:pPr>
      <w:r>
        <w:rPr>
          <w:sz w:val="24"/>
          <w:szCs w:val="24"/>
        </w:rPr>
        <w:t>Document 91r0 was presented.</w:t>
      </w:r>
    </w:p>
    <w:p w14:paraId="026314C2" w14:textId="399F7E26" w:rsidR="001D1942" w:rsidRDefault="001D1942" w:rsidP="00043C7E">
      <w:pPr>
        <w:pStyle w:val="ListParagraph"/>
        <w:numPr>
          <w:ilvl w:val="0"/>
          <w:numId w:val="12"/>
        </w:numPr>
        <w:spacing w:line="240" w:lineRule="auto"/>
        <w:rPr>
          <w:sz w:val="24"/>
          <w:szCs w:val="24"/>
        </w:rPr>
      </w:pPr>
      <w:r>
        <w:rPr>
          <w:sz w:val="24"/>
          <w:szCs w:val="24"/>
        </w:rPr>
        <w:t xml:space="preserve">Steve </w:t>
      </w:r>
      <w:proofErr w:type="spellStart"/>
      <w:r>
        <w:rPr>
          <w:sz w:val="24"/>
          <w:szCs w:val="24"/>
        </w:rPr>
        <w:t>Shelllammer</w:t>
      </w:r>
      <w:proofErr w:type="spellEnd"/>
      <w:r>
        <w:rPr>
          <w:sz w:val="24"/>
          <w:szCs w:val="24"/>
        </w:rPr>
        <w:t>: A description of horizontal vs</w:t>
      </w:r>
      <w:r w:rsidR="001064DD">
        <w:rPr>
          <w:sz w:val="24"/>
          <w:szCs w:val="24"/>
        </w:rPr>
        <w:t>.</w:t>
      </w:r>
      <w:bookmarkStart w:id="0" w:name="_GoBack"/>
      <w:bookmarkEnd w:id="0"/>
      <w:r>
        <w:rPr>
          <w:sz w:val="24"/>
          <w:szCs w:val="24"/>
        </w:rPr>
        <w:t xml:space="preserve"> vertical spectrum access is good to be added.</w:t>
      </w:r>
    </w:p>
    <w:p w14:paraId="37D0798B" w14:textId="0E3FBFB7" w:rsidR="00575B0C" w:rsidRDefault="00575B0C" w:rsidP="00043C7E">
      <w:pPr>
        <w:pStyle w:val="ListParagraph"/>
        <w:numPr>
          <w:ilvl w:val="0"/>
          <w:numId w:val="12"/>
        </w:numPr>
        <w:spacing w:line="240" w:lineRule="auto"/>
        <w:rPr>
          <w:sz w:val="24"/>
          <w:szCs w:val="24"/>
        </w:rPr>
      </w:pPr>
      <w:r>
        <w:rPr>
          <w:sz w:val="24"/>
          <w:szCs w:val="24"/>
        </w:rPr>
        <w:t xml:space="preserve">Steve </w:t>
      </w:r>
      <w:proofErr w:type="spellStart"/>
      <w:r>
        <w:rPr>
          <w:sz w:val="24"/>
          <w:szCs w:val="24"/>
        </w:rPr>
        <w:t>Shellhammer</w:t>
      </w:r>
      <w:proofErr w:type="spellEnd"/>
      <w:r>
        <w:rPr>
          <w:sz w:val="24"/>
          <w:szCs w:val="24"/>
        </w:rPr>
        <w:t xml:space="preserve">: What if one </w:t>
      </w:r>
      <w:r w:rsidR="00E86E2F">
        <w:rPr>
          <w:sz w:val="24"/>
          <w:szCs w:val="24"/>
        </w:rPr>
        <w:t>system has low bandwidth users an</w:t>
      </w:r>
      <w:r>
        <w:rPr>
          <w:sz w:val="24"/>
          <w:szCs w:val="24"/>
        </w:rPr>
        <w:t>d</w:t>
      </w:r>
      <w:r w:rsidR="00E86E2F">
        <w:rPr>
          <w:sz w:val="24"/>
          <w:szCs w:val="24"/>
        </w:rPr>
        <w:t xml:space="preserve"> another system has high bandwidth user</w:t>
      </w:r>
      <w:r w:rsidR="001D1942">
        <w:rPr>
          <w:sz w:val="24"/>
          <w:szCs w:val="24"/>
        </w:rPr>
        <w:t>s</w:t>
      </w:r>
      <w:r w:rsidR="00E86E2F">
        <w:rPr>
          <w:sz w:val="24"/>
          <w:szCs w:val="24"/>
        </w:rPr>
        <w:t>. [AB] The system whose demand is less than an equal share of resources should receive as much resources as it demands. Balance of resources must be equally shared among the systems requesting demand higher than an equal share.</w:t>
      </w:r>
    </w:p>
    <w:p w14:paraId="266AA7B3" w14:textId="1C5D7B24" w:rsidR="00E86E2F" w:rsidRDefault="00E86E2F" w:rsidP="00043C7E">
      <w:pPr>
        <w:pStyle w:val="ListParagraph"/>
        <w:numPr>
          <w:ilvl w:val="0"/>
          <w:numId w:val="12"/>
        </w:numPr>
        <w:spacing w:line="240" w:lineRule="auto"/>
        <w:rPr>
          <w:sz w:val="24"/>
          <w:szCs w:val="24"/>
        </w:rPr>
      </w:pPr>
      <w:r>
        <w:rPr>
          <w:sz w:val="24"/>
          <w:szCs w:val="24"/>
        </w:rPr>
        <w:t xml:space="preserve">Carol </w:t>
      </w:r>
      <w:proofErr w:type="spellStart"/>
      <w:r>
        <w:rPr>
          <w:sz w:val="24"/>
          <w:szCs w:val="24"/>
        </w:rPr>
        <w:t>Ansley</w:t>
      </w:r>
      <w:proofErr w:type="spellEnd"/>
      <w:r>
        <w:rPr>
          <w:sz w:val="24"/>
          <w:szCs w:val="24"/>
        </w:rPr>
        <w:t xml:space="preserve">: Should there be different </w:t>
      </w:r>
      <w:r w:rsidR="001D1942">
        <w:rPr>
          <w:sz w:val="24"/>
          <w:szCs w:val="24"/>
        </w:rPr>
        <w:t xml:space="preserve">amount of </w:t>
      </w:r>
      <w:r w:rsidR="00953EC1">
        <w:rPr>
          <w:sz w:val="24"/>
          <w:szCs w:val="24"/>
        </w:rPr>
        <w:t>resource</w:t>
      </w:r>
      <w:r w:rsidR="001D1942">
        <w:rPr>
          <w:sz w:val="24"/>
          <w:szCs w:val="24"/>
        </w:rPr>
        <w:t>s allowed for</w:t>
      </w:r>
      <w:r w:rsidR="00953EC1">
        <w:rPr>
          <w:sz w:val="24"/>
          <w:szCs w:val="24"/>
        </w:rPr>
        <w:t xml:space="preserve"> </w:t>
      </w:r>
      <w:r>
        <w:rPr>
          <w:sz w:val="24"/>
          <w:szCs w:val="24"/>
        </w:rPr>
        <w:t xml:space="preserve">broadcast, unicast and multicast transmitters? [AB]: </w:t>
      </w:r>
      <w:r w:rsidR="00AA2173">
        <w:rPr>
          <w:sz w:val="24"/>
          <w:szCs w:val="24"/>
        </w:rPr>
        <w:t>the time-bandwidth product is a good metric as a general rule but p</w:t>
      </w:r>
      <w:r>
        <w:rPr>
          <w:sz w:val="24"/>
          <w:szCs w:val="24"/>
        </w:rPr>
        <w:t xml:space="preserve">otentially different </w:t>
      </w:r>
      <w:r w:rsidR="001D1942">
        <w:rPr>
          <w:sz w:val="24"/>
          <w:szCs w:val="24"/>
        </w:rPr>
        <w:t>amount of resources</w:t>
      </w:r>
      <w:r>
        <w:rPr>
          <w:sz w:val="24"/>
          <w:szCs w:val="24"/>
        </w:rPr>
        <w:t xml:space="preserve"> can be </w:t>
      </w:r>
      <w:r w:rsidR="001D1942">
        <w:rPr>
          <w:sz w:val="24"/>
          <w:szCs w:val="24"/>
        </w:rPr>
        <w:t xml:space="preserve">allowed </w:t>
      </w:r>
      <w:r>
        <w:rPr>
          <w:sz w:val="24"/>
          <w:szCs w:val="24"/>
        </w:rPr>
        <w:t xml:space="preserve">to </w:t>
      </w:r>
      <w:r w:rsidR="00953EC1">
        <w:rPr>
          <w:sz w:val="24"/>
          <w:szCs w:val="24"/>
        </w:rPr>
        <w:t xml:space="preserve">different </w:t>
      </w:r>
      <w:r w:rsidR="001D1942">
        <w:rPr>
          <w:sz w:val="24"/>
          <w:szCs w:val="24"/>
        </w:rPr>
        <w:t xml:space="preserve">types of </w:t>
      </w:r>
      <w:r w:rsidR="00AA2173">
        <w:rPr>
          <w:sz w:val="24"/>
          <w:szCs w:val="24"/>
        </w:rPr>
        <w:t>users</w:t>
      </w:r>
      <w:r w:rsidR="001D1942">
        <w:rPr>
          <w:sz w:val="24"/>
          <w:szCs w:val="24"/>
        </w:rPr>
        <w:t>.</w:t>
      </w:r>
      <w:r w:rsidR="00953EC1">
        <w:rPr>
          <w:sz w:val="24"/>
          <w:szCs w:val="24"/>
        </w:rPr>
        <w:t xml:space="preserve"> </w:t>
      </w:r>
    </w:p>
    <w:p w14:paraId="3EAA80EF" w14:textId="61869279" w:rsidR="001D1942" w:rsidRDefault="001D1942" w:rsidP="00043C7E">
      <w:pPr>
        <w:pStyle w:val="ListParagraph"/>
        <w:numPr>
          <w:ilvl w:val="0"/>
          <w:numId w:val="12"/>
        </w:numPr>
        <w:spacing w:line="240" w:lineRule="auto"/>
        <w:rPr>
          <w:sz w:val="24"/>
          <w:szCs w:val="24"/>
        </w:rPr>
      </w:pPr>
      <w:r>
        <w:rPr>
          <w:sz w:val="24"/>
          <w:szCs w:val="24"/>
        </w:rPr>
        <w:t>Chen Sun: Aggregate interference must also be considered for primary system protection. [AB] This is for horizontal spectrum access and there is no primary vs</w:t>
      </w:r>
      <w:r w:rsidR="00AA2173">
        <w:rPr>
          <w:sz w:val="24"/>
          <w:szCs w:val="24"/>
        </w:rPr>
        <w:t>.</w:t>
      </w:r>
      <w:r>
        <w:rPr>
          <w:sz w:val="24"/>
          <w:szCs w:val="24"/>
        </w:rPr>
        <w:t xml:space="preserve"> secondary system.</w:t>
      </w:r>
    </w:p>
    <w:p w14:paraId="2A2CAB9F" w14:textId="77777777" w:rsidR="00043C7E" w:rsidRDefault="00043C7E" w:rsidP="00043C7E">
      <w:pPr>
        <w:spacing w:line="240" w:lineRule="auto"/>
        <w:rPr>
          <w:rFonts w:ascii="Calibri" w:hAnsi="Calibri"/>
          <w:b/>
        </w:rPr>
      </w:pPr>
    </w:p>
    <w:p w14:paraId="0EC0C9D5" w14:textId="77777777" w:rsidR="00043C7E" w:rsidRDefault="00043C7E" w:rsidP="00043C7E">
      <w:pPr>
        <w:spacing w:line="240" w:lineRule="auto"/>
        <w:rPr>
          <w:rFonts w:ascii="Calibri" w:hAnsi="Calibri"/>
          <w:b/>
        </w:rPr>
      </w:pPr>
    </w:p>
    <w:p w14:paraId="1DDC8E6B" w14:textId="150957AF" w:rsidR="00043C7E" w:rsidRPr="00043C7E" w:rsidRDefault="00043C7E" w:rsidP="00043C7E">
      <w:pPr>
        <w:spacing w:line="240" w:lineRule="auto"/>
        <w:rPr>
          <w:sz w:val="24"/>
          <w:szCs w:val="24"/>
        </w:rPr>
      </w:pPr>
      <w:r w:rsidRPr="00043C7E">
        <w:rPr>
          <w:rFonts w:ascii="Calibri" w:hAnsi="Calibri"/>
          <w:b/>
        </w:rPr>
        <w:t>Attendance</w:t>
      </w:r>
    </w:p>
    <w:tbl>
      <w:tblPr>
        <w:tblStyle w:val="TableGrid"/>
        <w:tblW w:w="0" w:type="auto"/>
        <w:tblLook w:val="04A0" w:firstRow="1" w:lastRow="0" w:firstColumn="1" w:lastColumn="0" w:noHBand="0" w:noVBand="1"/>
      </w:tblPr>
      <w:tblGrid>
        <w:gridCol w:w="4788"/>
        <w:gridCol w:w="4788"/>
      </w:tblGrid>
      <w:tr w:rsidR="007C4E05" w14:paraId="4CF325CA" w14:textId="77777777" w:rsidTr="007C4E05">
        <w:tc>
          <w:tcPr>
            <w:tcW w:w="4788" w:type="dxa"/>
          </w:tcPr>
          <w:p w14:paraId="5E31E33A" w14:textId="6C54A824" w:rsidR="007C4E05" w:rsidRPr="007C4E05" w:rsidRDefault="007C4E05" w:rsidP="00E153D1">
            <w:pPr>
              <w:rPr>
                <w:b/>
                <w:sz w:val="24"/>
                <w:szCs w:val="24"/>
              </w:rPr>
            </w:pPr>
            <w:r w:rsidRPr="007C4E05">
              <w:rPr>
                <w:b/>
                <w:sz w:val="24"/>
                <w:szCs w:val="24"/>
              </w:rPr>
              <w:t>Name</w:t>
            </w:r>
          </w:p>
        </w:tc>
        <w:tc>
          <w:tcPr>
            <w:tcW w:w="4788" w:type="dxa"/>
          </w:tcPr>
          <w:p w14:paraId="3AE70D39" w14:textId="06C35ED3" w:rsidR="007C4E05" w:rsidRPr="007C4E05" w:rsidRDefault="007C4E05" w:rsidP="00E153D1">
            <w:pPr>
              <w:rPr>
                <w:b/>
                <w:sz w:val="24"/>
                <w:szCs w:val="24"/>
              </w:rPr>
            </w:pPr>
            <w:r w:rsidRPr="007C4E05">
              <w:rPr>
                <w:b/>
                <w:sz w:val="24"/>
                <w:szCs w:val="24"/>
              </w:rPr>
              <w:t>Affiliation</w:t>
            </w:r>
          </w:p>
        </w:tc>
      </w:tr>
      <w:tr w:rsidR="007C4E05" w14:paraId="1B30A5A4" w14:textId="77777777" w:rsidTr="007C4E05">
        <w:tc>
          <w:tcPr>
            <w:tcW w:w="4788" w:type="dxa"/>
          </w:tcPr>
          <w:p w14:paraId="26FD874F" w14:textId="10196DF1" w:rsidR="007C4E05" w:rsidRDefault="007C4E05" w:rsidP="00E153D1">
            <w:pPr>
              <w:rPr>
                <w:sz w:val="24"/>
                <w:szCs w:val="24"/>
              </w:rPr>
            </w:pPr>
            <w:r>
              <w:rPr>
                <w:sz w:val="24"/>
                <w:szCs w:val="24"/>
              </w:rPr>
              <w:t xml:space="preserve">Carol </w:t>
            </w:r>
            <w:proofErr w:type="spellStart"/>
            <w:r>
              <w:rPr>
                <w:sz w:val="24"/>
                <w:szCs w:val="24"/>
              </w:rPr>
              <w:t>Ansley</w:t>
            </w:r>
            <w:proofErr w:type="spellEnd"/>
          </w:p>
        </w:tc>
        <w:tc>
          <w:tcPr>
            <w:tcW w:w="4788" w:type="dxa"/>
          </w:tcPr>
          <w:p w14:paraId="673C9BC4" w14:textId="3A9B6D40" w:rsidR="007C4E05" w:rsidRDefault="007C4E05" w:rsidP="00E153D1">
            <w:pPr>
              <w:rPr>
                <w:sz w:val="24"/>
                <w:szCs w:val="24"/>
              </w:rPr>
            </w:pPr>
            <w:proofErr w:type="spellStart"/>
            <w:r>
              <w:rPr>
                <w:sz w:val="24"/>
                <w:szCs w:val="24"/>
              </w:rPr>
              <w:t>Arris</w:t>
            </w:r>
            <w:proofErr w:type="spellEnd"/>
          </w:p>
        </w:tc>
      </w:tr>
      <w:tr w:rsidR="007C4E05" w14:paraId="04393BE9" w14:textId="77777777" w:rsidTr="007C4E05">
        <w:tc>
          <w:tcPr>
            <w:tcW w:w="4788" w:type="dxa"/>
          </w:tcPr>
          <w:p w14:paraId="344F4C96" w14:textId="77BAFAA7" w:rsidR="007C4E05" w:rsidRDefault="007C4E05" w:rsidP="00E153D1">
            <w:pPr>
              <w:rPr>
                <w:sz w:val="24"/>
                <w:szCs w:val="24"/>
              </w:rPr>
            </w:pPr>
            <w:r>
              <w:rPr>
                <w:sz w:val="24"/>
                <w:szCs w:val="24"/>
              </w:rPr>
              <w:t xml:space="preserve">Steve </w:t>
            </w:r>
            <w:proofErr w:type="spellStart"/>
            <w:r>
              <w:rPr>
                <w:sz w:val="24"/>
                <w:szCs w:val="24"/>
              </w:rPr>
              <w:t>Shellhammer</w:t>
            </w:r>
            <w:proofErr w:type="spellEnd"/>
          </w:p>
        </w:tc>
        <w:tc>
          <w:tcPr>
            <w:tcW w:w="4788" w:type="dxa"/>
          </w:tcPr>
          <w:p w14:paraId="6139DF52" w14:textId="5B2EC0AB" w:rsidR="007C4E05" w:rsidRDefault="007C4E05" w:rsidP="00E153D1">
            <w:pPr>
              <w:rPr>
                <w:sz w:val="24"/>
                <w:szCs w:val="24"/>
              </w:rPr>
            </w:pPr>
            <w:r>
              <w:rPr>
                <w:sz w:val="24"/>
                <w:szCs w:val="24"/>
              </w:rPr>
              <w:t>Qualcomm</w:t>
            </w:r>
          </w:p>
        </w:tc>
      </w:tr>
      <w:tr w:rsidR="007C4E05" w14:paraId="1CD4BE55" w14:textId="77777777" w:rsidTr="007C4E05">
        <w:tc>
          <w:tcPr>
            <w:tcW w:w="4788" w:type="dxa"/>
          </w:tcPr>
          <w:p w14:paraId="22BC1B6F" w14:textId="2BA23E75" w:rsidR="007C4E05" w:rsidRDefault="007C4E05" w:rsidP="00E153D1">
            <w:pPr>
              <w:rPr>
                <w:sz w:val="24"/>
                <w:szCs w:val="24"/>
              </w:rPr>
            </w:pPr>
            <w:r>
              <w:rPr>
                <w:sz w:val="24"/>
                <w:szCs w:val="24"/>
              </w:rPr>
              <w:t>Chen Sun</w:t>
            </w:r>
          </w:p>
        </w:tc>
        <w:tc>
          <w:tcPr>
            <w:tcW w:w="4788" w:type="dxa"/>
          </w:tcPr>
          <w:p w14:paraId="2575373C" w14:textId="0A42DC48" w:rsidR="007C4E05" w:rsidRDefault="007C4E05" w:rsidP="00E153D1">
            <w:pPr>
              <w:rPr>
                <w:sz w:val="24"/>
                <w:szCs w:val="24"/>
              </w:rPr>
            </w:pPr>
            <w:r>
              <w:rPr>
                <w:sz w:val="24"/>
                <w:szCs w:val="24"/>
              </w:rPr>
              <w:t>Sony</w:t>
            </w:r>
          </w:p>
        </w:tc>
      </w:tr>
      <w:tr w:rsidR="007C4E05" w14:paraId="6D74C9D5" w14:textId="77777777" w:rsidTr="007C4E05">
        <w:tc>
          <w:tcPr>
            <w:tcW w:w="4788" w:type="dxa"/>
          </w:tcPr>
          <w:p w14:paraId="28968BF0" w14:textId="42097E76" w:rsidR="007C4E05" w:rsidRDefault="007C4E05" w:rsidP="00E153D1">
            <w:pPr>
              <w:rPr>
                <w:sz w:val="24"/>
                <w:szCs w:val="24"/>
              </w:rPr>
            </w:pPr>
            <w:r>
              <w:rPr>
                <w:sz w:val="24"/>
                <w:szCs w:val="24"/>
              </w:rPr>
              <w:t xml:space="preserve">Alireza </w:t>
            </w:r>
            <w:proofErr w:type="spellStart"/>
            <w:r>
              <w:rPr>
                <w:sz w:val="24"/>
                <w:szCs w:val="24"/>
              </w:rPr>
              <w:t>Nejatian</w:t>
            </w:r>
            <w:proofErr w:type="spellEnd"/>
          </w:p>
        </w:tc>
        <w:tc>
          <w:tcPr>
            <w:tcW w:w="4788" w:type="dxa"/>
          </w:tcPr>
          <w:p w14:paraId="32832D7C" w14:textId="01455993" w:rsidR="007C4E05" w:rsidRDefault="007C4E05" w:rsidP="00E153D1">
            <w:pPr>
              <w:rPr>
                <w:sz w:val="24"/>
                <w:szCs w:val="24"/>
              </w:rPr>
            </w:pPr>
            <w:r>
              <w:rPr>
                <w:sz w:val="24"/>
                <w:szCs w:val="24"/>
              </w:rPr>
              <w:t>Ericsson</w:t>
            </w:r>
          </w:p>
        </w:tc>
      </w:tr>
      <w:tr w:rsidR="007C4E05" w14:paraId="6F77A04E" w14:textId="77777777" w:rsidTr="007C4E05">
        <w:tc>
          <w:tcPr>
            <w:tcW w:w="4788" w:type="dxa"/>
          </w:tcPr>
          <w:p w14:paraId="346FDDC6" w14:textId="78862C2F" w:rsidR="007C4E05" w:rsidRDefault="007C4E05" w:rsidP="00E153D1">
            <w:pPr>
              <w:rPr>
                <w:sz w:val="24"/>
                <w:szCs w:val="24"/>
              </w:rPr>
            </w:pPr>
            <w:r>
              <w:rPr>
                <w:sz w:val="24"/>
                <w:szCs w:val="24"/>
              </w:rPr>
              <w:t xml:space="preserve">Carolyn </w:t>
            </w:r>
            <w:proofErr w:type="spellStart"/>
            <w:r>
              <w:rPr>
                <w:sz w:val="24"/>
                <w:szCs w:val="24"/>
              </w:rPr>
              <w:t>Heide</w:t>
            </w:r>
            <w:proofErr w:type="spellEnd"/>
          </w:p>
        </w:tc>
        <w:tc>
          <w:tcPr>
            <w:tcW w:w="4788" w:type="dxa"/>
          </w:tcPr>
          <w:p w14:paraId="429BD643" w14:textId="4E59ED47" w:rsidR="007C4E05" w:rsidRDefault="007C4E05" w:rsidP="00E153D1">
            <w:pPr>
              <w:rPr>
                <w:sz w:val="24"/>
                <w:szCs w:val="24"/>
              </w:rPr>
            </w:pPr>
            <w:r>
              <w:rPr>
                <w:sz w:val="24"/>
                <w:szCs w:val="24"/>
              </w:rPr>
              <w:t>Ruckus</w:t>
            </w:r>
          </w:p>
        </w:tc>
      </w:tr>
      <w:tr w:rsidR="007C4E05" w14:paraId="7BB0614C" w14:textId="77777777" w:rsidTr="007C4E05">
        <w:tc>
          <w:tcPr>
            <w:tcW w:w="4788" w:type="dxa"/>
          </w:tcPr>
          <w:p w14:paraId="5B4DB39D" w14:textId="0EB321C8" w:rsidR="007C4E05" w:rsidRDefault="007C4E05" w:rsidP="007C4E05">
            <w:pPr>
              <w:rPr>
                <w:sz w:val="24"/>
                <w:szCs w:val="24"/>
              </w:rPr>
            </w:pPr>
            <w:r>
              <w:rPr>
                <w:sz w:val="24"/>
                <w:szCs w:val="24"/>
              </w:rPr>
              <w:t xml:space="preserve">Ivan </w:t>
            </w:r>
            <w:proofErr w:type="spellStart"/>
            <w:r>
              <w:rPr>
                <w:sz w:val="24"/>
                <w:szCs w:val="24"/>
              </w:rPr>
              <w:t>Reede</w:t>
            </w:r>
            <w:proofErr w:type="spellEnd"/>
          </w:p>
        </w:tc>
        <w:tc>
          <w:tcPr>
            <w:tcW w:w="4788" w:type="dxa"/>
          </w:tcPr>
          <w:p w14:paraId="4EF081CC" w14:textId="0923A35E" w:rsidR="007C4E05" w:rsidRDefault="007C4E05" w:rsidP="00E153D1">
            <w:pPr>
              <w:rPr>
                <w:sz w:val="24"/>
                <w:szCs w:val="24"/>
              </w:rPr>
            </w:pPr>
            <w:proofErr w:type="spellStart"/>
            <w:r>
              <w:rPr>
                <w:sz w:val="24"/>
                <w:szCs w:val="24"/>
              </w:rPr>
              <w:t>Amerisys</w:t>
            </w:r>
            <w:proofErr w:type="spellEnd"/>
          </w:p>
        </w:tc>
      </w:tr>
      <w:tr w:rsidR="007C4E05" w14:paraId="2DCA321E" w14:textId="77777777" w:rsidTr="007C4E05">
        <w:tc>
          <w:tcPr>
            <w:tcW w:w="4788" w:type="dxa"/>
          </w:tcPr>
          <w:p w14:paraId="389199EB" w14:textId="05E298FE" w:rsidR="007C4E05" w:rsidRDefault="007C4E05" w:rsidP="00E153D1">
            <w:pPr>
              <w:rPr>
                <w:sz w:val="24"/>
                <w:szCs w:val="24"/>
              </w:rPr>
            </w:pPr>
            <w:r>
              <w:rPr>
                <w:sz w:val="24"/>
                <w:szCs w:val="24"/>
              </w:rPr>
              <w:t xml:space="preserve">Gloria </w:t>
            </w:r>
            <w:proofErr w:type="spellStart"/>
            <w:r>
              <w:rPr>
                <w:sz w:val="24"/>
                <w:szCs w:val="24"/>
              </w:rPr>
              <w:t>Gwyne</w:t>
            </w:r>
            <w:proofErr w:type="spellEnd"/>
            <w:r>
              <w:rPr>
                <w:sz w:val="24"/>
                <w:szCs w:val="24"/>
              </w:rPr>
              <w:t xml:space="preserve"> </w:t>
            </w:r>
          </w:p>
        </w:tc>
        <w:tc>
          <w:tcPr>
            <w:tcW w:w="4788" w:type="dxa"/>
          </w:tcPr>
          <w:p w14:paraId="44CAA935" w14:textId="6113F9A6" w:rsidR="007C4E05" w:rsidRDefault="007C4E05" w:rsidP="00E153D1">
            <w:pPr>
              <w:rPr>
                <w:sz w:val="24"/>
                <w:szCs w:val="24"/>
              </w:rPr>
            </w:pPr>
            <w:r>
              <w:rPr>
                <w:sz w:val="24"/>
                <w:szCs w:val="24"/>
              </w:rPr>
              <w:t>DOT</w:t>
            </w:r>
          </w:p>
        </w:tc>
      </w:tr>
      <w:tr w:rsidR="007C4E05" w14:paraId="4D87618B" w14:textId="77777777" w:rsidTr="007C4E05">
        <w:tc>
          <w:tcPr>
            <w:tcW w:w="4788" w:type="dxa"/>
          </w:tcPr>
          <w:p w14:paraId="40F176E6" w14:textId="565D4A0B" w:rsidR="007C4E05" w:rsidRDefault="007C4E05" w:rsidP="00E153D1">
            <w:pPr>
              <w:rPr>
                <w:sz w:val="24"/>
                <w:szCs w:val="24"/>
              </w:rPr>
            </w:pPr>
            <w:r>
              <w:rPr>
                <w:sz w:val="24"/>
                <w:szCs w:val="24"/>
              </w:rPr>
              <w:t xml:space="preserve">Paul </w:t>
            </w:r>
            <w:proofErr w:type="spellStart"/>
            <w:r>
              <w:rPr>
                <w:sz w:val="24"/>
                <w:szCs w:val="24"/>
              </w:rPr>
              <w:t>Nikolich</w:t>
            </w:r>
            <w:proofErr w:type="spellEnd"/>
          </w:p>
        </w:tc>
        <w:tc>
          <w:tcPr>
            <w:tcW w:w="4788" w:type="dxa"/>
          </w:tcPr>
          <w:p w14:paraId="0A6B32C5" w14:textId="69EB47A9" w:rsidR="007C4E05" w:rsidRDefault="00E86E2F" w:rsidP="00E153D1">
            <w:pPr>
              <w:rPr>
                <w:sz w:val="24"/>
                <w:szCs w:val="24"/>
              </w:rPr>
            </w:pPr>
            <w:r>
              <w:rPr>
                <w:sz w:val="24"/>
                <w:szCs w:val="24"/>
              </w:rPr>
              <w:t>Self</w:t>
            </w:r>
          </w:p>
        </w:tc>
      </w:tr>
    </w:tbl>
    <w:p w14:paraId="76C67152" w14:textId="77777777" w:rsidR="001833B2" w:rsidRPr="001833B2" w:rsidRDefault="001833B2" w:rsidP="00E153D1">
      <w:pPr>
        <w:spacing w:line="240" w:lineRule="auto"/>
        <w:rPr>
          <w:sz w:val="24"/>
          <w:szCs w:val="24"/>
        </w:rPr>
      </w:pPr>
    </w:p>
    <w:sectPr w:rsidR="001833B2" w:rsidRPr="001833B2"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E5FA" w14:textId="77777777" w:rsidR="00953EC1" w:rsidRDefault="00953EC1" w:rsidP="00766E54">
      <w:pPr>
        <w:spacing w:after="0" w:line="240" w:lineRule="auto"/>
      </w:pPr>
      <w:r>
        <w:separator/>
      </w:r>
    </w:p>
  </w:endnote>
  <w:endnote w:type="continuationSeparator" w:id="0">
    <w:p w14:paraId="7AEB2883" w14:textId="77777777" w:rsidR="00953EC1" w:rsidRDefault="00953EC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A853" w14:textId="77777777" w:rsidR="00953EC1" w:rsidRDefault="00953EC1" w:rsidP="00844FC7">
    <w:pPr>
      <w:pStyle w:val="Footer"/>
    </w:pPr>
  </w:p>
  <w:p w14:paraId="3EBF5ECE" w14:textId="77777777" w:rsidR="00953EC1" w:rsidRPr="00C724F0" w:rsidRDefault="00953EC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064DD">
      <w:rPr>
        <w:noProof/>
        <w:sz w:val="24"/>
      </w:rPr>
      <w:t>2</w:t>
    </w:r>
    <w:r w:rsidRPr="00C724F0">
      <w:rPr>
        <w:noProof/>
        <w:sz w:val="24"/>
      </w:rPr>
      <w:fldChar w:fldCharType="end"/>
    </w:r>
    <w:r w:rsidRPr="00C724F0">
      <w:rPr>
        <w:noProof/>
        <w:sz w:val="24"/>
      </w:rPr>
      <w:tab/>
      <w:t>NAME, AFFILIATION</w:t>
    </w:r>
  </w:p>
  <w:p w14:paraId="4EA4D8FB" w14:textId="77777777" w:rsidR="00953EC1" w:rsidRDefault="00953EC1"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5F9C" w14:textId="77777777" w:rsidR="00953EC1" w:rsidRDefault="00953EC1" w:rsidP="00766E54">
      <w:pPr>
        <w:spacing w:after="0" w:line="240" w:lineRule="auto"/>
      </w:pPr>
      <w:r>
        <w:separator/>
      </w:r>
    </w:p>
  </w:footnote>
  <w:footnote w:type="continuationSeparator" w:id="0">
    <w:p w14:paraId="79A1B178" w14:textId="77777777" w:rsidR="00953EC1" w:rsidRDefault="00953EC1"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1614" w14:textId="387C29B1" w:rsidR="00953EC1" w:rsidRPr="00C724F0" w:rsidRDefault="00953EC1" w:rsidP="00766E54">
    <w:pPr>
      <w:pStyle w:val="Header"/>
      <w:pBdr>
        <w:bottom w:val="single" w:sz="8" w:space="1" w:color="auto"/>
      </w:pBdr>
      <w:tabs>
        <w:tab w:val="clear" w:pos="4680"/>
        <w:tab w:val="center" w:pos="8280"/>
      </w:tabs>
      <w:rPr>
        <w:sz w:val="28"/>
      </w:rPr>
    </w:pPr>
    <w:r w:rsidRPr="00C724F0">
      <w:rPr>
        <w:sz w:val="28"/>
      </w:rPr>
      <w:t>MONTH YEAR</w:t>
    </w:r>
    <w:r w:rsidRPr="00C724F0">
      <w:rPr>
        <w:sz w:val="28"/>
      </w:rPr>
      <w:tab/>
      <w:t>IEEE P802.19-</w:t>
    </w:r>
    <w:r w:rsidR="00F8099D">
      <w:rPr>
        <w:sz w:val="28"/>
      </w:rPr>
      <w:t>15</w:t>
    </w:r>
    <w:r w:rsidRPr="00C724F0">
      <w:rPr>
        <w:sz w:val="28"/>
      </w:rPr>
      <w:t>/</w:t>
    </w:r>
    <w:r w:rsidR="00F8099D">
      <w:rPr>
        <w:sz w:val="28"/>
      </w:rPr>
      <w:t>0001</w:t>
    </w:r>
    <w:r w:rsidRPr="00C724F0">
      <w:rPr>
        <w:sz w:val="28"/>
      </w:rPr>
      <w:t>r0</w:t>
    </w:r>
  </w:p>
  <w:p w14:paraId="579DD1A2" w14:textId="77777777" w:rsidR="00953EC1" w:rsidRPr="00766E54" w:rsidRDefault="00953EC1" w:rsidP="00766E54">
    <w:pPr>
      <w:pStyle w:val="Header"/>
      <w:tabs>
        <w:tab w:val="clear" w:pos="4680"/>
        <w:tab w:val="center" w:pos="7920"/>
      </w:tabs>
      <w:rPr>
        <w:sz w:val="24"/>
      </w:rPr>
    </w:pPr>
  </w:p>
  <w:p w14:paraId="5C8021EB" w14:textId="77777777" w:rsidR="00953EC1" w:rsidRDefault="00953E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4C25E82"/>
    <w:multiLevelType w:val="hybridMultilevel"/>
    <w:tmpl w:val="BA44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D0017"/>
    <w:multiLevelType w:val="hybridMultilevel"/>
    <w:tmpl w:val="4F10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43C7E"/>
    <w:rsid w:val="0005212D"/>
    <w:rsid w:val="001064DD"/>
    <w:rsid w:val="001833B2"/>
    <w:rsid w:val="001D1942"/>
    <w:rsid w:val="00203373"/>
    <w:rsid w:val="002644C8"/>
    <w:rsid w:val="002B183F"/>
    <w:rsid w:val="0032282C"/>
    <w:rsid w:val="00350C6F"/>
    <w:rsid w:val="00575B0C"/>
    <w:rsid w:val="0062080C"/>
    <w:rsid w:val="00766E54"/>
    <w:rsid w:val="007C4E05"/>
    <w:rsid w:val="00844FC7"/>
    <w:rsid w:val="0093141F"/>
    <w:rsid w:val="00953EC1"/>
    <w:rsid w:val="00AA2173"/>
    <w:rsid w:val="00AF190D"/>
    <w:rsid w:val="00C24474"/>
    <w:rsid w:val="00C35C1C"/>
    <w:rsid w:val="00C724F0"/>
    <w:rsid w:val="00DC3351"/>
    <w:rsid w:val="00E153D1"/>
    <w:rsid w:val="00E86E2F"/>
    <w:rsid w:val="00F8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5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styleId="ListParagraph">
    <w:name w:val="List Paragraph"/>
    <w:basedOn w:val="Normal"/>
    <w:uiPriority w:val="34"/>
    <w:qFormat/>
    <w:rsid w:val="001833B2"/>
    <w:pPr>
      <w:ind w:left="720"/>
      <w:contextualSpacing/>
    </w:pPr>
  </w:style>
  <w:style w:type="table" w:styleId="TableGrid">
    <w:name w:val="Table Grid"/>
    <w:basedOn w:val="TableNormal"/>
    <w:uiPriority w:val="39"/>
    <w:rsid w:val="007C4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42A25-9507-8549-8582-CD2ECA15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Alireza Babaei</cp:lastModifiedBy>
  <cp:revision>4</cp:revision>
  <cp:lastPrinted>2014-11-08T19:57:00Z</cp:lastPrinted>
  <dcterms:created xsi:type="dcterms:W3CDTF">2015-01-06T19:57:00Z</dcterms:created>
  <dcterms:modified xsi:type="dcterms:W3CDTF">2015-01-06T19:59:00Z</dcterms:modified>
</cp:coreProperties>
</file>